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甘肃省民族法制文化研究所研究课题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《课题论证》活页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29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ascii="楷体" w:hAnsi="楷体" w:eastAsia="楷体" w:cs="楷体"/>
          <w:spacing w:val="-17"/>
          <w:sz w:val="23"/>
          <w:szCs w:val="23"/>
        </w:rPr>
        <w:t>(此处务必填写</w:t>
      </w:r>
      <w:r>
        <w:rPr>
          <w:rFonts w:hint="eastAsia" w:ascii="楷体" w:hAnsi="楷体" w:eastAsia="楷体" w:cs="楷体"/>
          <w:spacing w:val="-17"/>
          <w:sz w:val="23"/>
          <w:szCs w:val="23"/>
          <w:lang w:val="en-US" w:eastAsia="zh-CN"/>
        </w:rPr>
        <w:t>课题名称</w:t>
      </w:r>
      <w:r>
        <w:rPr>
          <w:rFonts w:ascii="楷体" w:hAnsi="楷体" w:eastAsia="楷体" w:cs="楷体"/>
          <w:spacing w:val="-18"/>
          <w:sz w:val="23"/>
          <w:szCs w:val="23"/>
        </w:rPr>
        <w:t>)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一、本课题国内外研究现状述评及对选题的实践价值和理论价值的理解。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二、本课题的研究对象及主要目标、主要研究内容、总体框架和研究提纲，研究的重点、难点及主要观点和可能的特色和创新之处。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四、本课题研究的成果形式、使用去向及预期社会效益等。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五、课题负责人前期相关研究成果、核心观点等。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六、开展本课题研究的主要中外参考文献。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（8000字以内）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Style w:val="4"/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说明：</w:t>
      </w:r>
      <w:r>
        <w:rPr>
          <w:rFonts w:hint="eastAsia" w:ascii="宋体" w:hAnsi="宋体" w:cs="仿宋_GB2312"/>
          <w:bCs/>
          <w:kern w:val="0"/>
          <w:szCs w:val="21"/>
          <w:lang w:val="zh-CN"/>
        </w:rPr>
        <w:t>活页中不得出现直接或间接透露申请人相关背景的材料。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32D86-CAC1-4D7F-B265-702BA99CC6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0165BB-4667-45C1-BB38-D7071616F6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2CEE3B-6CA2-4E3B-B557-2EA542582A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9F5A87-B67C-4ADD-AB1D-9CA02F83B3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5FD74E4-ABFE-4CB7-984B-E4D52466ED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TBkMjAyY2E0ZjJhOTU2ZGI4ZmJkNjc1ZTI5ZWMifQ=="/>
  </w:docVars>
  <w:rsids>
    <w:rsidRoot w:val="64D3537C"/>
    <w:rsid w:val="64D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2024-05-15T06:41:00Z</dcterms:created>
  <dc:creator>Administrator</dc:creator>
  <cp:lastModifiedBy>Administrator</cp:lastModifiedBy>
  <dcterms:modified xsi:type="dcterms:W3CDTF">2024-05-15T06:42:03Z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A26DA96B5B3C42F2AA780882EDA71C7F_11</vt:lpwstr>
  </property>
</Properties>
</file>