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 w:val="24"/>
          <w:szCs w:val="24"/>
          <w:lang w:val="zh-CN"/>
        </w:rPr>
      </w:pPr>
    </w:p>
    <w:p>
      <w:pPr>
        <w:jc w:val="center"/>
        <w:rPr>
          <w:rFonts w:ascii="宋体" w:hAnsi="宋体"/>
          <w:sz w:val="24"/>
          <w:szCs w:val="24"/>
          <w:lang w:val="zh-CN"/>
        </w:rPr>
      </w:pPr>
    </w:p>
    <w:p>
      <w:pPr>
        <w:jc w:val="center"/>
        <w:rPr>
          <w:rFonts w:ascii="宋体" w:hAnsi="宋体"/>
          <w:sz w:val="24"/>
          <w:szCs w:val="24"/>
          <w:lang w:val="zh-CN"/>
        </w:rPr>
      </w:pPr>
    </w:p>
    <w:p>
      <w:pPr>
        <w:jc w:val="center"/>
        <w:rPr>
          <w:rFonts w:ascii="宋体" w:hAnsi="宋体"/>
          <w:sz w:val="24"/>
          <w:szCs w:val="24"/>
          <w:lang w:val="zh-CN"/>
        </w:rPr>
      </w:pPr>
    </w:p>
    <w:p>
      <w:pPr>
        <w:jc w:val="center"/>
        <w:rPr>
          <w:rFonts w:ascii="宋体" w:hAnsi="宋体"/>
          <w:sz w:val="24"/>
          <w:szCs w:val="24"/>
          <w:lang w:val="zh-CN"/>
        </w:rPr>
      </w:pPr>
    </w:p>
    <w:p>
      <w:pPr>
        <w:jc w:val="center"/>
        <w:rPr>
          <w:rFonts w:ascii="宋体" w:hAnsi="宋体"/>
          <w:sz w:val="24"/>
          <w:szCs w:val="24"/>
          <w:lang w:val="zh-CN"/>
        </w:rPr>
      </w:pPr>
    </w:p>
    <w:p>
      <w:pPr>
        <w:jc w:val="center"/>
        <w:rPr>
          <w:rFonts w:ascii="宋体" w:hAnsi="宋体"/>
          <w:sz w:val="24"/>
          <w:szCs w:val="24"/>
          <w:lang w:val="zh-CN"/>
        </w:rPr>
      </w:pPr>
    </w:p>
    <w:p>
      <w:pPr>
        <w:jc w:val="center"/>
        <w:rPr>
          <w:rFonts w:ascii="宋体" w:hAnsi="宋体"/>
          <w:sz w:val="24"/>
          <w:szCs w:val="24"/>
          <w:lang w:val="zh-CN"/>
        </w:rPr>
      </w:pPr>
    </w:p>
    <w:p>
      <w:pPr>
        <w:jc w:val="center"/>
        <w:rPr>
          <w:rFonts w:ascii="宋体" w:hAnsi="宋体"/>
          <w:sz w:val="24"/>
          <w:szCs w:val="24"/>
          <w:lang w:val="zh-CN"/>
        </w:rPr>
      </w:pPr>
    </w:p>
    <w:p>
      <w:pPr>
        <w:jc w:val="center"/>
        <w:rPr>
          <w:rFonts w:ascii="宋体" w:hAnsi="宋体"/>
          <w:sz w:val="24"/>
          <w:szCs w:val="24"/>
          <w:lang w:val="zh-CN"/>
        </w:rPr>
      </w:pPr>
    </w:p>
    <w:p>
      <w:pPr>
        <w:jc w:val="center"/>
        <w:rPr>
          <w:rFonts w:ascii="宋体" w:hAnsi="宋体"/>
          <w:sz w:val="24"/>
          <w:szCs w:val="24"/>
          <w:lang w:val="zh-CN"/>
        </w:rPr>
      </w:pPr>
    </w:p>
    <w:p>
      <w:pPr>
        <w:jc w:val="center"/>
        <w:rPr>
          <w:rFonts w:ascii="宋体" w:hAnsi="宋体"/>
          <w:sz w:val="24"/>
          <w:szCs w:val="24"/>
          <w:lang w:val="zh-CN"/>
        </w:rPr>
      </w:pPr>
    </w:p>
    <w:p>
      <w:pPr>
        <w:jc w:val="center"/>
        <w:rPr>
          <w:rFonts w:ascii="宋体" w:hAnsi="宋体"/>
          <w:sz w:val="24"/>
          <w:szCs w:val="24"/>
          <w:lang w:val="zh-CN"/>
        </w:rPr>
      </w:pPr>
      <w:r>
        <w:rPr>
          <w:rFonts w:hint="eastAsia" w:ascii="宋体" w:hAnsi="宋体"/>
          <w:sz w:val="24"/>
          <w:szCs w:val="24"/>
          <w:lang w:val="zh-CN"/>
        </w:rPr>
        <w:t>2023年度</w:t>
      </w:r>
    </w:p>
    <w:p>
      <w:pPr>
        <w:jc w:val="center"/>
        <w:rPr>
          <w:rFonts w:ascii="宋体" w:hAnsi="宋体"/>
          <w:sz w:val="24"/>
          <w:szCs w:val="24"/>
          <w:lang w:val="zh-CN"/>
        </w:rPr>
      </w:pPr>
      <w:r>
        <w:rPr>
          <w:rFonts w:hint="eastAsia" w:ascii="宋体" w:hAnsi="宋体"/>
          <w:sz w:val="24"/>
          <w:szCs w:val="24"/>
          <w:lang w:val="zh-CN"/>
        </w:rPr>
        <w:t>甘肃省民族法制文化研究所部门决算</w:t>
      </w:r>
    </w:p>
    <w:p>
      <w:pPr>
        <w:jc w:val="center"/>
        <w:rPr>
          <w:rFonts w:ascii="宋体" w:hAnsi="宋体"/>
          <w:sz w:val="24"/>
          <w:szCs w:val="24"/>
          <w:lang w:val="zh-CN"/>
        </w:rPr>
      </w:pPr>
    </w:p>
    <w:p>
      <w:pPr>
        <w:jc w:val="center"/>
        <w:rPr>
          <w:rFonts w:ascii="宋体" w:hAnsi="宋体"/>
          <w:sz w:val="24"/>
          <w:szCs w:val="24"/>
          <w:lang w:val="zh-CN"/>
        </w:rPr>
      </w:pPr>
    </w:p>
    <w:p>
      <w:pPr>
        <w:jc w:val="center"/>
        <w:rPr>
          <w:rFonts w:ascii="宋体" w:hAnsi="宋体"/>
          <w:sz w:val="24"/>
          <w:szCs w:val="24"/>
          <w:lang w:val="zh-CN"/>
        </w:rPr>
      </w:pPr>
    </w:p>
    <w:p>
      <w:pPr>
        <w:jc w:val="center"/>
        <w:rPr>
          <w:rFonts w:ascii="宋体" w:hAnsi="宋体"/>
          <w:sz w:val="24"/>
          <w:szCs w:val="24"/>
          <w:lang w:val="zh-CN"/>
        </w:rPr>
      </w:pPr>
    </w:p>
    <w:p>
      <w:pPr>
        <w:jc w:val="center"/>
        <w:rPr>
          <w:rFonts w:ascii="宋体" w:hAnsi="宋体"/>
          <w:sz w:val="24"/>
          <w:szCs w:val="24"/>
          <w:lang w:val="zh-CN"/>
        </w:rPr>
      </w:pPr>
    </w:p>
    <w:p>
      <w:pPr>
        <w:jc w:val="center"/>
        <w:rPr>
          <w:rFonts w:ascii="宋体" w:hAnsi="宋体"/>
          <w:sz w:val="24"/>
          <w:szCs w:val="24"/>
          <w:lang w:val="zh-CN"/>
        </w:rPr>
      </w:pPr>
    </w:p>
    <w:p>
      <w:pPr>
        <w:jc w:val="center"/>
        <w:rPr>
          <w:rFonts w:ascii="宋体" w:hAnsi="宋体"/>
          <w:sz w:val="24"/>
          <w:szCs w:val="24"/>
          <w:lang w:val="zh-CN"/>
        </w:rPr>
      </w:pPr>
    </w:p>
    <w:p>
      <w:pPr>
        <w:jc w:val="center"/>
        <w:rPr>
          <w:rFonts w:ascii="宋体" w:hAnsi="宋体"/>
          <w:sz w:val="24"/>
          <w:szCs w:val="24"/>
          <w:lang w:val="zh-CN"/>
        </w:rPr>
      </w:pPr>
    </w:p>
    <w:p>
      <w:pPr>
        <w:jc w:val="center"/>
        <w:rPr>
          <w:rFonts w:ascii="宋体" w:hAnsi="宋体"/>
          <w:sz w:val="24"/>
          <w:szCs w:val="24"/>
          <w:lang w:val="zh-CN"/>
        </w:rPr>
      </w:pPr>
    </w:p>
    <w:p>
      <w:pPr>
        <w:jc w:val="center"/>
        <w:rPr>
          <w:rFonts w:ascii="宋体" w:hAnsi="宋体"/>
          <w:sz w:val="24"/>
          <w:szCs w:val="24"/>
          <w:lang w:val="zh-CN"/>
        </w:rPr>
      </w:pPr>
    </w:p>
    <w:p>
      <w:pPr>
        <w:jc w:val="center"/>
        <w:rPr>
          <w:rFonts w:ascii="宋体" w:hAnsi="宋体"/>
          <w:sz w:val="24"/>
          <w:szCs w:val="24"/>
          <w:lang w:val="zh-CN"/>
        </w:rPr>
      </w:pPr>
    </w:p>
    <w:p>
      <w:pPr>
        <w:jc w:val="center"/>
        <w:rPr>
          <w:rFonts w:ascii="宋体" w:hAnsi="宋体"/>
          <w:sz w:val="24"/>
          <w:szCs w:val="24"/>
          <w:lang w:val="zh-CN"/>
        </w:rPr>
      </w:pPr>
    </w:p>
    <w:p>
      <w:pPr>
        <w:jc w:val="center"/>
        <w:rPr>
          <w:rFonts w:ascii="宋体" w:hAnsi="宋体"/>
          <w:sz w:val="24"/>
          <w:szCs w:val="24"/>
          <w:lang w:val="zh-CN"/>
        </w:rPr>
      </w:pPr>
    </w:p>
    <w:p>
      <w:pPr>
        <w:jc w:val="center"/>
        <w:rPr>
          <w:rFonts w:ascii="宋体" w:hAnsi="宋体"/>
          <w:sz w:val="24"/>
          <w:szCs w:val="24"/>
          <w:lang w:val="zh-CN"/>
        </w:rPr>
      </w:pPr>
    </w:p>
    <w:p>
      <w:pPr>
        <w:jc w:val="center"/>
        <w:rPr>
          <w:rFonts w:ascii="宋体" w:hAnsi="宋体"/>
          <w:sz w:val="24"/>
          <w:szCs w:val="24"/>
          <w:lang w:val="zh-CN"/>
        </w:rPr>
      </w:pPr>
    </w:p>
    <w:p>
      <w:pPr>
        <w:jc w:val="center"/>
        <w:rPr>
          <w:rFonts w:ascii="宋体" w:hAnsi="宋体"/>
          <w:sz w:val="24"/>
          <w:szCs w:val="24"/>
          <w:lang w:val="zh-CN"/>
        </w:rPr>
      </w:pPr>
    </w:p>
    <w:p>
      <w:pPr>
        <w:jc w:val="center"/>
        <w:rPr>
          <w:rFonts w:ascii="宋体" w:hAnsi="宋体"/>
          <w:sz w:val="24"/>
          <w:szCs w:val="24"/>
          <w:lang w:val="zh-CN"/>
        </w:rPr>
      </w:pPr>
    </w:p>
    <w:p>
      <w:pPr>
        <w:jc w:val="center"/>
        <w:rPr>
          <w:rFonts w:ascii="宋体" w:hAnsi="宋体"/>
          <w:sz w:val="24"/>
          <w:szCs w:val="24"/>
          <w:lang w:val="zh-CN"/>
        </w:rPr>
      </w:pPr>
    </w:p>
    <w:p>
      <w:pPr>
        <w:pStyle w:val="3"/>
        <w:rPr>
          <w:rFonts w:ascii="宋体" w:hAnsi="宋体"/>
          <w:sz w:val="24"/>
          <w:szCs w:val="24"/>
          <w:lang w:val="zh-CN"/>
        </w:rPr>
      </w:pPr>
    </w:p>
    <w:p>
      <w:pPr>
        <w:rPr>
          <w:rFonts w:ascii="宋体" w:hAnsi="宋体"/>
          <w:sz w:val="24"/>
          <w:szCs w:val="24"/>
          <w:lang w:val="zh-CN"/>
        </w:rPr>
      </w:pPr>
    </w:p>
    <w:p>
      <w:pPr>
        <w:pStyle w:val="3"/>
        <w:rPr>
          <w:rFonts w:ascii="宋体" w:hAnsi="宋体"/>
          <w:sz w:val="24"/>
          <w:szCs w:val="24"/>
          <w:lang w:val="zh-CN"/>
        </w:rPr>
      </w:pPr>
    </w:p>
    <w:p>
      <w:pPr>
        <w:rPr>
          <w:rFonts w:ascii="宋体" w:hAnsi="宋体"/>
          <w:sz w:val="24"/>
          <w:szCs w:val="24"/>
          <w:lang w:val="zh-CN"/>
        </w:rPr>
      </w:pPr>
    </w:p>
    <w:p>
      <w:pPr>
        <w:pStyle w:val="3"/>
        <w:rPr>
          <w:rFonts w:ascii="宋体" w:hAnsi="宋体"/>
          <w:sz w:val="24"/>
          <w:szCs w:val="24"/>
          <w:lang w:val="zh-CN"/>
        </w:rPr>
      </w:pPr>
    </w:p>
    <w:p>
      <w:pPr>
        <w:rPr>
          <w:rFonts w:ascii="宋体" w:hAnsi="宋体"/>
          <w:sz w:val="24"/>
          <w:szCs w:val="24"/>
          <w:lang w:val="zh-CN"/>
        </w:rPr>
      </w:pPr>
    </w:p>
    <w:p>
      <w:pPr>
        <w:pStyle w:val="3"/>
        <w:rPr>
          <w:sz w:val="24"/>
          <w:szCs w:val="24"/>
          <w:lang w:val="zh-CN"/>
        </w:rPr>
      </w:pPr>
    </w:p>
    <w:p>
      <w:pPr>
        <w:jc w:val="center"/>
        <w:rPr>
          <w:rFonts w:hint="eastAsia" w:ascii="宋体" w:hAnsi="宋体"/>
          <w:b/>
          <w:sz w:val="24"/>
          <w:szCs w:val="24"/>
          <w:lang w:val="zh-CN"/>
        </w:rPr>
      </w:pPr>
      <w:r>
        <w:rPr>
          <w:rFonts w:hint="eastAsia" w:ascii="宋体" w:hAnsi="宋体"/>
          <w:b/>
          <w:sz w:val="24"/>
          <w:szCs w:val="24"/>
          <w:lang w:val="zh-CN"/>
        </w:rPr>
        <w:t>目录</w:t>
      </w:r>
    </w:p>
    <w:p>
      <w:pPr>
        <w:pStyle w:val="3"/>
        <w:rPr>
          <w:rFonts w:hint="eastAsia" w:ascii="宋体" w:hAnsi="宋体"/>
          <w:b/>
          <w:sz w:val="24"/>
          <w:szCs w:val="24"/>
          <w:lang w:val="zh-CN"/>
        </w:rPr>
      </w:pPr>
    </w:p>
    <w:p>
      <w:pPr>
        <w:rPr>
          <w:sz w:val="24"/>
          <w:szCs w:val="24"/>
          <w:lang w:val="zh-CN"/>
        </w:rPr>
      </w:pPr>
    </w:p>
    <w:p>
      <w:pPr>
        <w:jc w:val="left"/>
        <w:rPr>
          <w:rFonts w:ascii="宋体" w:hAnsi="宋体"/>
          <w:sz w:val="24"/>
          <w:szCs w:val="24"/>
          <w:lang w:val="zh-CN"/>
        </w:rPr>
      </w:pPr>
      <w:r>
        <w:rPr>
          <w:rFonts w:hint="eastAsia" w:ascii="宋体" w:hAnsi="宋体"/>
          <w:b/>
          <w:sz w:val="24"/>
          <w:szCs w:val="24"/>
          <w:lang w:val="zh-CN"/>
        </w:rPr>
        <w:t>第一部分部门概况</w:t>
      </w:r>
    </w:p>
    <w:p>
      <w:pPr>
        <w:jc w:val="left"/>
        <w:rPr>
          <w:rFonts w:ascii="宋体" w:hAnsi="宋体"/>
          <w:sz w:val="24"/>
          <w:szCs w:val="24"/>
          <w:lang w:val="zh-CN"/>
        </w:rPr>
      </w:pPr>
      <w:r>
        <w:rPr>
          <w:rFonts w:hint="eastAsia" w:ascii="宋体" w:hAnsi="宋体"/>
          <w:sz w:val="24"/>
          <w:szCs w:val="24"/>
          <w:lang w:val="zh-CN"/>
        </w:rPr>
        <w:t>一、部门职责</w:t>
      </w:r>
    </w:p>
    <w:p>
      <w:pPr>
        <w:jc w:val="left"/>
        <w:rPr>
          <w:rFonts w:ascii="宋体" w:hAnsi="宋体"/>
          <w:sz w:val="24"/>
          <w:szCs w:val="24"/>
          <w:lang w:val="zh-CN"/>
        </w:rPr>
      </w:pPr>
      <w:r>
        <w:rPr>
          <w:rFonts w:hint="eastAsia" w:ascii="宋体" w:hAnsi="宋体"/>
          <w:sz w:val="24"/>
          <w:szCs w:val="24"/>
          <w:lang w:val="zh-CN"/>
        </w:rPr>
        <w:t>二、机构设置</w:t>
      </w:r>
    </w:p>
    <w:p>
      <w:pPr>
        <w:jc w:val="left"/>
        <w:rPr>
          <w:rFonts w:ascii="宋体" w:hAnsi="宋体"/>
          <w:sz w:val="24"/>
          <w:szCs w:val="24"/>
          <w:lang w:val="zh-CN"/>
        </w:rPr>
      </w:pPr>
      <w:r>
        <w:rPr>
          <w:rFonts w:hint="eastAsia" w:ascii="宋体" w:hAnsi="宋体"/>
          <w:b/>
          <w:sz w:val="24"/>
          <w:szCs w:val="24"/>
          <w:lang w:val="zh-CN"/>
        </w:rPr>
        <w:t>第二部分2023年度部门决算表</w:t>
      </w:r>
    </w:p>
    <w:p>
      <w:pPr>
        <w:jc w:val="left"/>
        <w:rPr>
          <w:rFonts w:ascii="宋体" w:hAnsi="宋体"/>
          <w:sz w:val="24"/>
          <w:szCs w:val="24"/>
          <w:lang w:val="zh-CN"/>
        </w:rPr>
      </w:pPr>
      <w:r>
        <w:rPr>
          <w:rFonts w:hint="eastAsia" w:ascii="宋体" w:hAnsi="宋体"/>
          <w:sz w:val="24"/>
          <w:szCs w:val="24"/>
          <w:lang w:val="zh-CN"/>
        </w:rPr>
        <w:t>一、收入支出决算总表</w:t>
      </w:r>
    </w:p>
    <w:p>
      <w:pPr>
        <w:jc w:val="left"/>
        <w:rPr>
          <w:rFonts w:ascii="宋体" w:hAnsi="宋体"/>
          <w:sz w:val="24"/>
          <w:szCs w:val="24"/>
          <w:lang w:val="zh-CN"/>
        </w:rPr>
      </w:pPr>
      <w:r>
        <w:rPr>
          <w:rFonts w:hint="eastAsia" w:ascii="宋体" w:hAnsi="宋体"/>
          <w:sz w:val="24"/>
          <w:szCs w:val="24"/>
          <w:lang w:val="zh-CN"/>
        </w:rPr>
        <w:t>二、收入决算表</w:t>
      </w:r>
    </w:p>
    <w:p>
      <w:pPr>
        <w:jc w:val="left"/>
        <w:rPr>
          <w:rFonts w:ascii="宋体" w:hAnsi="宋体"/>
          <w:sz w:val="24"/>
          <w:szCs w:val="24"/>
          <w:lang w:val="zh-CN"/>
        </w:rPr>
      </w:pPr>
      <w:r>
        <w:rPr>
          <w:rFonts w:hint="eastAsia" w:ascii="宋体" w:hAnsi="宋体"/>
          <w:sz w:val="24"/>
          <w:szCs w:val="24"/>
          <w:lang w:val="zh-CN"/>
        </w:rPr>
        <w:t>三、支出决算表</w:t>
      </w:r>
    </w:p>
    <w:p>
      <w:pPr>
        <w:jc w:val="left"/>
        <w:rPr>
          <w:rFonts w:ascii="宋体" w:hAnsi="宋体"/>
          <w:sz w:val="24"/>
          <w:szCs w:val="24"/>
          <w:lang w:val="zh-CN"/>
        </w:rPr>
      </w:pPr>
      <w:r>
        <w:rPr>
          <w:rFonts w:hint="eastAsia" w:ascii="宋体" w:hAnsi="宋体"/>
          <w:sz w:val="24"/>
          <w:szCs w:val="24"/>
          <w:lang w:val="zh-CN"/>
        </w:rPr>
        <w:t>四、财政拨款收入支出决算总表</w:t>
      </w:r>
    </w:p>
    <w:p>
      <w:pPr>
        <w:jc w:val="left"/>
        <w:rPr>
          <w:rFonts w:ascii="宋体" w:hAnsi="宋体"/>
          <w:sz w:val="24"/>
          <w:szCs w:val="24"/>
          <w:lang w:val="zh-CN"/>
        </w:rPr>
      </w:pPr>
      <w:r>
        <w:rPr>
          <w:rFonts w:hint="eastAsia" w:ascii="宋体" w:hAnsi="宋体"/>
          <w:sz w:val="24"/>
          <w:szCs w:val="24"/>
          <w:lang w:val="zh-CN"/>
        </w:rPr>
        <w:t>五、一般公共预算财政拨款支出决算表</w:t>
      </w:r>
    </w:p>
    <w:p>
      <w:pPr>
        <w:jc w:val="left"/>
        <w:rPr>
          <w:rFonts w:ascii="宋体" w:hAnsi="宋体"/>
          <w:sz w:val="24"/>
          <w:szCs w:val="24"/>
          <w:lang w:val="zh-CN"/>
        </w:rPr>
      </w:pPr>
      <w:r>
        <w:rPr>
          <w:rFonts w:hint="eastAsia" w:ascii="宋体" w:hAnsi="宋体"/>
          <w:sz w:val="24"/>
          <w:szCs w:val="24"/>
          <w:lang w:val="zh-CN"/>
        </w:rPr>
        <w:t>六、一般公共预算财政拨款基本支出决算明细表</w:t>
      </w:r>
    </w:p>
    <w:p>
      <w:pPr>
        <w:jc w:val="left"/>
        <w:rPr>
          <w:rFonts w:ascii="宋体" w:hAnsi="宋体"/>
          <w:sz w:val="24"/>
          <w:szCs w:val="24"/>
          <w:lang w:val="zh-CN"/>
        </w:rPr>
      </w:pPr>
      <w:r>
        <w:rPr>
          <w:rFonts w:hint="eastAsia" w:ascii="宋体" w:hAnsi="宋体"/>
          <w:sz w:val="24"/>
          <w:szCs w:val="24"/>
          <w:lang w:val="zh-CN"/>
        </w:rPr>
        <w:t>七、政府性基金预算财政拨款收入支出决算表</w:t>
      </w:r>
    </w:p>
    <w:p>
      <w:pPr>
        <w:jc w:val="left"/>
        <w:rPr>
          <w:rFonts w:ascii="宋体" w:hAnsi="宋体"/>
          <w:sz w:val="24"/>
          <w:szCs w:val="24"/>
          <w:lang w:val="zh-CN"/>
        </w:rPr>
      </w:pPr>
      <w:r>
        <w:rPr>
          <w:rFonts w:hint="eastAsia" w:ascii="宋体" w:hAnsi="宋体"/>
          <w:sz w:val="24"/>
          <w:szCs w:val="24"/>
          <w:lang w:val="zh-CN"/>
        </w:rPr>
        <w:t>八、国有资本经营预算财政拨款支出决算表</w:t>
      </w:r>
    </w:p>
    <w:p>
      <w:pPr>
        <w:jc w:val="left"/>
        <w:rPr>
          <w:rFonts w:ascii="宋体" w:hAnsi="宋体"/>
          <w:sz w:val="24"/>
          <w:szCs w:val="24"/>
          <w:lang w:val="zh-CN"/>
        </w:rPr>
      </w:pPr>
      <w:r>
        <w:rPr>
          <w:rFonts w:hint="eastAsia" w:ascii="宋体" w:hAnsi="宋体"/>
          <w:sz w:val="24"/>
          <w:szCs w:val="24"/>
          <w:lang w:val="zh-CN"/>
        </w:rPr>
        <w:t>九、财政拨款</w:t>
      </w:r>
      <w:r>
        <w:rPr>
          <w:rFonts w:ascii="宋体" w:hAnsi="宋体"/>
          <w:sz w:val="24"/>
          <w:szCs w:val="24"/>
          <w:lang w:val="zh-CN"/>
        </w:rPr>
        <w:t>“</w:t>
      </w:r>
      <w:r>
        <w:rPr>
          <w:rFonts w:hint="eastAsia" w:ascii="宋体" w:hAnsi="宋体"/>
          <w:sz w:val="24"/>
          <w:szCs w:val="24"/>
          <w:lang w:val="zh-CN"/>
        </w:rPr>
        <w:t>三公</w:t>
      </w:r>
      <w:r>
        <w:rPr>
          <w:rFonts w:ascii="宋体" w:hAnsi="宋体"/>
          <w:sz w:val="24"/>
          <w:szCs w:val="24"/>
          <w:lang w:val="zh-CN"/>
        </w:rPr>
        <w:t>”</w:t>
      </w:r>
      <w:r>
        <w:rPr>
          <w:rFonts w:hint="eastAsia" w:ascii="宋体" w:hAnsi="宋体"/>
          <w:sz w:val="24"/>
          <w:szCs w:val="24"/>
          <w:lang w:val="zh-CN"/>
        </w:rPr>
        <w:t>经费支出决算表</w:t>
      </w:r>
    </w:p>
    <w:p>
      <w:pPr>
        <w:jc w:val="left"/>
        <w:rPr>
          <w:rFonts w:ascii="宋体" w:hAnsi="宋体"/>
          <w:sz w:val="24"/>
          <w:szCs w:val="24"/>
          <w:lang w:val="zh-CN"/>
        </w:rPr>
      </w:pPr>
      <w:r>
        <w:rPr>
          <w:rFonts w:hint="eastAsia" w:ascii="宋体" w:hAnsi="宋体"/>
          <w:b/>
          <w:sz w:val="24"/>
          <w:szCs w:val="24"/>
          <w:lang w:val="zh-CN"/>
        </w:rPr>
        <w:t>第三部分2023年度部门决算情况说明</w:t>
      </w:r>
    </w:p>
    <w:p>
      <w:pPr>
        <w:jc w:val="left"/>
        <w:rPr>
          <w:rFonts w:ascii="宋体" w:hAnsi="宋体"/>
          <w:sz w:val="24"/>
          <w:szCs w:val="24"/>
          <w:lang w:val="zh-CN"/>
        </w:rPr>
      </w:pPr>
      <w:r>
        <w:rPr>
          <w:rFonts w:hint="eastAsia" w:ascii="宋体" w:hAnsi="宋体"/>
          <w:sz w:val="24"/>
          <w:szCs w:val="24"/>
          <w:lang w:val="zh-CN"/>
        </w:rPr>
        <w:t>一、收入支出决算总体情况说明</w:t>
      </w:r>
    </w:p>
    <w:p>
      <w:pPr>
        <w:jc w:val="left"/>
        <w:rPr>
          <w:rFonts w:ascii="宋体" w:hAnsi="宋体"/>
          <w:sz w:val="24"/>
          <w:szCs w:val="24"/>
          <w:lang w:val="zh-CN"/>
        </w:rPr>
      </w:pPr>
      <w:r>
        <w:rPr>
          <w:rFonts w:hint="eastAsia" w:ascii="宋体" w:hAnsi="宋体"/>
          <w:sz w:val="24"/>
          <w:szCs w:val="24"/>
          <w:lang w:val="zh-CN"/>
        </w:rPr>
        <w:t>二、收入决算情况说明</w:t>
      </w:r>
    </w:p>
    <w:p>
      <w:pPr>
        <w:jc w:val="left"/>
        <w:rPr>
          <w:rFonts w:ascii="宋体" w:hAnsi="宋体"/>
          <w:sz w:val="24"/>
          <w:szCs w:val="24"/>
          <w:lang w:val="zh-CN"/>
        </w:rPr>
      </w:pPr>
      <w:r>
        <w:rPr>
          <w:rFonts w:hint="eastAsia" w:ascii="宋体" w:hAnsi="宋体"/>
          <w:sz w:val="24"/>
          <w:szCs w:val="24"/>
          <w:lang w:val="zh-CN"/>
        </w:rPr>
        <w:t>三、支出决算情况说明</w:t>
      </w:r>
    </w:p>
    <w:p>
      <w:pPr>
        <w:jc w:val="left"/>
        <w:rPr>
          <w:rFonts w:ascii="宋体" w:hAnsi="宋体"/>
          <w:sz w:val="24"/>
          <w:szCs w:val="24"/>
          <w:lang w:val="zh-CN"/>
        </w:rPr>
      </w:pPr>
      <w:r>
        <w:rPr>
          <w:rFonts w:hint="eastAsia" w:ascii="宋体" w:hAnsi="宋体"/>
          <w:sz w:val="24"/>
          <w:szCs w:val="24"/>
          <w:lang w:val="zh-CN"/>
        </w:rPr>
        <w:t>四、财政拨款收入支出决算总体情况说明</w:t>
      </w:r>
    </w:p>
    <w:p>
      <w:pPr>
        <w:jc w:val="left"/>
        <w:rPr>
          <w:rFonts w:ascii="宋体" w:hAnsi="宋体"/>
          <w:sz w:val="24"/>
          <w:szCs w:val="24"/>
          <w:lang w:val="zh-CN"/>
        </w:rPr>
      </w:pPr>
      <w:r>
        <w:rPr>
          <w:rFonts w:hint="eastAsia" w:ascii="宋体" w:hAnsi="宋体"/>
          <w:sz w:val="24"/>
          <w:szCs w:val="24"/>
          <w:lang w:val="zh-CN"/>
        </w:rPr>
        <w:t>五、一般公共预算财政拨款支出决算情况说明</w:t>
      </w:r>
    </w:p>
    <w:p>
      <w:pPr>
        <w:jc w:val="left"/>
        <w:rPr>
          <w:rFonts w:ascii="宋体" w:hAnsi="宋体"/>
          <w:sz w:val="24"/>
          <w:szCs w:val="24"/>
          <w:lang w:val="zh-CN"/>
        </w:rPr>
      </w:pPr>
      <w:r>
        <w:rPr>
          <w:rFonts w:hint="eastAsia" w:ascii="宋体" w:hAnsi="宋体"/>
          <w:sz w:val="24"/>
          <w:szCs w:val="24"/>
          <w:lang w:val="zh-CN"/>
        </w:rPr>
        <w:t>六、一般公共预算财政拨款基本支出决算情况说明</w:t>
      </w:r>
    </w:p>
    <w:p>
      <w:pPr>
        <w:jc w:val="left"/>
        <w:rPr>
          <w:rFonts w:hint="eastAsia" w:ascii="宋体" w:hAnsi="宋体"/>
          <w:sz w:val="24"/>
          <w:szCs w:val="24"/>
          <w:lang w:val="zh-CN"/>
        </w:rPr>
      </w:pPr>
      <w:r>
        <w:rPr>
          <w:rFonts w:hint="eastAsia" w:ascii="宋体" w:hAnsi="宋体"/>
          <w:sz w:val="24"/>
          <w:szCs w:val="24"/>
          <w:lang w:val="zh-CN"/>
        </w:rPr>
        <w:t>七、政府性基金预算财政拨款收支决算情况说明</w:t>
      </w:r>
    </w:p>
    <w:p>
      <w:pPr>
        <w:jc w:val="left"/>
        <w:rPr>
          <w:rFonts w:ascii="宋体" w:hAnsi="宋体"/>
          <w:sz w:val="24"/>
          <w:szCs w:val="24"/>
          <w:lang w:val="zh-CN"/>
        </w:rPr>
      </w:pPr>
      <w:r>
        <w:rPr>
          <w:rFonts w:hint="eastAsia" w:ascii="宋体" w:hAnsi="宋体"/>
          <w:sz w:val="24"/>
          <w:szCs w:val="24"/>
          <w:lang w:val="zh-CN"/>
        </w:rPr>
        <w:t>八、国有资本经营预算财政拨款支出情况说明</w:t>
      </w:r>
    </w:p>
    <w:p>
      <w:pPr>
        <w:jc w:val="left"/>
        <w:rPr>
          <w:rFonts w:hint="eastAsia" w:ascii="宋体" w:hAnsi="宋体"/>
          <w:sz w:val="24"/>
          <w:szCs w:val="24"/>
          <w:lang w:val="zh-CN"/>
        </w:rPr>
      </w:pPr>
      <w:r>
        <w:rPr>
          <w:rFonts w:hint="eastAsia" w:ascii="宋体" w:hAnsi="宋体"/>
          <w:sz w:val="24"/>
          <w:szCs w:val="24"/>
          <w:lang w:val="zh-CN"/>
        </w:rPr>
        <w:t>九、财政拨款</w:t>
      </w:r>
      <w:r>
        <w:rPr>
          <w:rFonts w:ascii="宋体" w:hAnsi="宋体"/>
          <w:sz w:val="24"/>
          <w:szCs w:val="24"/>
          <w:lang w:val="zh-CN"/>
        </w:rPr>
        <w:t>“</w:t>
      </w:r>
      <w:r>
        <w:rPr>
          <w:rFonts w:hint="eastAsia" w:ascii="宋体" w:hAnsi="宋体"/>
          <w:sz w:val="24"/>
          <w:szCs w:val="24"/>
          <w:lang w:val="zh-CN"/>
        </w:rPr>
        <w:t>三公</w:t>
      </w:r>
      <w:r>
        <w:rPr>
          <w:rFonts w:ascii="宋体" w:hAnsi="宋体"/>
          <w:sz w:val="24"/>
          <w:szCs w:val="24"/>
          <w:lang w:val="zh-CN"/>
        </w:rPr>
        <w:t>”</w:t>
      </w:r>
      <w:r>
        <w:rPr>
          <w:rFonts w:hint="eastAsia" w:ascii="宋体" w:hAnsi="宋体"/>
          <w:sz w:val="24"/>
          <w:szCs w:val="24"/>
          <w:lang w:val="zh-CN"/>
        </w:rPr>
        <w:t>经费支出决算情况说明</w:t>
      </w:r>
    </w:p>
    <w:p>
      <w:pPr>
        <w:jc w:val="left"/>
        <w:rPr>
          <w:rFonts w:hint="eastAsia" w:ascii="宋体" w:hAnsi="宋体"/>
          <w:sz w:val="24"/>
          <w:szCs w:val="24"/>
          <w:lang w:val="zh-CN"/>
        </w:rPr>
      </w:pPr>
      <w:r>
        <w:rPr>
          <w:rFonts w:hint="eastAsia" w:ascii="宋体" w:hAnsi="宋体"/>
          <w:sz w:val="24"/>
          <w:szCs w:val="24"/>
          <w:lang w:val="zh-CN"/>
        </w:rPr>
        <w:t>十、机关运行经费支出情况说明</w:t>
      </w:r>
    </w:p>
    <w:p>
      <w:pPr>
        <w:numPr>
          <w:ilvl w:val="0"/>
          <w:numId w:val="1"/>
        </w:numPr>
        <w:jc w:val="left"/>
        <w:rPr>
          <w:rFonts w:hint="eastAsia" w:ascii="宋体" w:hAnsi="宋体"/>
          <w:sz w:val="24"/>
          <w:szCs w:val="24"/>
          <w:lang w:val="zh-CN"/>
        </w:rPr>
      </w:pPr>
      <w:r>
        <w:rPr>
          <w:rFonts w:hint="eastAsia" w:ascii="宋体" w:hAnsi="宋体"/>
          <w:sz w:val="24"/>
          <w:szCs w:val="24"/>
          <w:lang w:val="zh-CN"/>
        </w:rPr>
        <w:t>政府采购支出情况说明</w:t>
      </w:r>
    </w:p>
    <w:p>
      <w:pPr>
        <w:numPr>
          <w:ilvl w:val="0"/>
          <w:numId w:val="1"/>
        </w:numPr>
        <w:ind w:left="0" w:leftChars="0" w:firstLine="0" w:firstLineChars="0"/>
        <w:jc w:val="left"/>
        <w:rPr>
          <w:rFonts w:hint="eastAsia" w:ascii="宋体" w:hAnsi="宋体"/>
          <w:sz w:val="24"/>
          <w:szCs w:val="24"/>
          <w:lang w:val="zh-CN"/>
        </w:rPr>
      </w:pPr>
      <w:r>
        <w:rPr>
          <w:rFonts w:hint="eastAsia" w:ascii="宋体" w:hAnsi="宋体"/>
          <w:sz w:val="24"/>
          <w:szCs w:val="24"/>
          <w:lang w:val="zh-CN"/>
        </w:rPr>
        <w:t>国有资产占用情况说明</w:t>
      </w:r>
    </w:p>
    <w:p>
      <w:pPr>
        <w:numPr>
          <w:ilvl w:val="0"/>
          <w:numId w:val="1"/>
        </w:numPr>
        <w:jc w:val="left"/>
        <w:rPr>
          <w:rFonts w:hint="eastAsia" w:ascii="宋体" w:hAnsi="宋体"/>
          <w:sz w:val="24"/>
          <w:szCs w:val="24"/>
          <w:lang w:val="zh-CN"/>
        </w:rPr>
      </w:pPr>
      <w:r>
        <w:rPr>
          <w:rFonts w:hint="eastAsia" w:ascii="宋体" w:hAnsi="宋体"/>
          <w:sz w:val="24"/>
          <w:szCs w:val="24"/>
          <w:lang w:val="zh-CN"/>
        </w:rPr>
        <w:t>其他需要说明的情况</w:t>
      </w:r>
    </w:p>
    <w:p>
      <w:pPr>
        <w:jc w:val="left"/>
        <w:rPr>
          <w:rFonts w:ascii="宋体" w:hAnsi="宋体"/>
          <w:sz w:val="24"/>
          <w:szCs w:val="24"/>
          <w:lang w:val="zh-CN"/>
        </w:rPr>
      </w:pPr>
      <w:r>
        <w:rPr>
          <w:rFonts w:hint="eastAsia" w:ascii="宋体" w:hAnsi="宋体"/>
          <w:b/>
          <w:sz w:val="24"/>
          <w:szCs w:val="24"/>
          <w:lang w:val="zh-CN"/>
        </w:rPr>
        <w:t>第四部分预算绩效情况说明</w:t>
      </w:r>
    </w:p>
    <w:p>
      <w:pPr>
        <w:jc w:val="left"/>
        <w:rPr>
          <w:rFonts w:ascii="宋体" w:hAnsi="宋体"/>
          <w:sz w:val="24"/>
          <w:szCs w:val="24"/>
          <w:lang w:val="zh-CN"/>
        </w:rPr>
      </w:pPr>
      <w:r>
        <w:rPr>
          <w:rFonts w:hint="eastAsia" w:ascii="宋体" w:hAnsi="宋体"/>
          <w:b/>
          <w:sz w:val="24"/>
          <w:szCs w:val="24"/>
          <w:lang w:val="zh-CN"/>
        </w:rPr>
        <w:t>第五部分名词解释</w:t>
      </w:r>
    </w:p>
    <w:p>
      <w:pPr>
        <w:jc w:val="center"/>
        <w:rPr>
          <w:rFonts w:ascii="宋体" w:hAnsi="宋体"/>
          <w:sz w:val="24"/>
          <w:szCs w:val="24"/>
          <w:lang w:val="zh-CN"/>
        </w:rPr>
      </w:pPr>
    </w:p>
    <w:p>
      <w:pPr>
        <w:jc w:val="center"/>
        <w:rPr>
          <w:rFonts w:ascii="宋体" w:hAnsi="宋体"/>
          <w:sz w:val="24"/>
          <w:szCs w:val="24"/>
          <w:lang w:val="zh-CN"/>
        </w:rPr>
      </w:pPr>
    </w:p>
    <w:p>
      <w:pPr>
        <w:jc w:val="center"/>
        <w:rPr>
          <w:rFonts w:ascii="宋体" w:hAnsi="宋体"/>
          <w:sz w:val="24"/>
          <w:szCs w:val="24"/>
          <w:lang w:val="zh-CN"/>
        </w:rPr>
      </w:pPr>
    </w:p>
    <w:p>
      <w:pPr>
        <w:jc w:val="center"/>
        <w:rPr>
          <w:rFonts w:ascii="宋体" w:hAnsi="宋体"/>
          <w:sz w:val="24"/>
          <w:szCs w:val="24"/>
          <w:lang w:val="zh-CN"/>
        </w:rPr>
      </w:pPr>
    </w:p>
    <w:p>
      <w:pPr>
        <w:jc w:val="center"/>
        <w:rPr>
          <w:rFonts w:ascii="宋体" w:hAnsi="宋体"/>
          <w:sz w:val="24"/>
          <w:szCs w:val="24"/>
          <w:lang w:val="zh-CN"/>
        </w:rPr>
      </w:pPr>
    </w:p>
    <w:p>
      <w:pPr>
        <w:jc w:val="center"/>
        <w:rPr>
          <w:rFonts w:ascii="宋体" w:hAnsi="宋体"/>
          <w:sz w:val="24"/>
          <w:szCs w:val="24"/>
          <w:lang w:val="zh-CN"/>
        </w:rPr>
      </w:pPr>
    </w:p>
    <w:p>
      <w:pPr>
        <w:pageBreakBefore w:val="0"/>
        <w:widowControl/>
        <w:kinsoku/>
        <w:wordWrap/>
        <w:overflowPunct/>
        <w:topLinePunct w:val="0"/>
        <w:autoSpaceDE/>
        <w:autoSpaceDN/>
        <w:bidi w:val="0"/>
        <w:spacing w:line="560" w:lineRule="exact"/>
        <w:jc w:val="center"/>
        <w:textAlignment w:val="auto"/>
        <w:rPr>
          <w:rFonts w:hint="eastAsia" w:ascii="宋体" w:hAnsi="宋体"/>
          <w:sz w:val="24"/>
          <w:szCs w:val="24"/>
          <w:lang w:val="zh-CN"/>
        </w:rPr>
      </w:pPr>
      <w:r>
        <w:rPr>
          <w:rFonts w:hint="eastAsia" w:ascii="宋体" w:hAnsi="宋体"/>
          <w:b/>
          <w:sz w:val="24"/>
          <w:szCs w:val="24"/>
          <w:lang w:val="zh-CN"/>
        </w:rPr>
        <w:t>第一部分部门概况</w:t>
      </w:r>
    </w:p>
    <w:p>
      <w:pPr>
        <w:pageBreakBefore w:val="0"/>
        <w:widowControl/>
        <w:kinsoku/>
        <w:wordWrap/>
        <w:overflowPunct/>
        <w:topLinePunct w:val="0"/>
        <w:autoSpaceDE/>
        <w:autoSpaceDN/>
        <w:bidi w:val="0"/>
        <w:spacing w:line="560" w:lineRule="exact"/>
        <w:ind w:firstLine="480" w:firstLineChars="200"/>
        <w:jc w:val="left"/>
        <w:textAlignment w:val="auto"/>
        <w:rPr>
          <w:rFonts w:ascii="宋体" w:hAnsi="宋体"/>
          <w:sz w:val="24"/>
          <w:szCs w:val="24"/>
          <w:lang w:val="zh-CN"/>
        </w:rPr>
      </w:pPr>
      <w:r>
        <w:rPr>
          <w:rFonts w:hint="eastAsia" w:ascii="宋体" w:hAnsi="宋体"/>
          <w:sz w:val="24"/>
          <w:szCs w:val="24"/>
          <w:lang w:val="zh-CN"/>
        </w:rPr>
        <w:t>一、部门职责</w:t>
      </w:r>
    </w:p>
    <w:p>
      <w:pPr>
        <w:pageBreakBefore w:val="0"/>
        <w:widowControl/>
        <w:kinsoku/>
        <w:wordWrap/>
        <w:overflowPunct/>
        <w:topLinePunct w:val="0"/>
        <w:autoSpaceDE/>
        <w:autoSpaceDN/>
        <w:bidi w:val="0"/>
        <w:spacing w:before="100" w:beforeLines="0" w:after="100" w:afterLines="0" w:line="560" w:lineRule="exact"/>
        <w:ind w:firstLine="480" w:firstLineChars="200"/>
        <w:jc w:val="left"/>
        <w:textAlignment w:val="auto"/>
        <w:rPr>
          <w:rFonts w:hint="eastAsia" w:ascii="宋体" w:hAnsi="宋体" w:eastAsia="宋体"/>
          <w:sz w:val="24"/>
          <w:szCs w:val="24"/>
          <w:lang w:val="zh-CN"/>
        </w:rPr>
      </w:pPr>
      <w:r>
        <w:rPr>
          <w:rFonts w:hint="eastAsia" w:ascii="宋体" w:hAnsi="宋体" w:eastAsia="宋体"/>
          <w:sz w:val="24"/>
          <w:szCs w:val="24"/>
          <w:lang w:val="zh-CN"/>
        </w:rPr>
        <w:t>甘肃省民族法制文化研究所是隶属于甘肃省高级人民法院的正处级建制事业单位，于2016年12月经甘肃省机构编制委员会（甘机编发[2016]122号）批准成立。甘肃省民族法制文化研究所立足于司法实践中的矛盾化解和相关法律适用，研究民族区域自治制度，研究民族传统法制文化的现代转型，全面推进民族法治文化理论研究和法制实践，为民族地区立法、执法、司法等部门的工作提供决策依据和参考意见。2018年2月，经中华司法研究会批复，设立中华司法研究会民族法制文化研究专业委员会，2021年9月，经中华司法研究会批复，将原“中华司法研究会民族法制文化研究专业委员会”更名为中华司法研究会中华民族共同体法治文化研究专业委员会。作为中华司法研究会的二级机构，在甘肃省民族法制文化研究所加挂牌子，合署办公。</w:t>
      </w:r>
    </w:p>
    <w:p>
      <w:pPr>
        <w:pageBreakBefore w:val="0"/>
        <w:widowControl/>
        <w:kinsoku/>
        <w:wordWrap/>
        <w:overflowPunct/>
        <w:topLinePunct w:val="0"/>
        <w:autoSpaceDE/>
        <w:autoSpaceDN/>
        <w:bidi w:val="0"/>
        <w:spacing w:line="560" w:lineRule="exact"/>
        <w:ind w:firstLine="480" w:firstLineChars="200"/>
        <w:jc w:val="left"/>
        <w:textAlignment w:val="auto"/>
        <w:rPr>
          <w:rFonts w:ascii="宋体" w:hAnsi="宋体"/>
          <w:sz w:val="24"/>
          <w:szCs w:val="24"/>
          <w:lang w:val="zh-CN"/>
        </w:rPr>
      </w:pPr>
      <w:r>
        <w:rPr>
          <w:rFonts w:hint="eastAsia" w:ascii="宋体" w:hAnsi="宋体"/>
          <w:sz w:val="24"/>
          <w:szCs w:val="24"/>
          <w:lang w:val="zh-CN"/>
        </w:rPr>
        <w:t>二、机构设置</w:t>
      </w:r>
    </w:p>
    <w:p>
      <w:pPr>
        <w:pageBreakBefore w:val="0"/>
        <w:widowControl/>
        <w:kinsoku/>
        <w:wordWrap/>
        <w:overflowPunct/>
        <w:topLinePunct w:val="0"/>
        <w:autoSpaceDE/>
        <w:autoSpaceDN/>
        <w:bidi w:val="0"/>
        <w:spacing w:before="100" w:beforeLines="0" w:after="100" w:afterLines="0" w:line="560" w:lineRule="exact"/>
        <w:ind w:firstLine="480" w:firstLineChars="200"/>
        <w:jc w:val="left"/>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（一）办公室</w:t>
      </w:r>
    </w:p>
    <w:p>
      <w:pPr>
        <w:pageBreakBefore w:val="0"/>
        <w:widowControl/>
        <w:kinsoku/>
        <w:wordWrap/>
        <w:overflowPunct/>
        <w:topLinePunct w:val="0"/>
        <w:autoSpaceDE/>
        <w:autoSpaceDN/>
        <w:bidi w:val="0"/>
        <w:spacing w:before="100" w:beforeLines="0" w:after="100" w:afterLines="0" w:line="560" w:lineRule="exact"/>
        <w:ind w:firstLine="480" w:firstLineChars="200"/>
        <w:jc w:val="left"/>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文秘工作：负责组织起草文件、工作报告和领导讲话以及其它文字综合材料，负责法研所大事记的搜集、整理、撰写工作；负责法研所文电收发、机要保密工作；负责法研所的印章管理；负责法研所各类文件的印刷、清退、销毁、立卷和归档工作；负责对内、对外沟通联络工作；各类会务和重大活动的组织安排工作。</w:t>
      </w:r>
    </w:p>
    <w:p>
      <w:pPr>
        <w:pageBreakBefore w:val="0"/>
        <w:widowControl/>
        <w:kinsoku/>
        <w:wordWrap/>
        <w:overflowPunct/>
        <w:topLinePunct w:val="0"/>
        <w:autoSpaceDE/>
        <w:autoSpaceDN/>
        <w:bidi w:val="0"/>
        <w:spacing w:before="100" w:beforeLines="0" w:after="100" w:afterLines="0" w:line="560" w:lineRule="exact"/>
        <w:ind w:firstLine="480" w:firstLineChars="200"/>
        <w:jc w:val="left"/>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综合工作：负责各处室、各岗位工作职责和各项规章制度制订工作；负责法研所工作人员的考勤、年终考核工作；负责法研所公务接待；法研所办公自动化及信息网络的维护与建设；负责法研所的资产管理工作；负责各类档案、证件、账簿的保管工作；完成上级部门和法研所交办的其他工作。</w:t>
      </w:r>
    </w:p>
    <w:p>
      <w:pPr>
        <w:pageBreakBefore w:val="0"/>
        <w:widowControl/>
        <w:kinsoku/>
        <w:wordWrap/>
        <w:overflowPunct/>
        <w:topLinePunct w:val="0"/>
        <w:autoSpaceDE/>
        <w:autoSpaceDN/>
        <w:bidi w:val="0"/>
        <w:spacing w:before="100" w:beforeLines="0" w:after="100" w:afterLines="0" w:line="560" w:lineRule="exact"/>
        <w:ind w:firstLine="480" w:firstLineChars="200"/>
        <w:jc w:val="left"/>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组织人事工作：负责对法研所工作人员职务任免手续的办理和调入调出人员调转手续的办理工作；负责法研所专业技术人员的职称晋升评聘工作；负责法研所干部职工工资调整工作；负责法研所干部职工的干部人事档案管理工作；负责法研所党支部的党务工作，制订学习、组织发展规划，并督促检查完成情况；负责抓好法研所党支部党员的管理教育，搞好非党积极分子及普通干部职工的学习、考核、培养、发展工作；按照廉政建设的有关规定，制订廉政建设规定，抓好法研所的党员干部自身建设；负责法研所的群团工作。</w:t>
      </w:r>
    </w:p>
    <w:p>
      <w:pPr>
        <w:pageBreakBefore w:val="0"/>
        <w:widowControl/>
        <w:kinsoku/>
        <w:wordWrap/>
        <w:overflowPunct/>
        <w:topLinePunct w:val="0"/>
        <w:autoSpaceDE/>
        <w:autoSpaceDN/>
        <w:bidi w:val="0"/>
        <w:spacing w:before="100" w:beforeLines="0" w:after="100" w:afterLines="0" w:line="560" w:lineRule="exact"/>
        <w:ind w:firstLine="480" w:firstLineChars="200"/>
        <w:jc w:val="left"/>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财务工作：根据省财政厅及省法院核定的预算指标，负责编制法研所全年财务预算；按照批准的财务预算指标和财务制度，合理使用预算资金；负责对专项资金的管理、审批工作；负责帐目处理，按期进行财务分析；负责法研所财务分析及上年度预算内（外）财务决算的审核汇编工作。</w:t>
      </w:r>
    </w:p>
    <w:p>
      <w:pPr>
        <w:pageBreakBefore w:val="0"/>
        <w:widowControl/>
        <w:kinsoku/>
        <w:wordWrap/>
        <w:overflowPunct/>
        <w:topLinePunct w:val="0"/>
        <w:autoSpaceDE/>
        <w:autoSpaceDN/>
        <w:bidi w:val="0"/>
        <w:spacing w:before="100" w:beforeLines="0" w:after="100" w:afterLines="0" w:line="560" w:lineRule="exact"/>
        <w:ind w:firstLine="480" w:firstLineChars="200"/>
        <w:jc w:val="left"/>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行政后勤工作：负责办公场所、庭院卫生的管理，负责办公场所及庭院的规划、美化、绿化工作；负责办公用品及卫生清洁用品的购买、保管、发放等工作；负责法研所办公、科研、通讯设备管理和话务工作；负责法研所车辆的管理，搞好安全教育；负责建立健全各项安全保卫制度，负责办公场所及庭院内重点部位的安全检查。</w:t>
      </w:r>
    </w:p>
    <w:p>
      <w:pPr>
        <w:pageBreakBefore w:val="0"/>
        <w:widowControl/>
        <w:kinsoku/>
        <w:wordWrap/>
        <w:overflowPunct/>
        <w:topLinePunct w:val="0"/>
        <w:autoSpaceDE/>
        <w:autoSpaceDN/>
        <w:bidi w:val="0"/>
        <w:spacing w:before="100" w:beforeLines="0" w:after="100" w:afterLines="0" w:line="560" w:lineRule="exact"/>
        <w:ind w:firstLine="480" w:firstLineChars="200"/>
        <w:jc w:val="left"/>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（二）科研处</w:t>
      </w:r>
    </w:p>
    <w:p>
      <w:pPr>
        <w:pageBreakBefore w:val="0"/>
        <w:widowControl/>
        <w:kinsoku/>
        <w:wordWrap/>
        <w:overflowPunct/>
        <w:topLinePunct w:val="0"/>
        <w:autoSpaceDE/>
        <w:autoSpaceDN/>
        <w:bidi w:val="0"/>
        <w:spacing w:before="100" w:beforeLines="0" w:after="100" w:afterLines="0" w:line="560" w:lineRule="exact"/>
        <w:ind w:firstLine="480" w:firstLineChars="200"/>
        <w:jc w:val="left"/>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中华司法研究会中华民族共同体法治文化研究专业委员会秘书处工作；负责专业委员会有关论坛、研讨会等各类会议活动的策划、组织与接待；负责专业委员会各理事单位间及对外联络协调等；负责专业委员会秘书处文字材料、资料的整理、归档及印章管理；负责专业委员会年会的选题、召开等；负责专项调研、促进成果转化等；负责优秀论文及典型案例的征集；负责专家人才库的建立与人员联络等；</w:t>
      </w:r>
    </w:p>
    <w:p>
      <w:pPr>
        <w:pageBreakBefore w:val="0"/>
        <w:widowControl/>
        <w:kinsoku/>
        <w:wordWrap/>
        <w:overflowPunct/>
        <w:topLinePunct w:val="0"/>
        <w:autoSpaceDE/>
        <w:autoSpaceDN/>
        <w:bidi w:val="0"/>
        <w:spacing w:before="100" w:beforeLines="0" w:after="100" w:afterLines="0" w:line="560" w:lineRule="exact"/>
        <w:ind w:firstLine="480" w:firstLineChars="200"/>
        <w:jc w:val="left"/>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科研管理工作：负责科研课题的选题、立项、申报、分配、考核、评审、结项，及制定科研发展规划等；负责组织完成上级部门下达的科研课题；负责指导各研究室科研项目的调研，定期开展各项学术活动等；负责监督科研经费的使用情况；负责科研质量的评估、科研档案的统计、管理、科研成果的转化；负责兼职研究员的选聘等。</w:t>
      </w:r>
    </w:p>
    <w:p>
      <w:pPr>
        <w:pageBreakBefore w:val="0"/>
        <w:widowControl/>
        <w:kinsoku/>
        <w:wordWrap/>
        <w:overflowPunct/>
        <w:topLinePunct w:val="0"/>
        <w:autoSpaceDE/>
        <w:autoSpaceDN/>
        <w:bidi w:val="0"/>
        <w:spacing w:before="100" w:beforeLines="0" w:after="100" w:afterLines="0" w:line="560" w:lineRule="exact"/>
        <w:ind w:firstLine="480" w:firstLineChars="200"/>
        <w:jc w:val="left"/>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（三）编辑部</w:t>
      </w:r>
    </w:p>
    <w:p>
      <w:pPr>
        <w:pageBreakBefore w:val="0"/>
        <w:widowControl/>
        <w:kinsoku/>
        <w:wordWrap/>
        <w:overflowPunct/>
        <w:topLinePunct w:val="0"/>
        <w:autoSpaceDE/>
        <w:autoSpaceDN/>
        <w:bidi w:val="0"/>
        <w:spacing w:before="100" w:beforeLines="0" w:after="100" w:afterLines="0" w:line="560" w:lineRule="exact"/>
        <w:ind w:firstLine="480" w:firstLineChars="200"/>
        <w:jc w:val="left"/>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编辑工作：负责《中华民族共同体法治文化》、《中华民族共同体法治文化研究》、《丝绸之路出土法律文献研究》，及其他学术出版物的</w:t>
      </w:r>
      <w:r>
        <w:rPr>
          <w:rFonts w:hint="eastAsia" w:ascii="宋体" w:hAnsi="宋体"/>
          <w:sz w:val="24"/>
          <w:szCs w:val="24"/>
          <w:lang w:val="en-US" w:eastAsia="zh-CN"/>
        </w:rPr>
        <w:t>资料</w:t>
      </w:r>
      <w:r>
        <w:rPr>
          <w:rFonts w:hint="eastAsia" w:ascii="宋体" w:hAnsi="宋体" w:eastAsia="宋体"/>
          <w:sz w:val="24"/>
          <w:szCs w:val="24"/>
          <w:lang w:val="en-US" w:eastAsia="zh-CN"/>
        </w:rPr>
        <w:t>收集、写作、编审校对、装帧设计、出版印刷、寄送分发等；负责与稿件作者的联络、稿费发放等；</w:t>
      </w:r>
    </w:p>
    <w:p>
      <w:pPr>
        <w:pageBreakBefore w:val="0"/>
        <w:widowControl/>
        <w:kinsoku/>
        <w:wordWrap/>
        <w:overflowPunct/>
        <w:topLinePunct w:val="0"/>
        <w:autoSpaceDE/>
        <w:autoSpaceDN/>
        <w:bidi w:val="0"/>
        <w:spacing w:before="100" w:beforeLines="0" w:after="100" w:afterLines="0" w:line="560" w:lineRule="exact"/>
        <w:ind w:firstLine="480" w:firstLineChars="200"/>
        <w:jc w:val="left"/>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图书信息资料及宣传工作：负责文献信息资源建设；负责专业委员会和法研所网站和微信平台的日常管理、维护、信息发布和更新工作。负责图书资料室的内部管理、维护等工作，包含：纸质图书资料的整理、管理、归档等工作，电子图书资料及数据文献的管理工作。</w:t>
      </w:r>
    </w:p>
    <w:p>
      <w:pPr>
        <w:pageBreakBefore w:val="0"/>
        <w:widowControl/>
        <w:kinsoku/>
        <w:wordWrap/>
        <w:overflowPunct/>
        <w:topLinePunct w:val="0"/>
        <w:autoSpaceDE/>
        <w:autoSpaceDN/>
        <w:bidi w:val="0"/>
        <w:spacing w:before="100" w:beforeLines="0" w:after="100" w:afterLines="0" w:line="560" w:lineRule="exact"/>
        <w:ind w:firstLine="480" w:firstLineChars="200"/>
        <w:jc w:val="left"/>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中国法院中华民族共同体法治文化陈列馆工作：负责中国法院中华民族共同体法治文化陈列馆的日常管理、维护工作及文物</w:t>
      </w:r>
      <w:r>
        <w:rPr>
          <w:rFonts w:hint="eastAsia" w:ascii="宋体" w:hAnsi="宋体"/>
          <w:sz w:val="24"/>
          <w:szCs w:val="24"/>
          <w:lang w:val="en-US" w:eastAsia="zh-CN"/>
        </w:rPr>
        <w:t>史料</w:t>
      </w:r>
      <w:r>
        <w:rPr>
          <w:rFonts w:hint="eastAsia" w:ascii="宋体" w:hAnsi="宋体" w:eastAsia="宋体"/>
          <w:sz w:val="24"/>
          <w:szCs w:val="24"/>
          <w:lang w:val="en-US" w:eastAsia="zh-CN"/>
        </w:rPr>
        <w:t>征集工作。负责对</w:t>
      </w:r>
      <w:r>
        <w:rPr>
          <w:rFonts w:hint="eastAsia" w:ascii="宋体" w:hAnsi="宋体"/>
          <w:sz w:val="24"/>
          <w:szCs w:val="24"/>
          <w:lang w:val="en-US" w:eastAsia="zh-CN"/>
        </w:rPr>
        <w:t>中国传统</w:t>
      </w:r>
      <w:r>
        <w:rPr>
          <w:rFonts w:hint="eastAsia" w:ascii="宋体" w:hAnsi="宋体" w:eastAsia="宋体"/>
          <w:sz w:val="24"/>
          <w:szCs w:val="24"/>
          <w:lang w:val="en-US" w:eastAsia="zh-CN"/>
        </w:rPr>
        <w:t>法律文献以及陈列馆收藏资料的挖掘、收集、整理、研究。</w:t>
      </w:r>
    </w:p>
    <w:p>
      <w:pPr>
        <w:pageBreakBefore w:val="0"/>
        <w:widowControl/>
        <w:kinsoku/>
        <w:wordWrap/>
        <w:overflowPunct/>
        <w:topLinePunct w:val="0"/>
        <w:autoSpaceDE/>
        <w:autoSpaceDN/>
        <w:bidi w:val="0"/>
        <w:spacing w:before="100" w:beforeLines="0" w:after="100" w:afterLines="0" w:line="560" w:lineRule="exact"/>
        <w:ind w:firstLine="480" w:firstLineChars="200"/>
        <w:jc w:val="left"/>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（四）民族政策与法律法规研究室</w:t>
      </w:r>
    </w:p>
    <w:p>
      <w:pPr>
        <w:pageBreakBefore w:val="0"/>
        <w:widowControl/>
        <w:kinsoku/>
        <w:wordWrap/>
        <w:overflowPunct/>
        <w:topLinePunct w:val="0"/>
        <w:autoSpaceDE/>
        <w:autoSpaceDN/>
        <w:bidi w:val="0"/>
        <w:spacing w:before="100" w:beforeLines="0" w:after="100" w:afterLines="0" w:line="560" w:lineRule="exact"/>
        <w:ind w:firstLine="480" w:firstLineChars="200"/>
        <w:jc w:val="left"/>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主要工作：民族自治地方宪法实施研究；民族区域自治地方自治立法研究；民族区域自治法在民族地区实施研究；民族区域自治法解释类文件研究；民族地区自治、法治、德治融合相关问题研究；民族地区政治、经济、社会、文化、生态权利研究；提高研究人员的科研能力，逐步建立专兼职相结合的，素质较高的研究队伍，形成良好的科学研究氛围；密切跟踪国内外民族理论与政策法规发展动态，搜集整理相关信息，提供信息参考；加强与教育机构、科研机构、其他各类民族研究机构的业务联系和学术交流。</w:t>
      </w:r>
    </w:p>
    <w:p>
      <w:pPr>
        <w:pageBreakBefore w:val="0"/>
        <w:widowControl/>
        <w:kinsoku/>
        <w:wordWrap/>
        <w:overflowPunct/>
        <w:topLinePunct w:val="0"/>
        <w:autoSpaceDE/>
        <w:autoSpaceDN/>
        <w:bidi w:val="0"/>
        <w:spacing w:before="100" w:beforeLines="0" w:after="100" w:afterLines="0" w:line="560" w:lineRule="exact"/>
        <w:ind w:firstLine="480" w:firstLineChars="200"/>
        <w:jc w:val="left"/>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（五）当代民族法制研究室</w:t>
      </w:r>
    </w:p>
    <w:p>
      <w:pPr>
        <w:pageBreakBefore w:val="0"/>
        <w:widowControl/>
        <w:kinsoku/>
        <w:wordWrap/>
        <w:overflowPunct/>
        <w:topLinePunct w:val="0"/>
        <w:autoSpaceDE/>
        <w:autoSpaceDN/>
        <w:bidi w:val="0"/>
        <w:spacing w:before="100" w:beforeLines="0" w:after="100" w:afterLines="0" w:line="560" w:lineRule="exact"/>
        <w:ind w:firstLine="480" w:firstLineChars="200"/>
        <w:jc w:val="left"/>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主要工作：民族地区多元化纠纷解决机制研究；民族地区法律人才培养机制研究；民族地区扶贫脱贫相关法律问题研究；民族地区法制宣传；“一带一路”沿线国家跨境民族社会治理、区域安全、纠纷化解机制、司法合作研究；提高研究人员的科研能力，逐步建立专兼职相结合的，素质较高的研究队伍，形成良好的科学研究氛围；密切跟踪国内外当代民族法制发展动态，搜集整理相关信息，提供信息参考；加强与教育机构、科研机构、其他各类民族研究机构的业务联系和学术交流。</w:t>
      </w:r>
    </w:p>
    <w:p>
      <w:pPr>
        <w:pageBreakBefore w:val="0"/>
        <w:widowControl/>
        <w:kinsoku/>
        <w:wordWrap/>
        <w:overflowPunct/>
        <w:topLinePunct w:val="0"/>
        <w:autoSpaceDE/>
        <w:autoSpaceDN/>
        <w:bidi w:val="0"/>
        <w:spacing w:before="100" w:beforeLines="0" w:after="100" w:afterLines="0" w:line="560" w:lineRule="exact"/>
        <w:ind w:firstLine="480" w:firstLineChars="200"/>
        <w:jc w:val="left"/>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（六）传统民族法文化研究室</w:t>
      </w:r>
    </w:p>
    <w:p>
      <w:pPr>
        <w:pageBreakBefore w:val="0"/>
        <w:widowControl/>
        <w:kinsoku/>
        <w:wordWrap/>
        <w:overflowPunct/>
        <w:topLinePunct w:val="0"/>
        <w:autoSpaceDE/>
        <w:autoSpaceDN/>
        <w:bidi w:val="0"/>
        <w:spacing w:before="100" w:beforeLines="0" w:after="100" w:afterLines="0" w:line="560" w:lineRule="exact"/>
        <w:ind w:firstLine="480" w:firstLineChars="200"/>
        <w:jc w:val="left"/>
        <w:textAlignment w:val="auto"/>
        <w:rPr>
          <w:rFonts w:hint="eastAsia" w:ascii="宋体" w:hAnsi="宋体"/>
          <w:b/>
          <w:sz w:val="24"/>
          <w:szCs w:val="24"/>
          <w:lang w:val="zh-CN"/>
        </w:rPr>
      </w:pPr>
      <w:r>
        <w:rPr>
          <w:rFonts w:hint="eastAsia" w:ascii="宋体" w:hAnsi="宋体" w:eastAsia="宋体"/>
          <w:sz w:val="24"/>
          <w:szCs w:val="24"/>
          <w:lang w:val="en-US" w:eastAsia="zh-CN"/>
        </w:rPr>
        <w:t>主要工作：</w:t>
      </w:r>
      <w:r>
        <w:rPr>
          <w:rFonts w:hint="eastAsia" w:ascii="宋体" w:hAnsi="宋体"/>
          <w:sz w:val="24"/>
          <w:szCs w:val="24"/>
          <w:lang w:val="en-US" w:eastAsia="zh-CN"/>
        </w:rPr>
        <w:t>中华</w:t>
      </w:r>
      <w:r>
        <w:rPr>
          <w:rFonts w:hint="eastAsia" w:ascii="宋体" w:hAnsi="宋体" w:eastAsia="宋体"/>
          <w:sz w:val="24"/>
          <w:szCs w:val="24"/>
          <w:lang w:val="en-US" w:eastAsia="zh-CN"/>
        </w:rPr>
        <w:t>民族</w:t>
      </w:r>
      <w:r>
        <w:rPr>
          <w:rFonts w:hint="eastAsia" w:ascii="宋体" w:hAnsi="宋体"/>
          <w:sz w:val="24"/>
          <w:szCs w:val="24"/>
          <w:lang w:val="en-US" w:eastAsia="zh-CN"/>
        </w:rPr>
        <w:t>共同体</w:t>
      </w:r>
      <w:r>
        <w:rPr>
          <w:rFonts w:hint="eastAsia" w:ascii="宋体" w:hAnsi="宋体" w:eastAsia="宋体"/>
          <w:sz w:val="24"/>
          <w:szCs w:val="24"/>
          <w:lang w:val="en-US" w:eastAsia="zh-CN"/>
        </w:rPr>
        <w:t>法治文化与司法实践研究；中华优秀传统法律文化传承</w:t>
      </w:r>
      <w:r>
        <w:rPr>
          <w:rFonts w:hint="eastAsia" w:ascii="宋体" w:hAnsi="宋体"/>
          <w:sz w:val="24"/>
          <w:szCs w:val="24"/>
          <w:lang w:val="en-US" w:eastAsia="zh-CN"/>
        </w:rPr>
        <w:t>和创新</w:t>
      </w:r>
      <w:r>
        <w:rPr>
          <w:rFonts w:hint="eastAsia" w:ascii="宋体" w:hAnsi="宋体" w:eastAsia="宋体"/>
          <w:sz w:val="24"/>
          <w:szCs w:val="24"/>
          <w:lang w:val="en-US" w:eastAsia="zh-CN"/>
        </w:rPr>
        <w:t>研究；民族习惯研究；民族地区非物质文化遗产司法保护研究；民族法律文献的挖掘、收集、整理、研究；提高研究人员的科研能力，逐步建立专兼职相结合的，素质较高的研究队伍，形成良好的科学研究氛围；密切跟踪国内传统民族法文化发展动态，搜集整理相关信息，提供信息参考；加强与教育机构、科研机构、其他各类民族研究机构的业务联系和学术交流。</w:t>
      </w:r>
    </w:p>
    <w:p>
      <w:pPr>
        <w:pageBreakBefore w:val="0"/>
        <w:widowControl/>
        <w:kinsoku/>
        <w:wordWrap/>
        <w:overflowPunct/>
        <w:topLinePunct w:val="0"/>
        <w:autoSpaceDE/>
        <w:autoSpaceDN/>
        <w:bidi w:val="0"/>
        <w:spacing w:line="560" w:lineRule="exact"/>
        <w:ind w:firstLine="482" w:firstLineChars="200"/>
        <w:jc w:val="center"/>
        <w:textAlignment w:val="auto"/>
        <w:rPr>
          <w:rFonts w:ascii="宋体" w:hAnsi="宋体"/>
          <w:sz w:val="24"/>
          <w:szCs w:val="24"/>
          <w:lang w:val="zh-CN"/>
        </w:rPr>
      </w:pPr>
      <w:r>
        <w:rPr>
          <w:rFonts w:hint="eastAsia" w:ascii="宋体" w:hAnsi="宋体"/>
          <w:b/>
          <w:sz w:val="24"/>
          <w:szCs w:val="24"/>
          <w:lang w:val="zh-CN"/>
        </w:rPr>
        <w:t>第二部分2023年度部门决算表</w:t>
      </w:r>
    </w:p>
    <w:p>
      <w:pPr>
        <w:keepNext w:val="0"/>
        <w:keepLines w:val="0"/>
        <w:pageBreakBefore w:val="0"/>
        <w:widowControl/>
        <w:kinsoku/>
        <w:wordWrap/>
        <w:overflowPunct/>
        <w:topLinePunct w:val="0"/>
        <w:autoSpaceDE/>
        <w:autoSpaceDN/>
        <w:bidi w:val="0"/>
        <w:adjustRightInd/>
        <w:snapToGrid/>
        <w:spacing w:line="560" w:lineRule="exact"/>
        <w:ind w:right="0" w:rightChars="0" w:firstLine="480" w:firstLineChars="200"/>
        <w:jc w:val="both"/>
        <w:textAlignment w:val="auto"/>
        <w:outlineLvl w:val="9"/>
        <w:rPr>
          <w:rFonts w:hint="eastAsia" w:ascii="宋体" w:hAnsi="宋体" w:eastAsia="宋体"/>
          <w:sz w:val="24"/>
          <w:szCs w:val="24"/>
          <w:lang w:val="zh-CN"/>
        </w:rPr>
      </w:pPr>
      <w:r>
        <w:rPr>
          <w:rFonts w:hint="eastAsia" w:ascii="宋体" w:hAnsi="宋体"/>
          <w:sz w:val="24"/>
          <w:szCs w:val="24"/>
          <w:lang w:val="zh-CN"/>
        </w:rPr>
        <w:t>一、收入支出决算总表</w:t>
      </w:r>
      <w:r>
        <w:rPr>
          <w:rFonts w:hint="eastAsia" w:ascii="宋体" w:hAnsi="宋体" w:eastAsia="宋体"/>
          <w:sz w:val="24"/>
          <w:szCs w:val="24"/>
          <w:lang w:val="zh-CN"/>
        </w:rPr>
        <w:t>（</w:t>
      </w:r>
      <w:r>
        <w:rPr>
          <w:rFonts w:hint="eastAsia" w:ascii="宋体" w:hAnsi="宋体" w:eastAsia="宋体"/>
          <w:sz w:val="24"/>
          <w:szCs w:val="24"/>
          <w:lang w:val="en-US" w:eastAsia="zh-CN"/>
        </w:rPr>
        <w:t>详见附件</w:t>
      </w:r>
      <w:r>
        <w:rPr>
          <w:rFonts w:hint="default" w:ascii="宋体" w:hAnsi="宋体" w:eastAsia="宋体"/>
          <w:sz w:val="24"/>
          <w:szCs w:val="24"/>
          <w:lang w:val="en-US" w:eastAsia="zh-CN"/>
        </w:rPr>
        <w:t>1</w:t>
      </w:r>
      <w:r>
        <w:rPr>
          <w:rFonts w:hint="eastAsia" w:ascii="宋体" w:hAnsi="宋体" w:eastAsia="宋体"/>
          <w:sz w:val="24"/>
          <w:szCs w:val="24"/>
          <w:lang w:val="en-US" w:eastAsia="zh-CN"/>
        </w:rPr>
        <w:t>公开</w:t>
      </w:r>
      <w:r>
        <w:rPr>
          <w:rFonts w:hint="default" w:ascii="宋体" w:hAnsi="宋体" w:eastAsia="宋体"/>
          <w:sz w:val="24"/>
          <w:szCs w:val="24"/>
          <w:lang w:val="en-US" w:eastAsia="zh-CN"/>
        </w:rPr>
        <w:t>01</w:t>
      </w:r>
      <w:r>
        <w:rPr>
          <w:rFonts w:hint="eastAsia" w:ascii="宋体" w:hAnsi="宋体" w:eastAsia="宋体"/>
          <w:sz w:val="24"/>
          <w:szCs w:val="24"/>
          <w:lang w:val="en-US" w:eastAsia="zh-CN"/>
        </w:rPr>
        <w:t>表）</w:t>
      </w:r>
    </w:p>
    <w:p>
      <w:pPr>
        <w:keepNext w:val="0"/>
        <w:keepLines w:val="0"/>
        <w:pageBreakBefore w:val="0"/>
        <w:widowControl/>
        <w:kinsoku/>
        <w:wordWrap/>
        <w:overflowPunct/>
        <w:topLinePunct w:val="0"/>
        <w:autoSpaceDE/>
        <w:autoSpaceDN/>
        <w:bidi w:val="0"/>
        <w:adjustRightInd/>
        <w:snapToGrid/>
        <w:spacing w:line="560" w:lineRule="exact"/>
        <w:ind w:right="0" w:rightChars="0" w:firstLine="480" w:firstLineChars="200"/>
        <w:jc w:val="both"/>
        <w:textAlignment w:val="auto"/>
        <w:outlineLvl w:val="9"/>
        <w:rPr>
          <w:rFonts w:hint="eastAsia" w:ascii="宋体" w:hAnsi="宋体" w:eastAsia="宋体"/>
          <w:sz w:val="24"/>
          <w:szCs w:val="24"/>
          <w:lang w:val="zh-CN"/>
        </w:rPr>
      </w:pPr>
      <w:r>
        <w:rPr>
          <w:rFonts w:hint="eastAsia" w:ascii="宋体" w:hAnsi="宋体" w:eastAsia="宋体"/>
          <w:sz w:val="24"/>
          <w:szCs w:val="24"/>
          <w:lang w:val="zh-CN"/>
        </w:rPr>
        <w:t>二、收入决算表（</w:t>
      </w:r>
      <w:r>
        <w:rPr>
          <w:rFonts w:hint="eastAsia" w:ascii="宋体" w:hAnsi="宋体" w:eastAsia="宋体"/>
          <w:sz w:val="24"/>
          <w:szCs w:val="24"/>
          <w:lang w:val="en-US" w:eastAsia="zh-CN"/>
        </w:rPr>
        <w:t>详见附件</w:t>
      </w:r>
      <w:r>
        <w:rPr>
          <w:rFonts w:hint="default" w:ascii="宋体" w:hAnsi="宋体" w:eastAsia="宋体"/>
          <w:sz w:val="24"/>
          <w:szCs w:val="24"/>
          <w:lang w:val="en-US" w:eastAsia="zh-CN"/>
        </w:rPr>
        <w:t>1</w:t>
      </w:r>
      <w:r>
        <w:rPr>
          <w:rFonts w:hint="eastAsia" w:ascii="宋体" w:hAnsi="宋体" w:eastAsia="宋体"/>
          <w:sz w:val="24"/>
          <w:szCs w:val="24"/>
          <w:lang w:val="en-US" w:eastAsia="zh-CN"/>
        </w:rPr>
        <w:t>公开</w:t>
      </w:r>
      <w:r>
        <w:rPr>
          <w:rFonts w:hint="default" w:ascii="宋体" w:hAnsi="宋体" w:eastAsia="宋体"/>
          <w:sz w:val="24"/>
          <w:szCs w:val="24"/>
          <w:lang w:val="en-US" w:eastAsia="zh-CN"/>
        </w:rPr>
        <w:t>0</w:t>
      </w:r>
      <w:r>
        <w:rPr>
          <w:rFonts w:hint="eastAsia" w:ascii="宋体" w:hAnsi="宋体" w:eastAsia="宋体"/>
          <w:sz w:val="24"/>
          <w:szCs w:val="24"/>
          <w:lang w:val="en-US" w:eastAsia="zh-CN"/>
        </w:rPr>
        <w:t>2表）</w:t>
      </w:r>
    </w:p>
    <w:p>
      <w:pPr>
        <w:keepNext w:val="0"/>
        <w:keepLines w:val="0"/>
        <w:pageBreakBefore w:val="0"/>
        <w:widowControl/>
        <w:kinsoku/>
        <w:wordWrap/>
        <w:overflowPunct/>
        <w:topLinePunct w:val="0"/>
        <w:autoSpaceDE/>
        <w:autoSpaceDN/>
        <w:bidi w:val="0"/>
        <w:adjustRightInd/>
        <w:snapToGrid/>
        <w:spacing w:line="560" w:lineRule="exact"/>
        <w:ind w:right="0" w:rightChars="0" w:firstLine="480" w:firstLineChars="200"/>
        <w:jc w:val="both"/>
        <w:textAlignment w:val="auto"/>
        <w:outlineLvl w:val="9"/>
        <w:rPr>
          <w:rFonts w:hint="eastAsia" w:ascii="宋体" w:hAnsi="宋体" w:eastAsia="宋体"/>
          <w:sz w:val="24"/>
          <w:szCs w:val="24"/>
          <w:lang w:val="zh-CN"/>
        </w:rPr>
      </w:pPr>
      <w:r>
        <w:rPr>
          <w:rFonts w:hint="eastAsia" w:ascii="宋体" w:hAnsi="宋体" w:eastAsia="宋体"/>
          <w:sz w:val="24"/>
          <w:szCs w:val="24"/>
          <w:lang w:val="zh-CN"/>
        </w:rPr>
        <w:t>三、支出决算表（</w:t>
      </w:r>
      <w:r>
        <w:rPr>
          <w:rFonts w:hint="eastAsia" w:ascii="宋体" w:hAnsi="宋体" w:eastAsia="宋体"/>
          <w:sz w:val="24"/>
          <w:szCs w:val="24"/>
          <w:lang w:val="en-US" w:eastAsia="zh-CN"/>
        </w:rPr>
        <w:t>详见附件</w:t>
      </w:r>
      <w:r>
        <w:rPr>
          <w:rFonts w:hint="default" w:ascii="宋体" w:hAnsi="宋体" w:eastAsia="宋体"/>
          <w:sz w:val="24"/>
          <w:szCs w:val="24"/>
          <w:lang w:val="en-US" w:eastAsia="zh-CN"/>
        </w:rPr>
        <w:t>1</w:t>
      </w:r>
      <w:r>
        <w:rPr>
          <w:rFonts w:hint="eastAsia" w:ascii="宋体" w:hAnsi="宋体" w:eastAsia="宋体"/>
          <w:sz w:val="24"/>
          <w:szCs w:val="24"/>
          <w:lang w:val="en-US" w:eastAsia="zh-CN"/>
        </w:rPr>
        <w:t>公开</w:t>
      </w:r>
      <w:r>
        <w:rPr>
          <w:rFonts w:hint="default" w:ascii="宋体" w:hAnsi="宋体" w:eastAsia="宋体"/>
          <w:sz w:val="24"/>
          <w:szCs w:val="24"/>
          <w:lang w:val="en-US" w:eastAsia="zh-CN"/>
        </w:rPr>
        <w:t>0</w:t>
      </w:r>
      <w:r>
        <w:rPr>
          <w:rFonts w:hint="eastAsia" w:ascii="宋体" w:hAnsi="宋体" w:eastAsia="宋体"/>
          <w:sz w:val="24"/>
          <w:szCs w:val="24"/>
          <w:lang w:val="en-US" w:eastAsia="zh-CN"/>
        </w:rPr>
        <w:t>3表）</w:t>
      </w:r>
    </w:p>
    <w:p>
      <w:pPr>
        <w:pageBreakBefore w:val="0"/>
        <w:widowControl/>
        <w:kinsoku/>
        <w:wordWrap/>
        <w:overflowPunct/>
        <w:topLinePunct w:val="0"/>
        <w:autoSpaceDE/>
        <w:autoSpaceDN/>
        <w:bidi w:val="0"/>
        <w:spacing w:line="560" w:lineRule="exact"/>
        <w:ind w:firstLine="480" w:firstLineChars="200"/>
        <w:jc w:val="left"/>
        <w:textAlignment w:val="auto"/>
        <w:rPr>
          <w:rFonts w:ascii="宋体" w:hAnsi="宋体"/>
          <w:sz w:val="24"/>
          <w:szCs w:val="24"/>
          <w:lang w:val="zh-CN"/>
        </w:rPr>
      </w:pPr>
    </w:p>
    <w:p>
      <w:pPr>
        <w:keepNext w:val="0"/>
        <w:keepLines w:val="0"/>
        <w:pageBreakBefore w:val="0"/>
        <w:widowControl/>
        <w:kinsoku/>
        <w:wordWrap/>
        <w:overflowPunct/>
        <w:topLinePunct w:val="0"/>
        <w:autoSpaceDE/>
        <w:autoSpaceDN/>
        <w:bidi w:val="0"/>
        <w:adjustRightInd/>
        <w:snapToGrid/>
        <w:spacing w:line="560" w:lineRule="exact"/>
        <w:ind w:right="0" w:rightChars="0" w:firstLine="480" w:firstLineChars="200"/>
        <w:jc w:val="both"/>
        <w:textAlignment w:val="auto"/>
        <w:outlineLvl w:val="9"/>
        <w:rPr>
          <w:rFonts w:hint="eastAsia" w:ascii="宋体" w:hAnsi="宋体" w:eastAsia="宋体"/>
          <w:sz w:val="24"/>
          <w:szCs w:val="24"/>
          <w:lang w:val="zh-CN"/>
        </w:rPr>
      </w:pPr>
      <w:r>
        <w:rPr>
          <w:rFonts w:hint="eastAsia" w:ascii="宋体" w:hAnsi="宋体"/>
          <w:sz w:val="24"/>
          <w:szCs w:val="24"/>
          <w:lang w:val="zh-CN"/>
        </w:rPr>
        <w:t>四、财政拨款收入支出决算总表</w:t>
      </w:r>
      <w:r>
        <w:rPr>
          <w:rFonts w:hint="eastAsia" w:ascii="宋体" w:hAnsi="宋体" w:eastAsia="宋体"/>
          <w:sz w:val="24"/>
          <w:szCs w:val="24"/>
          <w:lang w:val="zh-CN"/>
        </w:rPr>
        <w:t>（</w:t>
      </w:r>
      <w:r>
        <w:rPr>
          <w:rFonts w:hint="eastAsia" w:ascii="宋体" w:hAnsi="宋体" w:eastAsia="宋体"/>
          <w:sz w:val="24"/>
          <w:szCs w:val="24"/>
          <w:lang w:val="en-US" w:eastAsia="zh-CN"/>
        </w:rPr>
        <w:t>详见附件</w:t>
      </w:r>
      <w:r>
        <w:rPr>
          <w:rFonts w:hint="default" w:ascii="宋体" w:hAnsi="宋体" w:eastAsia="宋体"/>
          <w:sz w:val="24"/>
          <w:szCs w:val="24"/>
          <w:lang w:val="en-US" w:eastAsia="zh-CN"/>
        </w:rPr>
        <w:t>1</w:t>
      </w:r>
      <w:r>
        <w:rPr>
          <w:rFonts w:hint="eastAsia" w:ascii="宋体" w:hAnsi="宋体" w:eastAsia="宋体"/>
          <w:sz w:val="24"/>
          <w:szCs w:val="24"/>
          <w:lang w:val="en-US" w:eastAsia="zh-CN"/>
        </w:rPr>
        <w:t>公开</w:t>
      </w:r>
      <w:r>
        <w:rPr>
          <w:rFonts w:hint="default" w:ascii="宋体" w:hAnsi="宋体" w:eastAsia="宋体"/>
          <w:sz w:val="24"/>
          <w:szCs w:val="24"/>
          <w:lang w:val="en-US" w:eastAsia="zh-CN"/>
        </w:rPr>
        <w:t>0</w:t>
      </w:r>
      <w:r>
        <w:rPr>
          <w:rFonts w:hint="eastAsia" w:ascii="宋体" w:hAnsi="宋体" w:eastAsia="宋体"/>
          <w:sz w:val="24"/>
          <w:szCs w:val="24"/>
          <w:lang w:val="en-US" w:eastAsia="zh-CN"/>
        </w:rPr>
        <w:t>4表）</w:t>
      </w:r>
    </w:p>
    <w:p>
      <w:pPr>
        <w:keepNext w:val="0"/>
        <w:keepLines w:val="0"/>
        <w:pageBreakBefore w:val="0"/>
        <w:widowControl/>
        <w:kinsoku/>
        <w:wordWrap/>
        <w:overflowPunct/>
        <w:topLinePunct w:val="0"/>
        <w:autoSpaceDE/>
        <w:autoSpaceDN/>
        <w:bidi w:val="0"/>
        <w:adjustRightInd/>
        <w:snapToGrid/>
        <w:spacing w:line="560" w:lineRule="exact"/>
        <w:ind w:right="0" w:rightChars="0" w:firstLine="480" w:firstLineChars="200"/>
        <w:jc w:val="both"/>
        <w:textAlignment w:val="auto"/>
        <w:outlineLvl w:val="9"/>
        <w:rPr>
          <w:rFonts w:hint="eastAsia" w:ascii="宋体" w:hAnsi="宋体" w:eastAsia="宋体"/>
          <w:sz w:val="24"/>
          <w:szCs w:val="24"/>
          <w:lang w:val="zh-CN"/>
        </w:rPr>
      </w:pPr>
      <w:r>
        <w:rPr>
          <w:rFonts w:hint="eastAsia" w:ascii="宋体" w:hAnsi="宋体" w:eastAsia="宋体"/>
          <w:sz w:val="24"/>
          <w:szCs w:val="24"/>
          <w:lang w:val="zh-CN"/>
        </w:rPr>
        <w:t>五、一般公共预算财政拨款支出决算表（</w:t>
      </w:r>
      <w:r>
        <w:rPr>
          <w:rFonts w:hint="eastAsia" w:ascii="宋体" w:hAnsi="宋体" w:eastAsia="宋体"/>
          <w:sz w:val="24"/>
          <w:szCs w:val="24"/>
          <w:lang w:val="en-US" w:eastAsia="zh-CN"/>
        </w:rPr>
        <w:t>详见附件</w:t>
      </w:r>
      <w:r>
        <w:rPr>
          <w:rFonts w:hint="default" w:ascii="宋体" w:hAnsi="宋体" w:eastAsia="宋体"/>
          <w:sz w:val="24"/>
          <w:szCs w:val="24"/>
          <w:lang w:val="en-US" w:eastAsia="zh-CN"/>
        </w:rPr>
        <w:t>1</w:t>
      </w:r>
      <w:r>
        <w:rPr>
          <w:rFonts w:hint="eastAsia" w:ascii="宋体" w:hAnsi="宋体" w:eastAsia="宋体"/>
          <w:sz w:val="24"/>
          <w:szCs w:val="24"/>
          <w:lang w:val="en-US" w:eastAsia="zh-CN"/>
        </w:rPr>
        <w:t>公开</w:t>
      </w:r>
      <w:r>
        <w:rPr>
          <w:rFonts w:hint="default" w:ascii="宋体" w:hAnsi="宋体" w:eastAsia="宋体"/>
          <w:sz w:val="24"/>
          <w:szCs w:val="24"/>
          <w:lang w:val="en-US" w:eastAsia="zh-CN"/>
        </w:rPr>
        <w:t>0</w:t>
      </w:r>
      <w:r>
        <w:rPr>
          <w:rFonts w:hint="eastAsia" w:ascii="宋体" w:hAnsi="宋体" w:eastAsia="宋体"/>
          <w:sz w:val="24"/>
          <w:szCs w:val="24"/>
          <w:lang w:val="en-US" w:eastAsia="zh-CN"/>
        </w:rPr>
        <w:t>5表）</w:t>
      </w:r>
    </w:p>
    <w:p>
      <w:pPr>
        <w:keepNext w:val="0"/>
        <w:keepLines w:val="0"/>
        <w:pageBreakBefore w:val="0"/>
        <w:widowControl/>
        <w:kinsoku/>
        <w:wordWrap/>
        <w:overflowPunct/>
        <w:topLinePunct w:val="0"/>
        <w:autoSpaceDE/>
        <w:autoSpaceDN/>
        <w:bidi w:val="0"/>
        <w:adjustRightInd/>
        <w:snapToGrid/>
        <w:spacing w:line="560" w:lineRule="exact"/>
        <w:ind w:right="0" w:rightChars="0" w:firstLine="480" w:firstLineChars="200"/>
        <w:jc w:val="both"/>
        <w:textAlignment w:val="auto"/>
        <w:outlineLvl w:val="9"/>
        <w:rPr>
          <w:rFonts w:hint="eastAsia" w:ascii="宋体" w:hAnsi="宋体" w:eastAsia="宋体"/>
          <w:sz w:val="24"/>
          <w:szCs w:val="24"/>
          <w:lang w:val="zh-CN"/>
        </w:rPr>
      </w:pPr>
      <w:r>
        <w:rPr>
          <w:rFonts w:hint="eastAsia" w:ascii="宋体" w:hAnsi="宋体" w:eastAsia="宋体"/>
          <w:sz w:val="24"/>
          <w:szCs w:val="24"/>
          <w:lang w:val="zh-CN"/>
        </w:rPr>
        <w:t>六、一般公共预算财政拨款基本支出决算明细表（</w:t>
      </w:r>
      <w:r>
        <w:rPr>
          <w:rFonts w:hint="eastAsia" w:ascii="宋体" w:hAnsi="宋体" w:eastAsia="宋体"/>
          <w:sz w:val="24"/>
          <w:szCs w:val="24"/>
          <w:lang w:val="en-US" w:eastAsia="zh-CN"/>
        </w:rPr>
        <w:t>详见附件</w:t>
      </w:r>
      <w:r>
        <w:rPr>
          <w:rFonts w:hint="default" w:ascii="宋体" w:hAnsi="宋体" w:eastAsia="宋体"/>
          <w:sz w:val="24"/>
          <w:szCs w:val="24"/>
          <w:lang w:val="en-US" w:eastAsia="zh-CN"/>
        </w:rPr>
        <w:t>1</w:t>
      </w:r>
      <w:r>
        <w:rPr>
          <w:rFonts w:hint="eastAsia" w:ascii="宋体" w:hAnsi="宋体" w:eastAsia="宋体"/>
          <w:sz w:val="24"/>
          <w:szCs w:val="24"/>
          <w:lang w:val="en-US" w:eastAsia="zh-CN"/>
        </w:rPr>
        <w:t>公开</w:t>
      </w:r>
      <w:r>
        <w:rPr>
          <w:rFonts w:hint="default" w:ascii="宋体" w:hAnsi="宋体" w:eastAsia="宋体"/>
          <w:sz w:val="24"/>
          <w:szCs w:val="24"/>
          <w:lang w:val="en-US" w:eastAsia="zh-CN"/>
        </w:rPr>
        <w:t>0</w:t>
      </w:r>
      <w:r>
        <w:rPr>
          <w:rFonts w:hint="eastAsia" w:ascii="宋体" w:hAnsi="宋体" w:eastAsia="宋体"/>
          <w:sz w:val="24"/>
          <w:szCs w:val="24"/>
          <w:lang w:val="en-US" w:eastAsia="zh-CN"/>
        </w:rPr>
        <w:t>6表）</w:t>
      </w:r>
    </w:p>
    <w:p>
      <w:pPr>
        <w:keepNext w:val="0"/>
        <w:keepLines w:val="0"/>
        <w:pageBreakBefore w:val="0"/>
        <w:widowControl/>
        <w:kinsoku/>
        <w:wordWrap/>
        <w:overflowPunct/>
        <w:topLinePunct w:val="0"/>
        <w:autoSpaceDE/>
        <w:autoSpaceDN/>
        <w:bidi w:val="0"/>
        <w:adjustRightInd/>
        <w:snapToGrid/>
        <w:spacing w:line="560" w:lineRule="exact"/>
        <w:ind w:right="0" w:rightChars="0" w:firstLine="480" w:firstLineChars="200"/>
        <w:jc w:val="both"/>
        <w:textAlignment w:val="auto"/>
        <w:outlineLvl w:val="9"/>
        <w:rPr>
          <w:rFonts w:hint="eastAsia" w:ascii="宋体" w:hAnsi="宋体" w:eastAsia="宋体"/>
          <w:sz w:val="24"/>
          <w:szCs w:val="24"/>
          <w:lang w:val="zh-CN"/>
        </w:rPr>
      </w:pPr>
      <w:r>
        <w:rPr>
          <w:rFonts w:hint="eastAsia" w:ascii="宋体" w:hAnsi="宋体" w:eastAsia="宋体"/>
          <w:sz w:val="24"/>
          <w:szCs w:val="24"/>
          <w:lang w:val="zh-CN"/>
        </w:rPr>
        <w:t>七、政府性基金预算财政拨款收入支出决算表</w:t>
      </w:r>
      <w:bookmarkStart w:id="0" w:name="OLE_LINK4"/>
      <w:r>
        <w:rPr>
          <w:rFonts w:hint="eastAsia" w:ascii="宋体" w:hAnsi="宋体" w:eastAsia="宋体"/>
          <w:sz w:val="24"/>
          <w:szCs w:val="24"/>
          <w:lang w:val="zh-CN"/>
        </w:rPr>
        <w:t>（本部门没有相关数据，故本表无数据</w:t>
      </w:r>
      <w:r>
        <w:rPr>
          <w:rFonts w:hint="eastAsia" w:ascii="宋体" w:hAnsi="宋体" w:eastAsia="宋体"/>
          <w:sz w:val="24"/>
          <w:szCs w:val="24"/>
          <w:lang w:val="zh-CN" w:eastAsia="zh-CN"/>
        </w:rPr>
        <w:t>，</w:t>
      </w:r>
      <w:bookmarkEnd w:id="0"/>
      <w:r>
        <w:rPr>
          <w:rFonts w:hint="eastAsia" w:ascii="宋体" w:hAnsi="宋体" w:eastAsia="宋体"/>
          <w:sz w:val="24"/>
          <w:szCs w:val="24"/>
          <w:lang w:val="en-US" w:eastAsia="zh-CN"/>
        </w:rPr>
        <w:t>详见附件</w:t>
      </w:r>
      <w:r>
        <w:rPr>
          <w:rFonts w:hint="default" w:ascii="宋体" w:hAnsi="宋体" w:eastAsia="宋体"/>
          <w:sz w:val="24"/>
          <w:szCs w:val="24"/>
          <w:lang w:val="en-US" w:eastAsia="zh-CN"/>
        </w:rPr>
        <w:t>1</w:t>
      </w:r>
      <w:r>
        <w:rPr>
          <w:rFonts w:hint="eastAsia" w:ascii="宋体" w:hAnsi="宋体" w:eastAsia="宋体"/>
          <w:sz w:val="24"/>
          <w:szCs w:val="24"/>
          <w:lang w:val="en-US" w:eastAsia="zh-CN"/>
        </w:rPr>
        <w:t>公开</w:t>
      </w:r>
      <w:r>
        <w:rPr>
          <w:rFonts w:hint="default" w:ascii="宋体" w:hAnsi="宋体" w:eastAsia="宋体"/>
          <w:sz w:val="24"/>
          <w:szCs w:val="24"/>
          <w:lang w:val="en-US" w:eastAsia="zh-CN"/>
        </w:rPr>
        <w:t>0</w:t>
      </w:r>
      <w:r>
        <w:rPr>
          <w:rFonts w:hint="eastAsia" w:ascii="宋体" w:hAnsi="宋体" w:eastAsia="宋体"/>
          <w:sz w:val="24"/>
          <w:szCs w:val="24"/>
          <w:lang w:val="en-US" w:eastAsia="zh-CN"/>
        </w:rPr>
        <w:t>7表）</w:t>
      </w:r>
      <w:bookmarkStart w:id="1" w:name="_GoBack"/>
      <w:bookmarkEnd w:id="1"/>
    </w:p>
    <w:p>
      <w:pPr>
        <w:keepNext w:val="0"/>
        <w:keepLines w:val="0"/>
        <w:pageBreakBefore w:val="0"/>
        <w:widowControl/>
        <w:kinsoku/>
        <w:wordWrap/>
        <w:overflowPunct/>
        <w:topLinePunct w:val="0"/>
        <w:autoSpaceDE/>
        <w:autoSpaceDN/>
        <w:bidi w:val="0"/>
        <w:adjustRightInd/>
        <w:snapToGrid/>
        <w:spacing w:line="560" w:lineRule="exact"/>
        <w:ind w:right="0" w:rightChars="0" w:firstLine="480" w:firstLineChars="200"/>
        <w:jc w:val="both"/>
        <w:textAlignment w:val="auto"/>
        <w:outlineLvl w:val="9"/>
        <w:rPr>
          <w:rFonts w:hint="eastAsia" w:ascii="宋体" w:hAnsi="宋体" w:eastAsia="宋体"/>
          <w:sz w:val="24"/>
          <w:szCs w:val="24"/>
          <w:lang w:val="zh-CN"/>
        </w:rPr>
      </w:pPr>
      <w:r>
        <w:rPr>
          <w:rFonts w:hint="eastAsia" w:ascii="宋体" w:hAnsi="宋体" w:eastAsia="宋体"/>
          <w:sz w:val="24"/>
          <w:szCs w:val="24"/>
          <w:lang w:val="zh-CN"/>
        </w:rPr>
        <w:t>八、国有资本经营预算财政拨款支出决算表（本部门没有相关数据，故本表无数据</w:t>
      </w:r>
      <w:r>
        <w:rPr>
          <w:rFonts w:hint="eastAsia" w:ascii="宋体" w:hAnsi="宋体" w:eastAsia="宋体"/>
          <w:sz w:val="24"/>
          <w:szCs w:val="24"/>
          <w:lang w:val="zh-CN" w:eastAsia="zh-CN"/>
        </w:rPr>
        <w:t>，</w:t>
      </w:r>
      <w:r>
        <w:rPr>
          <w:rFonts w:hint="eastAsia" w:ascii="宋体" w:hAnsi="宋体" w:eastAsia="宋体"/>
          <w:sz w:val="24"/>
          <w:szCs w:val="24"/>
          <w:lang w:val="en-US" w:eastAsia="zh-CN"/>
        </w:rPr>
        <w:t>详见附件</w:t>
      </w:r>
      <w:r>
        <w:rPr>
          <w:rFonts w:hint="default" w:ascii="宋体" w:hAnsi="宋体" w:eastAsia="宋体"/>
          <w:sz w:val="24"/>
          <w:szCs w:val="24"/>
          <w:lang w:val="en-US" w:eastAsia="zh-CN"/>
        </w:rPr>
        <w:t>1</w:t>
      </w:r>
      <w:r>
        <w:rPr>
          <w:rFonts w:hint="eastAsia" w:ascii="宋体" w:hAnsi="宋体" w:eastAsia="宋体"/>
          <w:sz w:val="24"/>
          <w:szCs w:val="24"/>
          <w:lang w:val="en-US" w:eastAsia="zh-CN"/>
        </w:rPr>
        <w:t>公开</w:t>
      </w:r>
      <w:r>
        <w:rPr>
          <w:rFonts w:hint="default" w:ascii="宋体" w:hAnsi="宋体" w:eastAsia="宋体"/>
          <w:sz w:val="24"/>
          <w:szCs w:val="24"/>
          <w:lang w:val="en-US" w:eastAsia="zh-CN"/>
        </w:rPr>
        <w:t>0</w:t>
      </w:r>
      <w:r>
        <w:rPr>
          <w:rFonts w:hint="eastAsia" w:ascii="宋体" w:hAnsi="宋体" w:eastAsia="宋体"/>
          <w:sz w:val="24"/>
          <w:szCs w:val="24"/>
          <w:lang w:val="en-US" w:eastAsia="zh-CN"/>
        </w:rPr>
        <w:t>8表）</w:t>
      </w:r>
    </w:p>
    <w:p>
      <w:pPr>
        <w:keepNext w:val="0"/>
        <w:keepLines w:val="0"/>
        <w:pageBreakBefore w:val="0"/>
        <w:widowControl/>
        <w:kinsoku/>
        <w:wordWrap/>
        <w:overflowPunct/>
        <w:topLinePunct w:val="0"/>
        <w:autoSpaceDE/>
        <w:autoSpaceDN/>
        <w:bidi w:val="0"/>
        <w:adjustRightInd/>
        <w:snapToGrid/>
        <w:spacing w:line="560" w:lineRule="exact"/>
        <w:ind w:right="0" w:rightChars="0" w:firstLine="480" w:firstLineChars="200"/>
        <w:jc w:val="both"/>
        <w:textAlignment w:val="auto"/>
        <w:outlineLvl w:val="9"/>
        <w:rPr>
          <w:rFonts w:hint="eastAsia" w:ascii="宋体" w:hAnsi="宋体" w:eastAsia="宋体"/>
          <w:sz w:val="24"/>
          <w:szCs w:val="24"/>
          <w:lang w:val="zh-CN"/>
        </w:rPr>
      </w:pPr>
      <w:r>
        <w:rPr>
          <w:rFonts w:hint="eastAsia" w:ascii="宋体" w:hAnsi="宋体" w:eastAsia="宋体"/>
          <w:sz w:val="24"/>
          <w:szCs w:val="24"/>
          <w:lang w:val="zh-CN"/>
        </w:rPr>
        <w:t>九、财政拨款“三公”经费支出决算表（</w:t>
      </w:r>
      <w:r>
        <w:rPr>
          <w:rFonts w:hint="eastAsia" w:ascii="宋体" w:hAnsi="宋体" w:eastAsia="宋体"/>
          <w:sz w:val="24"/>
          <w:szCs w:val="24"/>
          <w:lang w:val="en-US" w:eastAsia="zh-CN"/>
        </w:rPr>
        <w:t>详见附件</w:t>
      </w:r>
      <w:r>
        <w:rPr>
          <w:rFonts w:hint="default" w:ascii="宋体" w:hAnsi="宋体" w:eastAsia="宋体"/>
          <w:sz w:val="24"/>
          <w:szCs w:val="24"/>
          <w:lang w:val="en-US" w:eastAsia="zh-CN"/>
        </w:rPr>
        <w:t>1</w:t>
      </w:r>
      <w:r>
        <w:rPr>
          <w:rFonts w:hint="eastAsia" w:ascii="宋体" w:hAnsi="宋体" w:eastAsia="宋体"/>
          <w:sz w:val="24"/>
          <w:szCs w:val="24"/>
          <w:lang w:val="en-US" w:eastAsia="zh-CN"/>
        </w:rPr>
        <w:t>公开</w:t>
      </w:r>
      <w:r>
        <w:rPr>
          <w:rFonts w:hint="default" w:ascii="宋体" w:hAnsi="宋体" w:eastAsia="宋体"/>
          <w:sz w:val="24"/>
          <w:szCs w:val="24"/>
          <w:lang w:val="en-US" w:eastAsia="zh-CN"/>
        </w:rPr>
        <w:t>0</w:t>
      </w:r>
      <w:r>
        <w:rPr>
          <w:rFonts w:hint="eastAsia" w:ascii="宋体" w:hAnsi="宋体" w:eastAsia="宋体"/>
          <w:sz w:val="24"/>
          <w:szCs w:val="24"/>
          <w:lang w:val="en-US" w:eastAsia="zh-CN"/>
        </w:rPr>
        <w:t>9表）</w:t>
      </w:r>
    </w:p>
    <w:p>
      <w:pPr>
        <w:pageBreakBefore w:val="0"/>
        <w:widowControl/>
        <w:kinsoku/>
        <w:wordWrap/>
        <w:overflowPunct/>
        <w:topLinePunct w:val="0"/>
        <w:autoSpaceDE/>
        <w:autoSpaceDN/>
        <w:bidi w:val="0"/>
        <w:spacing w:line="560" w:lineRule="exact"/>
        <w:ind w:firstLine="2891" w:firstLineChars="1200"/>
        <w:jc w:val="both"/>
        <w:textAlignment w:val="auto"/>
        <w:rPr>
          <w:rFonts w:ascii="宋体" w:hAnsi="宋体"/>
          <w:sz w:val="24"/>
          <w:szCs w:val="24"/>
          <w:lang w:val="zh-CN"/>
        </w:rPr>
      </w:pPr>
      <w:r>
        <w:rPr>
          <w:rFonts w:hint="eastAsia" w:ascii="宋体" w:hAnsi="宋体"/>
          <w:b/>
          <w:sz w:val="24"/>
          <w:szCs w:val="24"/>
          <w:lang w:val="zh-CN"/>
        </w:rPr>
        <w:t>第三部分2023年度部门决算情况说明</w:t>
      </w:r>
    </w:p>
    <w:p>
      <w:pPr>
        <w:pageBreakBefore w:val="0"/>
        <w:widowControl/>
        <w:kinsoku/>
        <w:wordWrap/>
        <w:overflowPunct/>
        <w:topLinePunct w:val="0"/>
        <w:autoSpaceDE/>
        <w:autoSpaceDN/>
        <w:bidi w:val="0"/>
        <w:spacing w:line="560" w:lineRule="exact"/>
        <w:ind w:firstLine="482" w:firstLineChars="200"/>
        <w:jc w:val="left"/>
        <w:textAlignment w:val="auto"/>
        <w:rPr>
          <w:rFonts w:ascii="宋体" w:hAnsi="宋体"/>
          <w:b/>
          <w:bCs/>
          <w:sz w:val="24"/>
          <w:szCs w:val="24"/>
          <w:lang w:val="zh-CN"/>
        </w:rPr>
      </w:pPr>
      <w:r>
        <w:rPr>
          <w:rFonts w:hint="eastAsia" w:ascii="宋体" w:hAnsi="宋体"/>
          <w:b/>
          <w:bCs/>
          <w:sz w:val="24"/>
          <w:szCs w:val="24"/>
          <w:lang w:val="zh-CN"/>
        </w:rPr>
        <w:t>一、收入支出决算总体情况说明</w:t>
      </w:r>
    </w:p>
    <w:p>
      <w:pPr>
        <w:pageBreakBefore w:val="0"/>
        <w:widowControl/>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olor w:val="auto"/>
          <w:sz w:val="24"/>
          <w:szCs w:val="24"/>
          <w:lang w:val="zh-CN" w:eastAsia="zh-CN"/>
        </w:rPr>
      </w:pPr>
      <w:r>
        <w:rPr>
          <w:rFonts w:hint="eastAsia" w:ascii="宋体" w:hAnsi="宋体"/>
          <w:sz w:val="24"/>
          <w:szCs w:val="24"/>
          <w:lang w:val="zh-CN"/>
        </w:rPr>
        <w:t>2</w:t>
      </w:r>
      <w:r>
        <w:rPr>
          <w:rFonts w:hint="eastAsia" w:ascii="宋体" w:hAnsi="宋体" w:eastAsia="宋体"/>
          <w:color w:val="auto"/>
          <w:sz w:val="24"/>
          <w:szCs w:val="24"/>
          <w:lang w:val="zh-CN" w:eastAsia="zh-CN"/>
        </w:rPr>
        <w:t>023年度收、支总计</w:t>
      </w:r>
      <w:r>
        <w:rPr>
          <w:rFonts w:hint="eastAsia" w:ascii="宋体" w:hAnsi="宋体" w:eastAsia="宋体"/>
          <w:color w:val="auto"/>
          <w:sz w:val="24"/>
          <w:szCs w:val="24"/>
          <w:lang w:val="en-US" w:eastAsia="zh-CN"/>
        </w:rPr>
        <w:t>均为</w:t>
      </w:r>
      <w:r>
        <w:rPr>
          <w:rFonts w:hint="eastAsia" w:ascii="宋体" w:hAnsi="宋体" w:eastAsia="宋体"/>
          <w:color w:val="auto"/>
          <w:sz w:val="24"/>
          <w:szCs w:val="24"/>
          <w:lang w:val="zh-CN" w:eastAsia="zh-CN"/>
        </w:rPr>
        <w:t>952.29万元。</w:t>
      </w:r>
      <w:r>
        <w:rPr>
          <w:rFonts w:hint="eastAsia" w:ascii="宋体" w:hAnsi="宋体" w:eastAsia="宋体"/>
          <w:color w:val="auto"/>
          <w:sz w:val="24"/>
          <w:szCs w:val="24"/>
          <w:lang w:val="en-US" w:eastAsia="zh-CN"/>
        </w:rPr>
        <w:t>与上年度相比,</w:t>
      </w:r>
      <w:r>
        <w:rPr>
          <w:rFonts w:hint="eastAsia" w:ascii="宋体" w:hAnsi="宋体" w:eastAsia="宋体"/>
          <w:color w:val="auto"/>
          <w:sz w:val="24"/>
          <w:szCs w:val="24"/>
          <w:lang w:val="zh-CN" w:eastAsia="zh-CN"/>
        </w:rPr>
        <w:t>收、支</w:t>
      </w:r>
      <w:r>
        <w:rPr>
          <w:rFonts w:hint="eastAsia" w:ascii="宋体" w:hAnsi="宋体" w:eastAsia="宋体"/>
          <w:color w:val="auto"/>
          <w:sz w:val="24"/>
          <w:szCs w:val="24"/>
          <w:lang w:val="en-US" w:eastAsia="zh-CN"/>
        </w:rPr>
        <w:t>总计各</w:t>
      </w:r>
      <w:r>
        <w:rPr>
          <w:rFonts w:hint="eastAsia" w:ascii="宋体" w:hAnsi="宋体" w:eastAsia="宋体"/>
          <w:color w:val="auto"/>
          <w:sz w:val="24"/>
          <w:szCs w:val="24"/>
          <w:lang w:val="zh-CN" w:eastAsia="zh-CN"/>
        </w:rPr>
        <w:t>增加158.8万元,增长20.01%,主要原因是因本年核算发放基础性绩效工资</w:t>
      </w:r>
      <w:r>
        <w:rPr>
          <w:rFonts w:hint="eastAsia" w:ascii="宋体" w:hAnsi="宋体" w:eastAsia="宋体"/>
          <w:color w:val="auto"/>
          <w:sz w:val="24"/>
          <w:szCs w:val="24"/>
          <w:lang w:val="en-US" w:eastAsia="zh-CN"/>
        </w:rPr>
        <w:t>等情况导致人员经费</w:t>
      </w:r>
      <w:r>
        <w:rPr>
          <w:rFonts w:hint="eastAsia" w:ascii="宋体" w:hAnsi="宋体" w:eastAsia="宋体"/>
          <w:color w:val="auto"/>
          <w:sz w:val="24"/>
          <w:szCs w:val="24"/>
          <w:lang w:val="zh-CN" w:eastAsia="zh-CN"/>
        </w:rPr>
        <w:t>较上年有大幅增长，因人员增加致使公用经费和业务费增加，外加年底追加预算资金，未支出部分形成年末结转结余。</w:t>
      </w:r>
    </w:p>
    <w:p>
      <w:pPr>
        <w:pageBreakBefore w:val="0"/>
        <w:widowControl/>
        <w:kinsoku/>
        <w:wordWrap/>
        <w:overflowPunct/>
        <w:topLinePunct w:val="0"/>
        <w:autoSpaceDE/>
        <w:autoSpaceDN/>
        <w:bidi w:val="0"/>
        <w:spacing w:line="560" w:lineRule="exact"/>
        <w:ind w:firstLine="482" w:firstLineChars="200"/>
        <w:jc w:val="left"/>
        <w:textAlignment w:val="auto"/>
        <w:rPr>
          <w:rFonts w:ascii="宋体" w:hAnsi="宋体"/>
          <w:b/>
          <w:bCs/>
          <w:sz w:val="24"/>
          <w:szCs w:val="24"/>
          <w:lang w:val="zh-CN"/>
        </w:rPr>
      </w:pPr>
      <w:r>
        <w:rPr>
          <w:rFonts w:hint="eastAsia" w:ascii="宋体" w:hAnsi="宋体"/>
          <w:b/>
          <w:bCs/>
          <w:sz w:val="24"/>
          <w:szCs w:val="24"/>
          <w:lang w:val="zh-CN"/>
        </w:rPr>
        <w:t>二、收入决算情况说明</w:t>
      </w:r>
    </w:p>
    <w:p>
      <w:pPr>
        <w:pageBreakBefore w:val="0"/>
        <w:widowControl/>
        <w:kinsoku/>
        <w:wordWrap/>
        <w:overflowPunct/>
        <w:topLinePunct w:val="0"/>
        <w:autoSpaceDE/>
        <w:autoSpaceDN/>
        <w:bidi w:val="0"/>
        <w:spacing w:line="560" w:lineRule="exact"/>
        <w:ind w:firstLine="480" w:firstLineChars="200"/>
        <w:jc w:val="left"/>
        <w:textAlignment w:val="auto"/>
        <w:rPr>
          <w:rFonts w:ascii="宋体" w:hAnsi="宋体"/>
          <w:sz w:val="24"/>
          <w:szCs w:val="24"/>
          <w:lang w:val="zh-CN"/>
        </w:rPr>
      </w:pPr>
      <w:r>
        <w:rPr>
          <w:rFonts w:hint="eastAsia" w:ascii="宋体" w:hAnsi="宋体"/>
          <w:sz w:val="24"/>
          <w:szCs w:val="24"/>
          <w:lang w:val="zh-CN"/>
        </w:rPr>
        <w:t>2023年度收入合计752.47万元,其中：财政拨款收</w:t>
      </w:r>
      <w:r>
        <w:rPr>
          <w:rFonts w:hint="eastAsia" w:ascii="宋体" w:hAnsi="宋体"/>
          <w:sz w:val="24"/>
          <w:szCs w:val="24"/>
          <w:lang w:val="en-US" w:eastAsia="zh-CN"/>
        </w:rPr>
        <w:tab/>
      </w:r>
      <w:r>
        <w:rPr>
          <w:rFonts w:hint="eastAsia" w:ascii="宋体" w:hAnsi="宋体"/>
          <w:sz w:val="24"/>
          <w:szCs w:val="24"/>
          <w:lang w:val="zh-CN"/>
        </w:rPr>
        <w:t>入752.47万元,占100.00%。</w:t>
      </w:r>
    </w:p>
    <w:p>
      <w:pPr>
        <w:pageBreakBefore w:val="0"/>
        <w:widowControl/>
        <w:kinsoku/>
        <w:wordWrap/>
        <w:overflowPunct/>
        <w:topLinePunct w:val="0"/>
        <w:autoSpaceDE/>
        <w:autoSpaceDN/>
        <w:bidi w:val="0"/>
        <w:spacing w:line="560" w:lineRule="exact"/>
        <w:ind w:firstLine="482" w:firstLineChars="200"/>
        <w:jc w:val="left"/>
        <w:textAlignment w:val="auto"/>
        <w:rPr>
          <w:rFonts w:ascii="宋体" w:hAnsi="宋体"/>
          <w:b/>
          <w:bCs/>
          <w:sz w:val="24"/>
          <w:szCs w:val="24"/>
          <w:lang w:val="zh-CN"/>
        </w:rPr>
      </w:pPr>
      <w:r>
        <w:rPr>
          <w:rFonts w:hint="eastAsia" w:ascii="宋体" w:hAnsi="宋体"/>
          <w:b/>
          <w:bCs/>
          <w:sz w:val="24"/>
          <w:szCs w:val="24"/>
          <w:lang w:val="zh-CN"/>
        </w:rPr>
        <w:t>三、支出决算情况说明</w:t>
      </w:r>
    </w:p>
    <w:p>
      <w:pPr>
        <w:pageBreakBefore w:val="0"/>
        <w:widowControl/>
        <w:kinsoku/>
        <w:wordWrap/>
        <w:overflowPunct/>
        <w:topLinePunct w:val="0"/>
        <w:autoSpaceDE/>
        <w:autoSpaceDN/>
        <w:bidi w:val="0"/>
        <w:spacing w:line="560" w:lineRule="exact"/>
        <w:ind w:firstLine="480" w:firstLineChars="200"/>
        <w:jc w:val="left"/>
        <w:textAlignment w:val="auto"/>
        <w:rPr>
          <w:rFonts w:ascii="宋体" w:hAnsi="宋体"/>
          <w:sz w:val="24"/>
          <w:szCs w:val="24"/>
          <w:lang w:val="zh-CN"/>
        </w:rPr>
      </w:pPr>
      <w:r>
        <w:rPr>
          <w:rFonts w:hint="eastAsia" w:ascii="宋体" w:hAnsi="宋体"/>
          <w:sz w:val="24"/>
          <w:szCs w:val="24"/>
          <w:lang w:val="zh-CN"/>
        </w:rPr>
        <w:t>2023年度支出合计747.95万元,其中：基本支出390.94万元,占52.27%；项目支出357.01万元,占47.73%。</w:t>
      </w:r>
    </w:p>
    <w:p>
      <w:pPr>
        <w:pageBreakBefore w:val="0"/>
        <w:widowControl/>
        <w:kinsoku/>
        <w:wordWrap/>
        <w:overflowPunct/>
        <w:topLinePunct w:val="0"/>
        <w:autoSpaceDE/>
        <w:autoSpaceDN/>
        <w:bidi w:val="0"/>
        <w:spacing w:line="560" w:lineRule="exact"/>
        <w:ind w:firstLine="482" w:firstLineChars="200"/>
        <w:jc w:val="left"/>
        <w:textAlignment w:val="auto"/>
        <w:rPr>
          <w:rFonts w:ascii="宋体" w:hAnsi="宋体"/>
          <w:b/>
          <w:bCs/>
          <w:sz w:val="24"/>
          <w:szCs w:val="24"/>
          <w:lang w:val="zh-CN"/>
        </w:rPr>
      </w:pPr>
      <w:r>
        <w:rPr>
          <w:rFonts w:hint="eastAsia" w:ascii="宋体" w:hAnsi="宋体"/>
          <w:b/>
          <w:bCs/>
          <w:sz w:val="24"/>
          <w:szCs w:val="24"/>
          <w:lang w:val="zh-CN"/>
        </w:rPr>
        <w:t>四、财政拨款收入支出决算总体情况说明</w:t>
      </w:r>
    </w:p>
    <w:p>
      <w:pPr>
        <w:pageBreakBefore w:val="0"/>
        <w:widowControl/>
        <w:kinsoku/>
        <w:wordWrap/>
        <w:overflowPunct/>
        <w:topLinePunct w:val="0"/>
        <w:autoSpaceDE/>
        <w:autoSpaceDN/>
        <w:bidi w:val="0"/>
        <w:adjustRightInd w:val="0"/>
        <w:snapToGrid w:val="0"/>
        <w:spacing w:line="560" w:lineRule="exact"/>
        <w:ind w:firstLine="480" w:firstLineChars="200"/>
        <w:textAlignment w:val="auto"/>
        <w:rPr>
          <w:rFonts w:ascii="宋体" w:hAnsi="宋体"/>
          <w:sz w:val="24"/>
          <w:szCs w:val="24"/>
          <w:lang w:val="zh-CN"/>
        </w:rPr>
      </w:pPr>
      <w:r>
        <w:rPr>
          <w:rFonts w:hint="eastAsia" w:ascii="宋体" w:hAnsi="宋体"/>
          <w:sz w:val="24"/>
          <w:szCs w:val="24"/>
          <w:lang w:val="zh-CN"/>
        </w:rPr>
        <w:t>2023年度财政拨款收、支总计</w:t>
      </w:r>
      <w:r>
        <w:rPr>
          <w:rFonts w:hint="eastAsia" w:ascii="宋体" w:hAnsi="宋体"/>
          <w:sz w:val="24"/>
          <w:szCs w:val="24"/>
        </w:rPr>
        <w:t>均为</w:t>
      </w:r>
      <w:r>
        <w:rPr>
          <w:rFonts w:hint="eastAsia" w:ascii="宋体" w:hAnsi="宋体"/>
          <w:sz w:val="24"/>
          <w:szCs w:val="24"/>
          <w:lang w:val="zh-CN"/>
        </w:rPr>
        <w:t>952.29万元。与</w:t>
      </w:r>
      <w:r>
        <w:rPr>
          <w:rFonts w:hint="eastAsia" w:ascii="宋体" w:hAnsi="宋体"/>
          <w:sz w:val="24"/>
          <w:szCs w:val="24"/>
        </w:rPr>
        <w:t>上</w:t>
      </w:r>
      <w:r>
        <w:rPr>
          <w:rFonts w:hint="eastAsia" w:ascii="宋体" w:hAnsi="宋体"/>
          <w:sz w:val="24"/>
          <w:szCs w:val="24"/>
          <w:lang w:val="zh-CN"/>
        </w:rPr>
        <w:t>年相比,各增加158.8万元,增长20.01%。</w:t>
      </w:r>
      <w:r>
        <w:rPr>
          <w:rFonts w:hint="eastAsia" w:ascii="宋体" w:hAnsi="宋体" w:eastAsia="宋体"/>
          <w:color w:val="auto"/>
          <w:sz w:val="24"/>
          <w:szCs w:val="24"/>
          <w:lang w:val="zh-CN" w:eastAsia="zh-CN"/>
        </w:rPr>
        <w:t>主要原因是因本年核算发放基础性绩效工资</w:t>
      </w:r>
      <w:r>
        <w:rPr>
          <w:rFonts w:hint="eastAsia" w:ascii="宋体" w:hAnsi="宋体" w:eastAsia="宋体"/>
          <w:color w:val="auto"/>
          <w:sz w:val="24"/>
          <w:szCs w:val="24"/>
          <w:lang w:val="en-US" w:eastAsia="zh-CN"/>
        </w:rPr>
        <w:t>等情况导致人员经费</w:t>
      </w:r>
      <w:r>
        <w:rPr>
          <w:rFonts w:hint="eastAsia" w:ascii="宋体" w:hAnsi="宋体" w:eastAsia="宋体"/>
          <w:color w:val="auto"/>
          <w:sz w:val="24"/>
          <w:szCs w:val="24"/>
          <w:lang w:val="zh-CN" w:eastAsia="zh-CN"/>
        </w:rPr>
        <w:t>较上年有大幅增长，因人员增加致使公用经费和业务费增加，外加年底追加预算资金，未支出部分形成年末结转结余。</w:t>
      </w:r>
    </w:p>
    <w:p>
      <w:pPr>
        <w:pageBreakBefore w:val="0"/>
        <w:widowControl/>
        <w:kinsoku/>
        <w:wordWrap/>
        <w:overflowPunct/>
        <w:topLinePunct w:val="0"/>
        <w:autoSpaceDE/>
        <w:autoSpaceDN/>
        <w:bidi w:val="0"/>
        <w:spacing w:line="560" w:lineRule="exact"/>
        <w:ind w:firstLine="482" w:firstLineChars="200"/>
        <w:jc w:val="left"/>
        <w:textAlignment w:val="auto"/>
        <w:rPr>
          <w:rFonts w:ascii="宋体" w:hAnsi="宋体"/>
          <w:b/>
          <w:bCs/>
          <w:sz w:val="24"/>
          <w:szCs w:val="24"/>
          <w:lang w:val="zh-CN"/>
        </w:rPr>
      </w:pPr>
      <w:r>
        <w:rPr>
          <w:rFonts w:hint="eastAsia" w:ascii="宋体" w:hAnsi="宋体"/>
          <w:b/>
          <w:bCs/>
          <w:sz w:val="24"/>
          <w:szCs w:val="24"/>
          <w:lang w:val="zh-CN"/>
        </w:rPr>
        <w:t>五、一般公共预算财政拨款支出决算情况说明</w:t>
      </w:r>
    </w:p>
    <w:p>
      <w:pPr>
        <w:pageBreakBefore w:val="0"/>
        <w:widowControl/>
        <w:kinsoku/>
        <w:wordWrap/>
        <w:overflowPunct/>
        <w:topLinePunct w:val="0"/>
        <w:autoSpaceDE/>
        <w:autoSpaceDN/>
        <w:bidi w:val="0"/>
        <w:spacing w:line="560" w:lineRule="exact"/>
        <w:ind w:firstLine="480" w:firstLineChars="200"/>
        <w:jc w:val="left"/>
        <w:textAlignment w:val="auto"/>
        <w:rPr>
          <w:rFonts w:ascii="宋体" w:hAnsi="宋体"/>
          <w:sz w:val="24"/>
          <w:szCs w:val="24"/>
          <w:lang w:val="zh-CN"/>
        </w:rPr>
      </w:pPr>
      <w:r>
        <w:rPr>
          <w:rFonts w:hint="eastAsia" w:ascii="宋体" w:hAnsi="宋体"/>
          <w:sz w:val="24"/>
          <w:szCs w:val="24"/>
          <w:lang w:val="zh-CN"/>
        </w:rPr>
        <w:t>（一）一般公共预算财政拨款支出决算总体情况</w:t>
      </w:r>
    </w:p>
    <w:p>
      <w:pPr>
        <w:pageBreakBefore w:val="0"/>
        <w:widowControl/>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olor w:val="auto"/>
          <w:sz w:val="24"/>
          <w:szCs w:val="24"/>
          <w:lang w:val="zh-CN" w:eastAsia="zh-CN"/>
        </w:rPr>
      </w:pPr>
      <w:r>
        <w:rPr>
          <w:rFonts w:hint="eastAsia" w:ascii="宋体" w:hAnsi="宋体"/>
          <w:sz w:val="24"/>
          <w:szCs w:val="24"/>
          <w:lang w:val="zh-CN"/>
        </w:rPr>
        <w:t>2023年度一般公共预算财政拨款支出747.95万元,较上年决算数增加190.67万元,增长34.21%。</w:t>
      </w:r>
      <w:r>
        <w:rPr>
          <w:rFonts w:hint="eastAsia" w:ascii="宋体" w:hAnsi="宋体" w:eastAsia="宋体"/>
          <w:color w:val="auto"/>
          <w:sz w:val="24"/>
          <w:szCs w:val="24"/>
          <w:lang w:val="zh-CN" w:eastAsia="zh-CN"/>
        </w:rPr>
        <w:t>主要原因是因本年核算发放基础性绩效工资</w:t>
      </w:r>
      <w:r>
        <w:rPr>
          <w:rFonts w:hint="eastAsia" w:ascii="宋体" w:hAnsi="宋体" w:eastAsia="宋体"/>
          <w:color w:val="auto"/>
          <w:sz w:val="24"/>
          <w:szCs w:val="24"/>
          <w:lang w:val="en-US" w:eastAsia="zh-CN"/>
        </w:rPr>
        <w:t>等情况导致人员经费</w:t>
      </w:r>
      <w:r>
        <w:rPr>
          <w:rFonts w:hint="eastAsia" w:ascii="宋体" w:hAnsi="宋体" w:eastAsia="宋体"/>
          <w:color w:val="auto"/>
          <w:sz w:val="24"/>
          <w:szCs w:val="24"/>
          <w:lang w:val="zh-CN" w:eastAsia="zh-CN"/>
        </w:rPr>
        <w:t>较上年有大幅增长，因人员增加致使公用经费和业务费增加，外加年底追加预算资金，未支出部分形成年末结转结余。</w:t>
      </w:r>
    </w:p>
    <w:p>
      <w:pPr>
        <w:pageBreakBefore w:val="0"/>
        <w:widowControl/>
        <w:numPr>
          <w:ilvl w:val="0"/>
          <w:numId w:val="2"/>
        </w:numPr>
        <w:kinsoku/>
        <w:wordWrap/>
        <w:overflowPunct/>
        <w:topLinePunct w:val="0"/>
        <w:autoSpaceDE/>
        <w:autoSpaceDN/>
        <w:bidi w:val="0"/>
        <w:spacing w:line="560" w:lineRule="exact"/>
        <w:ind w:firstLine="480" w:firstLineChars="200"/>
        <w:jc w:val="left"/>
        <w:textAlignment w:val="auto"/>
        <w:rPr>
          <w:rFonts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一般公共预算财政拨款支出决算结构情况</w:t>
      </w:r>
    </w:p>
    <w:p>
      <w:pPr>
        <w:pageBreakBefore w:val="0"/>
        <w:widowControl/>
        <w:kinsoku/>
        <w:wordWrap/>
        <w:overflowPunct/>
        <w:topLinePunct w:val="0"/>
        <w:autoSpaceDE/>
        <w:autoSpaceDN/>
        <w:bidi w:val="0"/>
        <w:spacing w:line="560" w:lineRule="exact"/>
        <w:ind w:firstLine="480" w:firstLineChars="200"/>
        <w:jc w:val="left"/>
        <w:textAlignment w:val="auto"/>
        <w:rPr>
          <w:rFonts w:ascii="宋体" w:hAnsi="宋体"/>
          <w:color w:val="FF0000"/>
          <w:sz w:val="24"/>
          <w:szCs w:val="24"/>
          <w:lang w:val="zh-CN"/>
        </w:rPr>
      </w:pPr>
      <w:r>
        <w:rPr>
          <w:rFonts w:hint="eastAsia" w:ascii="宋体" w:hAnsi="宋体"/>
          <w:color w:val="000000" w:themeColor="text1"/>
          <w:sz w:val="24"/>
          <w:szCs w:val="24"/>
          <w14:textFill>
            <w14:solidFill>
              <w14:schemeClr w14:val="tx1"/>
            </w14:solidFill>
          </w14:textFill>
        </w:rPr>
        <w:t>2023年度一般公共预算财政拨款支出</w:t>
      </w:r>
      <w:r>
        <w:rPr>
          <w:rFonts w:hint="eastAsia" w:ascii="宋体" w:hAnsi="宋体"/>
          <w:sz w:val="24"/>
          <w:szCs w:val="24"/>
          <w:lang w:val="zh-CN"/>
        </w:rPr>
        <w:t>747.95万元，主要用于以下方面：公共安全支出668.75万元,占89.41%；社会保障和就业支出27.13万元,占3.63%；卫生健康支出25.93万元,占3.47%；住房保障支出26.13万元,占3.49%；</w:t>
      </w:r>
    </w:p>
    <w:p>
      <w:pPr>
        <w:pageBreakBefore w:val="0"/>
        <w:widowControl/>
        <w:numPr>
          <w:ilvl w:val="0"/>
          <w:numId w:val="2"/>
        </w:numPr>
        <w:kinsoku/>
        <w:wordWrap/>
        <w:overflowPunct/>
        <w:topLinePunct w:val="0"/>
        <w:autoSpaceDE/>
        <w:autoSpaceDN/>
        <w:bidi w:val="0"/>
        <w:spacing w:line="560" w:lineRule="exact"/>
        <w:ind w:firstLine="480" w:firstLineChars="200"/>
        <w:jc w:val="left"/>
        <w:textAlignment w:val="auto"/>
        <w:rPr>
          <w:rFonts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一般公共预算财政拨款支出决算具体情况。</w:t>
      </w:r>
    </w:p>
    <w:p>
      <w:pPr>
        <w:pageBreakBefore w:val="0"/>
        <w:widowControl/>
        <w:kinsoku/>
        <w:wordWrap/>
        <w:overflowPunct/>
        <w:topLinePunct w:val="0"/>
        <w:autoSpaceDE/>
        <w:autoSpaceDN/>
        <w:bidi w:val="0"/>
        <w:spacing w:line="560" w:lineRule="exact"/>
        <w:ind w:firstLine="480" w:firstLineChars="200"/>
        <w:jc w:val="left"/>
        <w:textAlignment w:val="auto"/>
        <w:rPr>
          <w:rFonts w:ascii="宋体" w:hAnsi="宋体"/>
          <w:sz w:val="24"/>
          <w:szCs w:val="24"/>
          <w:lang w:val="zh-CN"/>
        </w:rPr>
      </w:pPr>
      <w:r>
        <w:rPr>
          <w:rFonts w:hint="eastAsia" w:ascii="宋体" w:hAnsi="宋体"/>
          <w:color w:val="000000" w:themeColor="text1"/>
          <w:sz w:val="24"/>
          <w:szCs w:val="24"/>
          <w14:textFill>
            <w14:solidFill>
              <w14:schemeClr w14:val="tx1"/>
            </w14:solidFill>
          </w14:textFill>
        </w:rPr>
        <w:t>2023年度一般公共预算财政拨款支出年初预算为</w:t>
      </w:r>
      <w:r>
        <w:rPr>
          <w:rFonts w:hint="eastAsia" w:ascii="宋体" w:hAnsi="宋体" w:eastAsia="宋体"/>
          <w:sz w:val="24"/>
          <w:szCs w:val="24"/>
          <w:lang w:val="zh-CN"/>
        </w:rPr>
        <w:t>852.08</w:t>
      </w:r>
      <w:r>
        <w:rPr>
          <w:rFonts w:hint="eastAsia" w:ascii="宋体" w:hAnsi="宋体"/>
          <w:sz w:val="24"/>
          <w:szCs w:val="24"/>
          <w:lang w:val="zh-CN"/>
        </w:rPr>
        <w:t>万元,支出决算为747.95万元,完成年初预算的87.78%。其中：</w:t>
      </w:r>
    </w:p>
    <w:p>
      <w:pPr>
        <w:pageBreakBefore w:val="0"/>
        <w:widowControl/>
        <w:kinsoku/>
        <w:wordWrap/>
        <w:overflowPunct/>
        <w:topLinePunct w:val="0"/>
        <w:autoSpaceDE/>
        <w:autoSpaceDN/>
        <w:bidi w:val="0"/>
        <w:spacing w:line="560" w:lineRule="exact"/>
        <w:ind w:firstLine="482" w:firstLineChars="200"/>
        <w:jc w:val="left"/>
        <w:textAlignment w:val="auto"/>
        <w:rPr>
          <w:rFonts w:hint="eastAsia" w:ascii="宋体" w:hAnsi="宋体" w:eastAsia="宋体"/>
          <w:sz w:val="24"/>
          <w:szCs w:val="24"/>
          <w:lang w:val="zh-CN"/>
        </w:rPr>
      </w:pPr>
      <w:r>
        <w:rPr>
          <w:rFonts w:hint="eastAsia" w:ascii="宋体" w:hAnsi="宋体"/>
          <w:b/>
          <w:sz w:val="24"/>
          <w:szCs w:val="24"/>
          <w:lang w:val="en-US" w:eastAsia="zh-CN"/>
        </w:rPr>
        <w:t>1</w:t>
      </w:r>
      <w:r>
        <w:rPr>
          <w:rFonts w:hint="eastAsia" w:ascii="宋体" w:hAnsi="宋体"/>
          <w:b/>
          <w:sz w:val="24"/>
          <w:szCs w:val="24"/>
          <w:lang w:val="zh-CN"/>
        </w:rPr>
        <w:t>．公共安全支出</w:t>
      </w:r>
      <w:r>
        <w:rPr>
          <w:rFonts w:hint="eastAsia" w:ascii="宋体" w:hAnsi="宋体"/>
          <w:sz w:val="24"/>
          <w:szCs w:val="24"/>
          <w:lang w:val="zh-CN"/>
        </w:rPr>
        <w:t>年初预算数为</w:t>
      </w:r>
      <w:r>
        <w:rPr>
          <w:rFonts w:hint="eastAsia" w:ascii="宋体" w:hAnsi="宋体" w:eastAsia="宋体"/>
          <w:sz w:val="24"/>
          <w:szCs w:val="24"/>
          <w:lang w:val="zh-CN"/>
        </w:rPr>
        <w:t>731.08万</w:t>
      </w:r>
      <w:r>
        <w:rPr>
          <w:rFonts w:hint="eastAsia" w:ascii="宋体" w:hAnsi="宋体"/>
          <w:sz w:val="24"/>
          <w:szCs w:val="24"/>
          <w:lang w:val="zh-CN"/>
        </w:rPr>
        <w:t>元,支出决算为668.75万元,完成年初预算的91.47%,决算数小于预算数的</w:t>
      </w:r>
      <w:r>
        <w:rPr>
          <w:rFonts w:hint="eastAsia" w:ascii="宋体" w:hAnsi="宋体" w:eastAsia="宋体"/>
          <w:sz w:val="24"/>
          <w:szCs w:val="24"/>
          <w:lang w:val="zh-CN"/>
        </w:rPr>
        <w:t>主要原因是本年度部分专项工作于年底完成，经费于次年年初支付。</w:t>
      </w:r>
    </w:p>
    <w:p>
      <w:pPr>
        <w:pageBreakBefore w:val="0"/>
        <w:widowControl/>
        <w:kinsoku/>
        <w:wordWrap/>
        <w:overflowPunct/>
        <w:topLinePunct w:val="0"/>
        <w:autoSpaceDE/>
        <w:autoSpaceDN/>
        <w:bidi w:val="0"/>
        <w:spacing w:before="100" w:beforeLines="0" w:after="100" w:afterLines="0" w:line="560" w:lineRule="exact"/>
        <w:ind w:firstLine="482" w:firstLineChars="200"/>
        <w:jc w:val="left"/>
        <w:textAlignment w:val="auto"/>
        <w:rPr>
          <w:rFonts w:hint="eastAsia" w:ascii="宋体" w:hAnsi="宋体"/>
          <w:color w:val="auto"/>
          <w:sz w:val="24"/>
          <w:szCs w:val="24"/>
          <w:lang w:val="zh-CN"/>
        </w:rPr>
      </w:pPr>
      <w:r>
        <w:rPr>
          <w:rFonts w:hint="eastAsia" w:ascii="宋体" w:hAnsi="宋体"/>
          <w:b/>
          <w:sz w:val="24"/>
          <w:szCs w:val="24"/>
          <w:lang w:val="en-US" w:eastAsia="zh-CN"/>
        </w:rPr>
        <w:t>2</w:t>
      </w:r>
      <w:r>
        <w:rPr>
          <w:rFonts w:hint="eastAsia" w:ascii="宋体" w:hAnsi="宋体"/>
          <w:b/>
          <w:sz w:val="24"/>
          <w:szCs w:val="24"/>
          <w:lang w:val="zh-CN"/>
        </w:rPr>
        <w:t>．社会保障和就业支出</w:t>
      </w:r>
      <w:r>
        <w:rPr>
          <w:rFonts w:hint="eastAsia" w:ascii="宋体" w:hAnsi="宋体"/>
          <w:sz w:val="24"/>
          <w:szCs w:val="24"/>
          <w:lang w:val="zh-CN"/>
        </w:rPr>
        <w:t>年初预算数为59.87万元,支出决算为27.13万元,完成年初预算的45.32%,决算数小于预算数的</w:t>
      </w:r>
      <w:r>
        <w:rPr>
          <w:rFonts w:hint="eastAsia" w:ascii="宋体" w:hAnsi="宋体"/>
          <w:color w:val="auto"/>
          <w:sz w:val="24"/>
          <w:szCs w:val="24"/>
          <w:lang w:val="zh-CN"/>
        </w:rPr>
        <w:t>主要原因是人员经费由财政按人头数全额拨款，但本单位人员组成结构中职级较低者占多数，故该部分资金决算数小于预算数。</w:t>
      </w:r>
    </w:p>
    <w:p>
      <w:pPr>
        <w:pageBreakBefore w:val="0"/>
        <w:widowControl/>
        <w:kinsoku/>
        <w:wordWrap/>
        <w:overflowPunct/>
        <w:topLinePunct w:val="0"/>
        <w:autoSpaceDE/>
        <w:autoSpaceDN/>
        <w:bidi w:val="0"/>
        <w:spacing w:before="100" w:beforeLines="0" w:after="100" w:afterLines="0" w:line="560" w:lineRule="exact"/>
        <w:ind w:firstLine="482" w:firstLineChars="200"/>
        <w:jc w:val="left"/>
        <w:textAlignment w:val="auto"/>
        <w:rPr>
          <w:rFonts w:ascii="宋体" w:hAnsi="宋体"/>
          <w:color w:val="FF0000"/>
          <w:sz w:val="24"/>
          <w:szCs w:val="24"/>
          <w:lang w:val="zh-CN"/>
        </w:rPr>
      </w:pPr>
      <w:r>
        <w:rPr>
          <w:rFonts w:hint="eastAsia" w:ascii="宋体" w:hAnsi="宋体"/>
          <w:b/>
          <w:sz w:val="24"/>
          <w:szCs w:val="24"/>
          <w:lang w:val="en-US" w:eastAsia="zh-CN"/>
        </w:rPr>
        <w:t>3</w:t>
      </w:r>
      <w:r>
        <w:rPr>
          <w:rFonts w:hint="eastAsia" w:ascii="宋体" w:hAnsi="宋体"/>
          <w:b/>
          <w:sz w:val="24"/>
          <w:szCs w:val="24"/>
          <w:lang w:val="zh-CN"/>
        </w:rPr>
        <w:t>．卫生健康支出</w:t>
      </w:r>
      <w:r>
        <w:rPr>
          <w:rFonts w:hint="eastAsia" w:ascii="宋体" w:hAnsi="宋体"/>
          <w:sz w:val="24"/>
          <w:szCs w:val="24"/>
          <w:lang w:val="zh-CN"/>
        </w:rPr>
        <w:t>年初预算数为26.82万元,支出决算为25.93万元,完成年初预算的96.67%,决算数小于预算数的</w:t>
      </w:r>
      <w:r>
        <w:rPr>
          <w:rFonts w:hint="eastAsia" w:ascii="宋体" w:hAnsi="宋体"/>
          <w:color w:val="auto"/>
          <w:sz w:val="24"/>
          <w:szCs w:val="24"/>
          <w:lang w:val="zh-CN"/>
        </w:rPr>
        <w:t>主要原因是人员经费由财政按人头数全额拨款，但本单位人员组成结构中职级较低者占多数，故该部分资金决算数小于预算数。</w:t>
      </w:r>
    </w:p>
    <w:p>
      <w:pPr>
        <w:pageBreakBefore w:val="0"/>
        <w:widowControl/>
        <w:kinsoku/>
        <w:wordWrap/>
        <w:overflowPunct/>
        <w:topLinePunct w:val="0"/>
        <w:autoSpaceDE/>
        <w:autoSpaceDN/>
        <w:bidi w:val="0"/>
        <w:spacing w:before="100" w:beforeLines="0" w:after="100" w:afterLines="0" w:line="560" w:lineRule="exact"/>
        <w:ind w:firstLine="482" w:firstLineChars="200"/>
        <w:jc w:val="left"/>
        <w:textAlignment w:val="auto"/>
        <w:rPr>
          <w:rFonts w:ascii="宋体" w:hAnsi="宋体"/>
          <w:color w:val="FF0000"/>
          <w:sz w:val="24"/>
          <w:szCs w:val="24"/>
          <w:lang w:val="zh-CN"/>
        </w:rPr>
      </w:pPr>
      <w:r>
        <w:rPr>
          <w:rFonts w:hint="eastAsia" w:ascii="宋体" w:hAnsi="宋体"/>
          <w:b/>
          <w:sz w:val="24"/>
          <w:szCs w:val="24"/>
          <w:lang w:val="en-US" w:eastAsia="zh-CN"/>
        </w:rPr>
        <w:t>4</w:t>
      </w:r>
      <w:r>
        <w:rPr>
          <w:rFonts w:hint="eastAsia" w:ascii="宋体" w:hAnsi="宋体"/>
          <w:b/>
          <w:sz w:val="24"/>
          <w:szCs w:val="24"/>
          <w:lang w:val="zh-CN"/>
        </w:rPr>
        <w:t>．住房保障支出</w:t>
      </w:r>
      <w:r>
        <w:rPr>
          <w:rFonts w:hint="eastAsia" w:ascii="宋体" w:hAnsi="宋体"/>
          <w:sz w:val="24"/>
          <w:szCs w:val="24"/>
          <w:lang w:val="zh-CN"/>
        </w:rPr>
        <w:t>年初预算数为34.31万元,支出决算为26.13万元,完成年初预算的76.17%,决算数小于预算数的</w:t>
      </w:r>
      <w:r>
        <w:rPr>
          <w:rFonts w:hint="eastAsia" w:ascii="宋体" w:hAnsi="宋体"/>
          <w:color w:val="auto"/>
          <w:sz w:val="24"/>
          <w:szCs w:val="24"/>
          <w:lang w:val="zh-CN"/>
        </w:rPr>
        <w:t>主要原因是人员经费由财政按人头数全额拨款，但本单位人员组成结构中职级较低者占多数，故该部分资金决算数小于预算数。</w:t>
      </w:r>
    </w:p>
    <w:p>
      <w:pPr>
        <w:pageBreakBefore w:val="0"/>
        <w:widowControl/>
        <w:kinsoku/>
        <w:wordWrap/>
        <w:overflowPunct/>
        <w:topLinePunct w:val="0"/>
        <w:autoSpaceDE/>
        <w:autoSpaceDN/>
        <w:bidi w:val="0"/>
        <w:spacing w:line="560" w:lineRule="exact"/>
        <w:ind w:firstLine="482" w:firstLineChars="200"/>
        <w:jc w:val="left"/>
        <w:textAlignment w:val="auto"/>
        <w:rPr>
          <w:rFonts w:ascii="宋体" w:hAnsi="宋体"/>
          <w:b/>
          <w:bCs/>
          <w:sz w:val="24"/>
          <w:szCs w:val="24"/>
          <w:lang w:val="zh-CN"/>
        </w:rPr>
      </w:pPr>
      <w:r>
        <w:rPr>
          <w:rFonts w:hint="eastAsia" w:ascii="宋体" w:hAnsi="宋体"/>
          <w:b/>
          <w:bCs/>
          <w:sz w:val="24"/>
          <w:szCs w:val="24"/>
          <w:lang w:val="zh-CN"/>
        </w:rPr>
        <w:t>六、一般公共预算财政拨款基本支出决算情况说明</w:t>
      </w:r>
    </w:p>
    <w:p>
      <w:pPr>
        <w:pageBreakBefore w:val="0"/>
        <w:widowControl/>
        <w:kinsoku/>
        <w:wordWrap/>
        <w:overflowPunct/>
        <w:topLinePunct w:val="0"/>
        <w:autoSpaceDE/>
        <w:autoSpaceDN/>
        <w:bidi w:val="0"/>
        <w:spacing w:line="560" w:lineRule="exact"/>
        <w:ind w:firstLine="480" w:firstLineChars="200"/>
        <w:jc w:val="left"/>
        <w:textAlignment w:val="auto"/>
        <w:rPr>
          <w:rFonts w:ascii="宋体" w:hAnsi="宋体"/>
          <w:color w:val="FF0000"/>
          <w:sz w:val="24"/>
          <w:szCs w:val="24"/>
          <w:lang w:val="zh-CN"/>
        </w:rPr>
      </w:pPr>
      <w:r>
        <w:rPr>
          <w:rFonts w:hint="eastAsia" w:ascii="宋体" w:hAnsi="宋体"/>
          <w:sz w:val="24"/>
          <w:szCs w:val="24"/>
          <w:lang w:val="zh-CN"/>
        </w:rPr>
        <w:t>2023年度一般公共预算财政拨款基本支出390.94万元。其中：</w:t>
      </w:r>
      <w:r>
        <w:rPr>
          <w:rFonts w:hint="eastAsia" w:ascii="宋体" w:hAnsi="宋体"/>
          <w:b/>
          <w:sz w:val="24"/>
          <w:szCs w:val="24"/>
          <w:lang w:val="zh-CN"/>
        </w:rPr>
        <w:t>人员经费</w:t>
      </w:r>
      <w:r>
        <w:rPr>
          <w:rFonts w:hint="eastAsia" w:ascii="宋体" w:hAnsi="宋体"/>
          <w:sz w:val="24"/>
          <w:szCs w:val="24"/>
          <w:lang w:val="zh-CN"/>
        </w:rPr>
        <w:t>347.71万元,较上年决算数减少8.16万元,下降2.29%,</w:t>
      </w:r>
      <w:r>
        <w:rPr>
          <w:rFonts w:hint="eastAsia" w:ascii="宋体" w:hAnsi="宋体" w:eastAsia="宋体"/>
          <w:sz w:val="24"/>
          <w:szCs w:val="24"/>
          <w:lang w:val="zh-CN"/>
        </w:rPr>
        <w:t>主要原因是由于人员工资中绩效部分和奖金类发生变化，改为发放</w:t>
      </w:r>
      <w:r>
        <w:rPr>
          <w:rFonts w:hint="eastAsia" w:ascii="宋体" w:hAnsi="宋体" w:eastAsia="宋体"/>
          <w:sz w:val="24"/>
          <w:szCs w:val="24"/>
          <w:lang w:val="en-US" w:eastAsia="zh-CN"/>
        </w:rPr>
        <w:t>1-6月人员基础绩效工资以及年度绩效考核奖励，另本单位新</w:t>
      </w:r>
      <w:r>
        <w:rPr>
          <w:rFonts w:hint="eastAsia" w:ascii="宋体" w:hAnsi="宋体"/>
          <w:sz w:val="24"/>
          <w:szCs w:val="24"/>
          <w:lang w:val="en-US" w:eastAsia="zh-CN"/>
        </w:rPr>
        <w:t>调入</w:t>
      </w:r>
      <w:r>
        <w:rPr>
          <w:rFonts w:hint="eastAsia" w:ascii="宋体" w:hAnsi="宋体" w:eastAsia="宋体"/>
          <w:sz w:val="24"/>
          <w:szCs w:val="24"/>
          <w:lang w:val="en-US" w:eastAsia="zh-CN"/>
        </w:rPr>
        <w:t>调</w:t>
      </w:r>
      <w:r>
        <w:rPr>
          <w:rFonts w:hint="eastAsia" w:ascii="宋体" w:hAnsi="宋体"/>
          <w:sz w:val="24"/>
          <w:szCs w:val="24"/>
          <w:lang w:val="en-US" w:eastAsia="zh-CN"/>
        </w:rPr>
        <w:t>出</w:t>
      </w:r>
      <w:r>
        <w:rPr>
          <w:rFonts w:hint="eastAsia" w:ascii="宋体" w:hAnsi="宋体" w:eastAsia="宋体"/>
          <w:sz w:val="24"/>
          <w:szCs w:val="24"/>
          <w:lang w:val="en-US" w:eastAsia="zh-CN"/>
        </w:rPr>
        <w:t>人员等情况导致人员经费</w:t>
      </w:r>
      <w:r>
        <w:rPr>
          <w:rFonts w:hint="eastAsia" w:ascii="宋体" w:hAnsi="宋体" w:eastAsia="宋体"/>
          <w:sz w:val="24"/>
          <w:szCs w:val="24"/>
          <w:lang w:val="zh-CN"/>
        </w:rPr>
        <w:t>较上年有所</w:t>
      </w:r>
      <w:r>
        <w:rPr>
          <w:rFonts w:hint="eastAsia" w:ascii="宋体" w:hAnsi="宋体"/>
          <w:sz w:val="24"/>
          <w:szCs w:val="24"/>
          <w:lang w:val="zh-CN"/>
        </w:rPr>
        <w:t>波动</w:t>
      </w:r>
      <w:r>
        <w:rPr>
          <w:rFonts w:hint="eastAsia" w:ascii="宋体" w:hAnsi="宋体" w:eastAsia="宋体"/>
          <w:sz w:val="24"/>
          <w:szCs w:val="24"/>
          <w:lang w:val="en-US" w:eastAsia="zh-CN"/>
        </w:rPr>
        <w:t>。</w:t>
      </w:r>
      <w:r>
        <w:rPr>
          <w:rFonts w:hint="eastAsia" w:ascii="宋体" w:hAnsi="宋体" w:eastAsia="宋体"/>
          <w:sz w:val="24"/>
          <w:szCs w:val="24"/>
          <w:lang w:val="zh-CN"/>
        </w:rPr>
        <w:t>人</w:t>
      </w:r>
      <w:r>
        <w:rPr>
          <w:rFonts w:hint="eastAsia" w:ascii="宋体" w:hAnsi="宋体"/>
          <w:sz w:val="24"/>
          <w:szCs w:val="24"/>
          <w:lang w:val="zh-CN"/>
        </w:rPr>
        <w:t>员经费用途</w:t>
      </w:r>
      <w:r>
        <w:rPr>
          <w:rFonts w:hint="eastAsia" w:ascii="宋体" w:hAnsi="宋体" w:eastAsia="宋体"/>
          <w:sz w:val="24"/>
          <w:szCs w:val="24"/>
          <w:lang w:val="zh-CN"/>
        </w:rPr>
        <w:t>人员经费用途主要包括基本工资、津贴补贴、</w:t>
      </w:r>
      <w:r>
        <w:rPr>
          <w:rFonts w:hint="eastAsia" w:ascii="宋体" w:hAnsi="宋体" w:eastAsia="宋体"/>
          <w:sz w:val="24"/>
          <w:szCs w:val="24"/>
          <w:lang w:val="zh-CN" w:eastAsia="zh-CN"/>
        </w:rPr>
        <w:t>绩效工资</w:t>
      </w:r>
      <w:r>
        <w:rPr>
          <w:rFonts w:hint="eastAsia" w:ascii="宋体" w:hAnsi="宋体" w:eastAsia="宋体"/>
          <w:sz w:val="24"/>
          <w:szCs w:val="24"/>
          <w:lang w:val="zh-CN"/>
        </w:rPr>
        <w:t>、社会保障缴费等。</w:t>
      </w:r>
      <w:r>
        <w:rPr>
          <w:rFonts w:hint="eastAsia" w:ascii="宋体" w:hAnsi="宋体"/>
          <w:b/>
          <w:sz w:val="24"/>
          <w:szCs w:val="24"/>
          <w:lang w:val="zh-CN"/>
        </w:rPr>
        <w:t>公用经费</w:t>
      </w:r>
      <w:r>
        <w:rPr>
          <w:rFonts w:hint="eastAsia" w:ascii="宋体" w:hAnsi="宋体"/>
          <w:sz w:val="24"/>
          <w:szCs w:val="24"/>
          <w:lang w:val="zh-CN"/>
        </w:rPr>
        <w:t>43.23万元,较上年决算数增加7.37万元,增长20.55%,</w:t>
      </w:r>
      <w:r>
        <w:rPr>
          <w:rFonts w:hint="eastAsia" w:ascii="宋体" w:hAnsi="宋体" w:eastAsia="宋体"/>
          <w:color w:val="auto"/>
          <w:sz w:val="24"/>
          <w:szCs w:val="24"/>
          <w:lang w:val="zh-CN"/>
        </w:rPr>
        <w:t>主要原因是不受疫情影响，单位开始正常办公，故各类公用经费稳步增长。公用经费用途主要包括</w:t>
      </w:r>
      <w:r>
        <w:rPr>
          <w:rFonts w:hint="eastAsia" w:ascii="宋体" w:hAnsi="宋体" w:eastAsia="宋体"/>
          <w:color w:val="auto"/>
          <w:sz w:val="24"/>
          <w:szCs w:val="24"/>
          <w:lang w:val="zh-CN" w:eastAsia="zh-CN"/>
        </w:rPr>
        <w:t>括办公费、评审费、印刷费、物业管理费等。</w:t>
      </w:r>
    </w:p>
    <w:p>
      <w:pPr>
        <w:pageBreakBefore w:val="0"/>
        <w:widowControl/>
        <w:kinsoku/>
        <w:wordWrap/>
        <w:overflowPunct/>
        <w:topLinePunct w:val="0"/>
        <w:autoSpaceDE/>
        <w:autoSpaceDN/>
        <w:bidi w:val="0"/>
        <w:spacing w:line="560" w:lineRule="exact"/>
        <w:ind w:firstLine="482" w:firstLineChars="200"/>
        <w:jc w:val="left"/>
        <w:textAlignment w:val="auto"/>
        <w:rPr>
          <w:rFonts w:ascii="宋体" w:hAnsi="宋体"/>
          <w:b/>
          <w:bCs/>
          <w:sz w:val="24"/>
          <w:szCs w:val="24"/>
          <w:lang w:val="zh-CN"/>
        </w:rPr>
      </w:pPr>
      <w:r>
        <w:rPr>
          <w:rFonts w:hint="eastAsia" w:ascii="宋体" w:hAnsi="宋体"/>
          <w:b/>
          <w:bCs/>
          <w:sz w:val="24"/>
          <w:szCs w:val="24"/>
          <w:lang w:val="zh-CN"/>
        </w:rPr>
        <w:t>七、政府性基金预算财政拨款收支决算情况说明</w:t>
      </w:r>
    </w:p>
    <w:p>
      <w:pPr>
        <w:pageBreakBefore w:val="0"/>
        <w:widowControl/>
        <w:kinsoku/>
        <w:wordWrap/>
        <w:overflowPunct/>
        <w:topLinePunct w:val="0"/>
        <w:autoSpaceDE/>
        <w:autoSpaceDN/>
        <w:bidi w:val="0"/>
        <w:spacing w:line="560" w:lineRule="exact"/>
        <w:ind w:firstLine="480" w:firstLineChars="200"/>
        <w:jc w:val="left"/>
        <w:textAlignment w:val="auto"/>
        <w:rPr>
          <w:rFonts w:hint="eastAsia" w:ascii="宋体" w:hAnsi="宋体" w:eastAsia="宋体"/>
          <w:color w:val="auto"/>
          <w:sz w:val="24"/>
          <w:szCs w:val="24"/>
          <w:lang w:val="zh-CN"/>
        </w:rPr>
      </w:pPr>
      <w:r>
        <w:rPr>
          <w:rFonts w:hint="eastAsia" w:ascii="宋体" w:hAnsi="宋体" w:eastAsia="宋体"/>
          <w:color w:val="auto"/>
          <w:sz w:val="24"/>
          <w:szCs w:val="24"/>
          <w:lang w:val="zh-CN"/>
        </w:rPr>
        <w:t>本部门2023年度无政府性基金收入,也没有使用政府性基金安排的支出。</w:t>
      </w:r>
    </w:p>
    <w:p>
      <w:pPr>
        <w:pageBreakBefore w:val="0"/>
        <w:widowControl/>
        <w:kinsoku/>
        <w:wordWrap/>
        <w:overflowPunct/>
        <w:topLinePunct w:val="0"/>
        <w:autoSpaceDE/>
        <w:autoSpaceDN/>
        <w:bidi w:val="0"/>
        <w:spacing w:line="560" w:lineRule="exact"/>
        <w:ind w:firstLine="482" w:firstLineChars="200"/>
        <w:jc w:val="left"/>
        <w:textAlignment w:val="auto"/>
        <w:rPr>
          <w:rFonts w:ascii="宋体" w:hAnsi="宋体"/>
          <w:b/>
          <w:bCs/>
          <w:sz w:val="24"/>
          <w:szCs w:val="24"/>
          <w:lang w:val="zh-CN"/>
        </w:rPr>
      </w:pPr>
      <w:r>
        <w:rPr>
          <w:rFonts w:hint="eastAsia" w:ascii="宋体" w:hAnsi="宋体"/>
          <w:b/>
          <w:bCs/>
          <w:sz w:val="24"/>
          <w:szCs w:val="24"/>
          <w:lang w:val="zh-CN"/>
        </w:rPr>
        <w:t>八、国有资本经营预算财政拨款支出情况说明</w:t>
      </w:r>
    </w:p>
    <w:p>
      <w:pPr>
        <w:pageBreakBefore w:val="0"/>
        <w:widowControl/>
        <w:kinsoku/>
        <w:wordWrap/>
        <w:overflowPunct/>
        <w:topLinePunct w:val="0"/>
        <w:autoSpaceDE/>
        <w:autoSpaceDN/>
        <w:bidi w:val="0"/>
        <w:spacing w:line="560" w:lineRule="exact"/>
        <w:ind w:firstLine="480" w:firstLineChars="200"/>
        <w:jc w:val="left"/>
        <w:textAlignment w:val="auto"/>
        <w:rPr>
          <w:rFonts w:hint="eastAsia" w:ascii="宋体" w:hAnsi="宋体" w:eastAsia="宋体"/>
          <w:color w:val="auto"/>
          <w:sz w:val="24"/>
          <w:szCs w:val="24"/>
          <w:lang w:val="zh-CN"/>
        </w:rPr>
      </w:pPr>
      <w:r>
        <w:rPr>
          <w:rFonts w:hint="eastAsia" w:ascii="宋体" w:hAnsi="宋体" w:eastAsia="宋体"/>
          <w:color w:val="auto"/>
          <w:sz w:val="24"/>
          <w:szCs w:val="24"/>
          <w:lang w:val="zh-CN"/>
        </w:rPr>
        <w:t>本部门2023年度没有使用国有资本经营预算安排的支出。</w:t>
      </w:r>
    </w:p>
    <w:p>
      <w:pPr>
        <w:pageBreakBefore w:val="0"/>
        <w:widowControl/>
        <w:kinsoku/>
        <w:wordWrap/>
        <w:overflowPunct/>
        <w:topLinePunct w:val="0"/>
        <w:autoSpaceDE/>
        <w:autoSpaceDN/>
        <w:bidi w:val="0"/>
        <w:spacing w:line="560" w:lineRule="exact"/>
        <w:ind w:firstLine="482" w:firstLineChars="200"/>
        <w:jc w:val="left"/>
        <w:textAlignment w:val="auto"/>
        <w:rPr>
          <w:rFonts w:ascii="宋体" w:hAnsi="宋体"/>
          <w:b/>
          <w:bCs/>
          <w:sz w:val="24"/>
          <w:szCs w:val="24"/>
          <w:lang w:val="zh-CN"/>
        </w:rPr>
      </w:pPr>
      <w:r>
        <w:rPr>
          <w:rFonts w:hint="eastAsia" w:ascii="宋体" w:hAnsi="宋体"/>
          <w:b/>
          <w:bCs/>
          <w:sz w:val="24"/>
          <w:szCs w:val="24"/>
        </w:rPr>
        <w:t>九</w:t>
      </w:r>
      <w:r>
        <w:rPr>
          <w:rFonts w:hint="eastAsia" w:ascii="宋体" w:hAnsi="宋体"/>
          <w:b/>
          <w:bCs/>
          <w:sz w:val="24"/>
          <w:szCs w:val="24"/>
          <w:lang w:val="zh-CN"/>
        </w:rPr>
        <w:t>、财政拨款</w:t>
      </w:r>
      <w:r>
        <w:rPr>
          <w:rFonts w:ascii="宋体" w:hAnsi="宋体"/>
          <w:b/>
          <w:bCs/>
          <w:sz w:val="24"/>
          <w:szCs w:val="24"/>
          <w:lang w:val="zh-CN"/>
        </w:rPr>
        <w:t>“</w:t>
      </w:r>
      <w:r>
        <w:rPr>
          <w:rFonts w:hint="eastAsia" w:ascii="宋体" w:hAnsi="宋体"/>
          <w:b/>
          <w:bCs/>
          <w:sz w:val="24"/>
          <w:szCs w:val="24"/>
          <w:lang w:val="zh-CN"/>
        </w:rPr>
        <w:t>三公</w:t>
      </w:r>
      <w:r>
        <w:rPr>
          <w:rFonts w:ascii="宋体" w:hAnsi="宋体"/>
          <w:b/>
          <w:bCs/>
          <w:sz w:val="24"/>
          <w:szCs w:val="24"/>
          <w:lang w:val="zh-CN"/>
        </w:rPr>
        <w:t>”</w:t>
      </w:r>
      <w:r>
        <w:rPr>
          <w:rFonts w:hint="eastAsia" w:ascii="宋体" w:hAnsi="宋体"/>
          <w:b/>
          <w:bCs/>
          <w:sz w:val="24"/>
          <w:szCs w:val="24"/>
          <w:lang w:val="zh-CN"/>
        </w:rPr>
        <w:t>经费支出决算情况说明</w:t>
      </w:r>
    </w:p>
    <w:p>
      <w:pPr>
        <w:pageBreakBefore w:val="0"/>
        <w:widowControl/>
        <w:kinsoku/>
        <w:wordWrap/>
        <w:overflowPunct/>
        <w:topLinePunct w:val="0"/>
        <w:autoSpaceDE/>
        <w:autoSpaceDN/>
        <w:bidi w:val="0"/>
        <w:spacing w:line="560" w:lineRule="exact"/>
        <w:ind w:firstLine="482" w:firstLineChars="200"/>
        <w:jc w:val="left"/>
        <w:textAlignment w:val="auto"/>
        <w:rPr>
          <w:rFonts w:ascii="宋体" w:hAnsi="宋体"/>
          <w:sz w:val="24"/>
          <w:szCs w:val="24"/>
          <w:lang w:val="zh-CN"/>
        </w:rPr>
      </w:pPr>
      <w:r>
        <w:rPr>
          <w:rFonts w:hint="eastAsia" w:ascii="宋体" w:hAnsi="宋体"/>
          <w:b/>
          <w:sz w:val="24"/>
          <w:szCs w:val="24"/>
          <w:lang w:val="zh-CN"/>
        </w:rPr>
        <w:t>(一)</w:t>
      </w:r>
      <w:r>
        <w:rPr>
          <w:rFonts w:ascii="Times New Roman" w:hAnsi="Times New Roman" w:eastAsia="Times New Roman"/>
          <w:b/>
          <w:sz w:val="24"/>
          <w:szCs w:val="24"/>
          <w:lang w:val="zh-CN"/>
        </w:rPr>
        <w:t>“</w:t>
      </w:r>
      <w:r>
        <w:rPr>
          <w:rFonts w:hint="eastAsia" w:ascii="宋体" w:hAnsi="宋体"/>
          <w:b/>
          <w:sz w:val="24"/>
          <w:szCs w:val="24"/>
          <w:lang w:val="zh-CN"/>
        </w:rPr>
        <w:t>三公</w:t>
      </w:r>
      <w:r>
        <w:rPr>
          <w:rFonts w:ascii="Times New Roman" w:hAnsi="Times New Roman" w:eastAsia="Times New Roman"/>
          <w:b/>
          <w:sz w:val="24"/>
          <w:szCs w:val="24"/>
          <w:lang w:val="zh-CN"/>
        </w:rPr>
        <w:t>”</w:t>
      </w:r>
      <w:r>
        <w:rPr>
          <w:rFonts w:hint="eastAsia" w:ascii="宋体" w:hAnsi="宋体"/>
          <w:b/>
          <w:sz w:val="24"/>
          <w:szCs w:val="24"/>
          <w:lang w:val="zh-CN"/>
        </w:rPr>
        <w:t>经费财政拨款支出总体情况说明</w:t>
      </w:r>
    </w:p>
    <w:p>
      <w:pPr>
        <w:pageBreakBefore w:val="0"/>
        <w:widowControl/>
        <w:kinsoku/>
        <w:wordWrap/>
        <w:overflowPunct/>
        <w:topLinePunct w:val="0"/>
        <w:autoSpaceDE/>
        <w:autoSpaceDN/>
        <w:bidi w:val="0"/>
        <w:spacing w:before="100" w:beforeLines="0" w:after="100" w:afterLines="0" w:line="560" w:lineRule="exact"/>
        <w:ind w:firstLine="480" w:firstLineChars="200"/>
        <w:jc w:val="left"/>
        <w:textAlignment w:val="auto"/>
        <w:rPr>
          <w:rFonts w:ascii="宋体" w:hAnsi="宋体"/>
          <w:sz w:val="24"/>
          <w:szCs w:val="24"/>
          <w:lang w:val="zh-CN"/>
        </w:rPr>
      </w:pPr>
      <w:r>
        <w:rPr>
          <w:rFonts w:hint="eastAsia" w:ascii="宋体" w:hAnsi="宋体"/>
          <w:sz w:val="24"/>
          <w:szCs w:val="24"/>
          <w:lang w:val="zh-CN"/>
        </w:rPr>
        <w:t>2023年度</w:t>
      </w:r>
      <w:r>
        <w:rPr>
          <w:rFonts w:ascii="宋体" w:hAnsi="宋体"/>
          <w:sz w:val="24"/>
          <w:szCs w:val="24"/>
          <w:lang w:val="zh-CN"/>
        </w:rPr>
        <w:t>“</w:t>
      </w:r>
      <w:r>
        <w:rPr>
          <w:rFonts w:hint="eastAsia" w:ascii="宋体" w:hAnsi="宋体"/>
          <w:sz w:val="24"/>
          <w:szCs w:val="24"/>
          <w:lang w:val="zh-CN"/>
        </w:rPr>
        <w:t>三公</w:t>
      </w:r>
      <w:r>
        <w:rPr>
          <w:rFonts w:ascii="宋体" w:hAnsi="宋体"/>
          <w:sz w:val="24"/>
          <w:szCs w:val="24"/>
          <w:lang w:val="zh-CN"/>
        </w:rPr>
        <w:t>”</w:t>
      </w:r>
      <w:r>
        <w:rPr>
          <w:rFonts w:hint="eastAsia" w:ascii="宋体" w:hAnsi="宋体"/>
          <w:sz w:val="24"/>
          <w:szCs w:val="24"/>
          <w:lang w:val="zh-CN"/>
        </w:rPr>
        <w:t>经费支出</w:t>
      </w:r>
      <w:r>
        <w:rPr>
          <w:rFonts w:hint="eastAsia" w:ascii="宋体" w:hAnsi="宋体"/>
          <w:sz w:val="24"/>
          <w:szCs w:val="24"/>
        </w:rPr>
        <w:t>全年</w:t>
      </w:r>
      <w:r>
        <w:rPr>
          <w:rFonts w:hint="eastAsia" w:ascii="宋体" w:hAnsi="宋体"/>
          <w:sz w:val="24"/>
          <w:szCs w:val="24"/>
          <w:lang w:val="zh-CN"/>
        </w:rPr>
        <w:t>预算数为17.31万元,支出决算为14.87万元,决算数小于预算数的</w:t>
      </w:r>
      <w:r>
        <w:rPr>
          <w:rFonts w:hint="eastAsia" w:ascii="宋体" w:hAnsi="宋体"/>
          <w:color w:val="auto"/>
          <w:sz w:val="24"/>
          <w:szCs w:val="24"/>
          <w:lang w:val="zh-CN"/>
        </w:rPr>
        <w:t>主要原因是由于省院调配一辆公务车已交还，</w:t>
      </w:r>
      <w:r>
        <w:rPr>
          <w:rFonts w:hint="eastAsia" w:ascii="宋体" w:hAnsi="宋体" w:eastAsia="宋体"/>
          <w:color w:val="auto"/>
          <w:sz w:val="24"/>
          <w:szCs w:val="24"/>
          <w:lang w:val="zh-CN"/>
        </w:rPr>
        <w:t>公务车辆运行时长较上年年底预算情况有大幅缩减。</w:t>
      </w:r>
      <w:r>
        <w:rPr>
          <w:rFonts w:hint="eastAsia" w:ascii="宋体" w:hAnsi="宋体"/>
          <w:sz w:val="24"/>
          <w:szCs w:val="24"/>
        </w:rPr>
        <w:t>较上年决算数增加7.71</w:t>
      </w:r>
      <w:r>
        <w:rPr>
          <w:rFonts w:hint="eastAsia" w:ascii="宋体" w:hAnsi="宋体"/>
          <w:sz w:val="24"/>
          <w:szCs w:val="24"/>
          <w:lang w:val="zh-CN"/>
        </w:rPr>
        <w:t>万元</w:t>
      </w:r>
      <w:r>
        <w:rPr>
          <w:rFonts w:hint="eastAsia" w:ascii="宋体" w:hAnsi="宋体"/>
          <w:sz w:val="24"/>
          <w:szCs w:val="24"/>
        </w:rPr>
        <w:t>,增长107.65</w:t>
      </w:r>
      <w:r>
        <w:rPr>
          <w:rFonts w:hint="eastAsia" w:ascii="宋体" w:hAnsi="宋体"/>
          <w:sz w:val="24"/>
          <w:szCs w:val="24"/>
          <w:lang w:val="zh-CN"/>
        </w:rPr>
        <w:t>%</w:t>
      </w:r>
      <w:r>
        <w:rPr>
          <w:rFonts w:hint="eastAsia" w:ascii="宋体" w:hAnsi="宋体"/>
          <w:sz w:val="24"/>
          <w:szCs w:val="24"/>
        </w:rPr>
        <w:t>,</w:t>
      </w:r>
      <w:r>
        <w:rPr>
          <w:rFonts w:hint="eastAsia" w:ascii="宋体" w:hAnsi="宋体" w:eastAsia="宋体"/>
          <w:color w:val="auto"/>
          <w:sz w:val="24"/>
          <w:szCs w:val="24"/>
          <w:lang w:val="zh-CN"/>
        </w:rPr>
        <w:t>主要原因是不受疫情影响，单位开始正常办公，公务车辆运行时长较上年决算数有所上涨。</w:t>
      </w:r>
    </w:p>
    <w:p>
      <w:pPr>
        <w:pageBreakBefore w:val="0"/>
        <w:widowControl/>
        <w:numPr>
          <w:ilvl w:val="0"/>
          <w:numId w:val="3"/>
        </w:numPr>
        <w:kinsoku/>
        <w:wordWrap/>
        <w:overflowPunct/>
        <w:topLinePunct w:val="0"/>
        <w:autoSpaceDE/>
        <w:autoSpaceDN/>
        <w:bidi w:val="0"/>
        <w:spacing w:line="560" w:lineRule="exact"/>
        <w:ind w:firstLine="480" w:firstLineChars="200"/>
        <w:jc w:val="left"/>
        <w:textAlignment w:val="auto"/>
        <w:rPr>
          <w:rFonts w:ascii="宋体" w:hAnsi="宋体"/>
          <w:b/>
          <w:sz w:val="24"/>
          <w:szCs w:val="24"/>
          <w:lang w:val="zh-CN"/>
        </w:rPr>
      </w:pPr>
      <w:r>
        <w:rPr>
          <w:rFonts w:ascii="Times New Roman" w:hAnsi="Times New Roman" w:eastAsia="Times New Roman"/>
          <w:b/>
          <w:sz w:val="24"/>
          <w:szCs w:val="24"/>
          <w:lang w:val="zh-CN"/>
        </w:rPr>
        <w:t>“</w:t>
      </w:r>
      <w:r>
        <w:rPr>
          <w:rFonts w:hint="eastAsia" w:ascii="宋体" w:hAnsi="宋体"/>
          <w:b/>
          <w:sz w:val="24"/>
          <w:szCs w:val="24"/>
          <w:lang w:val="zh-CN"/>
        </w:rPr>
        <w:t>三公</w:t>
      </w:r>
      <w:r>
        <w:rPr>
          <w:rFonts w:ascii="Times New Roman" w:hAnsi="Times New Roman" w:eastAsia="Times New Roman"/>
          <w:b/>
          <w:sz w:val="24"/>
          <w:szCs w:val="24"/>
          <w:lang w:val="zh-CN"/>
        </w:rPr>
        <w:t>”</w:t>
      </w:r>
      <w:r>
        <w:rPr>
          <w:rFonts w:hint="eastAsia" w:ascii="宋体" w:hAnsi="宋体"/>
          <w:b/>
          <w:sz w:val="24"/>
          <w:szCs w:val="24"/>
          <w:lang w:val="zh-CN"/>
        </w:rPr>
        <w:t>经费财政拨款支出决算具体情况说明</w:t>
      </w:r>
    </w:p>
    <w:p>
      <w:pPr>
        <w:pageBreakBefore w:val="0"/>
        <w:widowControl/>
        <w:kinsoku/>
        <w:wordWrap/>
        <w:overflowPunct/>
        <w:topLinePunct w:val="0"/>
        <w:autoSpaceDE/>
        <w:autoSpaceDN/>
        <w:bidi w:val="0"/>
        <w:spacing w:line="560" w:lineRule="exact"/>
        <w:ind w:firstLine="480" w:firstLineChars="200"/>
        <w:jc w:val="left"/>
        <w:textAlignment w:val="auto"/>
        <w:rPr>
          <w:rFonts w:ascii="宋体" w:hAnsi="宋体"/>
          <w:sz w:val="24"/>
          <w:szCs w:val="24"/>
          <w:lang w:val="zh-CN"/>
        </w:rPr>
      </w:pPr>
      <w:r>
        <w:rPr>
          <w:rFonts w:ascii="Times New Roman" w:hAnsi="Times New Roman" w:eastAsia="Times New Roman"/>
          <w:b/>
          <w:sz w:val="24"/>
          <w:szCs w:val="24"/>
          <w:lang w:val="zh-CN"/>
        </w:rPr>
        <w:t>1.</w:t>
      </w:r>
      <w:r>
        <w:rPr>
          <w:rFonts w:hint="eastAsia" w:ascii="宋体" w:hAnsi="宋体"/>
          <w:b/>
          <w:sz w:val="24"/>
          <w:szCs w:val="24"/>
          <w:lang w:val="zh-CN"/>
        </w:rPr>
        <w:t>因公出国(境)费用</w:t>
      </w:r>
      <w:r>
        <w:rPr>
          <w:rFonts w:hint="eastAsia" w:ascii="宋体" w:hAnsi="宋体"/>
          <w:sz w:val="24"/>
          <w:szCs w:val="24"/>
        </w:rPr>
        <w:t>全年</w:t>
      </w:r>
      <w:r>
        <w:rPr>
          <w:rFonts w:hint="eastAsia" w:ascii="宋体" w:hAnsi="宋体"/>
          <w:sz w:val="24"/>
          <w:szCs w:val="24"/>
          <w:lang w:val="zh-CN"/>
        </w:rPr>
        <w:t>预算数为0.00万元,支出决算为0.00万元,决算数小于预算数的</w:t>
      </w:r>
      <w:r>
        <w:rPr>
          <w:rFonts w:hint="eastAsia" w:ascii="宋体" w:hAnsi="宋体"/>
          <w:color w:val="auto"/>
          <w:sz w:val="24"/>
          <w:szCs w:val="24"/>
          <w:lang w:val="zh-CN"/>
        </w:rPr>
        <w:t>主要原因是</w:t>
      </w:r>
      <w:r>
        <w:rPr>
          <w:rFonts w:hint="eastAsia" w:ascii="宋体" w:hAnsi="宋体"/>
          <w:color w:val="auto"/>
          <w:sz w:val="24"/>
          <w:szCs w:val="24"/>
          <w:lang w:val="zh-CN" w:eastAsia="zh-CN"/>
        </w:rPr>
        <w:t>无因公出国（境）经济业务，</w:t>
      </w:r>
      <w:r>
        <w:rPr>
          <w:rFonts w:hint="eastAsia" w:ascii="宋体" w:hAnsi="宋体"/>
          <w:sz w:val="24"/>
          <w:szCs w:val="24"/>
        </w:rPr>
        <w:t>较上年决算数减少0.0</w:t>
      </w:r>
      <w:r>
        <w:rPr>
          <w:rFonts w:hint="eastAsia" w:ascii="宋体" w:hAnsi="宋体"/>
          <w:sz w:val="24"/>
          <w:szCs w:val="24"/>
          <w:lang w:val="zh-CN"/>
        </w:rPr>
        <w:t>万元</w:t>
      </w:r>
      <w:r>
        <w:rPr>
          <w:rFonts w:hint="eastAsia" w:ascii="宋体" w:hAnsi="宋体"/>
          <w:sz w:val="24"/>
          <w:szCs w:val="24"/>
        </w:rPr>
        <w:t>,下降</w:t>
      </w:r>
      <w:r>
        <w:rPr>
          <w:rFonts w:hint="eastAsia" w:ascii="宋体" w:hAnsi="宋体"/>
          <w:sz w:val="24"/>
          <w:szCs w:val="24"/>
          <w:lang w:val="en-US" w:eastAsia="zh-CN"/>
        </w:rPr>
        <w:t>0</w:t>
      </w:r>
      <w:r>
        <w:rPr>
          <w:rFonts w:hint="eastAsia" w:ascii="宋体" w:hAnsi="宋体"/>
          <w:sz w:val="24"/>
          <w:szCs w:val="24"/>
          <w:lang w:val="zh-CN"/>
        </w:rPr>
        <w:t>%</w:t>
      </w:r>
      <w:r>
        <w:rPr>
          <w:rFonts w:hint="eastAsia" w:ascii="宋体" w:hAnsi="宋体"/>
          <w:sz w:val="24"/>
          <w:szCs w:val="24"/>
        </w:rPr>
        <w:t>,</w:t>
      </w:r>
      <w:r>
        <w:rPr>
          <w:rFonts w:hint="eastAsia" w:ascii="宋体" w:hAnsi="宋体"/>
          <w:color w:val="auto"/>
          <w:sz w:val="24"/>
          <w:szCs w:val="24"/>
          <w:lang w:val="zh-CN"/>
        </w:rPr>
        <w:t>主要原因是</w:t>
      </w:r>
      <w:r>
        <w:rPr>
          <w:rFonts w:hint="eastAsia" w:ascii="宋体" w:hAnsi="宋体"/>
          <w:color w:val="auto"/>
          <w:sz w:val="24"/>
          <w:szCs w:val="24"/>
          <w:lang w:val="zh-CN" w:eastAsia="zh-CN"/>
        </w:rPr>
        <w:t>无因公</w:t>
      </w:r>
      <w:r>
        <w:rPr>
          <w:rFonts w:hint="eastAsia" w:ascii="宋体" w:hAnsi="宋体" w:eastAsia="宋体"/>
          <w:color w:val="auto"/>
          <w:sz w:val="24"/>
          <w:szCs w:val="24"/>
          <w:lang w:val="zh-CN" w:eastAsia="zh-CN"/>
        </w:rPr>
        <w:t>出国（境）经济业务</w:t>
      </w:r>
      <w:r>
        <w:rPr>
          <w:rFonts w:hint="eastAsia" w:ascii="宋体" w:hAnsi="宋体" w:eastAsia="宋体"/>
          <w:color w:val="auto"/>
          <w:sz w:val="24"/>
          <w:szCs w:val="24"/>
          <w:lang w:val="zh-CN"/>
        </w:rPr>
        <w:t>。</w:t>
      </w:r>
    </w:p>
    <w:p>
      <w:pPr>
        <w:pageBreakBefore w:val="0"/>
        <w:widowControl/>
        <w:kinsoku/>
        <w:wordWrap/>
        <w:overflowPunct/>
        <w:topLinePunct w:val="0"/>
        <w:autoSpaceDE/>
        <w:autoSpaceDN/>
        <w:bidi w:val="0"/>
        <w:spacing w:before="100" w:beforeLines="0" w:after="100" w:afterLines="0" w:line="560" w:lineRule="exact"/>
        <w:ind w:firstLine="480" w:firstLineChars="200"/>
        <w:jc w:val="left"/>
        <w:textAlignment w:val="auto"/>
        <w:rPr>
          <w:rFonts w:ascii="宋体" w:hAnsi="宋体"/>
          <w:sz w:val="24"/>
          <w:szCs w:val="24"/>
          <w:lang w:val="zh-CN"/>
        </w:rPr>
      </w:pPr>
      <w:r>
        <w:rPr>
          <w:rFonts w:ascii="Times New Roman" w:hAnsi="Times New Roman" w:eastAsia="Times New Roman"/>
          <w:b/>
          <w:sz w:val="24"/>
          <w:szCs w:val="24"/>
          <w:lang w:val="zh-CN"/>
        </w:rPr>
        <w:t>2.</w:t>
      </w:r>
      <w:r>
        <w:rPr>
          <w:rFonts w:hint="eastAsia" w:ascii="宋体" w:hAnsi="宋体"/>
          <w:b/>
          <w:sz w:val="24"/>
          <w:szCs w:val="24"/>
          <w:lang w:val="zh-CN"/>
        </w:rPr>
        <w:t>公务用车购置及运行维护费</w:t>
      </w:r>
      <w:r>
        <w:rPr>
          <w:rFonts w:hint="eastAsia" w:ascii="宋体" w:hAnsi="宋体"/>
          <w:sz w:val="24"/>
          <w:szCs w:val="24"/>
        </w:rPr>
        <w:t>全年</w:t>
      </w:r>
      <w:r>
        <w:rPr>
          <w:rFonts w:hint="eastAsia" w:ascii="宋体" w:hAnsi="宋体"/>
          <w:sz w:val="24"/>
          <w:szCs w:val="24"/>
          <w:lang w:val="zh-CN"/>
        </w:rPr>
        <w:t>预算数为17.00万元,支出决算为14.87万元,决算数小于预算数的</w:t>
      </w:r>
      <w:r>
        <w:rPr>
          <w:rFonts w:hint="eastAsia" w:ascii="宋体" w:hAnsi="宋体"/>
          <w:color w:val="auto"/>
          <w:sz w:val="24"/>
          <w:szCs w:val="24"/>
          <w:lang w:val="zh-CN"/>
        </w:rPr>
        <w:t>主要原因是由于省院调配一辆公务车已交还，</w:t>
      </w:r>
      <w:r>
        <w:rPr>
          <w:rFonts w:hint="eastAsia" w:ascii="宋体" w:hAnsi="宋体" w:eastAsia="宋体"/>
          <w:color w:val="auto"/>
          <w:sz w:val="24"/>
          <w:szCs w:val="24"/>
          <w:lang w:val="zh-CN"/>
        </w:rPr>
        <w:t>公务车辆运行时长较上年年底预算情况有大幅缩减。</w:t>
      </w:r>
      <w:r>
        <w:rPr>
          <w:rFonts w:hint="eastAsia" w:ascii="宋体" w:hAnsi="宋体"/>
          <w:sz w:val="24"/>
          <w:szCs w:val="24"/>
        </w:rPr>
        <w:t>较上年决算数增加7.95</w:t>
      </w:r>
      <w:r>
        <w:rPr>
          <w:rFonts w:hint="eastAsia" w:ascii="宋体" w:hAnsi="宋体"/>
          <w:sz w:val="24"/>
          <w:szCs w:val="24"/>
          <w:lang w:val="zh-CN"/>
        </w:rPr>
        <w:t>万元</w:t>
      </w:r>
      <w:r>
        <w:rPr>
          <w:rFonts w:hint="eastAsia" w:ascii="宋体" w:hAnsi="宋体"/>
          <w:sz w:val="24"/>
          <w:szCs w:val="24"/>
        </w:rPr>
        <w:t>,增长114.85</w:t>
      </w:r>
      <w:r>
        <w:rPr>
          <w:rFonts w:hint="eastAsia" w:ascii="宋体" w:hAnsi="宋体"/>
          <w:sz w:val="24"/>
          <w:szCs w:val="24"/>
          <w:lang w:val="zh-CN"/>
        </w:rPr>
        <w:t>%</w:t>
      </w:r>
      <w:r>
        <w:rPr>
          <w:rFonts w:hint="eastAsia" w:ascii="宋体" w:hAnsi="宋体"/>
          <w:sz w:val="24"/>
          <w:szCs w:val="24"/>
        </w:rPr>
        <w:t>,</w:t>
      </w:r>
      <w:r>
        <w:rPr>
          <w:rFonts w:hint="eastAsia" w:ascii="宋体" w:hAnsi="宋体" w:eastAsia="宋体"/>
          <w:color w:val="auto"/>
          <w:sz w:val="24"/>
          <w:szCs w:val="24"/>
          <w:lang w:val="zh-CN"/>
        </w:rPr>
        <w:t>主要原因是不受疫情影响，单位开始正常办公，公务车辆运行时长较上年决算数有所上涨。</w:t>
      </w:r>
    </w:p>
    <w:p>
      <w:pPr>
        <w:pageBreakBefore w:val="0"/>
        <w:widowControl/>
        <w:kinsoku/>
        <w:wordWrap/>
        <w:overflowPunct/>
        <w:topLinePunct w:val="0"/>
        <w:autoSpaceDE/>
        <w:autoSpaceDN/>
        <w:bidi w:val="0"/>
        <w:spacing w:line="560" w:lineRule="exact"/>
        <w:ind w:firstLine="482" w:firstLineChars="200"/>
        <w:jc w:val="left"/>
        <w:textAlignment w:val="auto"/>
        <w:rPr>
          <w:rFonts w:ascii="宋体" w:hAnsi="宋体"/>
          <w:sz w:val="24"/>
          <w:szCs w:val="24"/>
          <w:lang w:val="zh-CN"/>
        </w:rPr>
      </w:pPr>
      <w:r>
        <w:rPr>
          <w:rFonts w:hint="eastAsia" w:ascii="宋体" w:hAnsi="宋体"/>
          <w:b/>
          <w:sz w:val="24"/>
          <w:szCs w:val="24"/>
          <w:lang w:val="zh-CN"/>
        </w:rPr>
        <w:t>其中：公务用车购置费</w:t>
      </w:r>
      <w:r>
        <w:rPr>
          <w:rFonts w:hint="eastAsia" w:ascii="宋体" w:hAnsi="宋体"/>
          <w:sz w:val="24"/>
          <w:szCs w:val="24"/>
        </w:rPr>
        <w:t>全年</w:t>
      </w:r>
      <w:r>
        <w:rPr>
          <w:rFonts w:hint="eastAsia" w:ascii="宋体" w:hAnsi="宋体"/>
          <w:sz w:val="24"/>
          <w:szCs w:val="24"/>
          <w:lang w:val="zh-CN"/>
        </w:rPr>
        <w:t>预算数为0.00万元,支出决算为0.00万元,决算数小于预算数的</w:t>
      </w:r>
      <w:r>
        <w:rPr>
          <w:rFonts w:hint="eastAsia" w:ascii="宋体" w:hAnsi="宋体" w:eastAsia="宋体"/>
          <w:color w:val="auto"/>
          <w:sz w:val="24"/>
          <w:szCs w:val="24"/>
          <w:lang w:val="zh-CN"/>
        </w:rPr>
        <w:t>主要原因是本单位无购车安排,</w:t>
      </w:r>
      <w:r>
        <w:rPr>
          <w:rFonts w:hint="eastAsia" w:ascii="宋体" w:hAnsi="宋体"/>
          <w:sz w:val="24"/>
          <w:szCs w:val="24"/>
        </w:rPr>
        <w:t>较上年决算数减少0.0</w:t>
      </w:r>
      <w:r>
        <w:rPr>
          <w:rFonts w:hint="eastAsia" w:ascii="宋体" w:hAnsi="宋体"/>
          <w:sz w:val="24"/>
          <w:szCs w:val="24"/>
          <w:lang w:val="zh-CN"/>
        </w:rPr>
        <w:t>万元</w:t>
      </w:r>
      <w:r>
        <w:rPr>
          <w:rFonts w:hint="eastAsia" w:ascii="宋体" w:hAnsi="宋体"/>
          <w:sz w:val="24"/>
          <w:szCs w:val="24"/>
        </w:rPr>
        <w:t>,下降</w:t>
      </w:r>
      <w:r>
        <w:rPr>
          <w:rFonts w:hint="eastAsia" w:ascii="宋体" w:hAnsi="宋体"/>
          <w:sz w:val="24"/>
          <w:szCs w:val="24"/>
          <w:lang w:val="en-US" w:eastAsia="zh-CN"/>
        </w:rPr>
        <w:t>0</w:t>
      </w:r>
      <w:r>
        <w:rPr>
          <w:rFonts w:hint="eastAsia" w:ascii="宋体" w:hAnsi="宋体"/>
          <w:sz w:val="24"/>
          <w:szCs w:val="24"/>
          <w:lang w:val="zh-CN"/>
        </w:rPr>
        <w:t>%</w:t>
      </w:r>
      <w:r>
        <w:rPr>
          <w:rFonts w:hint="eastAsia" w:ascii="宋体" w:hAnsi="宋体"/>
          <w:sz w:val="24"/>
          <w:szCs w:val="24"/>
        </w:rPr>
        <w:t>,</w:t>
      </w:r>
      <w:r>
        <w:rPr>
          <w:rFonts w:hint="eastAsia" w:ascii="宋体" w:hAnsi="宋体" w:eastAsia="宋体"/>
          <w:color w:val="auto"/>
          <w:sz w:val="24"/>
          <w:szCs w:val="24"/>
          <w:lang w:val="zh-CN"/>
        </w:rPr>
        <w:t>主要原因是本单位无购车安排。</w:t>
      </w:r>
      <w:r>
        <w:rPr>
          <w:rFonts w:hint="eastAsia" w:ascii="宋体" w:hAnsi="宋体"/>
          <w:b/>
          <w:sz w:val="24"/>
          <w:szCs w:val="24"/>
          <w:lang w:val="zh-CN"/>
        </w:rPr>
        <w:t>公务用车运行维护费</w:t>
      </w:r>
      <w:r>
        <w:rPr>
          <w:rFonts w:hint="eastAsia" w:ascii="宋体" w:hAnsi="宋体"/>
          <w:sz w:val="24"/>
          <w:szCs w:val="24"/>
        </w:rPr>
        <w:t>全年</w:t>
      </w:r>
      <w:r>
        <w:rPr>
          <w:rFonts w:hint="eastAsia" w:ascii="宋体" w:hAnsi="宋体"/>
          <w:sz w:val="24"/>
          <w:szCs w:val="24"/>
          <w:lang w:val="zh-CN"/>
        </w:rPr>
        <w:t>预算数为17.00万元,支出决算为14.87万元,决算数小于预算数的</w:t>
      </w:r>
      <w:r>
        <w:rPr>
          <w:rFonts w:hint="eastAsia" w:ascii="宋体" w:hAnsi="宋体"/>
          <w:color w:val="auto"/>
          <w:sz w:val="24"/>
          <w:szCs w:val="24"/>
          <w:lang w:val="zh-CN"/>
        </w:rPr>
        <w:t>主要原因是由于省院调配一辆公务车已交还，</w:t>
      </w:r>
      <w:r>
        <w:rPr>
          <w:rFonts w:hint="eastAsia" w:ascii="宋体" w:hAnsi="宋体" w:eastAsia="宋体"/>
          <w:color w:val="auto"/>
          <w:sz w:val="24"/>
          <w:szCs w:val="24"/>
          <w:lang w:val="zh-CN"/>
        </w:rPr>
        <w:t>公务车辆运行时长较上年年底预算情况有大幅缩减。</w:t>
      </w:r>
      <w:r>
        <w:rPr>
          <w:rFonts w:hint="eastAsia" w:ascii="宋体" w:hAnsi="宋体"/>
          <w:sz w:val="24"/>
          <w:szCs w:val="24"/>
        </w:rPr>
        <w:t>较上年决算数增加7.95</w:t>
      </w:r>
      <w:r>
        <w:rPr>
          <w:rFonts w:hint="eastAsia" w:ascii="宋体" w:hAnsi="宋体"/>
          <w:sz w:val="24"/>
          <w:szCs w:val="24"/>
          <w:lang w:val="zh-CN"/>
        </w:rPr>
        <w:t>万元</w:t>
      </w:r>
      <w:r>
        <w:rPr>
          <w:rFonts w:hint="eastAsia" w:ascii="宋体" w:hAnsi="宋体"/>
          <w:sz w:val="24"/>
          <w:szCs w:val="24"/>
        </w:rPr>
        <w:t>,增长114.85</w:t>
      </w:r>
      <w:r>
        <w:rPr>
          <w:rFonts w:hint="eastAsia" w:ascii="宋体" w:hAnsi="宋体"/>
          <w:sz w:val="24"/>
          <w:szCs w:val="24"/>
          <w:lang w:val="zh-CN"/>
        </w:rPr>
        <w:t>%</w:t>
      </w:r>
      <w:r>
        <w:rPr>
          <w:rFonts w:hint="eastAsia" w:ascii="宋体" w:hAnsi="宋体"/>
          <w:sz w:val="24"/>
          <w:szCs w:val="24"/>
        </w:rPr>
        <w:t>,</w:t>
      </w:r>
      <w:r>
        <w:rPr>
          <w:rFonts w:hint="eastAsia" w:ascii="宋体" w:hAnsi="宋体" w:eastAsia="宋体"/>
          <w:color w:val="auto"/>
          <w:sz w:val="24"/>
          <w:szCs w:val="24"/>
          <w:lang w:val="zh-CN"/>
        </w:rPr>
        <w:t>主要原因是不受疫情影响，单位开始正常办公，公务车辆运行时长较上年决算数有所上涨。</w:t>
      </w:r>
    </w:p>
    <w:p>
      <w:pPr>
        <w:pageBreakBefore w:val="0"/>
        <w:widowControl/>
        <w:numPr>
          <w:ilvl w:val="0"/>
          <w:numId w:val="0"/>
        </w:numPr>
        <w:kinsoku/>
        <w:wordWrap/>
        <w:overflowPunct/>
        <w:topLinePunct w:val="0"/>
        <w:autoSpaceDE/>
        <w:autoSpaceDN/>
        <w:bidi w:val="0"/>
        <w:spacing w:line="560" w:lineRule="exact"/>
        <w:ind w:firstLine="482" w:firstLineChars="200"/>
        <w:jc w:val="left"/>
        <w:textAlignment w:val="auto"/>
        <w:rPr>
          <w:rFonts w:ascii="宋体" w:hAnsi="宋体"/>
          <w:color w:val="FF0000"/>
          <w:sz w:val="24"/>
          <w:szCs w:val="24"/>
          <w:lang w:val="zh-CN"/>
        </w:rPr>
      </w:pPr>
      <w:r>
        <w:rPr>
          <w:rFonts w:hint="eastAsia" w:ascii="宋体" w:hAnsi="宋体"/>
          <w:b/>
          <w:sz w:val="24"/>
          <w:szCs w:val="24"/>
          <w:lang w:val="en-US" w:eastAsia="zh-CN"/>
        </w:rPr>
        <w:t>3.</w:t>
      </w:r>
      <w:r>
        <w:rPr>
          <w:rFonts w:hint="eastAsia" w:ascii="宋体" w:hAnsi="宋体"/>
          <w:b/>
          <w:sz w:val="24"/>
          <w:szCs w:val="24"/>
          <w:lang w:val="zh-CN"/>
        </w:rPr>
        <w:t>公务接待费</w:t>
      </w:r>
      <w:r>
        <w:rPr>
          <w:rFonts w:hint="eastAsia" w:ascii="宋体" w:hAnsi="宋体"/>
          <w:sz w:val="24"/>
          <w:szCs w:val="24"/>
        </w:rPr>
        <w:t>全</w:t>
      </w:r>
      <w:r>
        <w:rPr>
          <w:rFonts w:hint="eastAsia" w:ascii="宋体" w:hAnsi="宋体"/>
          <w:sz w:val="24"/>
          <w:szCs w:val="24"/>
          <w:lang w:val="zh-CN"/>
        </w:rPr>
        <w:t>年预算数为0.31万元,支出决算为0.00万元,决算数小于预算数的</w:t>
      </w:r>
      <w:r>
        <w:rPr>
          <w:rFonts w:hint="eastAsia" w:ascii="宋体" w:hAnsi="宋体" w:eastAsia="宋体"/>
          <w:sz w:val="24"/>
          <w:szCs w:val="24"/>
          <w:lang w:val="zh-CN"/>
        </w:rPr>
        <w:t>主要原因是本单位无公务接待情况发生，</w:t>
      </w:r>
      <w:r>
        <w:rPr>
          <w:rFonts w:hint="eastAsia" w:ascii="宋体" w:hAnsi="宋体"/>
          <w:sz w:val="24"/>
          <w:szCs w:val="24"/>
        </w:rPr>
        <w:t>较上年决算数减少0.24</w:t>
      </w:r>
      <w:r>
        <w:rPr>
          <w:rFonts w:hint="eastAsia" w:ascii="宋体" w:hAnsi="宋体"/>
          <w:sz w:val="24"/>
          <w:szCs w:val="24"/>
          <w:lang w:val="zh-CN"/>
        </w:rPr>
        <w:t>万元</w:t>
      </w:r>
      <w:r>
        <w:rPr>
          <w:rFonts w:hint="eastAsia" w:ascii="宋体" w:hAnsi="宋体"/>
          <w:sz w:val="24"/>
          <w:szCs w:val="24"/>
        </w:rPr>
        <w:t>,下降100.0</w:t>
      </w:r>
      <w:r>
        <w:rPr>
          <w:rFonts w:hint="eastAsia" w:ascii="宋体" w:hAnsi="宋体"/>
          <w:sz w:val="24"/>
          <w:szCs w:val="24"/>
          <w:lang w:val="zh-CN"/>
        </w:rPr>
        <w:t>%</w:t>
      </w:r>
      <w:r>
        <w:rPr>
          <w:rFonts w:hint="eastAsia" w:ascii="宋体" w:hAnsi="宋体"/>
          <w:sz w:val="24"/>
          <w:szCs w:val="24"/>
        </w:rPr>
        <w:t>,</w:t>
      </w:r>
      <w:r>
        <w:rPr>
          <w:rFonts w:hint="eastAsia" w:ascii="宋体" w:hAnsi="宋体" w:eastAsia="宋体"/>
          <w:sz w:val="24"/>
          <w:szCs w:val="24"/>
          <w:lang w:val="zh-CN"/>
        </w:rPr>
        <w:t>主要原因是本单位无公务接待情况发生。</w:t>
      </w:r>
    </w:p>
    <w:p>
      <w:pPr>
        <w:pageBreakBefore w:val="0"/>
        <w:widowControl/>
        <w:kinsoku/>
        <w:wordWrap/>
        <w:overflowPunct/>
        <w:topLinePunct w:val="0"/>
        <w:autoSpaceDE/>
        <w:autoSpaceDN/>
        <w:bidi w:val="0"/>
        <w:spacing w:line="560" w:lineRule="exact"/>
        <w:ind w:firstLine="480" w:firstLineChars="200"/>
        <w:jc w:val="left"/>
        <w:textAlignment w:val="auto"/>
        <w:rPr>
          <w:rFonts w:ascii="宋体" w:hAnsi="宋体"/>
          <w:color w:val="FF0000"/>
          <w:sz w:val="24"/>
          <w:szCs w:val="24"/>
        </w:rPr>
      </w:pPr>
      <w:r>
        <w:rPr>
          <w:rFonts w:hint="eastAsia" w:ascii="宋体" w:hAnsi="宋体"/>
          <w:color w:val="000000"/>
          <w:sz w:val="24"/>
          <w:szCs w:val="24"/>
          <w:lang w:val="zh-CN"/>
        </w:rPr>
        <w:t>外事接待费支出</w:t>
      </w:r>
      <w:r>
        <w:rPr>
          <w:rFonts w:hint="eastAsia" w:ascii="宋体" w:hAnsi="宋体"/>
          <w:color w:val="000000" w:themeColor="text1"/>
          <w:sz w:val="24"/>
          <w:szCs w:val="24"/>
          <w:lang w:val="zh-CN"/>
          <w14:textFill>
            <w14:solidFill>
              <w14:schemeClr w14:val="tx1"/>
            </w14:solidFill>
          </w14:textFill>
        </w:rPr>
        <w:t>0.00</w:t>
      </w:r>
      <w:r>
        <w:rPr>
          <w:rFonts w:hint="eastAsia" w:ascii="宋体" w:hAnsi="宋体"/>
          <w:sz w:val="24"/>
          <w:szCs w:val="24"/>
          <w:lang w:val="zh-CN"/>
        </w:rPr>
        <w:t>万元。主要是本单位无</w:t>
      </w:r>
      <w:r>
        <w:rPr>
          <w:rFonts w:hint="eastAsia" w:ascii="宋体" w:hAnsi="宋体"/>
          <w:color w:val="000000"/>
          <w:sz w:val="24"/>
          <w:szCs w:val="24"/>
          <w:lang w:val="zh-CN"/>
        </w:rPr>
        <w:t>外事接待业务。</w:t>
      </w:r>
      <w:r>
        <w:rPr>
          <w:rFonts w:hint="eastAsia" w:ascii="宋体" w:hAnsi="宋体"/>
          <w:color w:val="000000" w:themeColor="text1"/>
          <w:sz w:val="24"/>
          <w:szCs w:val="24"/>
          <w14:textFill>
            <w14:solidFill>
              <w14:schemeClr w14:val="tx1"/>
            </w14:solidFill>
          </w14:textFill>
        </w:rPr>
        <w:t>其他国内公务接待支出</w:t>
      </w:r>
      <w:r>
        <w:rPr>
          <w:rFonts w:hint="eastAsia" w:ascii="宋体" w:hAnsi="宋体"/>
          <w:color w:val="000000" w:themeColor="text1"/>
          <w:sz w:val="24"/>
          <w:szCs w:val="24"/>
          <w:lang w:val="en-US" w:eastAsia="zh-CN"/>
          <w14:textFill>
            <w14:solidFill>
              <w14:schemeClr w14:val="tx1"/>
            </w14:solidFill>
          </w14:textFill>
        </w:rPr>
        <w:t>0.00</w:t>
      </w:r>
      <w:r>
        <w:rPr>
          <w:rFonts w:hint="eastAsia" w:ascii="宋体" w:hAnsi="宋体"/>
          <w:sz w:val="24"/>
          <w:szCs w:val="24"/>
          <w:lang w:val="zh-CN"/>
        </w:rPr>
        <w:t>万元。主要是本单位无</w:t>
      </w:r>
      <w:r>
        <w:rPr>
          <w:rFonts w:hint="eastAsia" w:ascii="宋体" w:hAnsi="宋体"/>
          <w:color w:val="000000" w:themeColor="text1"/>
          <w:sz w:val="24"/>
          <w:szCs w:val="24"/>
          <w14:textFill>
            <w14:solidFill>
              <w14:schemeClr w14:val="tx1"/>
            </w14:solidFill>
          </w14:textFill>
        </w:rPr>
        <w:t>其他国内公务接待</w:t>
      </w:r>
      <w:r>
        <w:rPr>
          <w:rFonts w:hint="eastAsia" w:ascii="宋体" w:hAnsi="宋体"/>
          <w:color w:val="000000" w:themeColor="text1"/>
          <w:sz w:val="24"/>
          <w:szCs w:val="24"/>
          <w:lang w:eastAsia="zh-CN"/>
          <w14:textFill>
            <w14:solidFill>
              <w14:schemeClr w14:val="tx1"/>
            </w14:solidFill>
          </w14:textFill>
        </w:rPr>
        <w:t>。</w:t>
      </w:r>
    </w:p>
    <w:p>
      <w:pPr>
        <w:pageBreakBefore w:val="0"/>
        <w:widowControl/>
        <w:numPr>
          <w:ilvl w:val="0"/>
          <w:numId w:val="0"/>
        </w:numPr>
        <w:kinsoku/>
        <w:wordWrap/>
        <w:overflowPunct/>
        <w:topLinePunct w:val="0"/>
        <w:autoSpaceDE/>
        <w:autoSpaceDN/>
        <w:bidi w:val="0"/>
        <w:spacing w:line="560" w:lineRule="exact"/>
        <w:ind w:firstLine="480" w:firstLineChars="200"/>
        <w:jc w:val="left"/>
        <w:textAlignment w:val="auto"/>
        <w:rPr>
          <w:rFonts w:ascii="宋体" w:hAnsi="宋体"/>
          <w:b/>
          <w:sz w:val="24"/>
          <w:szCs w:val="24"/>
          <w:lang w:val="zh-CN"/>
        </w:rPr>
      </w:pPr>
      <w:r>
        <w:rPr>
          <w:rFonts w:hint="eastAsia" w:ascii="Times New Roman" w:hAnsi="Times New Roman" w:eastAsia="Times New Roman"/>
          <w:b/>
          <w:sz w:val="24"/>
          <w:szCs w:val="24"/>
          <w:lang w:val="zh-CN"/>
        </w:rPr>
        <w:t>（三）</w:t>
      </w:r>
      <w:r>
        <w:rPr>
          <w:rFonts w:ascii="Times New Roman" w:hAnsi="Times New Roman" w:eastAsia="Times New Roman"/>
          <w:b/>
          <w:sz w:val="24"/>
          <w:szCs w:val="24"/>
          <w:lang w:val="zh-CN"/>
        </w:rPr>
        <w:t>“</w:t>
      </w:r>
      <w:r>
        <w:rPr>
          <w:rFonts w:hint="eastAsia" w:ascii="宋体" w:hAnsi="宋体"/>
          <w:b/>
          <w:sz w:val="24"/>
          <w:szCs w:val="24"/>
          <w:lang w:val="zh-CN"/>
        </w:rPr>
        <w:t>三公</w:t>
      </w:r>
      <w:r>
        <w:rPr>
          <w:rFonts w:ascii="Times New Roman" w:hAnsi="Times New Roman" w:eastAsia="Times New Roman"/>
          <w:b/>
          <w:sz w:val="24"/>
          <w:szCs w:val="24"/>
          <w:lang w:val="zh-CN"/>
        </w:rPr>
        <w:t>”</w:t>
      </w:r>
      <w:r>
        <w:rPr>
          <w:rFonts w:hint="eastAsia" w:ascii="宋体" w:hAnsi="宋体"/>
          <w:b/>
          <w:sz w:val="24"/>
          <w:szCs w:val="24"/>
          <w:lang w:val="zh-CN"/>
        </w:rPr>
        <w:t>经费财政拨款支出决算实物量情况</w:t>
      </w:r>
    </w:p>
    <w:p>
      <w:pPr>
        <w:pageBreakBefore w:val="0"/>
        <w:widowControl/>
        <w:kinsoku/>
        <w:wordWrap/>
        <w:overflowPunct/>
        <w:topLinePunct w:val="0"/>
        <w:autoSpaceDE/>
        <w:autoSpaceDN/>
        <w:bidi w:val="0"/>
        <w:spacing w:line="560" w:lineRule="exact"/>
        <w:ind w:firstLine="480" w:firstLineChars="200"/>
        <w:jc w:val="left"/>
        <w:textAlignment w:val="auto"/>
        <w:rPr>
          <w:rFonts w:ascii="宋体" w:hAnsi="宋体"/>
          <w:sz w:val="24"/>
          <w:szCs w:val="24"/>
          <w:lang w:val="zh-CN"/>
        </w:rPr>
      </w:pPr>
      <w:r>
        <w:rPr>
          <w:rFonts w:hint="eastAsia" w:ascii="宋体" w:hAnsi="宋体"/>
          <w:sz w:val="24"/>
          <w:szCs w:val="24"/>
          <w:lang w:val="zh-CN"/>
        </w:rPr>
        <w:t>2023年度本部门</w:t>
      </w:r>
      <w:r>
        <w:rPr>
          <w:rFonts w:hint="eastAsia" w:ascii="宋体" w:hAnsi="宋体"/>
          <w:b/>
          <w:sz w:val="24"/>
          <w:szCs w:val="24"/>
          <w:lang w:val="zh-CN"/>
        </w:rPr>
        <w:t>因公出国(境)</w:t>
      </w:r>
      <w:r>
        <w:rPr>
          <w:rFonts w:hint="eastAsia" w:ascii="宋体" w:hAnsi="宋体"/>
          <w:sz w:val="24"/>
          <w:szCs w:val="24"/>
          <w:lang w:val="zh-CN"/>
        </w:rPr>
        <w:t>共计</w:t>
      </w:r>
      <w:r>
        <w:rPr>
          <w:rFonts w:hint="eastAsia" w:ascii="宋体" w:hAnsi="宋体"/>
          <w:sz w:val="24"/>
          <w:szCs w:val="24"/>
          <w:lang w:val="en-US" w:eastAsia="zh-CN"/>
        </w:rPr>
        <w:t>0</w:t>
      </w:r>
      <w:r>
        <w:rPr>
          <w:rFonts w:hint="eastAsia" w:ascii="宋体" w:hAnsi="宋体"/>
          <w:sz w:val="24"/>
          <w:szCs w:val="24"/>
          <w:lang w:val="zh-CN"/>
        </w:rPr>
        <w:t>个团组,</w:t>
      </w:r>
      <w:r>
        <w:rPr>
          <w:rFonts w:hint="eastAsia" w:ascii="宋体" w:hAnsi="宋体"/>
          <w:sz w:val="24"/>
          <w:szCs w:val="24"/>
          <w:lang w:val="en-US" w:eastAsia="zh-CN"/>
        </w:rPr>
        <w:t>0</w:t>
      </w:r>
      <w:r>
        <w:rPr>
          <w:rFonts w:hint="eastAsia" w:ascii="宋体" w:hAnsi="宋体"/>
          <w:sz w:val="24"/>
          <w:szCs w:val="24"/>
          <w:lang w:val="zh-CN"/>
        </w:rPr>
        <w:t>人；</w:t>
      </w:r>
      <w:r>
        <w:rPr>
          <w:rFonts w:hint="eastAsia" w:ascii="宋体" w:hAnsi="宋体"/>
          <w:b/>
          <w:sz w:val="24"/>
          <w:szCs w:val="24"/>
          <w:lang w:val="zh-CN"/>
        </w:rPr>
        <w:t>公务用车购置</w:t>
      </w:r>
      <w:r>
        <w:rPr>
          <w:rFonts w:hint="eastAsia" w:ascii="宋体" w:hAnsi="宋体"/>
          <w:sz w:val="24"/>
          <w:szCs w:val="24"/>
          <w:lang w:val="en-US" w:eastAsia="zh-CN"/>
        </w:rPr>
        <w:t>0</w:t>
      </w:r>
      <w:r>
        <w:rPr>
          <w:rFonts w:hint="eastAsia" w:ascii="宋体" w:hAnsi="宋体"/>
          <w:sz w:val="24"/>
          <w:szCs w:val="24"/>
          <w:lang w:val="zh-CN"/>
        </w:rPr>
        <w:t>辆,</w:t>
      </w:r>
      <w:r>
        <w:rPr>
          <w:rFonts w:hint="eastAsia" w:ascii="宋体" w:hAnsi="宋体"/>
          <w:b/>
          <w:sz w:val="24"/>
          <w:szCs w:val="24"/>
          <w:lang w:val="zh-CN"/>
        </w:rPr>
        <w:t>公务用车保有量</w:t>
      </w:r>
      <w:r>
        <w:rPr>
          <w:rFonts w:hint="eastAsia" w:ascii="宋体" w:hAnsi="宋体"/>
          <w:sz w:val="24"/>
          <w:szCs w:val="24"/>
          <w:lang w:val="zh-CN"/>
        </w:rPr>
        <w:t>为2辆；</w:t>
      </w:r>
      <w:r>
        <w:rPr>
          <w:rFonts w:hint="eastAsia" w:ascii="宋体" w:hAnsi="宋体"/>
          <w:b/>
          <w:sz w:val="24"/>
          <w:szCs w:val="24"/>
          <w:lang w:val="zh-CN"/>
        </w:rPr>
        <w:t>国内公务接待</w:t>
      </w:r>
      <w:r>
        <w:rPr>
          <w:rFonts w:hint="eastAsia" w:ascii="宋体" w:hAnsi="宋体"/>
          <w:sz w:val="24"/>
          <w:szCs w:val="24"/>
          <w:lang w:val="en-US" w:eastAsia="zh-CN"/>
        </w:rPr>
        <w:t>0</w:t>
      </w:r>
      <w:r>
        <w:rPr>
          <w:rFonts w:hint="eastAsia" w:ascii="宋体" w:hAnsi="宋体"/>
          <w:sz w:val="24"/>
          <w:szCs w:val="24"/>
          <w:lang w:val="zh-CN"/>
        </w:rPr>
        <w:t>批次，</w:t>
      </w:r>
      <w:r>
        <w:rPr>
          <w:rFonts w:hint="eastAsia" w:ascii="宋体" w:hAnsi="宋体"/>
          <w:sz w:val="24"/>
          <w:szCs w:val="24"/>
          <w:lang w:val="en-US" w:eastAsia="zh-CN"/>
        </w:rPr>
        <w:t>0</w:t>
      </w:r>
      <w:r>
        <w:rPr>
          <w:rFonts w:hint="eastAsia" w:ascii="宋体" w:hAnsi="宋体"/>
          <w:sz w:val="24"/>
          <w:szCs w:val="24"/>
          <w:lang w:val="zh-CN"/>
        </w:rPr>
        <w:t>人,其中：</w:t>
      </w:r>
      <w:r>
        <w:rPr>
          <w:rFonts w:hint="eastAsia" w:ascii="宋体" w:hAnsi="宋体"/>
          <w:b/>
          <w:sz w:val="24"/>
          <w:szCs w:val="24"/>
          <w:lang w:val="zh-CN"/>
        </w:rPr>
        <w:t>外事接待</w:t>
      </w:r>
      <w:r>
        <w:rPr>
          <w:rFonts w:hint="eastAsia" w:ascii="宋体" w:hAnsi="宋体"/>
          <w:sz w:val="24"/>
          <w:szCs w:val="24"/>
          <w:lang w:val="en-US" w:eastAsia="zh-CN"/>
        </w:rPr>
        <w:t>0</w:t>
      </w:r>
      <w:r>
        <w:rPr>
          <w:rFonts w:hint="eastAsia" w:ascii="宋体" w:hAnsi="宋体"/>
          <w:sz w:val="24"/>
          <w:szCs w:val="24"/>
          <w:lang w:val="zh-CN"/>
        </w:rPr>
        <w:t>批次,</w:t>
      </w:r>
      <w:r>
        <w:rPr>
          <w:rFonts w:hint="eastAsia" w:ascii="宋体" w:hAnsi="宋体"/>
          <w:sz w:val="24"/>
          <w:szCs w:val="24"/>
          <w:lang w:val="en-US" w:eastAsia="zh-CN"/>
        </w:rPr>
        <w:t>0</w:t>
      </w:r>
      <w:r>
        <w:rPr>
          <w:rFonts w:hint="eastAsia" w:ascii="宋体" w:hAnsi="宋体"/>
          <w:sz w:val="24"/>
          <w:szCs w:val="24"/>
          <w:lang w:val="zh-CN"/>
        </w:rPr>
        <w:t>人；</w:t>
      </w:r>
      <w:r>
        <w:rPr>
          <w:rFonts w:hint="eastAsia" w:ascii="宋体" w:hAnsi="宋体"/>
          <w:b/>
          <w:sz w:val="24"/>
          <w:szCs w:val="24"/>
          <w:lang w:val="zh-CN"/>
        </w:rPr>
        <w:t>国(境)外公务接待</w:t>
      </w:r>
      <w:r>
        <w:rPr>
          <w:rFonts w:hint="eastAsia" w:ascii="宋体" w:hAnsi="宋体"/>
          <w:sz w:val="24"/>
          <w:szCs w:val="24"/>
          <w:lang w:val="en-US" w:eastAsia="zh-CN"/>
        </w:rPr>
        <w:t>0</w:t>
      </w:r>
      <w:r>
        <w:rPr>
          <w:rFonts w:hint="eastAsia" w:ascii="宋体" w:hAnsi="宋体"/>
          <w:sz w:val="24"/>
          <w:szCs w:val="24"/>
          <w:lang w:val="zh-CN"/>
        </w:rPr>
        <w:t>批次,</w:t>
      </w:r>
      <w:r>
        <w:rPr>
          <w:rFonts w:hint="eastAsia" w:ascii="宋体" w:hAnsi="宋体"/>
          <w:sz w:val="24"/>
          <w:szCs w:val="24"/>
          <w:lang w:val="en-US" w:eastAsia="zh-CN"/>
        </w:rPr>
        <w:t>0</w:t>
      </w:r>
      <w:r>
        <w:rPr>
          <w:rFonts w:hint="eastAsia" w:ascii="宋体" w:hAnsi="宋体"/>
          <w:sz w:val="24"/>
          <w:szCs w:val="24"/>
          <w:lang w:val="zh-CN"/>
        </w:rPr>
        <w:t>人。</w:t>
      </w:r>
    </w:p>
    <w:p>
      <w:pPr>
        <w:pageBreakBefore w:val="0"/>
        <w:widowControl/>
        <w:kinsoku/>
        <w:wordWrap/>
        <w:overflowPunct/>
        <w:topLinePunct w:val="0"/>
        <w:autoSpaceDE/>
        <w:autoSpaceDN/>
        <w:bidi w:val="0"/>
        <w:spacing w:line="560" w:lineRule="exact"/>
        <w:ind w:firstLine="482" w:firstLineChars="200"/>
        <w:jc w:val="left"/>
        <w:textAlignment w:val="auto"/>
        <w:rPr>
          <w:rFonts w:ascii="宋体" w:hAnsi="宋体"/>
          <w:b/>
          <w:bCs/>
          <w:sz w:val="24"/>
          <w:szCs w:val="24"/>
          <w:lang w:val="zh-CN"/>
        </w:rPr>
      </w:pPr>
      <w:r>
        <w:rPr>
          <w:rFonts w:hint="eastAsia" w:ascii="宋体" w:hAnsi="宋体"/>
          <w:b/>
          <w:bCs/>
          <w:sz w:val="24"/>
          <w:szCs w:val="24"/>
        </w:rPr>
        <w:t>十</w:t>
      </w:r>
      <w:r>
        <w:rPr>
          <w:rFonts w:hint="eastAsia" w:ascii="宋体" w:hAnsi="宋体"/>
          <w:b/>
          <w:bCs/>
          <w:sz w:val="24"/>
          <w:szCs w:val="24"/>
          <w:lang w:val="zh-CN"/>
        </w:rPr>
        <w:t>、机关运行经费支出情况说明</w:t>
      </w:r>
    </w:p>
    <w:p>
      <w:pPr>
        <w:pageBreakBefore w:val="0"/>
        <w:widowControl/>
        <w:kinsoku/>
        <w:wordWrap/>
        <w:overflowPunct/>
        <w:topLinePunct w:val="0"/>
        <w:autoSpaceDE/>
        <w:autoSpaceDN/>
        <w:bidi w:val="0"/>
        <w:spacing w:line="560" w:lineRule="exact"/>
        <w:ind w:firstLine="480" w:firstLineChars="200"/>
        <w:jc w:val="left"/>
        <w:textAlignment w:val="auto"/>
        <w:rPr>
          <w:rFonts w:hint="eastAsia" w:ascii="宋体" w:hAnsi="宋体" w:eastAsia="宋体"/>
          <w:color w:val="auto"/>
          <w:sz w:val="24"/>
          <w:szCs w:val="24"/>
          <w:lang w:val="zh-CN"/>
        </w:rPr>
      </w:pPr>
      <w:r>
        <w:rPr>
          <w:rFonts w:hint="eastAsia" w:ascii="宋体" w:hAnsi="宋体" w:eastAsia="宋体"/>
          <w:color w:val="auto"/>
          <w:sz w:val="24"/>
          <w:szCs w:val="24"/>
          <w:lang w:val="zh-CN"/>
        </w:rPr>
        <w:t>2023年度本部门机关运行经费支出0.00万元</w:t>
      </w:r>
      <w:r>
        <w:rPr>
          <w:rFonts w:hint="eastAsia" w:ascii="宋体" w:hAnsi="宋体" w:eastAsia="宋体"/>
          <w:color w:val="auto"/>
          <w:sz w:val="24"/>
          <w:szCs w:val="24"/>
          <w:lang w:val="zh-CN" w:eastAsia="zh-CN"/>
        </w:rPr>
        <w:t>。</w:t>
      </w:r>
      <w:r>
        <w:rPr>
          <w:rFonts w:hint="eastAsia" w:ascii="宋体" w:hAnsi="宋体" w:eastAsia="宋体"/>
          <w:color w:val="auto"/>
          <w:sz w:val="24"/>
          <w:szCs w:val="24"/>
          <w:lang w:val="zh-CN"/>
        </w:rPr>
        <w:t>机关运行经费较上年决算数减少35.86万元,下降100.0%,主要原因是</w:t>
      </w:r>
      <w:r>
        <w:rPr>
          <w:rFonts w:hint="eastAsia" w:ascii="宋体" w:hAnsi="宋体"/>
          <w:color w:val="auto"/>
          <w:sz w:val="24"/>
          <w:szCs w:val="24"/>
          <w:lang w:val="zh-CN"/>
        </w:rPr>
        <w:t>本单位为事业单位，不涉及机关运行经费。</w:t>
      </w:r>
    </w:p>
    <w:p>
      <w:pPr>
        <w:pageBreakBefore w:val="0"/>
        <w:widowControl/>
        <w:kinsoku/>
        <w:wordWrap/>
        <w:overflowPunct/>
        <w:topLinePunct w:val="0"/>
        <w:autoSpaceDE/>
        <w:autoSpaceDN/>
        <w:bidi w:val="0"/>
        <w:spacing w:before="100" w:beforeLines="0" w:after="100" w:afterLines="0" w:line="560" w:lineRule="exact"/>
        <w:ind w:firstLine="480" w:firstLineChars="200"/>
        <w:jc w:val="left"/>
        <w:textAlignment w:val="auto"/>
        <w:rPr>
          <w:rFonts w:ascii="宋体" w:hAnsi="宋体"/>
          <w:color w:val="FF0000"/>
          <w:sz w:val="24"/>
          <w:szCs w:val="24"/>
          <w:lang w:val="zh-CN"/>
        </w:rPr>
      </w:pPr>
      <w:r>
        <w:rPr>
          <w:rFonts w:hint="eastAsia" w:ascii="宋体" w:hAnsi="宋体"/>
          <w:sz w:val="24"/>
          <w:szCs w:val="24"/>
          <w:lang w:val="zh-CN"/>
        </w:rPr>
        <w:t>本年度会议费支出0.00万元,较上年决算数减少0.0万元,下降</w:t>
      </w:r>
      <w:r>
        <w:rPr>
          <w:rFonts w:hint="eastAsia" w:ascii="宋体" w:hAnsi="宋体"/>
          <w:sz w:val="24"/>
          <w:szCs w:val="24"/>
          <w:lang w:val="en-US" w:eastAsia="zh-CN"/>
        </w:rPr>
        <w:t>0</w:t>
      </w:r>
      <w:r>
        <w:rPr>
          <w:rFonts w:hint="eastAsia" w:ascii="宋体" w:hAnsi="宋体"/>
          <w:sz w:val="24"/>
          <w:szCs w:val="24"/>
          <w:lang w:val="zh-CN"/>
        </w:rPr>
        <w:t>%,</w:t>
      </w:r>
      <w:r>
        <w:rPr>
          <w:rFonts w:hint="eastAsia" w:ascii="宋体" w:hAnsi="宋体" w:eastAsia="宋体"/>
          <w:sz w:val="24"/>
          <w:szCs w:val="24"/>
          <w:lang w:val="zh-CN"/>
        </w:rPr>
        <w:t>主要原因是无相关会议安排。</w:t>
      </w:r>
      <w:r>
        <w:rPr>
          <w:rFonts w:hint="eastAsia" w:ascii="宋体" w:hAnsi="宋体"/>
          <w:sz w:val="24"/>
          <w:szCs w:val="24"/>
          <w:lang w:val="zh-CN"/>
        </w:rPr>
        <w:t>本年度培训费支出0.30万元,较上年决算数增加0.08万元,增长36.36%,</w:t>
      </w:r>
      <w:r>
        <w:rPr>
          <w:rFonts w:hint="eastAsia" w:ascii="宋体" w:hAnsi="宋体"/>
          <w:color w:val="auto"/>
          <w:sz w:val="24"/>
          <w:szCs w:val="24"/>
          <w:lang w:val="zh-CN"/>
        </w:rPr>
        <w:t>主要原因是因工作计划较上年有变化，故有培训费产生。</w:t>
      </w:r>
    </w:p>
    <w:p>
      <w:pPr>
        <w:pageBreakBefore w:val="0"/>
        <w:widowControl/>
        <w:kinsoku/>
        <w:wordWrap/>
        <w:overflowPunct/>
        <w:topLinePunct w:val="0"/>
        <w:autoSpaceDE/>
        <w:autoSpaceDN/>
        <w:bidi w:val="0"/>
        <w:spacing w:line="560" w:lineRule="exact"/>
        <w:ind w:firstLine="482" w:firstLineChars="200"/>
        <w:jc w:val="left"/>
        <w:textAlignment w:val="auto"/>
        <w:rPr>
          <w:rFonts w:ascii="宋体" w:hAnsi="宋体"/>
          <w:b/>
          <w:bCs/>
          <w:sz w:val="24"/>
          <w:szCs w:val="24"/>
          <w:lang w:val="zh-CN"/>
        </w:rPr>
      </w:pPr>
      <w:r>
        <w:rPr>
          <w:rFonts w:hint="eastAsia" w:ascii="宋体" w:hAnsi="宋体"/>
          <w:b/>
          <w:bCs/>
          <w:sz w:val="24"/>
          <w:szCs w:val="24"/>
          <w:lang w:val="zh-CN"/>
        </w:rPr>
        <w:t>十一、政府采购支出情况说明</w:t>
      </w:r>
    </w:p>
    <w:p>
      <w:pPr>
        <w:pageBreakBefore w:val="0"/>
        <w:widowControl/>
        <w:kinsoku/>
        <w:wordWrap/>
        <w:overflowPunct/>
        <w:topLinePunct w:val="0"/>
        <w:autoSpaceDE/>
        <w:autoSpaceDN/>
        <w:bidi w:val="0"/>
        <w:spacing w:before="100" w:beforeLines="0" w:after="100" w:afterLines="0" w:line="560" w:lineRule="exact"/>
        <w:ind w:firstLine="480" w:firstLineChars="200"/>
        <w:jc w:val="left"/>
        <w:textAlignment w:val="auto"/>
        <w:rPr>
          <w:rFonts w:hint="eastAsia" w:ascii="宋体" w:hAnsi="宋体" w:eastAsia="宋体"/>
          <w:color w:val="auto"/>
          <w:sz w:val="24"/>
          <w:szCs w:val="24"/>
          <w:lang w:val="zh-CN"/>
        </w:rPr>
      </w:pPr>
      <w:r>
        <w:rPr>
          <w:rFonts w:hint="eastAsia" w:ascii="宋体" w:hAnsi="宋体" w:eastAsia="宋体"/>
          <w:color w:val="auto"/>
          <w:sz w:val="24"/>
          <w:szCs w:val="24"/>
          <w:lang w:val="zh-CN"/>
        </w:rPr>
        <w:t>我单位2023年度无政府采购相关经费。</w:t>
      </w:r>
    </w:p>
    <w:p>
      <w:pPr>
        <w:pageBreakBefore w:val="0"/>
        <w:widowControl/>
        <w:kinsoku/>
        <w:wordWrap/>
        <w:overflowPunct/>
        <w:topLinePunct w:val="0"/>
        <w:autoSpaceDE/>
        <w:autoSpaceDN/>
        <w:bidi w:val="0"/>
        <w:spacing w:line="560" w:lineRule="exact"/>
        <w:ind w:firstLine="482" w:firstLineChars="200"/>
        <w:jc w:val="left"/>
        <w:textAlignment w:val="auto"/>
        <w:rPr>
          <w:rFonts w:ascii="宋体" w:hAnsi="宋体"/>
          <w:b/>
          <w:bCs/>
          <w:sz w:val="24"/>
          <w:szCs w:val="24"/>
          <w:lang w:val="zh-CN"/>
        </w:rPr>
      </w:pPr>
      <w:r>
        <w:rPr>
          <w:rFonts w:hint="eastAsia" w:ascii="宋体" w:hAnsi="宋体"/>
          <w:b/>
          <w:bCs/>
          <w:sz w:val="24"/>
          <w:szCs w:val="24"/>
        </w:rPr>
        <w:t>十二</w:t>
      </w:r>
      <w:r>
        <w:rPr>
          <w:rFonts w:hint="eastAsia" w:ascii="宋体" w:hAnsi="宋体"/>
          <w:b/>
          <w:bCs/>
          <w:sz w:val="24"/>
          <w:szCs w:val="24"/>
          <w:lang w:val="zh-CN"/>
        </w:rPr>
        <w:t>、国有资产占用情况说明</w:t>
      </w:r>
    </w:p>
    <w:p>
      <w:pPr>
        <w:pageBreakBefore w:val="0"/>
        <w:widowControl/>
        <w:kinsoku/>
        <w:wordWrap/>
        <w:overflowPunct/>
        <w:topLinePunct w:val="0"/>
        <w:autoSpaceDE/>
        <w:autoSpaceDN/>
        <w:bidi w:val="0"/>
        <w:spacing w:line="560" w:lineRule="exact"/>
        <w:ind w:firstLine="480" w:firstLineChars="200"/>
        <w:jc w:val="left"/>
        <w:textAlignment w:val="auto"/>
        <w:rPr>
          <w:rFonts w:hint="eastAsia" w:ascii="宋体" w:hAnsi="宋体"/>
          <w:sz w:val="24"/>
          <w:szCs w:val="24"/>
          <w:lang w:val="zh-CN"/>
        </w:rPr>
      </w:pPr>
      <w:r>
        <w:rPr>
          <w:rFonts w:hint="eastAsia" w:ascii="宋体" w:hAnsi="宋体"/>
          <w:sz w:val="24"/>
          <w:szCs w:val="24"/>
          <w:lang w:val="zh-CN"/>
        </w:rPr>
        <w:t>截至2023年12月31日,本部门共有车辆2辆,其中,副部(省)级及以上领导用车0辆、主要领导干部用车0辆、机要通信用车2辆、应急保障用车0辆、执法执勤用车0辆,特种专业技术用车0辆,离退休干部用车0辆,其他用车0辆,其他用车</w:t>
      </w:r>
      <w:r>
        <w:rPr>
          <w:rFonts w:hint="eastAsia" w:ascii="宋体" w:hAnsi="宋体"/>
          <w:sz w:val="24"/>
          <w:szCs w:val="24"/>
          <w:lang w:val="en-US" w:eastAsia="zh-CN"/>
        </w:rPr>
        <w:t>0辆。</w:t>
      </w:r>
      <w:r>
        <w:rPr>
          <w:rFonts w:hint="eastAsia" w:ascii="宋体" w:hAnsi="宋体"/>
          <w:sz w:val="24"/>
          <w:szCs w:val="24"/>
          <w:lang w:val="zh-CN"/>
        </w:rPr>
        <w:t>单价100万元(含)以上设备0台(套)。</w:t>
      </w:r>
    </w:p>
    <w:p>
      <w:pPr>
        <w:pageBreakBefore w:val="0"/>
        <w:widowControl/>
        <w:kinsoku/>
        <w:wordWrap/>
        <w:overflowPunct/>
        <w:topLinePunct w:val="0"/>
        <w:autoSpaceDE/>
        <w:autoSpaceDN/>
        <w:bidi w:val="0"/>
        <w:spacing w:line="560" w:lineRule="exact"/>
        <w:ind w:firstLine="482" w:firstLineChars="200"/>
        <w:jc w:val="left"/>
        <w:textAlignment w:val="auto"/>
        <w:rPr>
          <w:rFonts w:hint="eastAsia" w:ascii="宋体" w:hAnsi="宋体"/>
          <w:b/>
          <w:bCs/>
          <w:sz w:val="24"/>
          <w:szCs w:val="24"/>
          <w:lang w:val="zh-CN"/>
        </w:rPr>
      </w:pPr>
      <w:r>
        <w:rPr>
          <w:rFonts w:hint="eastAsia" w:ascii="宋体" w:hAnsi="宋体"/>
          <w:b/>
          <w:bCs/>
          <w:sz w:val="24"/>
          <w:szCs w:val="24"/>
          <w:lang w:val="zh-CN"/>
        </w:rPr>
        <w:t>十三、其他需要说明的情况</w:t>
      </w:r>
    </w:p>
    <w:p>
      <w:pPr>
        <w:pageBreakBefore w:val="0"/>
        <w:widowControl/>
        <w:kinsoku/>
        <w:wordWrap/>
        <w:overflowPunct/>
        <w:topLinePunct w:val="0"/>
        <w:autoSpaceDE/>
        <w:autoSpaceDN/>
        <w:bidi w:val="0"/>
        <w:spacing w:line="560" w:lineRule="exact"/>
        <w:ind w:firstLine="480" w:firstLineChars="200"/>
        <w:jc w:val="left"/>
        <w:textAlignment w:val="auto"/>
        <w:rPr>
          <w:rFonts w:hint="eastAsia" w:ascii="宋体" w:hAnsi="宋体"/>
          <w:sz w:val="24"/>
          <w:szCs w:val="24"/>
          <w:lang w:val="zh-CN"/>
        </w:rPr>
      </w:pPr>
      <w:r>
        <w:rPr>
          <w:rFonts w:hint="eastAsia" w:ascii="宋体" w:hAnsi="宋体"/>
          <w:sz w:val="24"/>
          <w:szCs w:val="24"/>
          <w:lang w:val="zh-CN"/>
        </w:rPr>
        <w:t>由于决算公开表格中金额数值应当保留两位小数，公开数据为四舍五入计算结果，个别数据合计项与分项之和存在小数点后差额，特此说明。</w:t>
      </w:r>
    </w:p>
    <w:p>
      <w:pPr>
        <w:pageBreakBefore w:val="0"/>
        <w:widowControl/>
        <w:kinsoku/>
        <w:wordWrap/>
        <w:overflowPunct/>
        <w:topLinePunct w:val="0"/>
        <w:autoSpaceDE/>
        <w:autoSpaceDN/>
        <w:bidi w:val="0"/>
        <w:spacing w:line="560" w:lineRule="exact"/>
        <w:ind w:firstLine="480" w:firstLineChars="200"/>
        <w:jc w:val="left"/>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具体部门决算批复内容请详见附件1。</w:t>
      </w:r>
    </w:p>
    <w:p>
      <w:pPr>
        <w:pStyle w:val="2"/>
        <w:rPr>
          <w:rFonts w:hint="eastAsia"/>
          <w:lang w:val="zh-CN"/>
        </w:rPr>
      </w:pPr>
    </w:p>
    <w:p>
      <w:pPr>
        <w:pageBreakBefore w:val="0"/>
        <w:widowControl/>
        <w:kinsoku/>
        <w:wordWrap/>
        <w:overflowPunct/>
        <w:topLinePunct w:val="0"/>
        <w:autoSpaceDE/>
        <w:autoSpaceDN/>
        <w:bidi w:val="0"/>
        <w:spacing w:line="560" w:lineRule="exact"/>
        <w:ind w:firstLine="482" w:firstLineChars="200"/>
        <w:jc w:val="center"/>
        <w:textAlignment w:val="auto"/>
        <w:rPr>
          <w:rFonts w:ascii="宋体" w:hAnsi="宋体"/>
          <w:b/>
          <w:bCs/>
          <w:sz w:val="24"/>
          <w:szCs w:val="24"/>
          <w:lang w:val="zh-CN"/>
        </w:rPr>
      </w:pPr>
      <w:r>
        <w:rPr>
          <w:rFonts w:hint="eastAsia" w:ascii="宋体" w:hAnsi="宋体"/>
          <w:b/>
          <w:bCs/>
          <w:sz w:val="24"/>
          <w:szCs w:val="24"/>
          <w:lang w:val="zh-CN"/>
        </w:rPr>
        <w:t>第四部分</w:t>
      </w:r>
      <w:r>
        <w:rPr>
          <w:rFonts w:hint="eastAsia" w:ascii="宋体" w:hAnsi="宋体"/>
          <w:b/>
          <w:bCs/>
          <w:sz w:val="24"/>
          <w:szCs w:val="24"/>
        </w:rPr>
        <w:t xml:space="preserve">  </w:t>
      </w:r>
      <w:r>
        <w:rPr>
          <w:rFonts w:hint="eastAsia" w:ascii="宋体" w:hAnsi="宋体"/>
          <w:b/>
          <w:bCs/>
          <w:sz w:val="24"/>
          <w:szCs w:val="24"/>
          <w:lang w:val="zh-CN"/>
        </w:rPr>
        <w:t>预算绩效情况说明</w:t>
      </w:r>
    </w:p>
    <w:p>
      <w:pPr>
        <w:pageBreakBefore w:val="0"/>
        <w:widowControl/>
        <w:kinsoku/>
        <w:wordWrap/>
        <w:overflowPunct/>
        <w:topLinePunct w:val="0"/>
        <w:autoSpaceDE/>
        <w:autoSpaceDN/>
        <w:bidi w:val="0"/>
        <w:spacing w:line="560" w:lineRule="exact"/>
        <w:ind w:firstLine="482" w:firstLineChars="200"/>
        <w:jc w:val="left"/>
        <w:textAlignment w:val="auto"/>
        <w:rPr>
          <w:rFonts w:ascii="宋体" w:hAnsi="宋体"/>
          <w:b/>
          <w:bCs/>
          <w:sz w:val="24"/>
          <w:szCs w:val="24"/>
          <w:lang w:val="zh-CN"/>
        </w:rPr>
      </w:pPr>
      <w:r>
        <w:rPr>
          <w:rFonts w:hint="eastAsia" w:ascii="宋体" w:hAnsi="宋体"/>
          <w:b/>
          <w:bCs/>
          <w:sz w:val="24"/>
          <w:szCs w:val="24"/>
          <w:lang w:val="zh-CN"/>
        </w:rPr>
        <w:t>一、预算绩效管理工作开展情况</w:t>
      </w:r>
    </w:p>
    <w:p>
      <w:pPr>
        <w:pageBreakBefore w:val="0"/>
        <w:widowControl/>
        <w:kinsoku/>
        <w:wordWrap/>
        <w:overflowPunct/>
        <w:topLinePunct w:val="0"/>
        <w:autoSpaceDE/>
        <w:autoSpaceDN/>
        <w:bidi w:val="0"/>
        <w:spacing w:line="560" w:lineRule="exact"/>
        <w:ind w:firstLine="480" w:firstLineChars="200"/>
        <w:jc w:val="left"/>
        <w:textAlignment w:val="auto"/>
        <w:rPr>
          <w:rFonts w:hint="eastAsia" w:ascii="宋体" w:hAnsi="宋体"/>
          <w:sz w:val="24"/>
          <w:szCs w:val="24"/>
          <w:lang w:val="zh-CN"/>
        </w:rPr>
      </w:pPr>
      <w:r>
        <w:rPr>
          <w:rFonts w:hint="eastAsia" w:ascii="宋体" w:hAnsi="宋体"/>
          <w:sz w:val="24"/>
          <w:szCs w:val="24"/>
          <w:lang w:val="zh-CN"/>
        </w:rPr>
        <w:t>根据预算绩效管理要求,本部门对2023年度一般公共预算项目支出全面开展绩效自评,其中,一级项目</w:t>
      </w:r>
      <w:r>
        <w:rPr>
          <w:rFonts w:hint="eastAsia" w:ascii="宋体" w:hAnsi="宋体"/>
          <w:sz w:val="24"/>
          <w:szCs w:val="24"/>
          <w:lang w:val="en-US" w:eastAsia="zh-CN"/>
        </w:rPr>
        <w:t>0</w:t>
      </w:r>
      <w:r>
        <w:rPr>
          <w:rFonts w:hint="eastAsia" w:ascii="宋体" w:hAnsi="宋体"/>
          <w:sz w:val="24"/>
          <w:szCs w:val="24"/>
          <w:lang w:val="zh-CN"/>
        </w:rPr>
        <w:t>个,二级项目</w:t>
      </w:r>
      <w:r>
        <w:rPr>
          <w:rFonts w:hint="eastAsia" w:ascii="宋体" w:hAnsi="宋体"/>
          <w:sz w:val="24"/>
          <w:szCs w:val="24"/>
          <w:lang w:val="en-US" w:eastAsia="zh-CN"/>
        </w:rPr>
        <w:t>2</w:t>
      </w:r>
      <w:r>
        <w:rPr>
          <w:rFonts w:hint="eastAsia" w:ascii="宋体" w:hAnsi="宋体"/>
          <w:sz w:val="24"/>
          <w:szCs w:val="24"/>
          <w:lang w:val="zh-CN"/>
        </w:rPr>
        <w:t>个,共涉及资金</w:t>
      </w:r>
      <w:r>
        <w:rPr>
          <w:rFonts w:hint="eastAsia" w:ascii="宋体" w:hAnsi="宋体"/>
          <w:sz w:val="24"/>
          <w:szCs w:val="24"/>
          <w:lang w:val="en-US" w:eastAsia="zh-CN"/>
        </w:rPr>
        <w:t>413.07</w:t>
      </w:r>
      <w:r>
        <w:rPr>
          <w:rFonts w:hint="eastAsia" w:ascii="宋体" w:hAnsi="宋体"/>
          <w:sz w:val="24"/>
          <w:szCs w:val="24"/>
          <w:lang w:val="zh-CN"/>
        </w:rPr>
        <w:t>万元,占一般公共预算项目支出总额的</w:t>
      </w:r>
      <w:r>
        <w:rPr>
          <w:rFonts w:hint="eastAsia" w:ascii="宋体" w:hAnsi="宋体"/>
          <w:sz w:val="24"/>
          <w:szCs w:val="24"/>
          <w:lang w:val="en-US" w:eastAsia="zh-CN"/>
        </w:rPr>
        <w:t>1</w:t>
      </w:r>
      <w:r>
        <w:rPr>
          <w:rFonts w:hint="eastAsia" w:ascii="宋体" w:hAnsi="宋体"/>
          <w:sz w:val="24"/>
          <w:szCs w:val="24"/>
          <w:lang w:val="zh-CN"/>
        </w:rPr>
        <w:t>%。对2023年度</w:t>
      </w:r>
      <w:r>
        <w:rPr>
          <w:rFonts w:hint="eastAsia" w:ascii="宋体" w:hAnsi="宋体"/>
          <w:sz w:val="24"/>
          <w:szCs w:val="24"/>
          <w:lang w:val="en-US" w:eastAsia="zh-CN"/>
        </w:rPr>
        <w:t>0</w:t>
      </w:r>
      <w:r>
        <w:rPr>
          <w:rFonts w:hint="eastAsia" w:ascii="宋体" w:hAnsi="宋体"/>
          <w:sz w:val="24"/>
          <w:szCs w:val="24"/>
          <w:lang w:val="zh-CN"/>
        </w:rPr>
        <w:t>个政府性基金预算项目开展绩效自评,共涉及资金</w:t>
      </w:r>
      <w:r>
        <w:rPr>
          <w:rFonts w:hint="eastAsia" w:ascii="宋体" w:hAnsi="宋体"/>
          <w:sz w:val="24"/>
          <w:szCs w:val="24"/>
          <w:lang w:val="en-US" w:eastAsia="zh-CN"/>
        </w:rPr>
        <w:t>0</w:t>
      </w:r>
      <w:r>
        <w:rPr>
          <w:rFonts w:hint="eastAsia" w:ascii="宋体" w:hAnsi="宋体"/>
          <w:sz w:val="24"/>
          <w:szCs w:val="24"/>
          <w:lang w:val="zh-CN"/>
        </w:rPr>
        <w:t>万元,占政府性基金预算项目支出总额的</w:t>
      </w:r>
      <w:r>
        <w:rPr>
          <w:rFonts w:hint="eastAsia" w:ascii="宋体" w:hAnsi="宋体"/>
          <w:sz w:val="24"/>
          <w:szCs w:val="24"/>
          <w:lang w:val="en-US" w:eastAsia="zh-CN"/>
        </w:rPr>
        <w:t>0</w:t>
      </w:r>
      <w:r>
        <w:rPr>
          <w:rFonts w:hint="eastAsia" w:ascii="宋体" w:hAnsi="宋体"/>
          <w:sz w:val="24"/>
          <w:szCs w:val="24"/>
          <w:lang w:val="zh-CN"/>
        </w:rPr>
        <w:t>%。组织对2023年度</w:t>
      </w:r>
      <w:r>
        <w:rPr>
          <w:rFonts w:hint="eastAsia" w:ascii="宋体" w:hAnsi="宋体"/>
          <w:sz w:val="24"/>
          <w:szCs w:val="24"/>
          <w:lang w:val="en-US" w:eastAsia="zh-CN"/>
        </w:rPr>
        <w:t>0</w:t>
      </w:r>
      <w:r>
        <w:rPr>
          <w:rFonts w:hint="eastAsia" w:ascii="宋体" w:hAnsi="宋体"/>
          <w:sz w:val="24"/>
          <w:szCs w:val="24"/>
          <w:lang w:val="zh-CN"/>
        </w:rPr>
        <w:t>个国有资本经营预算项目开展绩效自评,共涉及资金</w:t>
      </w:r>
      <w:r>
        <w:rPr>
          <w:rFonts w:hint="eastAsia" w:ascii="宋体" w:hAnsi="宋体"/>
          <w:sz w:val="24"/>
          <w:szCs w:val="24"/>
          <w:lang w:val="en-US" w:eastAsia="zh-CN"/>
        </w:rPr>
        <w:t>0</w:t>
      </w:r>
      <w:r>
        <w:rPr>
          <w:rFonts w:hint="eastAsia" w:ascii="宋体" w:hAnsi="宋体"/>
          <w:sz w:val="24"/>
          <w:szCs w:val="24"/>
          <w:lang w:val="zh-CN"/>
        </w:rPr>
        <w:t>万元,占国有资本经营预算项目支出总额的</w:t>
      </w:r>
      <w:r>
        <w:rPr>
          <w:rFonts w:hint="eastAsia" w:ascii="宋体" w:hAnsi="宋体"/>
          <w:sz w:val="24"/>
          <w:szCs w:val="24"/>
          <w:lang w:val="en-US" w:eastAsia="zh-CN"/>
        </w:rPr>
        <w:t>0</w:t>
      </w:r>
      <w:r>
        <w:rPr>
          <w:rFonts w:hint="eastAsia" w:ascii="宋体" w:hAnsi="宋体"/>
          <w:sz w:val="24"/>
          <w:szCs w:val="24"/>
          <w:lang w:val="zh-CN"/>
        </w:rPr>
        <w:t>%。组织对“</w:t>
      </w:r>
      <w:r>
        <w:rPr>
          <w:rFonts w:hint="eastAsia" w:ascii="宋体" w:hAnsi="宋体"/>
          <w:sz w:val="24"/>
          <w:szCs w:val="24"/>
          <w:lang w:val="en-US" w:eastAsia="zh-CN"/>
        </w:rPr>
        <w:t>全省法院业务费</w:t>
      </w:r>
      <w:r>
        <w:rPr>
          <w:rFonts w:hint="eastAsia" w:ascii="宋体" w:hAnsi="宋体"/>
          <w:sz w:val="24"/>
          <w:szCs w:val="24"/>
          <w:lang w:val="zh-CN"/>
        </w:rPr>
        <w:t>”等</w:t>
      </w:r>
      <w:r>
        <w:rPr>
          <w:rFonts w:hint="eastAsia" w:ascii="宋体" w:hAnsi="宋体"/>
          <w:sz w:val="24"/>
          <w:szCs w:val="24"/>
          <w:lang w:val="en-US" w:eastAsia="zh-CN"/>
        </w:rPr>
        <w:t>1</w:t>
      </w:r>
      <w:r>
        <w:rPr>
          <w:rFonts w:hint="eastAsia" w:ascii="宋体" w:hAnsi="宋体"/>
          <w:sz w:val="24"/>
          <w:szCs w:val="24"/>
          <w:lang w:val="zh-CN"/>
        </w:rPr>
        <w:t>个项目开展了部门评价,涉及一般公共预算支出</w:t>
      </w:r>
      <w:r>
        <w:rPr>
          <w:rFonts w:hint="eastAsia" w:ascii="宋体" w:hAnsi="宋体"/>
          <w:sz w:val="24"/>
          <w:szCs w:val="24"/>
          <w:lang w:val="en-US" w:eastAsia="zh-CN"/>
        </w:rPr>
        <w:t>170.58</w:t>
      </w:r>
      <w:r>
        <w:rPr>
          <w:rFonts w:hint="eastAsia" w:ascii="宋体" w:hAnsi="宋体"/>
          <w:sz w:val="24"/>
          <w:szCs w:val="24"/>
          <w:lang w:val="zh-CN"/>
        </w:rPr>
        <w:t>万元,政府性基金预算支出</w:t>
      </w:r>
      <w:r>
        <w:rPr>
          <w:rFonts w:hint="eastAsia" w:ascii="宋体" w:hAnsi="宋体"/>
          <w:sz w:val="24"/>
          <w:szCs w:val="24"/>
          <w:lang w:val="en-US" w:eastAsia="zh-CN"/>
        </w:rPr>
        <w:t>0</w:t>
      </w:r>
      <w:r>
        <w:rPr>
          <w:rFonts w:hint="eastAsia" w:ascii="宋体" w:hAnsi="宋体"/>
          <w:sz w:val="24"/>
          <w:szCs w:val="24"/>
          <w:lang w:val="zh-CN"/>
        </w:rPr>
        <w:t>万元,国有资本经营预算支出</w:t>
      </w:r>
      <w:r>
        <w:rPr>
          <w:rFonts w:hint="eastAsia" w:ascii="宋体" w:hAnsi="宋体"/>
          <w:sz w:val="24"/>
          <w:szCs w:val="24"/>
          <w:lang w:val="en-US" w:eastAsia="zh-CN"/>
        </w:rPr>
        <w:t>0</w:t>
      </w:r>
      <w:r>
        <w:rPr>
          <w:rFonts w:hint="eastAsia" w:ascii="宋体" w:hAnsi="宋体"/>
          <w:sz w:val="24"/>
          <w:szCs w:val="24"/>
          <w:lang w:val="zh-CN"/>
        </w:rPr>
        <w:t>万元。从评价情况来看,</w:t>
      </w:r>
      <w:r>
        <w:rPr>
          <w:rFonts w:hint="eastAsia" w:ascii="宋体" w:hAnsi="宋体"/>
          <w:sz w:val="24"/>
          <w:szCs w:val="24"/>
          <w:lang w:val="en-US" w:eastAsia="zh-CN"/>
        </w:rPr>
        <w:t>均按计划完成了年度目标</w:t>
      </w:r>
      <w:r>
        <w:rPr>
          <w:rFonts w:hint="eastAsia" w:ascii="宋体" w:hAnsi="宋体"/>
          <w:sz w:val="24"/>
          <w:szCs w:val="24"/>
          <w:lang w:val="zh-CN"/>
        </w:rPr>
        <w:t>。</w:t>
      </w:r>
    </w:p>
    <w:p>
      <w:pPr>
        <w:pageBreakBefore w:val="0"/>
        <w:widowControl/>
        <w:kinsoku/>
        <w:wordWrap/>
        <w:overflowPunct/>
        <w:topLinePunct w:val="0"/>
        <w:autoSpaceDE/>
        <w:autoSpaceDN/>
        <w:bidi w:val="0"/>
        <w:spacing w:line="560" w:lineRule="exact"/>
        <w:ind w:firstLine="482" w:firstLineChars="200"/>
        <w:jc w:val="left"/>
        <w:textAlignment w:val="auto"/>
        <w:rPr>
          <w:rFonts w:ascii="宋体" w:hAnsi="宋体"/>
          <w:b/>
          <w:bCs/>
          <w:sz w:val="24"/>
          <w:szCs w:val="24"/>
          <w:lang w:val="zh-CN"/>
        </w:rPr>
      </w:pPr>
      <w:r>
        <w:rPr>
          <w:rFonts w:hint="eastAsia" w:ascii="宋体" w:hAnsi="宋体"/>
          <w:b/>
          <w:bCs/>
          <w:sz w:val="24"/>
          <w:szCs w:val="24"/>
          <w:lang w:val="zh-CN"/>
        </w:rPr>
        <w:t>二、绩效自评结果</w:t>
      </w:r>
    </w:p>
    <w:p>
      <w:pPr>
        <w:pageBreakBefore w:val="0"/>
        <w:widowControl/>
        <w:kinsoku/>
        <w:wordWrap/>
        <w:overflowPunct/>
        <w:topLinePunct w:val="0"/>
        <w:autoSpaceDE/>
        <w:autoSpaceDN/>
        <w:bidi w:val="0"/>
        <w:spacing w:line="560" w:lineRule="exact"/>
        <w:ind w:firstLine="480" w:firstLineChars="200"/>
        <w:textAlignment w:val="auto"/>
        <w:rPr>
          <w:rFonts w:hint="eastAsia"/>
          <w:sz w:val="24"/>
          <w:szCs w:val="24"/>
        </w:rPr>
      </w:pPr>
      <w:r>
        <w:rPr>
          <w:rFonts w:hint="eastAsia"/>
          <w:sz w:val="24"/>
          <w:szCs w:val="24"/>
        </w:rPr>
        <w:t>我部门在2023年度部门决算中反映中华民族共同体法治文化研究及陈列馆专项经费、全省法院业务费等</w:t>
      </w:r>
      <w:r>
        <w:rPr>
          <w:rFonts w:hint="eastAsia"/>
          <w:sz w:val="24"/>
          <w:szCs w:val="24"/>
          <w:lang w:val="en-US" w:eastAsia="zh-CN"/>
        </w:rPr>
        <w:t>2</w:t>
      </w:r>
      <w:r>
        <w:rPr>
          <w:rFonts w:hint="eastAsia"/>
          <w:sz w:val="24"/>
          <w:szCs w:val="24"/>
        </w:rPr>
        <w:t>个项目绩效自评结果。</w:t>
      </w:r>
    </w:p>
    <w:p>
      <w:pPr>
        <w:pageBreakBefore w:val="0"/>
        <w:widowControl/>
        <w:kinsoku/>
        <w:wordWrap/>
        <w:overflowPunct/>
        <w:topLinePunct w:val="0"/>
        <w:autoSpaceDE/>
        <w:autoSpaceDN/>
        <w:bidi w:val="0"/>
        <w:spacing w:line="560" w:lineRule="exact"/>
        <w:ind w:firstLine="480" w:firstLineChars="200"/>
        <w:textAlignment w:val="auto"/>
        <w:rPr>
          <w:rFonts w:hint="eastAsia"/>
          <w:sz w:val="24"/>
          <w:szCs w:val="24"/>
        </w:rPr>
      </w:pPr>
      <w:r>
        <w:rPr>
          <w:rFonts w:hint="eastAsia"/>
          <w:sz w:val="24"/>
          <w:szCs w:val="24"/>
        </w:rPr>
        <w:t>1</w:t>
      </w:r>
      <w:r>
        <w:rPr>
          <w:rFonts w:hint="eastAsia"/>
          <w:sz w:val="24"/>
          <w:szCs w:val="24"/>
          <w:lang w:eastAsia="zh-CN"/>
        </w:rPr>
        <w:t>、</w:t>
      </w:r>
      <w:r>
        <w:rPr>
          <w:rFonts w:hint="eastAsia"/>
          <w:sz w:val="24"/>
          <w:szCs w:val="24"/>
        </w:rPr>
        <w:t>“中华民族共同体法治文化研究及陈列馆专项经费”项目绩效自评情况：根据年初设定的绩效目标,项目绩效自评得分为</w:t>
      </w:r>
      <w:r>
        <w:rPr>
          <w:rFonts w:hint="eastAsia"/>
          <w:sz w:val="24"/>
          <w:szCs w:val="24"/>
          <w:lang w:val="en-US" w:eastAsia="zh-CN"/>
        </w:rPr>
        <w:t>92.99</w:t>
      </w:r>
      <w:r>
        <w:rPr>
          <w:rFonts w:hint="eastAsia"/>
          <w:sz w:val="24"/>
          <w:szCs w:val="24"/>
        </w:rPr>
        <w:t>分。项目全年预算数为</w:t>
      </w:r>
      <w:r>
        <w:rPr>
          <w:rFonts w:hint="eastAsia"/>
          <w:sz w:val="24"/>
          <w:szCs w:val="24"/>
          <w:lang w:val="en-US" w:eastAsia="zh-CN"/>
        </w:rPr>
        <w:t>242.49</w:t>
      </w:r>
      <w:r>
        <w:rPr>
          <w:rFonts w:hint="eastAsia"/>
          <w:sz w:val="24"/>
          <w:szCs w:val="24"/>
        </w:rPr>
        <w:t>万元,执行数为</w:t>
      </w:r>
      <w:r>
        <w:rPr>
          <w:rFonts w:hint="eastAsia"/>
          <w:sz w:val="24"/>
          <w:szCs w:val="24"/>
          <w:lang w:val="en-US" w:eastAsia="zh-CN"/>
        </w:rPr>
        <w:t>192</w:t>
      </w:r>
      <w:r>
        <w:rPr>
          <w:rFonts w:hint="eastAsia"/>
          <w:sz w:val="24"/>
          <w:szCs w:val="24"/>
        </w:rPr>
        <w:t>万元,完成预算的</w:t>
      </w:r>
      <w:r>
        <w:rPr>
          <w:rFonts w:hint="eastAsia"/>
          <w:sz w:val="24"/>
          <w:szCs w:val="24"/>
          <w:lang w:val="en-US" w:eastAsia="zh-CN"/>
        </w:rPr>
        <w:t>79.18</w:t>
      </w:r>
      <w:r>
        <w:rPr>
          <w:rFonts w:hint="eastAsia"/>
          <w:sz w:val="24"/>
          <w:szCs w:val="24"/>
        </w:rPr>
        <w:t>%。项目绩效目标完成情况：充分发挥中华司法研究会中华民族共同体法治文化研究专业委员会和中国法院中华民族共同体法治文化陈列馆法治文化传承、研究和宣传阵地作用，出版《中华民族共同体法治文化与司法实践研究》《丝绸之路出土法治文献研究》（卷五）等书籍。承办“中华司法研究会中华民族共同体法治文化研究专业委员会主任（扩大）会暨专家咨询会”。认真筹备第四届中华民族共同体法治文化与司法实践研讨会。发现的主要问题及原因：一是项目支出预算执行率较低；二是展览宣传次数年度目标值设置偏低。下一步改进措施：一是下一年度我所将加强预算执行事前规划，提高用款计划编报的准确性，根据项目实施进度及时拨付尾款，保障各项工作的顺利开展；二是下年度我单位将加强预算绩效管理，提高绩效目标编制的准确性。中华民族共同体法治文化研究及陈列馆专项经费项目绩效自评情况：本次绩效自评综合评定中华民族共同体法治文化研究及陈列馆专项经费项目支出绩效得分为92.99分，绩效等级为“优秀”。</w:t>
      </w:r>
    </w:p>
    <w:p>
      <w:pPr>
        <w:pageBreakBefore w:val="0"/>
        <w:widowControl/>
        <w:kinsoku/>
        <w:wordWrap/>
        <w:overflowPunct/>
        <w:topLinePunct w:val="0"/>
        <w:autoSpaceDE/>
        <w:autoSpaceDN/>
        <w:bidi w:val="0"/>
        <w:spacing w:line="560" w:lineRule="exact"/>
        <w:ind w:firstLine="480" w:firstLineChars="200"/>
        <w:jc w:val="left"/>
        <w:textAlignment w:val="auto"/>
        <w:rPr>
          <w:rFonts w:hint="eastAsia"/>
          <w:sz w:val="24"/>
          <w:szCs w:val="24"/>
        </w:rPr>
      </w:pPr>
      <w:r>
        <w:rPr>
          <w:rFonts w:hint="eastAsia"/>
          <w:sz w:val="24"/>
          <w:szCs w:val="24"/>
        </w:rPr>
        <w:t>2</w:t>
      </w:r>
      <w:r>
        <w:rPr>
          <w:rFonts w:hint="eastAsia"/>
          <w:sz w:val="24"/>
          <w:szCs w:val="24"/>
          <w:lang w:eastAsia="zh-CN"/>
        </w:rPr>
        <w:t>、</w:t>
      </w:r>
      <w:r>
        <w:rPr>
          <w:rFonts w:hint="eastAsia"/>
          <w:sz w:val="24"/>
          <w:szCs w:val="24"/>
        </w:rPr>
        <w:t>“全省法院业务费”项目绩效自评情况：根据年初设定的绩效目标,项目绩效自评得分为</w:t>
      </w:r>
      <w:r>
        <w:rPr>
          <w:rFonts w:hint="eastAsia"/>
          <w:sz w:val="24"/>
          <w:szCs w:val="24"/>
          <w:lang w:val="en-US" w:eastAsia="zh-CN"/>
        </w:rPr>
        <w:t>99.67</w:t>
      </w:r>
      <w:r>
        <w:rPr>
          <w:rFonts w:hint="eastAsia"/>
          <w:sz w:val="24"/>
          <w:szCs w:val="24"/>
        </w:rPr>
        <w:t>分。项目全年预算数为</w:t>
      </w:r>
      <w:r>
        <w:rPr>
          <w:rFonts w:hint="eastAsia"/>
          <w:sz w:val="24"/>
          <w:szCs w:val="24"/>
          <w:lang w:val="en-US" w:eastAsia="zh-CN"/>
        </w:rPr>
        <w:t>170.58</w:t>
      </w:r>
      <w:r>
        <w:rPr>
          <w:rFonts w:hint="eastAsia"/>
          <w:sz w:val="24"/>
          <w:szCs w:val="24"/>
        </w:rPr>
        <w:t>万元,执行数为</w:t>
      </w:r>
      <w:r>
        <w:rPr>
          <w:rFonts w:hint="eastAsia"/>
          <w:sz w:val="24"/>
          <w:szCs w:val="24"/>
          <w:lang w:val="en-US" w:eastAsia="zh-CN"/>
        </w:rPr>
        <w:t>165.01</w:t>
      </w:r>
      <w:r>
        <w:rPr>
          <w:rFonts w:hint="eastAsia"/>
          <w:sz w:val="24"/>
          <w:szCs w:val="24"/>
        </w:rPr>
        <w:t>万元,完成预算的</w:t>
      </w:r>
      <w:r>
        <w:rPr>
          <w:rFonts w:hint="eastAsia"/>
          <w:sz w:val="24"/>
          <w:szCs w:val="24"/>
          <w:lang w:val="en-US" w:eastAsia="zh-CN"/>
        </w:rPr>
        <w:t>96.73</w:t>
      </w:r>
      <w:r>
        <w:rPr>
          <w:rFonts w:hint="eastAsia"/>
          <w:sz w:val="24"/>
          <w:szCs w:val="24"/>
        </w:rPr>
        <w:t>%。项目绩效目标完成情况：完成国家民委、国家法官学院暨省法院课题4项，其中省法院课题被评为良好等次；成功申请立项省社科联、省民委等课题4项；完成有价值调研报告4篇；在相关期刊发表文章7篇；2名同志投稿论文在学术研讨会上获奖，并受邀参加相关学术会议做交流发言，结项2022年法研所所立课题21项；发布立项2023年度法研所课题24项。发现的主要问题及原因：项目支出存在少量结余。下一步改进措施：下一年度我所将加强预算执行事前规划，提高用款计划编报的准确性，根据项目实施进度及时拨付尾款，保障各项工作的顺利开展。全省法院业务费项目绩效自评情况：本次绩效自评综合评定全省法院业务费项目支出绩效得分为99.67分，绩效等级为“优秀”。</w:t>
      </w:r>
    </w:p>
    <w:p>
      <w:pPr>
        <w:pageBreakBefore w:val="0"/>
        <w:widowControl/>
        <w:kinsoku/>
        <w:wordWrap/>
        <w:overflowPunct/>
        <w:topLinePunct w:val="0"/>
        <w:autoSpaceDE/>
        <w:autoSpaceDN/>
        <w:bidi w:val="0"/>
        <w:spacing w:line="560" w:lineRule="exact"/>
        <w:ind w:firstLine="482" w:firstLineChars="200"/>
        <w:jc w:val="left"/>
        <w:textAlignment w:val="auto"/>
        <w:rPr>
          <w:rFonts w:ascii="宋体" w:hAnsi="宋体"/>
          <w:b/>
          <w:bCs/>
          <w:sz w:val="24"/>
          <w:szCs w:val="24"/>
          <w:lang w:val="zh-CN"/>
        </w:rPr>
      </w:pPr>
      <w:r>
        <w:rPr>
          <w:rFonts w:hint="eastAsia" w:ascii="宋体" w:hAnsi="宋体"/>
          <w:b/>
          <w:bCs/>
          <w:sz w:val="24"/>
          <w:szCs w:val="24"/>
          <w:lang w:val="zh-CN"/>
        </w:rPr>
        <w:t>三、部门绩效评价结果</w:t>
      </w:r>
    </w:p>
    <w:p>
      <w:pPr>
        <w:pageBreakBefore w:val="0"/>
        <w:widowControl/>
        <w:kinsoku/>
        <w:wordWrap/>
        <w:overflowPunct/>
        <w:topLinePunct w:val="0"/>
        <w:autoSpaceDE/>
        <w:autoSpaceDN/>
        <w:bidi w:val="0"/>
        <w:spacing w:before="100" w:beforeLines="0" w:after="100" w:afterLines="0" w:line="560" w:lineRule="exact"/>
        <w:ind w:firstLine="480" w:firstLineChars="200"/>
        <w:jc w:val="left"/>
        <w:textAlignment w:val="auto"/>
        <w:rPr>
          <w:rFonts w:asciiTheme="minorEastAsia" w:hAnsiTheme="minorEastAsia" w:eastAsiaTheme="minorEastAsia" w:cstheme="minorEastAsia"/>
          <w:sz w:val="24"/>
          <w:szCs w:val="24"/>
          <w:lang w:val="zh-CN"/>
        </w:rPr>
      </w:pPr>
      <w:r>
        <w:rPr>
          <w:rFonts w:hint="eastAsia" w:ascii="宋体" w:hAnsi="宋体" w:eastAsia="宋体"/>
          <w:color w:val="auto"/>
          <w:sz w:val="24"/>
          <w:szCs w:val="24"/>
          <w:lang w:val="zh-CN" w:eastAsia="zh-CN"/>
        </w:rPr>
        <w:t>部门绩效自评报告详见附件</w:t>
      </w:r>
      <w:r>
        <w:rPr>
          <w:rFonts w:hint="eastAsia" w:ascii="宋体" w:hAnsi="宋体" w:eastAsia="宋体"/>
          <w:color w:val="auto"/>
          <w:sz w:val="24"/>
          <w:szCs w:val="24"/>
          <w:lang w:val="en-US" w:eastAsia="zh-CN"/>
        </w:rPr>
        <w:t>2，</w:t>
      </w:r>
      <w:r>
        <w:rPr>
          <w:rFonts w:hint="eastAsia" w:ascii="宋体" w:hAnsi="宋体" w:eastAsia="宋体"/>
          <w:color w:val="auto"/>
          <w:sz w:val="24"/>
          <w:szCs w:val="24"/>
          <w:lang w:val="zh-CN" w:eastAsia="zh-CN"/>
        </w:rPr>
        <w:t>部门绩效自评表详见附件</w:t>
      </w:r>
      <w:r>
        <w:rPr>
          <w:rFonts w:hint="eastAsia" w:ascii="宋体" w:hAnsi="宋体" w:eastAsia="宋体"/>
          <w:color w:val="auto"/>
          <w:sz w:val="24"/>
          <w:szCs w:val="24"/>
          <w:lang w:val="en-US" w:eastAsia="zh-CN"/>
        </w:rPr>
        <w:t>3。</w:t>
      </w:r>
    </w:p>
    <w:p>
      <w:pPr>
        <w:pageBreakBefore w:val="0"/>
        <w:widowControl/>
        <w:kinsoku/>
        <w:wordWrap/>
        <w:overflowPunct/>
        <w:topLinePunct w:val="0"/>
        <w:autoSpaceDE/>
        <w:autoSpaceDN/>
        <w:bidi w:val="0"/>
        <w:spacing w:line="560" w:lineRule="exact"/>
        <w:ind w:firstLine="482" w:firstLineChars="200"/>
        <w:jc w:val="center"/>
        <w:textAlignment w:val="auto"/>
        <w:rPr>
          <w:rFonts w:ascii="宋体" w:hAnsi="宋体"/>
          <w:b/>
          <w:bCs/>
          <w:sz w:val="24"/>
          <w:szCs w:val="24"/>
          <w:lang w:val="zh-CN"/>
        </w:rPr>
      </w:pPr>
      <w:r>
        <w:rPr>
          <w:rFonts w:hint="eastAsia" w:ascii="宋体" w:hAnsi="宋体"/>
          <w:b/>
          <w:bCs/>
          <w:sz w:val="24"/>
          <w:szCs w:val="24"/>
          <w:lang w:val="zh-CN"/>
        </w:rPr>
        <w:t>第五部分</w:t>
      </w:r>
      <w:r>
        <w:rPr>
          <w:rFonts w:hint="eastAsia" w:ascii="宋体" w:hAnsi="宋体"/>
          <w:b/>
          <w:bCs/>
          <w:sz w:val="24"/>
          <w:szCs w:val="24"/>
        </w:rPr>
        <w:t xml:space="preserve">  </w:t>
      </w:r>
      <w:r>
        <w:rPr>
          <w:rFonts w:hint="eastAsia" w:ascii="宋体" w:hAnsi="宋体"/>
          <w:b/>
          <w:bCs/>
          <w:sz w:val="24"/>
          <w:szCs w:val="24"/>
          <w:lang w:val="zh-CN"/>
        </w:rPr>
        <w:t>名词解释</w:t>
      </w:r>
    </w:p>
    <w:p>
      <w:pPr>
        <w:pageBreakBefore w:val="0"/>
        <w:widowControl/>
        <w:kinsoku/>
        <w:wordWrap/>
        <w:overflowPunct/>
        <w:topLinePunct w:val="0"/>
        <w:autoSpaceDE/>
        <w:autoSpaceDN/>
        <w:bidi w:val="0"/>
        <w:spacing w:line="560" w:lineRule="exact"/>
        <w:ind w:firstLine="482" w:firstLineChars="200"/>
        <w:textAlignment w:val="auto"/>
        <w:rPr>
          <w:rFonts w:ascii="宋体" w:hAnsi="宋体" w:cs="宋体"/>
          <w:sz w:val="24"/>
          <w:szCs w:val="24"/>
          <w:lang w:val="zh-CN"/>
        </w:rPr>
      </w:pPr>
      <w:r>
        <w:rPr>
          <w:rFonts w:hint="eastAsia" w:ascii="宋体" w:hAnsi="宋体" w:cs="宋体"/>
          <w:b/>
          <w:sz w:val="24"/>
          <w:szCs w:val="24"/>
          <w:lang w:val="zh-CN"/>
        </w:rPr>
        <w:t>一、财政拨款收入</w:t>
      </w:r>
      <w:r>
        <w:rPr>
          <w:rFonts w:hint="eastAsia" w:ascii="宋体" w:hAnsi="宋体" w:cs="宋体"/>
          <w:sz w:val="24"/>
          <w:szCs w:val="24"/>
          <w:lang w:val="zh-CN"/>
        </w:rPr>
        <w:t>：指本年度从同级财政部门取得的财政拨款,包括一般公共预算财政拨款、政府性基金预算财政拨款和国有资本经营预算财政拨款。</w:t>
      </w:r>
    </w:p>
    <w:p>
      <w:pPr>
        <w:pageBreakBefore w:val="0"/>
        <w:widowControl/>
        <w:kinsoku/>
        <w:wordWrap/>
        <w:overflowPunct/>
        <w:topLinePunct w:val="0"/>
        <w:autoSpaceDE/>
        <w:autoSpaceDN/>
        <w:bidi w:val="0"/>
        <w:spacing w:line="560" w:lineRule="exact"/>
        <w:ind w:firstLine="482" w:firstLineChars="200"/>
        <w:textAlignment w:val="auto"/>
        <w:rPr>
          <w:rFonts w:ascii="宋体" w:hAnsi="宋体" w:cs="宋体"/>
          <w:sz w:val="24"/>
          <w:szCs w:val="24"/>
          <w:lang w:val="zh-CN"/>
        </w:rPr>
      </w:pPr>
      <w:r>
        <w:rPr>
          <w:rFonts w:hint="eastAsia" w:ascii="宋体" w:hAnsi="宋体" w:cs="宋体"/>
          <w:b/>
          <w:sz w:val="24"/>
          <w:szCs w:val="24"/>
          <w:lang w:val="zh-CN"/>
        </w:rPr>
        <w:t>二、事业收入</w:t>
      </w:r>
      <w:r>
        <w:rPr>
          <w:rFonts w:hint="eastAsia" w:ascii="宋体" w:hAnsi="宋体" w:cs="宋体"/>
          <w:sz w:val="24"/>
          <w:szCs w:val="24"/>
          <w:lang w:val="zh-CN"/>
        </w:rPr>
        <w:t>：指事业单位开展专业业务活动及其辅助活动取得的收入。</w:t>
      </w:r>
    </w:p>
    <w:p>
      <w:pPr>
        <w:pageBreakBefore w:val="0"/>
        <w:widowControl/>
        <w:kinsoku/>
        <w:wordWrap/>
        <w:overflowPunct/>
        <w:topLinePunct w:val="0"/>
        <w:autoSpaceDE/>
        <w:autoSpaceDN/>
        <w:bidi w:val="0"/>
        <w:spacing w:line="560" w:lineRule="exact"/>
        <w:ind w:firstLine="482" w:firstLineChars="200"/>
        <w:textAlignment w:val="auto"/>
        <w:rPr>
          <w:rFonts w:ascii="宋体" w:hAnsi="宋体" w:cs="宋体"/>
          <w:sz w:val="24"/>
          <w:szCs w:val="24"/>
          <w:lang w:val="zh-CN"/>
        </w:rPr>
      </w:pPr>
      <w:r>
        <w:rPr>
          <w:rFonts w:hint="eastAsia" w:ascii="宋体" w:hAnsi="宋体" w:cs="宋体"/>
          <w:b/>
          <w:sz w:val="24"/>
          <w:szCs w:val="24"/>
          <w:lang w:val="zh-CN"/>
        </w:rPr>
        <w:t>三、经营收入</w:t>
      </w:r>
      <w:r>
        <w:rPr>
          <w:rFonts w:hint="eastAsia" w:ascii="宋体" w:hAnsi="宋体" w:cs="宋体"/>
          <w:sz w:val="24"/>
          <w:szCs w:val="24"/>
          <w:lang w:val="zh-CN"/>
        </w:rPr>
        <w:t>：指事业单位在专业业务活动及其辅助活动之外开展非独立核算经营活动取得的收入。</w:t>
      </w:r>
    </w:p>
    <w:p>
      <w:pPr>
        <w:pageBreakBefore w:val="0"/>
        <w:widowControl/>
        <w:kinsoku/>
        <w:wordWrap/>
        <w:overflowPunct/>
        <w:topLinePunct w:val="0"/>
        <w:autoSpaceDE/>
        <w:autoSpaceDN/>
        <w:bidi w:val="0"/>
        <w:spacing w:line="560" w:lineRule="exact"/>
        <w:ind w:firstLine="482" w:firstLineChars="200"/>
        <w:textAlignment w:val="auto"/>
        <w:rPr>
          <w:rFonts w:ascii="宋体" w:hAnsi="宋体" w:cs="宋体"/>
          <w:sz w:val="24"/>
          <w:szCs w:val="24"/>
          <w:lang w:val="zh-CN"/>
        </w:rPr>
      </w:pPr>
      <w:r>
        <w:rPr>
          <w:rFonts w:hint="eastAsia" w:ascii="宋体" w:hAnsi="宋体" w:cs="宋体"/>
          <w:b/>
          <w:sz w:val="24"/>
          <w:szCs w:val="24"/>
          <w:lang w:val="zh-CN"/>
        </w:rPr>
        <w:t>四、其他收入</w:t>
      </w:r>
      <w:r>
        <w:rPr>
          <w:rFonts w:hint="eastAsia" w:ascii="宋体" w:hAnsi="宋体" w:cs="宋体"/>
          <w:sz w:val="24"/>
          <w:szCs w:val="24"/>
          <w:lang w:val="zh-CN"/>
        </w:rPr>
        <w:t>：指除上述“财政拨款收入”“事业收入”、“经营收入”以外的收入。</w:t>
      </w:r>
    </w:p>
    <w:p>
      <w:pPr>
        <w:pageBreakBefore w:val="0"/>
        <w:widowControl/>
        <w:kinsoku/>
        <w:wordWrap/>
        <w:overflowPunct/>
        <w:topLinePunct w:val="0"/>
        <w:autoSpaceDE/>
        <w:autoSpaceDN/>
        <w:bidi w:val="0"/>
        <w:spacing w:line="560" w:lineRule="exact"/>
        <w:ind w:firstLine="482" w:firstLineChars="200"/>
        <w:textAlignment w:val="auto"/>
        <w:rPr>
          <w:rFonts w:ascii="宋体" w:hAnsi="宋体" w:cs="宋体"/>
          <w:sz w:val="24"/>
          <w:szCs w:val="24"/>
          <w:lang w:val="zh-CN"/>
        </w:rPr>
      </w:pPr>
      <w:r>
        <w:rPr>
          <w:rFonts w:hint="eastAsia" w:ascii="宋体" w:hAnsi="宋体" w:cs="宋体"/>
          <w:b/>
          <w:bCs/>
          <w:sz w:val="24"/>
          <w:szCs w:val="24"/>
          <w:lang w:val="zh-CN"/>
        </w:rPr>
        <w:t>五、使用非财政拨款结余（含专用结余）：</w:t>
      </w:r>
      <w:r>
        <w:rPr>
          <w:rFonts w:hint="eastAsia" w:ascii="宋体" w:hAnsi="宋体" w:cs="宋体"/>
          <w:sz w:val="24"/>
          <w:szCs w:val="24"/>
          <w:lang w:val="zh-CN"/>
        </w:rPr>
        <w:t>指事业单位按照预算管理要求使用非财政拨款结余弥补收支差额的金额，以及使用专用结余安排支出的金额。</w:t>
      </w:r>
    </w:p>
    <w:p>
      <w:pPr>
        <w:pageBreakBefore w:val="0"/>
        <w:widowControl/>
        <w:kinsoku/>
        <w:wordWrap/>
        <w:overflowPunct/>
        <w:topLinePunct w:val="0"/>
        <w:autoSpaceDE/>
        <w:autoSpaceDN/>
        <w:bidi w:val="0"/>
        <w:spacing w:line="560" w:lineRule="exact"/>
        <w:ind w:firstLine="482" w:firstLineChars="200"/>
        <w:textAlignment w:val="auto"/>
        <w:rPr>
          <w:rFonts w:ascii="宋体" w:hAnsi="宋体" w:cs="宋体"/>
          <w:sz w:val="24"/>
          <w:szCs w:val="24"/>
          <w:lang w:val="zh-CN"/>
        </w:rPr>
      </w:pPr>
      <w:r>
        <w:rPr>
          <w:rFonts w:hint="eastAsia" w:ascii="宋体" w:hAnsi="宋体" w:cs="宋体"/>
          <w:b/>
          <w:sz w:val="24"/>
          <w:szCs w:val="24"/>
          <w:lang w:val="zh-CN"/>
        </w:rPr>
        <w:t>六、年初结转和结余</w:t>
      </w:r>
      <w:r>
        <w:rPr>
          <w:rFonts w:hint="eastAsia" w:ascii="宋体" w:hAnsi="宋体" w:cs="宋体"/>
          <w:sz w:val="24"/>
          <w:szCs w:val="24"/>
          <w:lang w:val="zh-CN"/>
        </w:rPr>
        <w:t>：指单位上年结转至本年使用的基本支出结转、项目支出结转和结余、经营结余。</w:t>
      </w:r>
    </w:p>
    <w:p>
      <w:pPr>
        <w:pageBreakBefore w:val="0"/>
        <w:widowControl/>
        <w:kinsoku/>
        <w:wordWrap/>
        <w:overflowPunct/>
        <w:topLinePunct w:val="0"/>
        <w:autoSpaceDE/>
        <w:autoSpaceDN/>
        <w:bidi w:val="0"/>
        <w:spacing w:line="560" w:lineRule="exact"/>
        <w:ind w:firstLine="482" w:firstLineChars="200"/>
        <w:textAlignment w:val="auto"/>
        <w:rPr>
          <w:rFonts w:ascii="宋体" w:hAnsi="宋体" w:cs="宋体"/>
          <w:sz w:val="24"/>
          <w:szCs w:val="24"/>
          <w:lang w:val="zh-CN"/>
        </w:rPr>
      </w:pPr>
      <w:r>
        <w:rPr>
          <w:rFonts w:hint="eastAsia" w:ascii="宋体" w:hAnsi="宋体" w:cs="宋体"/>
          <w:b/>
          <w:sz w:val="24"/>
          <w:szCs w:val="24"/>
          <w:lang w:val="zh-CN"/>
        </w:rPr>
        <w:t>七、结余分配</w:t>
      </w:r>
      <w:r>
        <w:rPr>
          <w:rFonts w:hint="eastAsia" w:ascii="宋体" w:hAnsi="宋体" w:cs="宋体"/>
          <w:sz w:val="24"/>
          <w:szCs w:val="24"/>
          <w:lang w:val="zh-CN"/>
        </w:rPr>
        <w:t>：指单位按照会计制度规定缴纳的所得税、提取的专用结余以及转入非财政拨款结余的金额等。</w:t>
      </w:r>
    </w:p>
    <w:p>
      <w:pPr>
        <w:pageBreakBefore w:val="0"/>
        <w:widowControl/>
        <w:kinsoku/>
        <w:wordWrap/>
        <w:overflowPunct/>
        <w:topLinePunct w:val="0"/>
        <w:autoSpaceDE/>
        <w:autoSpaceDN/>
        <w:bidi w:val="0"/>
        <w:spacing w:line="560" w:lineRule="exact"/>
        <w:ind w:firstLine="482" w:firstLineChars="200"/>
        <w:textAlignment w:val="auto"/>
        <w:rPr>
          <w:rFonts w:ascii="宋体" w:hAnsi="宋体" w:cs="宋体"/>
          <w:sz w:val="24"/>
          <w:szCs w:val="24"/>
          <w:lang w:val="zh-CN"/>
        </w:rPr>
      </w:pPr>
      <w:r>
        <w:rPr>
          <w:rFonts w:hint="eastAsia" w:ascii="宋体" w:hAnsi="宋体" w:cs="宋体"/>
          <w:b/>
          <w:sz w:val="24"/>
          <w:szCs w:val="24"/>
          <w:lang w:val="zh-CN"/>
        </w:rPr>
        <w:t>八、年末结转和结余</w:t>
      </w:r>
      <w:r>
        <w:rPr>
          <w:rFonts w:hint="eastAsia" w:ascii="宋体" w:hAnsi="宋体" w:cs="宋体"/>
          <w:sz w:val="24"/>
          <w:szCs w:val="24"/>
          <w:lang w:val="zh-CN"/>
        </w:rPr>
        <w:t>：指单位按有关规定结转到下年的基本支出结转、项目支出结转和结余、经营结余。</w:t>
      </w:r>
    </w:p>
    <w:p>
      <w:pPr>
        <w:pageBreakBefore w:val="0"/>
        <w:widowControl/>
        <w:kinsoku/>
        <w:wordWrap/>
        <w:overflowPunct/>
        <w:topLinePunct w:val="0"/>
        <w:autoSpaceDE/>
        <w:autoSpaceDN/>
        <w:bidi w:val="0"/>
        <w:spacing w:line="560" w:lineRule="exact"/>
        <w:ind w:firstLine="482" w:firstLineChars="200"/>
        <w:textAlignment w:val="auto"/>
        <w:rPr>
          <w:rFonts w:ascii="宋体" w:hAnsi="宋体" w:cs="宋体"/>
          <w:sz w:val="24"/>
          <w:szCs w:val="24"/>
          <w:lang w:val="zh-CN"/>
        </w:rPr>
      </w:pPr>
      <w:r>
        <w:rPr>
          <w:rFonts w:hint="eastAsia" w:ascii="宋体" w:hAnsi="宋体" w:cs="宋体"/>
          <w:b/>
          <w:sz w:val="24"/>
          <w:szCs w:val="24"/>
          <w:lang w:val="zh-CN"/>
        </w:rPr>
        <w:t>九、基本支出</w:t>
      </w:r>
      <w:r>
        <w:rPr>
          <w:rFonts w:hint="eastAsia" w:ascii="宋体" w:hAnsi="宋体" w:cs="宋体"/>
          <w:sz w:val="24"/>
          <w:szCs w:val="24"/>
          <w:lang w:val="zh-CN"/>
        </w:rPr>
        <w:t>：指为保障机构正常运转、完成日常工作任务而发生的人员经费和公用经费。</w:t>
      </w:r>
    </w:p>
    <w:p>
      <w:pPr>
        <w:pageBreakBefore w:val="0"/>
        <w:widowControl/>
        <w:kinsoku/>
        <w:wordWrap/>
        <w:overflowPunct/>
        <w:topLinePunct w:val="0"/>
        <w:autoSpaceDE/>
        <w:autoSpaceDN/>
        <w:bidi w:val="0"/>
        <w:spacing w:line="560" w:lineRule="exact"/>
        <w:ind w:firstLine="482" w:firstLineChars="200"/>
        <w:textAlignment w:val="auto"/>
        <w:rPr>
          <w:rFonts w:ascii="宋体" w:hAnsi="宋体" w:cs="宋体"/>
          <w:sz w:val="24"/>
          <w:szCs w:val="24"/>
          <w:lang w:val="zh-CN"/>
        </w:rPr>
      </w:pPr>
      <w:r>
        <w:rPr>
          <w:rFonts w:hint="eastAsia" w:ascii="宋体" w:hAnsi="宋体" w:cs="宋体"/>
          <w:b/>
          <w:sz w:val="24"/>
          <w:szCs w:val="24"/>
          <w:lang w:val="zh-CN"/>
        </w:rPr>
        <w:t>十、项目支出</w:t>
      </w:r>
      <w:r>
        <w:rPr>
          <w:rFonts w:hint="eastAsia" w:ascii="宋体" w:hAnsi="宋体" w:cs="宋体"/>
          <w:sz w:val="24"/>
          <w:szCs w:val="24"/>
          <w:lang w:val="zh-CN"/>
        </w:rPr>
        <w:t>：指在基本支出之外为完成特定行政任务或事业发展目标所发生的支出。</w:t>
      </w:r>
    </w:p>
    <w:p>
      <w:pPr>
        <w:pageBreakBefore w:val="0"/>
        <w:widowControl/>
        <w:kinsoku/>
        <w:wordWrap/>
        <w:overflowPunct/>
        <w:topLinePunct w:val="0"/>
        <w:autoSpaceDE/>
        <w:autoSpaceDN/>
        <w:bidi w:val="0"/>
        <w:spacing w:line="560" w:lineRule="exact"/>
        <w:ind w:firstLine="482" w:firstLineChars="200"/>
        <w:textAlignment w:val="auto"/>
        <w:rPr>
          <w:rFonts w:ascii="宋体" w:hAnsi="宋体" w:cs="宋体"/>
          <w:sz w:val="24"/>
          <w:szCs w:val="24"/>
          <w:lang w:val="zh-CN"/>
        </w:rPr>
      </w:pPr>
      <w:r>
        <w:rPr>
          <w:rFonts w:hint="eastAsia" w:ascii="宋体" w:hAnsi="宋体" w:cs="宋体"/>
          <w:b/>
          <w:sz w:val="24"/>
          <w:szCs w:val="24"/>
          <w:lang w:val="zh-CN"/>
        </w:rPr>
        <w:t>十一、经营支出</w:t>
      </w:r>
      <w:r>
        <w:rPr>
          <w:rFonts w:hint="eastAsia" w:ascii="宋体" w:hAnsi="宋体" w:cs="宋体"/>
          <w:sz w:val="24"/>
          <w:szCs w:val="24"/>
          <w:lang w:val="zh-CN"/>
        </w:rPr>
        <w:t>：指事业单位在专业业务活动及其辅助活动之外开展非独立核算经营活动发生的支出。</w:t>
      </w:r>
    </w:p>
    <w:p>
      <w:pPr>
        <w:pageBreakBefore w:val="0"/>
        <w:widowControl/>
        <w:kinsoku/>
        <w:wordWrap/>
        <w:overflowPunct/>
        <w:topLinePunct w:val="0"/>
        <w:autoSpaceDE/>
        <w:autoSpaceDN/>
        <w:bidi w:val="0"/>
        <w:spacing w:line="560" w:lineRule="exact"/>
        <w:ind w:firstLine="482" w:firstLineChars="200"/>
        <w:textAlignment w:val="auto"/>
        <w:rPr>
          <w:rFonts w:ascii="宋体" w:hAnsi="宋体" w:cs="宋体"/>
          <w:sz w:val="24"/>
          <w:szCs w:val="24"/>
          <w:lang w:val="zh-CN"/>
        </w:rPr>
      </w:pPr>
      <w:r>
        <w:rPr>
          <w:rFonts w:hint="eastAsia" w:ascii="宋体" w:hAnsi="宋体" w:cs="宋体"/>
          <w:b/>
          <w:sz w:val="24"/>
          <w:szCs w:val="24"/>
          <w:lang w:val="zh-CN"/>
        </w:rPr>
        <w:t>十二、“三公”经费</w:t>
      </w:r>
      <w:r>
        <w:rPr>
          <w:rFonts w:hint="eastAsia" w:ascii="宋体" w:hAnsi="宋体" w:cs="宋体"/>
          <w:sz w:val="24"/>
          <w:szCs w:val="24"/>
          <w:lang w:val="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ageBreakBefore w:val="0"/>
        <w:widowControl/>
        <w:kinsoku/>
        <w:wordWrap/>
        <w:overflowPunct/>
        <w:topLinePunct w:val="0"/>
        <w:autoSpaceDE/>
        <w:autoSpaceDN/>
        <w:bidi w:val="0"/>
        <w:spacing w:line="560" w:lineRule="exact"/>
        <w:ind w:firstLine="482" w:firstLineChars="200"/>
        <w:textAlignment w:val="auto"/>
        <w:rPr>
          <w:rFonts w:ascii="宋体" w:hAnsi="宋体" w:cs="宋体"/>
          <w:sz w:val="24"/>
          <w:szCs w:val="24"/>
          <w:lang w:val="zh-CN"/>
        </w:rPr>
      </w:pPr>
      <w:r>
        <w:rPr>
          <w:rFonts w:hint="eastAsia" w:ascii="宋体" w:hAnsi="宋体" w:cs="宋体"/>
          <w:b/>
          <w:sz w:val="24"/>
          <w:szCs w:val="24"/>
          <w:lang w:val="zh-CN"/>
        </w:rPr>
        <w:t>十三、机关运行经费</w:t>
      </w:r>
      <w:r>
        <w:rPr>
          <w:rFonts w:hint="eastAsia" w:ascii="宋体" w:hAnsi="宋体" w:cs="宋体"/>
          <w:sz w:val="24"/>
          <w:szCs w:val="24"/>
          <w:lang w:val="zh-CN"/>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ageBreakBefore w:val="0"/>
        <w:widowControl/>
        <w:kinsoku/>
        <w:wordWrap/>
        <w:overflowPunct/>
        <w:topLinePunct w:val="0"/>
        <w:autoSpaceDE/>
        <w:autoSpaceDN/>
        <w:bidi w:val="0"/>
        <w:spacing w:line="560" w:lineRule="exact"/>
        <w:ind w:firstLine="482" w:firstLineChars="200"/>
        <w:textAlignment w:val="auto"/>
        <w:rPr>
          <w:rFonts w:ascii="宋体" w:hAnsi="宋体" w:cs="宋体"/>
          <w:sz w:val="24"/>
          <w:szCs w:val="24"/>
          <w:lang w:val="zh-CN"/>
        </w:rPr>
      </w:pPr>
      <w:r>
        <w:rPr>
          <w:rFonts w:hint="eastAsia" w:ascii="宋体" w:hAnsi="宋体" w:cs="宋体"/>
          <w:b/>
          <w:sz w:val="24"/>
          <w:szCs w:val="24"/>
          <w:lang w:val="zh-CN"/>
        </w:rPr>
        <w:t>十四、社会保障和就业支出（类）行政事业单位养老支出（款）机关事业单位基本养老保险缴费支出（项）：</w:t>
      </w:r>
      <w:r>
        <w:rPr>
          <w:rFonts w:hint="eastAsia" w:ascii="宋体" w:hAnsi="宋体" w:cs="宋体"/>
          <w:sz w:val="24"/>
          <w:szCs w:val="24"/>
          <w:lang w:val="zh-CN"/>
        </w:rPr>
        <w:t>反映机关事业单位实施养老保险制度由单位缴纳的基本养老保险支出。</w:t>
      </w:r>
    </w:p>
    <w:p>
      <w:pPr>
        <w:pageBreakBefore w:val="0"/>
        <w:widowControl/>
        <w:kinsoku/>
        <w:wordWrap/>
        <w:overflowPunct/>
        <w:topLinePunct w:val="0"/>
        <w:autoSpaceDE/>
        <w:autoSpaceDN/>
        <w:bidi w:val="0"/>
        <w:spacing w:line="5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附件1：2023年甘肃省民族法制文化研究所决算公开表</w:t>
      </w:r>
    </w:p>
    <w:p>
      <w:pPr>
        <w:pageBreakBefore w:val="0"/>
        <w:widowControl/>
        <w:kinsoku/>
        <w:wordWrap/>
        <w:overflowPunct/>
        <w:topLinePunct w:val="0"/>
        <w:autoSpaceDE/>
        <w:autoSpaceDN/>
        <w:bidi w:val="0"/>
        <w:spacing w:line="5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附件2：2023年度甘肃省民族法制文化研究所部门预算执行情况绩效自评报告</w:t>
      </w:r>
    </w:p>
    <w:p>
      <w:pPr>
        <w:pageBreakBefore w:val="0"/>
        <w:widowControl/>
        <w:kinsoku/>
        <w:wordWrap/>
        <w:overflowPunct/>
        <w:topLinePunct w:val="0"/>
        <w:autoSpaceDE/>
        <w:autoSpaceDN/>
        <w:bidi w:val="0"/>
        <w:spacing w:line="5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附件3：2023年度甘肃省民族法制文化研究所省级预算执行情况绩效自评报表</w:t>
      </w:r>
    </w:p>
    <w:p>
      <w:pPr>
        <w:pageBreakBefore w:val="0"/>
        <w:widowControl/>
        <w:kinsoku/>
        <w:wordWrap/>
        <w:overflowPunct/>
        <w:topLinePunct w:val="0"/>
        <w:autoSpaceDE/>
        <w:autoSpaceDN/>
        <w:bidi w:val="0"/>
        <w:spacing w:line="560" w:lineRule="exact"/>
        <w:ind w:firstLine="480" w:firstLineChars="200"/>
        <w:textAlignment w:val="auto"/>
        <w:rPr>
          <w:rFonts w:ascii="仿宋_GB2312" w:hAnsi="仿宋_GB2312" w:eastAsia="仿宋_GB2312" w:cs="仿宋_GB2312"/>
          <w:sz w:val="24"/>
          <w:szCs w:val="24"/>
          <w:lang w:val="zh-CN"/>
        </w:rPr>
      </w:pPr>
    </w:p>
    <w:sectPr>
      <w:pgSz w:w="12240" w:h="15840"/>
      <w:pgMar w:top="2098" w:right="1531" w:bottom="1417" w:left="1531"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auto"/>
    <w:pitch w:val="default"/>
    <w:sig w:usb0="00000000" w:usb1="00000000"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BA18D2"/>
    <w:multiLevelType w:val="singleLevel"/>
    <w:tmpl w:val="0BBA18D2"/>
    <w:lvl w:ilvl="0" w:tentative="0">
      <w:start w:val="2"/>
      <w:numFmt w:val="chineseCounting"/>
      <w:suff w:val="nothing"/>
      <w:lvlText w:val="（%1）"/>
      <w:lvlJc w:val="left"/>
      <w:rPr>
        <w:rFonts w:hint="eastAsia"/>
      </w:rPr>
    </w:lvl>
  </w:abstractNum>
  <w:abstractNum w:abstractNumId="1">
    <w:nsid w:val="12DBA99C"/>
    <w:multiLevelType w:val="singleLevel"/>
    <w:tmpl w:val="12DBA99C"/>
    <w:lvl w:ilvl="0" w:tentative="0">
      <w:start w:val="11"/>
      <w:numFmt w:val="chineseCounting"/>
      <w:suff w:val="nothing"/>
      <w:lvlText w:val="%1、"/>
      <w:lvlJc w:val="left"/>
      <w:rPr>
        <w:rFonts w:hint="eastAsia"/>
      </w:rPr>
    </w:lvl>
  </w:abstractNum>
  <w:abstractNum w:abstractNumId="2">
    <w:nsid w:val="4E2F24F4"/>
    <w:multiLevelType w:val="singleLevel"/>
    <w:tmpl w:val="4E2F24F4"/>
    <w:lvl w:ilvl="0" w:tentative="0">
      <w:start w:val="2"/>
      <w:numFmt w:val="chineseCounting"/>
      <w:lvlText w:val="(%1)"/>
      <w:lvlJc w:val="left"/>
      <w:pPr>
        <w:tabs>
          <w:tab w:val="left" w:pos="312"/>
        </w:tabs>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iMGMwZGM4NjRiZTRhMmM0NTdiOTE4ZDEzYmJjODMifQ=="/>
  </w:docVars>
  <w:rsids>
    <w:rsidRoot w:val="008C1279"/>
    <w:rsid w:val="00683A8F"/>
    <w:rsid w:val="008C1279"/>
    <w:rsid w:val="00CF5500"/>
    <w:rsid w:val="00D61FE5"/>
    <w:rsid w:val="010D427B"/>
    <w:rsid w:val="011949CD"/>
    <w:rsid w:val="02151639"/>
    <w:rsid w:val="054E6094"/>
    <w:rsid w:val="05FB28F4"/>
    <w:rsid w:val="06007F0A"/>
    <w:rsid w:val="0649546E"/>
    <w:rsid w:val="080A645C"/>
    <w:rsid w:val="08F04266"/>
    <w:rsid w:val="0A0501E5"/>
    <w:rsid w:val="0B6E3B68"/>
    <w:rsid w:val="0C944CF6"/>
    <w:rsid w:val="0E3177FA"/>
    <w:rsid w:val="0EE20AF5"/>
    <w:rsid w:val="0EEA5BFB"/>
    <w:rsid w:val="10120F66"/>
    <w:rsid w:val="10246EEB"/>
    <w:rsid w:val="106A2B50"/>
    <w:rsid w:val="10A654AC"/>
    <w:rsid w:val="10F863AD"/>
    <w:rsid w:val="11934328"/>
    <w:rsid w:val="135B70C7"/>
    <w:rsid w:val="13B25364"/>
    <w:rsid w:val="13F54E26"/>
    <w:rsid w:val="16B54D41"/>
    <w:rsid w:val="16ED0036"/>
    <w:rsid w:val="17397720"/>
    <w:rsid w:val="18C43019"/>
    <w:rsid w:val="18C82B09"/>
    <w:rsid w:val="1C1E0C92"/>
    <w:rsid w:val="1C6A2129"/>
    <w:rsid w:val="1C76287C"/>
    <w:rsid w:val="1E20057E"/>
    <w:rsid w:val="1FC009DE"/>
    <w:rsid w:val="215C64E4"/>
    <w:rsid w:val="21B57D5A"/>
    <w:rsid w:val="26CF3B03"/>
    <w:rsid w:val="27A24E6D"/>
    <w:rsid w:val="27DF12E2"/>
    <w:rsid w:val="29471828"/>
    <w:rsid w:val="29A35E29"/>
    <w:rsid w:val="29AE5D4B"/>
    <w:rsid w:val="2BA56CDA"/>
    <w:rsid w:val="2D143653"/>
    <w:rsid w:val="2F51009E"/>
    <w:rsid w:val="2FC00586"/>
    <w:rsid w:val="32E97DF4"/>
    <w:rsid w:val="33BA52ED"/>
    <w:rsid w:val="34580D8D"/>
    <w:rsid w:val="34F860CC"/>
    <w:rsid w:val="371511B8"/>
    <w:rsid w:val="38206066"/>
    <w:rsid w:val="38316516"/>
    <w:rsid w:val="383E473E"/>
    <w:rsid w:val="38C776C6"/>
    <w:rsid w:val="3BC66F24"/>
    <w:rsid w:val="3D233F03"/>
    <w:rsid w:val="3D6469F5"/>
    <w:rsid w:val="3DD82F3F"/>
    <w:rsid w:val="403501D5"/>
    <w:rsid w:val="42497357"/>
    <w:rsid w:val="4251506E"/>
    <w:rsid w:val="438E6656"/>
    <w:rsid w:val="44ED781C"/>
    <w:rsid w:val="45F97EF6"/>
    <w:rsid w:val="46BE67F0"/>
    <w:rsid w:val="49322926"/>
    <w:rsid w:val="493279A7"/>
    <w:rsid w:val="49374FBE"/>
    <w:rsid w:val="496E4757"/>
    <w:rsid w:val="49B71C19"/>
    <w:rsid w:val="4A1672C9"/>
    <w:rsid w:val="4A1E7F2C"/>
    <w:rsid w:val="4DE44058"/>
    <w:rsid w:val="4E710F72"/>
    <w:rsid w:val="4F571240"/>
    <w:rsid w:val="533B1B4E"/>
    <w:rsid w:val="5431080C"/>
    <w:rsid w:val="54D20290"/>
    <w:rsid w:val="55AF2380"/>
    <w:rsid w:val="56F73FDE"/>
    <w:rsid w:val="57CA34A1"/>
    <w:rsid w:val="58A81A34"/>
    <w:rsid w:val="594A391C"/>
    <w:rsid w:val="5ACB7C5C"/>
    <w:rsid w:val="5C1D7487"/>
    <w:rsid w:val="5DED0D3E"/>
    <w:rsid w:val="5E59557E"/>
    <w:rsid w:val="5E697A72"/>
    <w:rsid w:val="5EFA0B0F"/>
    <w:rsid w:val="5F3B02CD"/>
    <w:rsid w:val="5FAA42E4"/>
    <w:rsid w:val="6025396A"/>
    <w:rsid w:val="60883EF9"/>
    <w:rsid w:val="620B3178"/>
    <w:rsid w:val="62913539"/>
    <w:rsid w:val="646C600B"/>
    <w:rsid w:val="64FA59F0"/>
    <w:rsid w:val="650A1380"/>
    <w:rsid w:val="67AE2497"/>
    <w:rsid w:val="6A5C442C"/>
    <w:rsid w:val="6AAA163C"/>
    <w:rsid w:val="6B4C26F3"/>
    <w:rsid w:val="6B9B71D6"/>
    <w:rsid w:val="6CAA2B8F"/>
    <w:rsid w:val="6E964A26"/>
    <w:rsid w:val="6FCD78C9"/>
    <w:rsid w:val="7007308C"/>
    <w:rsid w:val="70DA254F"/>
    <w:rsid w:val="72071122"/>
    <w:rsid w:val="73F456D6"/>
    <w:rsid w:val="741E6BF6"/>
    <w:rsid w:val="76A333E3"/>
    <w:rsid w:val="775A6197"/>
    <w:rsid w:val="779C53AD"/>
    <w:rsid w:val="79D51B05"/>
    <w:rsid w:val="79E85CDC"/>
    <w:rsid w:val="7DBE175D"/>
    <w:rsid w:val="7EEE435D"/>
    <w:rsid w:val="7F21759B"/>
    <w:rsid w:val="7F9B1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eastAsia="宋体" w:asciiTheme="minorHAnsi" w:hAnsiTheme="minorHAnsi" w:cstheme="minorBidi"/>
      <w:kern w:val="2"/>
      <w:sz w:val="21"/>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index 1"/>
    <w:basedOn w:val="1"/>
    <w:next w:val="1"/>
    <w:qFormat/>
    <w:uiPriority w:val="0"/>
  </w:style>
  <w:style w:type="paragraph" w:styleId="3">
    <w:name w:val="caption"/>
    <w:basedOn w:val="1"/>
    <w:next w:val="1"/>
    <w:unhideWhenUsed/>
    <w:qFormat/>
    <w:uiPriority w:val="0"/>
    <w:rPr>
      <w:rFonts w:eastAsia="黑体" w:asciiTheme="majorHAnsi" w:hAnsiTheme="majorHAnsi" w:cstheme="majorBidi"/>
      <w:sz w:val="20"/>
      <w:szCs w:val="20"/>
    </w:rPr>
  </w:style>
  <w:style w:type="table" w:styleId="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9.xml"/><Relationship Id="rId12" Type="http://schemas.openxmlformats.org/officeDocument/2006/relationships/customXml" Target="../customXml/item8.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creator>O.L.Problem without you</dc:creator>
  <cp:lastModifiedBy>admin</cp:lastModifiedBy>
  <cp:revision>1</cp:revision>
  <dcterms:created xsi:type="dcterms:W3CDTF">2023-07-20T03:33:00Z</dcterms:created>
  <dcterms:modified xsi:type="dcterms:W3CDTF">2024-08-07T09:26:33Z</dcterms:modified>
</cp:coreProperties>
</file>

<file path=customXml/item3.xml><?xml version="1.0" encoding="utf-8"?>
<Properties xmlns:vt="http://schemas.openxmlformats.org/officeDocument/2006/docPropsVTypes" xmlns="http://schemas.openxmlformats.org/officeDocument/2006/extended-properties">
  <Template>Normal.dotm</Template>
  <TotalTime>0</TotalTime>
  <Pages>13</Pages>
  <Words>6363</Words>
  <Characters>16240</Characters>
  <Application>WPS Office_11.1.0.12980_F1E327BC-269C-435d-A152-05C5408002CA</Application>
  <DocSecurity>0</DocSecurity>
  <Lines>0</Lines>
  <Paragraphs>0</Paragraphs>
  <CharactersWithSpaces>16240</CharactersWithSpaces>
  <AppVersion>14.0000</AppVersion>
</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wstr>2052-11.1.0.12980</vt:lpwstr>
  </property>
  <property fmtid="{D5CDD505-2E9C-101B-9397-08002B2CF9AE}" pid="3" name="ICV">
    <vt:lpwstr>E06D266F13EA4024808CEEADBAD91186_11</vt:lpwstr>
  </property>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2024-08-07T09:26:33Z</dcterms:modified>
  <cp:revision>1</cp:revision>
</cp:coreProperties>
</file>

<file path=customXml/item6.xml><?xml version="1.0" encoding="utf-8"?>
<Properties xmlns="http://schemas.openxmlformats.org/officeDocument/2006/extended-properties" xmlns:vt="http://schemas.openxmlformats.org/officeDocument/2006/docPropsVTypes">
  <Template>Normal.dotm</Template>
  <Pages>13</Pages>
  <Words>6363</Words>
  <Characters>16240</Characters>
  <Lines>0</Lines>
  <Paragraphs>0</Paragraphs>
  <TotalTime>0</TotalTime>
  <ScaleCrop>false</ScaleCrop>
  <LinksUpToDate>false</LinksUpToDate>
  <CharactersWithSpaces>16240</CharactersWithSpaces>
  <Application>WPS Office_11.1.0.12980_F1E327BC-269C-435d-A152-05C5408002CA</Application>
  <DocSecurity>0</DocSecurity>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2024-08-07T09:26:33Z</dcterms:modified>
  <cp:revision>1</cp:revision>
</cp:coreProperties>
</file>

<file path=customXml/item8.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9.xml><?xml version="1.0" encoding="utf-8"?>
<Properties xmlns="http://schemas.openxmlformats.org/officeDocument/2006/extended-properties" xmlns:vt="http://schemas.openxmlformats.org/officeDocument/2006/docPropsVTypes">
  <Template>Normal.dotm</Template>
  <Pages>13</Pages>
  <Words>6363</Words>
  <Characters>16240</Characters>
  <Lines>0</Lines>
  <Paragraphs>0</Paragraphs>
  <TotalTime>0</TotalTime>
  <ScaleCrop>false</ScaleCrop>
  <LinksUpToDate>false</LinksUpToDate>
  <CharactersWithSpaces>16240</CharactersWithSpaces>
  <Application>WPS Office_11.1.0.12980_F1E327BC-269C-435d-A152-05C5408002CA</Application>
  <DocSecurity>0</DocSecurity>
</Properties>
</file>

<file path=customXml/itemProps1.xml><?xml version="1.0" encoding="utf-8"?>
<ds:datastoreItem xmlns:ds="http://schemas.openxmlformats.org/officeDocument/2006/customXml" ds:itemID="{05AC5353-53C8-4033-A2BE-87C39BF05E90}">
  <ds:schemaRefs/>
</ds:datastoreItem>
</file>

<file path=customXml/itemProps2.xml><?xml version="1.0" encoding="utf-8"?>
<ds:datastoreItem xmlns:ds="http://schemas.openxmlformats.org/officeDocument/2006/customXml" ds:itemID="{E43A4155-5905-4A8D-A0A6-B61F3E7E0BF9}">
  <ds:schemaRefs/>
</ds:datastoreItem>
</file>

<file path=customXml/itemProps3.xml><?xml version="1.0" encoding="utf-8"?>
<ds:datastoreItem xmlns:ds="http://schemas.openxmlformats.org/officeDocument/2006/customXml" ds:itemID="{5B00504D-E435-4E4C-B6FA-CCF6DE465A8F}">
  <ds:schemaRefs/>
</ds:datastoreItem>
</file>

<file path=customXml/itemProps4.xml><?xml version="1.0" encoding="utf-8"?>
<ds:datastoreItem xmlns:ds="http://schemas.openxmlformats.org/officeDocument/2006/customXml" ds:itemID="{85049638-3EC5-4D1C-9844-25B1A7197F66}">
  <ds:schemaRefs/>
</ds:datastoreItem>
</file>

<file path=customXml/itemProps5.xml><?xml version="1.0" encoding="utf-8"?>
<ds:datastoreItem xmlns:ds="http://schemas.openxmlformats.org/officeDocument/2006/customXml" ds:itemID="{075DB1B3-8DCE-44CA-B131-8147FB310A0C}">
  <ds:schemaRefs/>
</ds:datastoreItem>
</file>

<file path=customXml/itemProps6.xml><?xml version="1.0" encoding="utf-8"?>
<ds:datastoreItem xmlns:ds="http://schemas.openxmlformats.org/officeDocument/2006/customXml" ds:itemID="{ECD05617-C047-4EA2-BDD3-46871268ACC2}">
  <ds:schemaRefs/>
</ds:datastoreItem>
</file>

<file path=customXml/itemProps7.xml><?xml version="1.0" encoding="utf-8"?>
<ds:datastoreItem xmlns:ds="http://schemas.openxmlformats.org/officeDocument/2006/customXml" ds:itemID="{55F7684F-AB47-4332-82AF-219CE3A3F441}">
  <ds:schemaRefs/>
</ds:datastoreItem>
</file>

<file path=customXml/itemProps8.xml><?xml version="1.0" encoding="utf-8"?>
<ds:datastoreItem xmlns:ds="http://schemas.openxmlformats.org/officeDocument/2006/customXml" ds:itemID="{5ACA8BB0-19FA-4F88-89D5-33A80B9DA32E}">
  <ds:schemaRefs/>
</ds:datastoreItem>
</file>

<file path=customXml/itemProps9.xml><?xml version="1.0" encoding="utf-8"?>
<ds:datastoreItem xmlns:ds="http://schemas.openxmlformats.org/officeDocument/2006/customXml" ds:itemID="{538FC7D6-09BE-4F06-817C-521ECFC27DDD}">
  <ds:schemaRefs/>
</ds:datastoreItem>
</file>

<file path=docProps/app.xml><?xml version="1.0" encoding="utf-8"?>
<Properties xmlns="http://schemas.openxmlformats.org/officeDocument/2006/extended-properties" xmlns:vt="http://schemas.openxmlformats.org/officeDocument/2006/docPropsVTypes">
  <Template>Normal</Template>
  <Pages>15</Pages>
  <Words>8047</Words>
  <Characters>8572</Characters>
  <Lines>61</Lines>
  <Paragraphs>17</Paragraphs>
  <TotalTime>0</TotalTime>
  <ScaleCrop>false</ScaleCrop>
  <LinksUpToDate>false</LinksUpToDate>
  <CharactersWithSpaces>8577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2024-08-08T02:39:00Z</dcterms:created>
  <dc:creator>O.L.Problem without you</dc:creator>
  <cp:lastModifiedBy>年思思</cp:lastModifiedBy>
  <cp:lastPrinted>2024-08-13T06:28:00Z</cp:lastPrinted>
  <dcterms:modified xsi:type="dcterms:W3CDTF">2024-08-22T03:25:29Z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0D793AA2E16147F99DB4B233BC25B663_13</vt:lpwstr>
  </property>
</Properties>
</file>