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宋体" w:hAnsi="宋体" w:cs="宋体"/>
          <w:b/>
          <w:kern w:val="0"/>
          <w:sz w:val="44"/>
          <w:szCs w:val="44"/>
        </w:rPr>
      </w:pPr>
    </w:p>
    <w:p>
      <w:pPr>
        <w:spacing w:line="660" w:lineRule="exact"/>
        <w:jc w:val="center"/>
        <w:rPr>
          <w:rFonts w:ascii="宋体" w:hAnsi="宋体" w:cs="宋体"/>
          <w:b/>
          <w:kern w:val="0"/>
          <w:sz w:val="44"/>
          <w:szCs w:val="44"/>
        </w:rPr>
      </w:pPr>
    </w:p>
    <w:p>
      <w:pPr>
        <w:spacing w:line="660" w:lineRule="exact"/>
        <w:jc w:val="center"/>
        <w:rPr>
          <w:rFonts w:ascii="宋体" w:hAnsi="宋体" w:cs="宋体"/>
          <w:b/>
          <w:kern w:val="0"/>
          <w:sz w:val="44"/>
          <w:szCs w:val="44"/>
        </w:rPr>
      </w:pPr>
    </w:p>
    <w:p>
      <w:pPr>
        <w:spacing w:line="660" w:lineRule="exact"/>
        <w:jc w:val="center"/>
        <w:rPr>
          <w:rFonts w:ascii="宋体" w:hAnsi="宋体" w:cs="宋体"/>
          <w:b/>
          <w:kern w:val="0"/>
          <w:sz w:val="44"/>
          <w:szCs w:val="44"/>
        </w:rPr>
      </w:pPr>
    </w:p>
    <w:p>
      <w:pPr>
        <w:spacing w:line="660" w:lineRule="exact"/>
        <w:jc w:val="center"/>
        <w:rPr>
          <w:rFonts w:ascii="宋体" w:hAnsi="宋体" w:cs="宋体"/>
          <w:b/>
          <w:kern w:val="0"/>
          <w:sz w:val="44"/>
          <w:szCs w:val="44"/>
        </w:rPr>
      </w:pPr>
      <w:r>
        <w:rPr>
          <w:rFonts w:hint="eastAsia" w:ascii="宋体" w:hAnsi="宋体" w:cs="宋体"/>
          <w:b/>
          <w:kern w:val="0"/>
          <w:sz w:val="44"/>
          <w:szCs w:val="44"/>
        </w:rPr>
        <w:t>甘肃省法官学院</w:t>
      </w:r>
    </w:p>
    <w:p>
      <w:pPr>
        <w:spacing w:line="660" w:lineRule="exact"/>
        <w:jc w:val="center"/>
        <w:rPr>
          <w:rFonts w:ascii="宋体" w:hAnsi="宋体" w:cs="宋体"/>
          <w:b/>
          <w:kern w:val="0"/>
          <w:sz w:val="44"/>
          <w:szCs w:val="44"/>
        </w:rPr>
        <w:sectPr>
          <w:footerReference r:id="rId3" w:type="default"/>
          <w:pgSz w:w="11906" w:h="16838"/>
          <w:pgMar w:top="1134" w:right="1134" w:bottom="1440" w:left="1276" w:header="851" w:footer="992" w:gutter="0"/>
          <w:cols w:space="720" w:num="1"/>
          <w:docGrid w:type="lines" w:linePitch="312" w:charSpace="0"/>
        </w:sectPr>
      </w:pPr>
      <w:r>
        <w:rPr>
          <w:rFonts w:hint="eastAsia" w:ascii="宋体" w:hAnsi="宋体" w:cs="宋体"/>
          <w:b/>
          <w:kern w:val="0"/>
          <w:sz w:val="44"/>
          <w:szCs w:val="44"/>
        </w:rPr>
        <w:t xml:space="preserve">2023年单位预算公开情况说明 </w:t>
      </w:r>
    </w:p>
    <w:p>
      <w:pPr>
        <w:spacing w:line="660" w:lineRule="exact"/>
        <w:jc w:val="center"/>
        <w:rPr>
          <w:rFonts w:hint="eastAsia" w:ascii="宋体" w:hAnsi="宋体" w:cs="宋体"/>
          <w:b/>
          <w:kern w:val="0"/>
          <w:sz w:val="44"/>
          <w:szCs w:val="44"/>
        </w:rPr>
      </w:pPr>
      <w:r>
        <w:rPr>
          <w:rFonts w:hint="eastAsia" w:ascii="宋体" w:hAnsi="宋体" w:cs="宋体"/>
          <w:b/>
          <w:kern w:val="0"/>
          <w:sz w:val="44"/>
          <w:szCs w:val="44"/>
        </w:rPr>
        <w:t>目    录</w:t>
      </w:r>
    </w:p>
    <w:p>
      <w:pPr>
        <w:spacing w:line="660" w:lineRule="exact"/>
        <w:jc w:val="center"/>
        <w:rPr>
          <w:rFonts w:ascii="宋体" w:hAnsi="宋体" w:cs="宋体"/>
          <w:b/>
          <w:kern w:val="0"/>
          <w:sz w:val="44"/>
          <w:szCs w:val="44"/>
        </w:rPr>
      </w:pPr>
    </w:p>
    <w:p>
      <w:pPr>
        <w:spacing w:line="30" w:lineRule="exact"/>
        <w:jc w:val="center"/>
        <w:rPr>
          <w:rFonts w:ascii="黑体" w:eastAsia="黑体"/>
          <w:color w:val="000000"/>
          <w:sz w:val="18"/>
          <w:szCs w:val="18"/>
        </w:rPr>
      </w:pPr>
    </w:p>
    <w:p>
      <w:pPr>
        <w:spacing w:line="560" w:lineRule="exact"/>
        <w:ind w:firstLine="562" w:firstLineChars="200"/>
        <w:jc w:val="left"/>
        <w:rPr>
          <w:rFonts w:hint="eastAsia" w:ascii="仿宋_GB2312" w:hAnsi="仿宋" w:eastAsia="仿宋_GB2312"/>
          <w:b/>
          <w:color w:val="000000"/>
          <w:sz w:val="28"/>
          <w:szCs w:val="28"/>
        </w:rPr>
      </w:pPr>
      <w:r>
        <w:rPr>
          <w:rFonts w:hint="eastAsia" w:ascii="仿宋_GB2312" w:hAnsi="仿宋" w:eastAsia="仿宋_GB2312"/>
          <w:b/>
          <w:color w:val="000000"/>
          <w:sz w:val="28"/>
          <w:szCs w:val="28"/>
        </w:rPr>
        <w:t>第一部分  单位基本概况</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一、 单位职责</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二、 机构设置</w:t>
      </w:r>
    </w:p>
    <w:p>
      <w:pPr>
        <w:spacing w:line="560" w:lineRule="exact"/>
        <w:ind w:firstLine="562" w:firstLineChars="200"/>
        <w:jc w:val="left"/>
        <w:rPr>
          <w:rFonts w:hint="eastAsia" w:ascii="仿宋_GB2312" w:hAnsi="仿宋" w:eastAsia="仿宋_GB2312"/>
          <w:b/>
          <w:color w:val="000000"/>
          <w:sz w:val="28"/>
          <w:szCs w:val="28"/>
        </w:rPr>
      </w:pPr>
      <w:r>
        <w:rPr>
          <w:rFonts w:hint="eastAsia" w:ascii="仿宋_GB2312" w:hAnsi="仿宋" w:eastAsia="仿宋_GB2312"/>
          <w:b/>
          <w:color w:val="000000"/>
          <w:sz w:val="28"/>
          <w:szCs w:val="28"/>
        </w:rPr>
        <w:t>第二部分 2023年单位预算情况说明</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三、 收支总体情况</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四、一般公共预算情况</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五、“三公”经费、培训费、会议费等财政拨款情况</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六、部门机关运行经费财政拨款情况</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七、政府采购安排情况</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八、国有资产占用情况</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九、其他重要事项情况说明</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十、预算绩效管理情况</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十一、名词解释</w:t>
      </w:r>
    </w:p>
    <w:p>
      <w:pPr>
        <w:spacing w:line="560" w:lineRule="exact"/>
        <w:ind w:firstLine="562" w:firstLineChars="200"/>
        <w:jc w:val="left"/>
        <w:rPr>
          <w:rFonts w:hint="eastAsia" w:ascii="仿宋_GB2312" w:hAnsi="仿宋" w:eastAsia="仿宋_GB2312"/>
          <w:b/>
          <w:color w:val="000000"/>
          <w:sz w:val="28"/>
          <w:szCs w:val="28"/>
        </w:rPr>
      </w:pPr>
      <w:r>
        <w:rPr>
          <w:rFonts w:hint="eastAsia" w:ascii="仿宋_GB2312" w:hAnsi="仿宋" w:eastAsia="仿宋_GB2312"/>
          <w:b/>
          <w:color w:val="000000"/>
          <w:sz w:val="28"/>
          <w:szCs w:val="28"/>
        </w:rPr>
        <w:t>第三部分 2023年部门预算公开表</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一、单位收支总体情况表</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二、单位收入总体情况表</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三、单位支出总体情况表</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四、财政拨款收支总体情况表</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五、财政拨款支出表</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六、一般公共预算支出情况表</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七、一般公共预算基本支出情况表</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八、一般公共预算“三公”经费、会议费、培训费支出情况表</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九、一般公共预算机关运行经费</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十、政府性基金预算支出情况表</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十一、部门管理转移支付表</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十二、 项目支出绩效目标表</w:t>
      </w:r>
    </w:p>
    <w:p>
      <w:pPr>
        <w:spacing w:line="660" w:lineRule="exact"/>
        <w:jc w:val="center"/>
        <w:rPr>
          <w:rFonts w:ascii="宋体" w:hAnsi="宋体" w:cs="宋体"/>
          <w:b/>
          <w:kern w:val="0"/>
          <w:sz w:val="44"/>
          <w:szCs w:val="44"/>
        </w:rPr>
      </w:pPr>
    </w:p>
    <w:p>
      <w:pPr>
        <w:spacing w:line="600" w:lineRule="exact"/>
        <w:ind w:firstLine="562" w:firstLineChars="200"/>
        <w:rPr>
          <w:rFonts w:ascii="仿宋_GB2312" w:hAnsi="宋体" w:eastAsia="仿宋_GB2312" w:cs="宋体"/>
          <w:b/>
          <w:kern w:val="0"/>
          <w:sz w:val="28"/>
          <w:szCs w:val="28"/>
        </w:rPr>
        <w:sectPr>
          <w:footerReference r:id="rId4" w:type="default"/>
          <w:pgSz w:w="11906" w:h="16838"/>
          <w:pgMar w:top="1134" w:right="1134" w:bottom="1440" w:left="1276" w:header="851" w:footer="992" w:gutter="0"/>
          <w:pgNumType w:start="1"/>
          <w:cols w:space="720" w:num="1"/>
          <w:docGrid w:type="lines" w:linePitch="312" w:charSpace="0"/>
        </w:sectPr>
      </w:pPr>
    </w:p>
    <w:p>
      <w:pPr>
        <w:spacing w:line="60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前言</w:t>
      </w:r>
    </w:p>
    <w:p>
      <w:pPr>
        <w:spacing w:line="6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按照《中华人民共和国预算法》《中华人民共和国预算法实施条例》《地方预决算公开操作规程》和《中共甘肃省委办公厅 甘肃省人民政府办公厅关于进一步推进预算公开工作的实施方案》《甘肃省财政厅关于转发＜财政部关于推进部门所属单位预算公开的指导意见＞的通知》，现将2023年单位预算公开如下：</w:t>
      </w:r>
    </w:p>
    <w:p>
      <w:pPr>
        <w:spacing w:line="60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一、单位职责</w:t>
      </w:r>
    </w:p>
    <w:p>
      <w:pPr>
        <w:pStyle w:val="11"/>
        <w:spacing w:line="560" w:lineRule="exact"/>
        <w:ind w:firstLine="560"/>
        <w:rPr>
          <w:rFonts w:hint="eastAsia" w:ascii="仿宋_GB2312" w:hAnsi="仿宋" w:eastAsia="仿宋_GB2312"/>
          <w:color w:val="000000"/>
          <w:sz w:val="28"/>
          <w:szCs w:val="28"/>
        </w:rPr>
      </w:pPr>
      <w:r>
        <w:rPr>
          <w:rFonts w:hint="eastAsia" w:ascii="仿宋_GB2312" w:hAnsi="仿宋" w:eastAsia="仿宋_GB2312"/>
          <w:color w:val="000000"/>
          <w:sz w:val="28"/>
          <w:szCs w:val="28"/>
        </w:rPr>
        <w:t>甘肃省法官学院是甘肃省高级人民法院直属的独立机构，为全额拔款的事业单位。学院主要承担我省政法系统工作人员的培训工作，同时承担部分全国法院系统教育培训和省内其他民族地区政法干警业务培训、学历教育培训等工作。</w:t>
      </w:r>
    </w:p>
    <w:p>
      <w:pPr>
        <w:pStyle w:val="11"/>
        <w:spacing w:line="560" w:lineRule="exact"/>
        <w:ind w:firstLine="560"/>
        <w:rPr>
          <w:rFonts w:hint="eastAsia" w:ascii="仿宋_GB2312" w:hAnsi="仿宋" w:eastAsia="仿宋_GB2312"/>
          <w:color w:val="000000"/>
          <w:sz w:val="28"/>
          <w:szCs w:val="28"/>
        </w:rPr>
      </w:pPr>
      <w:r>
        <w:rPr>
          <w:rFonts w:hint="eastAsia" w:ascii="仿宋_GB2312" w:hAnsi="仿宋" w:eastAsia="仿宋_GB2312"/>
          <w:color w:val="000000"/>
          <w:sz w:val="28"/>
          <w:szCs w:val="28"/>
        </w:rPr>
        <w:t>主要职责是：</w:t>
      </w:r>
    </w:p>
    <w:p>
      <w:pPr>
        <w:pStyle w:val="11"/>
        <w:spacing w:line="560" w:lineRule="exact"/>
        <w:ind w:firstLine="560"/>
        <w:rPr>
          <w:rFonts w:hint="eastAsia" w:ascii="仿宋_GB2312" w:hAnsi="仿宋" w:eastAsia="仿宋_GB2312"/>
          <w:color w:val="000000"/>
          <w:sz w:val="28"/>
          <w:szCs w:val="28"/>
        </w:rPr>
      </w:pPr>
      <w:r>
        <w:rPr>
          <w:rFonts w:hint="eastAsia" w:ascii="仿宋_GB2312" w:hAnsi="仿宋" w:eastAsia="仿宋_GB2312"/>
          <w:color w:val="000000"/>
          <w:sz w:val="28"/>
          <w:szCs w:val="28"/>
        </w:rPr>
        <w:t>1、提高西部少数民族法官政治业务素质和司法能力水平；</w:t>
      </w:r>
    </w:p>
    <w:p>
      <w:pPr>
        <w:pStyle w:val="11"/>
        <w:spacing w:line="560" w:lineRule="exact"/>
        <w:ind w:firstLine="560"/>
        <w:rPr>
          <w:rFonts w:hint="eastAsia" w:ascii="仿宋_GB2312" w:hAnsi="仿宋" w:eastAsia="仿宋_GB2312"/>
          <w:color w:val="000000"/>
          <w:sz w:val="28"/>
          <w:szCs w:val="28"/>
        </w:rPr>
      </w:pPr>
      <w:r>
        <w:rPr>
          <w:rFonts w:hint="eastAsia" w:ascii="仿宋_GB2312" w:hAnsi="仿宋" w:eastAsia="仿宋_GB2312"/>
          <w:color w:val="000000"/>
          <w:sz w:val="28"/>
          <w:szCs w:val="28"/>
        </w:rPr>
        <w:t>2、负责全省法院系统法官、干警业务培训工作。</w:t>
      </w:r>
    </w:p>
    <w:p>
      <w:pPr>
        <w:pStyle w:val="11"/>
        <w:spacing w:line="560" w:lineRule="exact"/>
        <w:ind w:firstLine="560"/>
        <w:rPr>
          <w:rFonts w:hint="eastAsia" w:ascii="仿宋_GB2312" w:hAnsi="仿宋" w:eastAsia="仿宋_GB2312"/>
          <w:color w:val="000000"/>
          <w:sz w:val="28"/>
          <w:szCs w:val="28"/>
        </w:rPr>
      </w:pPr>
    </w:p>
    <w:p>
      <w:pPr>
        <w:spacing w:line="60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二、机构设置</w:t>
      </w:r>
    </w:p>
    <w:p>
      <w:pPr>
        <w:pStyle w:val="11"/>
        <w:spacing w:line="560" w:lineRule="exact"/>
        <w:ind w:firstLine="562"/>
        <w:rPr>
          <w:rFonts w:ascii="仿宋_GB2312" w:hAnsi="宋体" w:eastAsia="仿宋_GB2312" w:cs="宋体"/>
          <w:b/>
          <w:kern w:val="0"/>
          <w:sz w:val="28"/>
          <w:szCs w:val="28"/>
        </w:rPr>
      </w:pPr>
      <w:r>
        <w:rPr>
          <w:rFonts w:hint="eastAsia" w:ascii="仿宋_GB2312" w:hAnsi="宋体" w:eastAsia="仿宋_GB2312" w:cs="宋体"/>
          <w:b/>
          <w:kern w:val="0"/>
          <w:sz w:val="28"/>
          <w:szCs w:val="28"/>
        </w:rPr>
        <w:t>（一）机关内设机构</w:t>
      </w:r>
    </w:p>
    <w:p>
      <w:pPr>
        <w:pStyle w:val="11"/>
        <w:spacing w:line="560" w:lineRule="exact"/>
        <w:ind w:firstLine="560"/>
        <w:rPr>
          <w:rFonts w:ascii="仿宋_GB2312" w:hAnsi="宋体" w:eastAsia="仿宋_GB2312" w:cs="宋体"/>
          <w:kern w:val="0"/>
          <w:sz w:val="28"/>
          <w:szCs w:val="28"/>
        </w:rPr>
      </w:pPr>
      <w:r>
        <w:rPr>
          <w:rFonts w:hint="eastAsia" w:ascii="仿宋_GB2312" w:hAnsi="仿宋" w:eastAsia="仿宋_GB2312"/>
          <w:color w:val="000000"/>
          <w:sz w:val="28"/>
          <w:szCs w:val="28"/>
        </w:rPr>
        <w:t>学院内设机构9个，包括：办公室、人事监察处、总务处、教务处、教研室、联络处、网络处、培训处、翻译处9个部门。</w:t>
      </w:r>
    </w:p>
    <w:p>
      <w:pPr>
        <w:spacing w:line="600" w:lineRule="exact"/>
        <w:ind w:firstLine="562" w:firstLineChars="200"/>
        <w:rPr>
          <w:rFonts w:ascii="仿宋_GB2312" w:hAnsi="宋体" w:eastAsia="仿宋_GB2312" w:cs="宋体"/>
          <w:kern w:val="0"/>
          <w:sz w:val="28"/>
          <w:szCs w:val="28"/>
        </w:rPr>
      </w:pPr>
      <w:r>
        <w:rPr>
          <w:rFonts w:hint="eastAsia" w:ascii="仿宋_GB2312" w:hAnsi="宋体" w:eastAsia="仿宋_GB2312" w:cs="宋体"/>
          <w:b/>
          <w:kern w:val="0"/>
          <w:sz w:val="28"/>
          <w:szCs w:val="28"/>
        </w:rPr>
        <w:t>（二）参照公务员法管理单位</w:t>
      </w:r>
    </w:p>
    <w:p>
      <w:pPr>
        <w:pStyle w:val="11"/>
        <w:spacing w:line="560" w:lineRule="exact"/>
        <w:ind w:firstLine="560"/>
        <w:rPr>
          <w:rFonts w:ascii="仿宋_GB2312" w:hAnsi="宋体" w:eastAsia="仿宋_GB2312" w:cs="宋体"/>
          <w:kern w:val="0"/>
          <w:sz w:val="28"/>
          <w:szCs w:val="28"/>
        </w:rPr>
      </w:pPr>
      <w:r>
        <w:rPr>
          <w:rFonts w:hint="eastAsia" w:ascii="仿宋_GB2312" w:hAnsi="仿宋" w:eastAsia="仿宋_GB2312"/>
          <w:color w:val="000000"/>
          <w:sz w:val="28"/>
          <w:szCs w:val="28"/>
        </w:rPr>
        <w:t>无参照公务员管理单位。</w:t>
      </w:r>
    </w:p>
    <w:p>
      <w:pPr>
        <w:pStyle w:val="11"/>
        <w:spacing w:line="560" w:lineRule="exact"/>
        <w:ind w:firstLine="562"/>
        <w:rPr>
          <w:rFonts w:ascii="仿宋_GB2312" w:hAnsi="宋体" w:eastAsia="仿宋_GB2312" w:cs="宋体"/>
          <w:b/>
          <w:kern w:val="0"/>
          <w:sz w:val="28"/>
          <w:szCs w:val="28"/>
        </w:rPr>
      </w:pPr>
      <w:r>
        <w:rPr>
          <w:rFonts w:hint="eastAsia" w:ascii="仿宋_GB2312" w:hAnsi="宋体" w:eastAsia="仿宋_GB2312" w:cs="宋体"/>
          <w:b/>
          <w:kern w:val="0"/>
          <w:sz w:val="28"/>
          <w:szCs w:val="28"/>
        </w:rPr>
        <w:t>（三）直属事业单位</w:t>
      </w:r>
    </w:p>
    <w:p>
      <w:pPr>
        <w:pStyle w:val="11"/>
        <w:spacing w:line="560" w:lineRule="exact"/>
        <w:ind w:firstLine="560"/>
        <w:rPr>
          <w:rFonts w:ascii="仿宋_GB2312" w:hAnsi="宋体" w:eastAsia="仿宋_GB2312" w:cs="宋体"/>
          <w:kern w:val="0"/>
          <w:sz w:val="28"/>
          <w:szCs w:val="28"/>
        </w:rPr>
      </w:pPr>
      <w:r>
        <w:rPr>
          <w:rFonts w:hint="eastAsia" w:ascii="仿宋_GB2312" w:hAnsi="仿宋" w:eastAsia="仿宋_GB2312"/>
          <w:color w:val="000000"/>
          <w:sz w:val="28"/>
          <w:szCs w:val="28"/>
        </w:rPr>
        <w:t>无直属事业单位。</w:t>
      </w:r>
    </w:p>
    <w:p>
      <w:pPr>
        <w:spacing w:line="60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三、</w:t>
      </w:r>
      <w:r>
        <w:rPr>
          <w:rFonts w:ascii="仿宋_GB2312" w:hAnsi="宋体" w:eastAsia="仿宋_GB2312" w:cs="宋体"/>
          <w:b/>
          <w:kern w:val="0"/>
          <w:sz w:val="28"/>
          <w:szCs w:val="28"/>
        </w:rPr>
        <w:t>单位收支总体情况</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按照预算管理有关规定，2023年部门收支包括机关预算和直属单位预算在内的汇总情况。</w:t>
      </w:r>
    </w:p>
    <w:p>
      <w:pPr>
        <w:spacing w:line="600" w:lineRule="exact"/>
        <w:ind w:firstLine="562" w:firstLineChars="200"/>
        <w:rPr>
          <w:rFonts w:ascii="仿宋_GB2312" w:eastAsia="仿宋_GB2312"/>
          <w:sz w:val="28"/>
          <w:szCs w:val="28"/>
        </w:rPr>
      </w:pPr>
      <w:r>
        <w:rPr>
          <w:rFonts w:hint="eastAsia" w:ascii="仿宋_GB2312" w:hAnsi="宋体" w:eastAsia="仿宋_GB2312" w:cs="宋体"/>
          <w:b/>
          <w:kern w:val="0"/>
          <w:sz w:val="28"/>
          <w:szCs w:val="28"/>
        </w:rPr>
        <w:t>（一）收入预算</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2023年收入预算1742.47万元（详见部门预算公开表1,2），比2022年预算增加161.80万元，增长10.2%，增长的主要原因是人员经费标准有所提高，上年结转资金。包括：一般公共预算收入1641.89万元，政府性基金预算收入0.00万元，上年结转收入100.58万元，其他收入0.00万元。</w:t>
      </w:r>
    </w:p>
    <w:tbl>
      <w:tblPr>
        <w:tblW w:w="0" w:type="auto"/>
        <w:tblInd w:w="0"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trHeight w:val="8505" w:hRule="atLeast"/>
        </w:trPr>
        <w:tc>
          <w:tcPr>
            <w:tcW w:w="9639" w:type="dxa"/>
            <w:shd w:val="clear" w:color="auto" w:fill="auto"/>
          </w:tcPr>
          <w:p>
            <w:pPr>
              <w:jc w:val="center"/>
              <w:rPr>
                <w:rFonts w:ascii="微软雅黑" w:hAnsi="微软雅黑" w:eastAsia="微软雅黑"/>
                <w:b/>
              </w:rPr>
            </w:pPr>
            <w:r>
              <w:rPr>
                <w:rFonts w:hint="eastAsia" w:ascii="微软雅黑" w:hAnsi="微软雅黑" w:eastAsia="微软雅黑"/>
                <w:b/>
                <w:sz w:val="28"/>
                <w:szCs w:val="28"/>
              </w:rPr>
              <w:t>图1、收入预算构成</w:t>
            </w:r>
          </w:p>
          <w:p>
            <w:pPr>
              <w:jc w:val="center"/>
            </w:pPr>
            <w:r>
              <w:drawing>
                <wp:inline distT="0" distB="0" distL="114300" distR="114300">
                  <wp:extent cx="142240" cy="142240"/>
                  <wp:effectExtent l="0" t="0" r="10160" b="1016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6"/>
                          <a:stretch>
                            <a:fillRect/>
                          </a:stretch>
                        </pic:blipFill>
                        <pic:spPr>
                          <a:xfrm>
                            <a:off x="0" y="0"/>
                            <a:ext cx="142240" cy="142240"/>
                          </a:xfrm>
                          <a:prstGeom prst="rect">
                            <a:avLst/>
                          </a:prstGeom>
                          <a:noFill/>
                          <a:ln>
                            <a:noFill/>
                          </a:ln>
                        </pic:spPr>
                      </pic:pic>
                    </a:graphicData>
                  </a:graphic>
                </wp:inline>
              </w:drawing>
            </w:r>
            <w:r>
              <w:rPr>
                <w:rFonts w:hint="eastAsia" w:ascii="微软雅黑" w:hAnsi="微软雅黑" w:eastAsia="微软雅黑"/>
                <w:b/>
                <w:sz w:val="18"/>
                <w:szCs w:val="18"/>
              </w:rPr>
              <w:t xml:space="preserve">一般公共预算收入  </w:t>
            </w:r>
            <w:r>
              <w:drawing>
                <wp:inline distT="0" distB="0" distL="114300" distR="114300">
                  <wp:extent cx="142240" cy="142240"/>
                  <wp:effectExtent l="0" t="0" r="10160" b="1016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7"/>
                          <a:stretch>
                            <a:fillRect/>
                          </a:stretch>
                        </pic:blipFill>
                        <pic:spPr>
                          <a:xfrm>
                            <a:off x="0" y="0"/>
                            <a:ext cx="142240" cy="142240"/>
                          </a:xfrm>
                          <a:prstGeom prst="rect">
                            <a:avLst/>
                          </a:prstGeom>
                          <a:noFill/>
                          <a:ln>
                            <a:noFill/>
                          </a:ln>
                        </pic:spPr>
                      </pic:pic>
                    </a:graphicData>
                  </a:graphic>
                </wp:inline>
              </w:drawing>
            </w:r>
            <w:r>
              <w:rPr>
                <w:rFonts w:hint="eastAsia" w:ascii="微软雅黑" w:hAnsi="微软雅黑" w:eastAsia="微软雅黑"/>
                <w:b/>
                <w:sz w:val="18"/>
                <w:szCs w:val="18"/>
              </w:rPr>
              <w:t xml:space="preserve">政府性基金预算收入  </w:t>
            </w:r>
            <w:r>
              <w:drawing>
                <wp:inline distT="0" distB="0" distL="114300" distR="114300">
                  <wp:extent cx="142240" cy="142240"/>
                  <wp:effectExtent l="0" t="0" r="10160" b="10160"/>
                  <wp:docPr id="13" name="图片 1"/>
                  <wp:cNvGraphicFramePr/>
                  <a:graphic xmlns:a="http://schemas.openxmlformats.org/drawingml/2006/main">
                    <a:graphicData uri="http://schemas.openxmlformats.org/drawingml/2006/picture">
                      <pic:pic xmlns:pic="http://schemas.openxmlformats.org/drawingml/2006/picture">
                        <pic:nvPicPr>
                          <pic:cNvPr id="13" name="图片 1"/>
                          <pic:cNvPicPr/>
                        </pic:nvPicPr>
                        <pic:blipFill>
                          <a:blip r:embed="rId8"/>
                          <a:stretch>
                            <a:fillRect/>
                          </a:stretch>
                        </pic:blipFill>
                        <pic:spPr>
                          <a:xfrm>
                            <a:off x="0" y="0"/>
                            <a:ext cx="142240" cy="142240"/>
                          </a:xfrm>
                          <a:prstGeom prst="rect">
                            <a:avLst/>
                          </a:prstGeom>
                          <a:noFill/>
                          <a:ln>
                            <a:noFill/>
                          </a:ln>
                        </pic:spPr>
                      </pic:pic>
                    </a:graphicData>
                  </a:graphic>
                </wp:inline>
              </w:drawing>
            </w:r>
            <w:r>
              <w:rPr>
                <w:rFonts w:hint="eastAsia" w:ascii="微软雅黑" w:hAnsi="微软雅黑" w:eastAsia="微软雅黑"/>
                <w:b/>
                <w:sz w:val="18"/>
                <w:szCs w:val="18"/>
              </w:rPr>
              <w:t xml:space="preserve">其他收入  </w:t>
            </w:r>
            <w:r>
              <w:drawing>
                <wp:inline distT="0" distB="0" distL="114300" distR="114300">
                  <wp:extent cx="142240" cy="142240"/>
                  <wp:effectExtent l="0" t="0" r="10160" b="10160"/>
                  <wp:docPr id="14" name="图片 2"/>
                  <wp:cNvGraphicFramePr/>
                  <a:graphic xmlns:a="http://schemas.openxmlformats.org/drawingml/2006/main">
                    <a:graphicData uri="http://schemas.openxmlformats.org/drawingml/2006/picture">
                      <pic:pic xmlns:pic="http://schemas.openxmlformats.org/drawingml/2006/picture">
                        <pic:nvPicPr>
                          <pic:cNvPr id="14" name="图片 2"/>
                          <pic:cNvPicPr/>
                        </pic:nvPicPr>
                        <pic:blipFill>
                          <a:blip r:embed="rId9"/>
                          <a:stretch>
                            <a:fillRect/>
                          </a:stretch>
                        </pic:blipFill>
                        <pic:spPr>
                          <a:xfrm>
                            <a:off x="0" y="0"/>
                            <a:ext cx="142240" cy="142240"/>
                          </a:xfrm>
                          <a:prstGeom prst="rect">
                            <a:avLst/>
                          </a:prstGeom>
                          <a:noFill/>
                          <a:ln>
                            <a:noFill/>
                          </a:ln>
                        </pic:spPr>
                      </pic:pic>
                    </a:graphicData>
                  </a:graphic>
                </wp:inline>
              </w:drawing>
            </w:r>
            <w:r>
              <w:rPr>
                <w:rFonts w:hint="eastAsia" w:ascii="微软雅黑" w:hAnsi="微软雅黑" w:eastAsia="微软雅黑"/>
                <w:b/>
                <w:sz w:val="18"/>
                <w:szCs w:val="18"/>
              </w:rPr>
              <w:t>上年结转收入</w:t>
            </w:r>
          </w:p>
          <w:p>
            <w:r>
              <w:rPr>
                <w:rFonts w:ascii="微软雅黑" w:hAnsi="微软雅黑" w:eastAsia="微软雅黑"/>
                <w:b/>
              </w:rPr>
              <w:drawing>
                <wp:anchor distT="0" distB="0" distL="114300" distR="114300" simplePos="0" relativeHeight="251660288" behindDoc="0" locked="0" layoutInCell="1" allowOverlap="1">
                  <wp:simplePos x="0" y="0"/>
                  <wp:positionH relativeFrom="column">
                    <wp:posOffset>83185</wp:posOffset>
                  </wp:positionH>
                  <wp:positionV relativeFrom="paragraph">
                    <wp:posOffset>241300</wp:posOffset>
                  </wp:positionV>
                  <wp:extent cx="5715000" cy="4572000"/>
                  <wp:effectExtent l="0" t="0" r="0" b="0"/>
                  <wp:wrapTopAndBottom/>
                  <wp:docPr id="10" name="图片 4"/>
                  <wp:cNvGraphicFramePr/>
                  <a:graphic xmlns:a="http://schemas.openxmlformats.org/drawingml/2006/main">
                    <a:graphicData uri="http://schemas.openxmlformats.org/drawingml/2006/picture">
                      <pic:pic xmlns:pic="http://schemas.openxmlformats.org/drawingml/2006/picture">
                        <pic:nvPicPr>
                          <pic:cNvPr id="10" name="图片 4"/>
                          <pic:cNvPicPr/>
                        </pic:nvPicPr>
                        <pic:blipFill>
                          <a:blip r:embed="rId10">
                            <a:clrChange>
                              <a:clrFrom>
                                <a:srgbClr val="FFFFFF"/>
                              </a:clrFrom>
                              <a:clrTo>
                                <a:srgbClr val="FFFFFF">
                                  <a:alpha val="0"/>
                                </a:srgbClr>
                              </a:clrTo>
                            </a:clrChange>
                          </a:blip>
                          <a:srcRect t="2083"/>
                          <a:stretch>
                            <a:fillRect/>
                          </a:stretch>
                        </pic:blipFill>
                        <pic:spPr>
                          <a:xfrm>
                            <a:off x="0" y="0"/>
                            <a:ext cx="5715000" cy="4572000"/>
                          </a:xfrm>
                          <a:prstGeom prst="rect">
                            <a:avLst/>
                          </a:prstGeom>
                          <a:noFill/>
                          <a:ln>
                            <a:noFill/>
                          </a:ln>
                        </pic:spPr>
                      </pic:pic>
                    </a:graphicData>
                  </a:graphic>
                </wp:anchor>
              </w:drawing>
            </w:r>
          </w:p>
        </w:tc>
      </w:tr>
    </w:tbl>
    <w:p>
      <w:pPr>
        <w:spacing w:line="600" w:lineRule="exact"/>
        <w:ind w:firstLine="562" w:firstLineChars="200"/>
        <w:rPr>
          <w:rFonts w:ascii="仿宋_GB2312" w:eastAsia="仿宋_GB2312"/>
          <w:sz w:val="28"/>
          <w:szCs w:val="28"/>
        </w:rPr>
      </w:pPr>
      <w:r>
        <w:rPr>
          <w:rFonts w:hint="eastAsia" w:ascii="仿宋_GB2312" w:hAnsi="宋体" w:eastAsia="仿宋_GB2312" w:cs="宋体"/>
          <w:b/>
          <w:kern w:val="0"/>
          <w:sz w:val="28"/>
          <w:szCs w:val="28"/>
        </w:rPr>
        <w:t>（二）支出预算</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2023年支出预算1742.47万元（详见部门预算公开表3）。其中，当年财政拨款1641.89万元，比2022年预算增加61.22万元，增长3.9%，增长的主要原因是人员经费标准有所提高。当年财政拨款（详见部门预算公开表4）主要是：</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1.公共安全支出1454.77万元；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2.社会保障和就业支出91.02万元；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3.卫生健康支出40.77万元；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4.住房保障支出55.33万元。</w:t>
      </w:r>
    </w:p>
    <w:tbl>
      <w:tblPr>
        <w:tblW w:w="0" w:type="auto"/>
        <w:tblInd w:w="0"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trHeight w:val="8505" w:hRule="atLeast"/>
        </w:trPr>
        <w:tc>
          <w:tcPr>
            <w:tcW w:w="9639" w:type="dxa"/>
            <w:shd w:val="clear" w:color="auto" w:fill="auto"/>
          </w:tcPr>
          <w:p>
            <w:pPr>
              <w:jc w:val="center"/>
              <w:rPr>
                <w:rFonts w:ascii="微软雅黑" w:hAnsi="微软雅黑" w:eastAsia="微软雅黑"/>
                <w:b/>
              </w:rPr>
            </w:pPr>
            <w:r>
              <w:rPr>
                <w:rFonts w:hint="eastAsia" w:ascii="微软雅黑" w:hAnsi="微软雅黑" w:eastAsia="微软雅黑"/>
                <w:b/>
                <w:sz w:val="28"/>
                <w:szCs w:val="28"/>
              </w:rPr>
              <w:t>图2、支出预算构成</w:t>
            </w:r>
          </w:p>
          <w:p>
            <w:pPr>
              <w:jc w:val="center"/>
            </w:pPr>
            <w:r>
              <w:drawing>
                <wp:inline distT="0" distB="0" distL="114300" distR="114300">
                  <wp:extent cx="142240" cy="142240"/>
                  <wp:effectExtent l="0" t="0" r="10160" b="10160"/>
                  <wp:docPr id="4" name="图片 5"/>
                  <wp:cNvGraphicFramePr/>
                  <a:graphic xmlns:a="http://schemas.openxmlformats.org/drawingml/2006/main">
                    <a:graphicData uri="http://schemas.openxmlformats.org/drawingml/2006/picture">
                      <pic:pic xmlns:pic="http://schemas.openxmlformats.org/drawingml/2006/picture">
                        <pic:nvPicPr>
                          <pic:cNvPr id="4" name="图片 5"/>
                          <pic:cNvPicPr/>
                        </pic:nvPicPr>
                        <pic:blipFill>
                          <a:blip r:embed="rId6"/>
                          <a:stretch>
                            <a:fillRect/>
                          </a:stretch>
                        </pic:blipFill>
                        <pic:spPr>
                          <a:xfrm>
                            <a:off x="0" y="0"/>
                            <a:ext cx="142240" cy="142240"/>
                          </a:xfrm>
                          <a:prstGeom prst="rect">
                            <a:avLst/>
                          </a:prstGeom>
                          <a:noFill/>
                          <a:ln>
                            <a:noFill/>
                          </a:ln>
                        </pic:spPr>
                      </pic:pic>
                    </a:graphicData>
                  </a:graphic>
                </wp:inline>
              </w:drawing>
            </w:r>
            <w:r>
              <w:rPr>
                <w:rFonts w:hint="eastAsia" w:ascii="微软雅黑" w:hAnsi="微软雅黑" w:eastAsia="微软雅黑"/>
                <w:b/>
                <w:sz w:val="18"/>
                <w:szCs w:val="18"/>
              </w:rPr>
              <w:t xml:space="preserve">公共安全支出  </w:t>
            </w:r>
            <w:r>
              <w:drawing>
                <wp:inline distT="0" distB="0" distL="114300" distR="114300">
                  <wp:extent cx="142240" cy="142240"/>
                  <wp:effectExtent l="0" t="0" r="10160" b="10160"/>
                  <wp:docPr id="5" name="图片 6"/>
                  <wp:cNvGraphicFramePr/>
                  <a:graphic xmlns:a="http://schemas.openxmlformats.org/drawingml/2006/main">
                    <a:graphicData uri="http://schemas.openxmlformats.org/drawingml/2006/picture">
                      <pic:pic xmlns:pic="http://schemas.openxmlformats.org/drawingml/2006/picture">
                        <pic:nvPicPr>
                          <pic:cNvPr id="5" name="图片 6"/>
                          <pic:cNvPicPr/>
                        </pic:nvPicPr>
                        <pic:blipFill>
                          <a:blip r:embed="rId7"/>
                          <a:stretch>
                            <a:fillRect/>
                          </a:stretch>
                        </pic:blipFill>
                        <pic:spPr>
                          <a:xfrm>
                            <a:off x="0" y="0"/>
                            <a:ext cx="142240" cy="142240"/>
                          </a:xfrm>
                          <a:prstGeom prst="rect">
                            <a:avLst/>
                          </a:prstGeom>
                          <a:noFill/>
                          <a:ln>
                            <a:noFill/>
                          </a:ln>
                        </pic:spPr>
                      </pic:pic>
                    </a:graphicData>
                  </a:graphic>
                </wp:inline>
              </w:drawing>
            </w:r>
            <w:r>
              <w:rPr>
                <w:rFonts w:hint="eastAsia" w:ascii="微软雅黑" w:hAnsi="微软雅黑" w:eastAsia="微软雅黑"/>
                <w:b/>
                <w:sz w:val="18"/>
                <w:szCs w:val="18"/>
              </w:rPr>
              <w:t xml:space="preserve">社会保障和就业支出  </w:t>
            </w:r>
            <w:r>
              <w:drawing>
                <wp:inline distT="0" distB="0" distL="114300" distR="114300">
                  <wp:extent cx="142240" cy="142240"/>
                  <wp:effectExtent l="0" t="0" r="10160" b="10160"/>
                  <wp:docPr id="6" name="图片 7"/>
                  <wp:cNvGraphicFramePr/>
                  <a:graphic xmlns:a="http://schemas.openxmlformats.org/drawingml/2006/main">
                    <a:graphicData uri="http://schemas.openxmlformats.org/drawingml/2006/picture">
                      <pic:pic xmlns:pic="http://schemas.openxmlformats.org/drawingml/2006/picture">
                        <pic:nvPicPr>
                          <pic:cNvPr id="6" name="图片 7"/>
                          <pic:cNvPicPr/>
                        </pic:nvPicPr>
                        <pic:blipFill>
                          <a:blip r:embed="rId8"/>
                          <a:stretch>
                            <a:fillRect/>
                          </a:stretch>
                        </pic:blipFill>
                        <pic:spPr>
                          <a:xfrm>
                            <a:off x="0" y="0"/>
                            <a:ext cx="142240" cy="142240"/>
                          </a:xfrm>
                          <a:prstGeom prst="rect">
                            <a:avLst/>
                          </a:prstGeom>
                          <a:noFill/>
                          <a:ln>
                            <a:noFill/>
                          </a:ln>
                        </pic:spPr>
                      </pic:pic>
                    </a:graphicData>
                  </a:graphic>
                </wp:inline>
              </w:drawing>
            </w:r>
            <w:r>
              <w:rPr>
                <w:rFonts w:hint="eastAsia" w:ascii="微软雅黑" w:hAnsi="微软雅黑" w:eastAsia="微软雅黑"/>
                <w:b/>
                <w:sz w:val="18"/>
                <w:szCs w:val="18"/>
              </w:rPr>
              <w:t xml:space="preserve">卫生健康支出  </w:t>
            </w:r>
            <w:r>
              <w:drawing>
                <wp:inline distT="0" distB="0" distL="114300" distR="114300">
                  <wp:extent cx="142240" cy="142240"/>
                  <wp:effectExtent l="0" t="0" r="10160" b="10160"/>
                  <wp:docPr id="7" name="图片 8"/>
                  <wp:cNvGraphicFramePr/>
                  <a:graphic xmlns:a="http://schemas.openxmlformats.org/drawingml/2006/main">
                    <a:graphicData uri="http://schemas.openxmlformats.org/drawingml/2006/picture">
                      <pic:pic xmlns:pic="http://schemas.openxmlformats.org/drawingml/2006/picture">
                        <pic:nvPicPr>
                          <pic:cNvPr id="7" name="图片 8"/>
                          <pic:cNvPicPr/>
                        </pic:nvPicPr>
                        <pic:blipFill>
                          <a:blip r:embed="rId9"/>
                          <a:stretch>
                            <a:fillRect/>
                          </a:stretch>
                        </pic:blipFill>
                        <pic:spPr>
                          <a:xfrm>
                            <a:off x="0" y="0"/>
                            <a:ext cx="142240" cy="142240"/>
                          </a:xfrm>
                          <a:prstGeom prst="rect">
                            <a:avLst/>
                          </a:prstGeom>
                          <a:noFill/>
                          <a:ln>
                            <a:noFill/>
                          </a:ln>
                        </pic:spPr>
                      </pic:pic>
                    </a:graphicData>
                  </a:graphic>
                </wp:inline>
              </w:drawing>
            </w:r>
            <w:r>
              <w:rPr>
                <w:rFonts w:hint="eastAsia" w:ascii="微软雅黑" w:hAnsi="微软雅黑" w:eastAsia="微软雅黑"/>
                <w:b/>
                <w:sz w:val="18"/>
                <w:szCs w:val="18"/>
              </w:rPr>
              <w:t xml:space="preserve">住房保障支出  </w:t>
            </w:r>
          </w:p>
          <w:p>
            <w:pPr>
              <w:jc w:val="center"/>
              <w:rPr>
                <w:rFonts w:ascii="微软雅黑" w:hAnsi="微软雅黑" w:eastAsia="微软雅黑"/>
                <w:b/>
              </w:rPr>
            </w:pPr>
            <w:r>
              <w:rPr>
                <w:rFonts w:ascii="微软雅黑" w:hAnsi="微软雅黑" w:eastAsia="微软雅黑"/>
                <w:b/>
              </w:rPr>
              <w:drawing>
                <wp:anchor distT="0" distB="0" distL="114300" distR="114300" simplePos="0" relativeHeight="251660288" behindDoc="0" locked="0" layoutInCell="1" allowOverlap="1">
                  <wp:simplePos x="0" y="0"/>
                  <wp:positionH relativeFrom="column">
                    <wp:posOffset>83185</wp:posOffset>
                  </wp:positionH>
                  <wp:positionV relativeFrom="paragraph">
                    <wp:posOffset>241300</wp:posOffset>
                  </wp:positionV>
                  <wp:extent cx="5715000" cy="4572000"/>
                  <wp:effectExtent l="0" t="0" r="0" b="0"/>
                  <wp:wrapTopAndBottom/>
                  <wp:docPr id="11" name="图片 9"/>
                  <wp:cNvGraphicFramePr/>
                  <a:graphic xmlns:a="http://schemas.openxmlformats.org/drawingml/2006/main">
                    <a:graphicData uri="http://schemas.openxmlformats.org/drawingml/2006/picture">
                      <pic:pic xmlns:pic="http://schemas.openxmlformats.org/drawingml/2006/picture">
                        <pic:nvPicPr>
                          <pic:cNvPr id="11" name="图片 9"/>
                          <pic:cNvPicPr/>
                        </pic:nvPicPr>
                        <pic:blipFill>
                          <a:blip r:embed="rId11">
                            <a:clrChange>
                              <a:clrFrom>
                                <a:srgbClr val="FFFFFF"/>
                              </a:clrFrom>
                              <a:clrTo>
                                <a:srgbClr val="FFFFFF">
                                  <a:alpha val="0"/>
                                </a:srgbClr>
                              </a:clrTo>
                            </a:clrChange>
                          </a:blip>
                          <a:srcRect t="2083"/>
                          <a:stretch>
                            <a:fillRect/>
                          </a:stretch>
                        </pic:blipFill>
                        <pic:spPr>
                          <a:xfrm>
                            <a:off x="0" y="0"/>
                            <a:ext cx="5715000" cy="4572000"/>
                          </a:xfrm>
                          <a:prstGeom prst="rect">
                            <a:avLst/>
                          </a:prstGeom>
                          <a:noFill/>
                          <a:ln>
                            <a:noFill/>
                          </a:ln>
                        </pic:spPr>
                      </pic:pic>
                    </a:graphicData>
                  </a:graphic>
                </wp:anchor>
              </w:drawing>
            </w:r>
          </w:p>
        </w:tc>
      </w:tr>
    </w:tbl>
    <w:p>
      <w:pPr>
        <w:spacing w:line="60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四、一般公共预算情况</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2023年一般公共预算支出1641.89万元（详见部门预算公开表4,5,6,7），具体安排情况如下：</w:t>
      </w:r>
    </w:p>
    <w:p>
      <w:pPr>
        <w:spacing w:line="600" w:lineRule="exact"/>
        <w:ind w:firstLine="562" w:firstLineChars="200"/>
        <w:rPr>
          <w:rFonts w:ascii="仿宋_GB2312" w:eastAsia="仿宋_GB2312"/>
          <w:sz w:val="28"/>
          <w:szCs w:val="28"/>
        </w:rPr>
      </w:pPr>
      <w:r>
        <w:rPr>
          <w:rFonts w:hint="eastAsia" w:ascii="仿宋_GB2312" w:hAnsi="宋体" w:eastAsia="仿宋_GB2312" w:cs="宋体"/>
          <w:b/>
          <w:kern w:val="0"/>
          <w:sz w:val="28"/>
          <w:szCs w:val="28"/>
        </w:rPr>
        <w:t>（一）基本支出</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2023年基本支出696.89万元，比2022年预算增加105.73万元，增长17.9%，增长的主要原因是人员经费标准有所提高。</w:t>
      </w:r>
    </w:p>
    <w:p>
      <w:pPr>
        <w:spacing w:line="600" w:lineRule="exact"/>
        <w:ind w:firstLine="562" w:firstLineChars="200"/>
        <w:rPr>
          <w:rFonts w:ascii="仿宋_GB2312" w:eastAsia="仿宋_GB2312"/>
          <w:sz w:val="28"/>
          <w:szCs w:val="28"/>
        </w:rPr>
      </w:pPr>
      <w:r>
        <w:rPr>
          <w:rFonts w:hint="eastAsia" w:ascii="仿宋_GB2312" w:hAnsi="宋体" w:eastAsia="仿宋_GB2312" w:cs="宋体"/>
          <w:b/>
          <w:kern w:val="0"/>
          <w:sz w:val="28"/>
          <w:szCs w:val="28"/>
        </w:rPr>
        <w:t>（二）项目支出</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2023年一般公共预算财政拨款项目支出预算945.00万元，比2022年预算减少13.00万元，下降1.4%，下降的主要原因是严格按照过“紧日子”要求，压减相对应的支出。</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经济社会发展项目0个。</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保障运转经费3个，主要是电费补助、全省法院业务费、少数民族法制教学研究经费。</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其他项目2个，主要是培训费、物业费。</w:t>
      </w:r>
    </w:p>
    <w:p>
      <w:pPr>
        <w:spacing w:line="60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五、单位“三公”经费、培训费、会议费等财政拨款情况</w:t>
      </w:r>
    </w:p>
    <w:p>
      <w:pPr>
        <w:widowControl/>
        <w:spacing w:line="560" w:lineRule="exact"/>
        <w:ind w:firstLine="560" w:firstLineChars="200"/>
        <w:jc w:val="left"/>
        <w:rPr>
          <w:rFonts w:ascii="仿宋_GB2312" w:eastAsia="仿宋_GB2312"/>
          <w:sz w:val="28"/>
          <w:szCs w:val="28"/>
        </w:rPr>
      </w:pPr>
      <w:r>
        <w:rPr>
          <w:rFonts w:hint="eastAsia" w:ascii="仿宋_GB2312" w:hAnsi="微软雅黑" w:eastAsia="仿宋_GB2312"/>
          <w:sz w:val="28"/>
          <w:szCs w:val="28"/>
        </w:rPr>
        <w:t>1.因公出国（境）费用0.00万元，与上年持平。</w:t>
      </w:r>
    </w:p>
    <w:p>
      <w:pPr>
        <w:widowControl/>
        <w:spacing w:line="560" w:lineRule="exact"/>
        <w:ind w:firstLine="560" w:firstLineChars="200"/>
        <w:jc w:val="left"/>
        <w:rPr>
          <w:rFonts w:ascii="仿宋_GB2312" w:eastAsia="仿宋_GB2312"/>
          <w:sz w:val="28"/>
          <w:szCs w:val="28"/>
        </w:rPr>
      </w:pPr>
      <w:r>
        <w:rPr>
          <w:rFonts w:hint="eastAsia" w:ascii="仿宋_GB2312" w:hAnsi="微软雅黑" w:eastAsia="仿宋_GB2312"/>
          <w:sz w:val="28"/>
          <w:szCs w:val="28"/>
        </w:rPr>
        <w:t>2.公务接待费5.44万元，与上年持平。</w:t>
      </w:r>
    </w:p>
    <w:p>
      <w:pPr>
        <w:widowControl/>
        <w:spacing w:line="560" w:lineRule="exact"/>
        <w:ind w:firstLine="560" w:firstLineChars="200"/>
        <w:jc w:val="left"/>
        <w:rPr>
          <w:rFonts w:ascii="仿宋_GB2312" w:eastAsia="仿宋_GB2312"/>
          <w:sz w:val="28"/>
          <w:szCs w:val="28"/>
        </w:rPr>
      </w:pPr>
      <w:r>
        <w:rPr>
          <w:rFonts w:hint="eastAsia" w:ascii="仿宋_GB2312" w:hAnsi="微软雅黑" w:eastAsia="仿宋_GB2312"/>
          <w:sz w:val="28"/>
          <w:szCs w:val="28"/>
        </w:rPr>
        <w:t>3.公务用车购置及运行维护费26.40万元（其中：公务用车购置0.00万元，公务用车运行维护费26.40万元），与上年持平。</w:t>
      </w:r>
    </w:p>
    <w:p>
      <w:pPr>
        <w:widowControl/>
        <w:spacing w:line="560" w:lineRule="exact"/>
        <w:ind w:firstLine="560" w:firstLineChars="200"/>
        <w:jc w:val="left"/>
        <w:rPr>
          <w:rFonts w:ascii="仿宋_GB2312" w:eastAsia="仿宋_GB2312"/>
          <w:sz w:val="28"/>
          <w:szCs w:val="28"/>
        </w:rPr>
      </w:pPr>
      <w:r>
        <w:rPr>
          <w:rFonts w:hint="eastAsia" w:ascii="仿宋_GB2312" w:hAnsi="微软雅黑" w:eastAsia="仿宋_GB2312"/>
          <w:sz w:val="28"/>
          <w:szCs w:val="28"/>
        </w:rPr>
        <w:t>4.培训费1.86万元，与上年持平。</w:t>
      </w:r>
    </w:p>
    <w:p>
      <w:pPr>
        <w:widowControl/>
        <w:spacing w:line="560" w:lineRule="exact"/>
        <w:ind w:firstLine="560" w:firstLineChars="200"/>
        <w:jc w:val="left"/>
        <w:rPr>
          <w:rFonts w:ascii="仿宋_GB2312" w:eastAsia="仿宋_GB2312"/>
          <w:sz w:val="28"/>
          <w:szCs w:val="28"/>
        </w:rPr>
      </w:pPr>
      <w:r>
        <w:rPr>
          <w:rFonts w:hint="eastAsia" w:ascii="仿宋_GB2312" w:hAnsi="微软雅黑" w:eastAsia="仿宋_GB2312"/>
          <w:sz w:val="28"/>
          <w:szCs w:val="28"/>
        </w:rPr>
        <w:t>5.会议费0.00万元，与上年持平。</w:t>
      </w:r>
    </w:p>
    <w:p>
      <w:pPr>
        <w:widowControl/>
        <w:spacing w:line="560" w:lineRule="exact"/>
        <w:ind w:firstLine="560" w:firstLineChars="200"/>
        <w:jc w:val="left"/>
        <w:rPr>
          <w:rFonts w:ascii="仿宋_GB2312" w:eastAsia="仿宋_GB2312"/>
          <w:sz w:val="28"/>
          <w:szCs w:val="28"/>
        </w:rPr>
      </w:pPr>
      <w:r>
        <w:rPr>
          <w:rFonts w:hint="eastAsia" w:ascii="仿宋_GB2312" w:hAnsi="微软雅黑" w:eastAsia="仿宋_GB2312"/>
          <w:sz w:val="28"/>
          <w:szCs w:val="28"/>
        </w:rPr>
        <w:t>“三公”经费预算31.84万元，与上年持平。</w:t>
      </w:r>
    </w:p>
    <w:tbl>
      <w:tblPr>
        <w:tblW w:w="0" w:type="auto"/>
        <w:tblInd w:w="0"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trHeight w:val="8505" w:hRule="atLeast"/>
        </w:trPr>
        <w:tc>
          <w:tcPr>
            <w:tcW w:w="9639" w:type="dxa"/>
            <w:shd w:val="clear" w:color="auto" w:fill="auto"/>
          </w:tcPr>
          <w:p>
            <w:pPr>
              <w:jc w:val="center"/>
              <w:rPr>
                <w:rFonts w:ascii="微软雅黑" w:hAnsi="微软雅黑" w:eastAsia="微软雅黑"/>
                <w:b/>
              </w:rPr>
            </w:pPr>
            <w:r>
              <w:rPr>
                <w:rFonts w:hint="eastAsia" w:ascii="微软雅黑" w:hAnsi="微软雅黑" w:eastAsia="微软雅黑"/>
                <w:b/>
                <w:sz w:val="28"/>
                <w:szCs w:val="28"/>
              </w:rPr>
              <w:t>图3、“三公”经费、培训费、会议费支出预算构成</w:t>
            </w:r>
          </w:p>
          <w:p>
            <w:pPr>
              <w:jc w:val="center"/>
              <w:rPr>
                <w:rFonts w:hint="eastAsia"/>
              </w:rPr>
            </w:pPr>
            <w:r>
              <w:drawing>
                <wp:inline distT="0" distB="0" distL="114300" distR="114300">
                  <wp:extent cx="142240" cy="142240"/>
                  <wp:effectExtent l="0" t="0" r="10160" b="10160"/>
                  <wp:docPr id="8" name="图片 10"/>
                  <wp:cNvGraphicFramePr/>
                  <a:graphic xmlns:a="http://schemas.openxmlformats.org/drawingml/2006/main">
                    <a:graphicData uri="http://schemas.openxmlformats.org/drawingml/2006/picture">
                      <pic:pic xmlns:pic="http://schemas.openxmlformats.org/drawingml/2006/picture">
                        <pic:nvPicPr>
                          <pic:cNvPr id="8" name="图片 10"/>
                          <pic:cNvPicPr/>
                        </pic:nvPicPr>
                        <pic:blipFill>
                          <a:blip r:embed="rId6"/>
                          <a:stretch>
                            <a:fillRect/>
                          </a:stretch>
                        </pic:blipFill>
                        <pic:spPr>
                          <a:xfrm>
                            <a:off x="0" y="0"/>
                            <a:ext cx="142240" cy="142240"/>
                          </a:xfrm>
                          <a:prstGeom prst="rect">
                            <a:avLst/>
                          </a:prstGeom>
                          <a:noFill/>
                          <a:ln>
                            <a:noFill/>
                          </a:ln>
                        </pic:spPr>
                      </pic:pic>
                    </a:graphicData>
                  </a:graphic>
                </wp:inline>
              </w:drawing>
            </w:r>
            <w:r>
              <w:rPr>
                <w:rFonts w:hint="eastAsia" w:ascii="微软雅黑" w:hAnsi="微软雅黑" w:eastAsia="微软雅黑"/>
                <w:b/>
                <w:sz w:val="18"/>
                <w:szCs w:val="18"/>
              </w:rPr>
              <w:t xml:space="preserve">因公出国（境）费用  </w:t>
            </w:r>
            <w:r>
              <w:drawing>
                <wp:inline distT="0" distB="0" distL="114300" distR="114300">
                  <wp:extent cx="142240" cy="142240"/>
                  <wp:effectExtent l="0" t="0" r="10160" b="10160"/>
                  <wp:docPr id="9" name="图片 11"/>
                  <wp:cNvGraphicFramePr/>
                  <a:graphic xmlns:a="http://schemas.openxmlformats.org/drawingml/2006/main">
                    <a:graphicData uri="http://schemas.openxmlformats.org/drawingml/2006/picture">
                      <pic:pic xmlns:pic="http://schemas.openxmlformats.org/drawingml/2006/picture">
                        <pic:nvPicPr>
                          <pic:cNvPr id="9" name="图片 11"/>
                          <pic:cNvPicPr/>
                        </pic:nvPicPr>
                        <pic:blipFill>
                          <a:blip r:embed="rId7"/>
                          <a:stretch>
                            <a:fillRect/>
                          </a:stretch>
                        </pic:blipFill>
                        <pic:spPr>
                          <a:xfrm>
                            <a:off x="0" y="0"/>
                            <a:ext cx="142240" cy="142240"/>
                          </a:xfrm>
                          <a:prstGeom prst="rect">
                            <a:avLst/>
                          </a:prstGeom>
                          <a:noFill/>
                          <a:ln>
                            <a:noFill/>
                          </a:ln>
                        </pic:spPr>
                      </pic:pic>
                    </a:graphicData>
                  </a:graphic>
                </wp:inline>
              </w:drawing>
            </w:r>
            <w:r>
              <w:rPr>
                <w:rFonts w:hint="eastAsia" w:ascii="微软雅黑" w:hAnsi="微软雅黑" w:eastAsia="微软雅黑"/>
                <w:b/>
                <w:sz w:val="18"/>
                <w:szCs w:val="18"/>
              </w:rPr>
              <w:t xml:space="preserve">公务接待费  </w:t>
            </w:r>
            <w:r>
              <w:drawing>
                <wp:inline distT="0" distB="0" distL="114300" distR="114300">
                  <wp:extent cx="142240" cy="142240"/>
                  <wp:effectExtent l="0" t="0" r="10160" b="10160"/>
                  <wp:docPr id="15" name="图片 3"/>
                  <wp:cNvGraphicFramePr/>
                  <a:graphic xmlns:a="http://schemas.openxmlformats.org/drawingml/2006/main">
                    <a:graphicData uri="http://schemas.openxmlformats.org/drawingml/2006/picture">
                      <pic:pic xmlns:pic="http://schemas.openxmlformats.org/drawingml/2006/picture">
                        <pic:nvPicPr>
                          <pic:cNvPr id="15" name="图片 3"/>
                          <pic:cNvPicPr/>
                        </pic:nvPicPr>
                        <pic:blipFill>
                          <a:blip r:embed="rId8"/>
                          <a:stretch>
                            <a:fillRect/>
                          </a:stretch>
                        </pic:blipFill>
                        <pic:spPr>
                          <a:xfrm>
                            <a:off x="0" y="0"/>
                            <a:ext cx="142240" cy="142240"/>
                          </a:xfrm>
                          <a:prstGeom prst="rect">
                            <a:avLst/>
                          </a:prstGeom>
                          <a:noFill/>
                          <a:ln>
                            <a:noFill/>
                          </a:ln>
                        </pic:spPr>
                      </pic:pic>
                    </a:graphicData>
                  </a:graphic>
                </wp:inline>
              </w:drawing>
            </w:r>
            <w:r>
              <w:rPr>
                <w:rFonts w:hint="eastAsia" w:ascii="微软雅黑" w:hAnsi="微软雅黑" w:eastAsia="微软雅黑"/>
                <w:b/>
                <w:sz w:val="18"/>
                <w:szCs w:val="18"/>
              </w:rPr>
              <w:t xml:space="preserve">公务用车运行维护费  </w:t>
            </w:r>
            <w:r>
              <w:drawing>
                <wp:inline distT="0" distB="0" distL="114300" distR="114300">
                  <wp:extent cx="142240" cy="142240"/>
                  <wp:effectExtent l="0" t="0" r="10160" b="10160"/>
                  <wp:docPr id="16" name="图片 4"/>
                  <wp:cNvGraphicFramePr/>
                  <a:graphic xmlns:a="http://schemas.openxmlformats.org/drawingml/2006/main">
                    <a:graphicData uri="http://schemas.openxmlformats.org/drawingml/2006/picture">
                      <pic:pic xmlns:pic="http://schemas.openxmlformats.org/drawingml/2006/picture">
                        <pic:nvPicPr>
                          <pic:cNvPr id="16" name="图片 4"/>
                          <pic:cNvPicPr/>
                        </pic:nvPicPr>
                        <pic:blipFill>
                          <a:blip r:embed="rId9"/>
                          <a:stretch>
                            <a:fillRect/>
                          </a:stretch>
                        </pic:blipFill>
                        <pic:spPr>
                          <a:xfrm>
                            <a:off x="0" y="0"/>
                            <a:ext cx="142240" cy="142240"/>
                          </a:xfrm>
                          <a:prstGeom prst="rect">
                            <a:avLst/>
                          </a:prstGeom>
                          <a:noFill/>
                          <a:ln>
                            <a:noFill/>
                          </a:ln>
                        </pic:spPr>
                      </pic:pic>
                    </a:graphicData>
                  </a:graphic>
                </wp:inline>
              </w:drawing>
            </w:r>
            <w:r>
              <w:rPr>
                <w:rFonts w:hint="eastAsia" w:ascii="微软雅黑" w:hAnsi="微软雅黑" w:eastAsia="微软雅黑"/>
                <w:b/>
                <w:sz w:val="18"/>
                <w:szCs w:val="18"/>
              </w:rPr>
              <w:t xml:space="preserve">公务用车购置  </w:t>
            </w:r>
          </w:p>
          <w:p>
            <w:pPr>
              <w:jc w:val="center"/>
            </w:pPr>
            <w:r>
              <w:drawing>
                <wp:inline distT="0" distB="0" distL="114300" distR="114300">
                  <wp:extent cx="142240" cy="142240"/>
                  <wp:effectExtent l="0" t="0" r="10160" b="10160"/>
                  <wp:docPr id="17" name="图片 5"/>
                  <wp:cNvGraphicFramePr/>
                  <a:graphic xmlns:a="http://schemas.openxmlformats.org/drawingml/2006/main">
                    <a:graphicData uri="http://schemas.openxmlformats.org/drawingml/2006/picture">
                      <pic:pic xmlns:pic="http://schemas.openxmlformats.org/drawingml/2006/picture">
                        <pic:nvPicPr>
                          <pic:cNvPr id="17" name="图片 5"/>
                          <pic:cNvPicPr/>
                        </pic:nvPicPr>
                        <pic:blipFill>
                          <a:blip r:embed="rId12"/>
                          <a:stretch>
                            <a:fillRect/>
                          </a:stretch>
                        </pic:blipFill>
                        <pic:spPr>
                          <a:xfrm>
                            <a:off x="0" y="0"/>
                            <a:ext cx="142240" cy="142240"/>
                          </a:xfrm>
                          <a:prstGeom prst="rect">
                            <a:avLst/>
                          </a:prstGeom>
                          <a:noFill/>
                          <a:ln>
                            <a:noFill/>
                          </a:ln>
                        </pic:spPr>
                      </pic:pic>
                    </a:graphicData>
                  </a:graphic>
                </wp:inline>
              </w:drawing>
            </w:r>
            <w:r>
              <w:rPr>
                <w:rFonts w:hint="eastAsia" w:ascii="微软雅黑" w:hAnsi="微软雅黑" w:eastAsia="微软雅黑"/>
                <w:b/>
                <w:sz w:val="18"/>
                <w:szCs w:val="18"/>
              </w:rPr>
              <w:t xml:space="preserve">培训费  </w:t>
            </w:r>
            <w:r>
              <w:drawing>
                <wp:inline distT="0" distB="0" distL="114300" distR="114300">
                  <wp:extent cx="142240" cy="142240"/>
                  <wp:effectExtent l="0" t="0" r="10160" b="10160"/>
                  <wp:docPr id="18" name="图片 6"/>
                  <wp:cNvGraphicFramePr/>
                  <a:graphic xmlns:a="http://schemas.openxmlformats.org/drawingml/2006/main">
                    <a:graphicData uri="http://schemas.openxmlformats.org/drawingml/2006/picture">
                      <pic:pic xmlns:pic="http://schemas.openxmlformats.org/drawingml/2006/picture">
                        <pic:nvPicPr>
                          <pic:cNvPr id="18" name="图片 6"/>
                          <pic:cNvPicPr/>
                        </pic:nvPicPr>
                        <pic:blipFill>
                          <a:blip r:embed="rId13"/>
                          <a:stretch>
                            <a:fillRect/>
                          </a:stretch>
                        </pic:blipFill>
                        <pic:spPr>
                          <a:xfrm>
                            <a:off x="0" y="0"/>
                            <a:ext cx="142240" cy="142240"/>
                          </a:xfrm>
                          <a:prstGeom prst="rect">
                            <a:avLst/>
                          </a:prstGeom>
                          <a:noFill/>
                          <a:ln>
                            <a:noFill/>
                          </a:ln>
                        </pic:spPr>
                      </pic:pic>
                    </a:graphicData>
                  </a:graphic>
                </wp:inline>
              </w:drawing>
            </w:r>
            <w:r>
              <w:rPr>
                <w:rFonts w:hint="eastAsia" w:ascii="微软雅黑" w:hAnsi="微软雅黑" w:eastAsia="微软雅黑"/>
                <w:b/>
                <w:sz w:val="18"/>
                <w:szCs w:val="18"/>
              </w:rPr>
              <w:t>会议费</w:t>
            </w:r>
          </w:p>
          <w:p>
            <w:pPr>
              <w:jc w:val="center"/>
              <w:rPr>
                <w:rFonts w:ascii="微软雅黑" w:hAnsi="微软雅黑" w:eastAsia="微软雅黑"/>
                <w:b/>
              </w:rPr>
            </w:pPr>
            <w:r>
              <w:rPr>
                <w:rFonts w:ascii="微软雅黑" w:hAnsi="微软雅黑" w:eastAsia="微软雅黑"/>
                <w:b/>
              </w:rPr>
              <w:drawing>
                <wp:anchor distT="0" distB="0" distL="114300" distR="114300" simplePos="0" relativeHeight="251660288" behindDoc="0" locked="0" layoutInCell="1" allowOverlap="1">
                  <wp:simplePos x="0" y="0"/>
                  <wp:positionH relativeFrom="column">
                    <wp:posOffset>83185</wp:posOffset>
                  </wp:positionH>
                  <wp:positionV relativeFrom="paragraph">
                    <wp:posOffset>241300</wp:posOffset>
                  </wp:positionV>
                  <wp:extent cx="5715000" cy="4572000"/>
                  <wp:effectExtent l="0" t="0" r="0" b="0"/>
                  <wp:wrapTopAndBottom/>
                  <wp:docPr id="12" name="图片 12"/>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14">
                            <a:clrChange>
                              <a:clrFrom>
                                <a:srgbClr val="FFFFFF"/>
                              </a:clrFrom>
                              <a:clrTo>
                                <a:srgbClr val="FFFFFF">
                                  <a:alpha val="0"/>
                                </a:srgbClr>
                              </a:clrTo>
                            </a:clrChange>
                          </a:blip>
                          <a:srcRect t="2083"/>
                          <a:stretch>
                            <a:fillRect/>
                          </a:stretch>
                        </pic:blipFill>
                        <pic:spPr>
                          <a:xfrm>
                            <a:off x="0" y="0"/>
                            <a:ext cx="5715000" cy="4572000"/>
                          </a:xfrm>
                          <a:prstGeom prst="rect">
                            <a:avLst/>
                          </a:prstGeom>
                          <a:noFill/>
                          <a:ln>
                            <a:noFill/>
                          </a:ln>
                        </pic:spPr>
                      </pic:pic>
                    </a:graphicData>
                  </a:graphic>
                </wp:anchor>
              </w:drawing>
            </w:r>
          </w:p>
        </w:tc>
      </w:tr>
    </w:tbl>
    <w:p>
      <w:pPr>
        <w:spacing w:line="60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六、部门机关运行经费财政拨款情况</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机关运行经费0.00万元，与上年持平。</w:t>
      </w:r>
    </w:p>
    <w:p>
      <w:pPr>
        <w:spacing w:line="600" w:lineRule="exact"/>
        <w:ind w:firstLine="562" w:firstLineChars="200"/>
        <w:rPr>
          <w:rFonts w:ascii="仿宋_GB2312" w:hAnsi="宋体" w:eastAsia="仿宋_GB2312" w:cs="宋体"/>
          <w:color w:val="000000"/>
          <w:kern w:val="0"/>
          <w:sz w:val="28"/>
          <w:szCs w:val="28"/>
        </w:rPr>
      </w:pPr>
      <w:r>
        <w:rPr>
          <w:rFonts w:hint="eastAsia" w:ascii="仿宋_GB2312" w:hAnsi="宋体" w:eastAsia="仿宋_GB2312" w:cs="宋体"/>
          <w:b/>
          <w:kern w:val="0"/>
          <w:sz w:val="28"/>
          <w:szCs w:val="28"/>
        </w:rPr>
        <w:t>七、政府采购安排情况</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2023年机关及所属预算单位政府采购预算总额400.44万元，其中：政府采购货物预算35.86万元，政府采购工程预算364.58万元，政府采购服务预算0.00万元。</w:t>
      </w:r>
    </w:p>
    <w:p>
      <w:pPr>
        <w:spacing w:line="600" w:lineRule="exact"/>
        <w:ind w:firstLine="562" w:firstLineChars="200"/>
        <w:rPr>
          <w:rFonts w:ascii="仿宋_GB2312" w:eastAsia="仿宋_GB2312"/>
          <w:sz w:val="28"/>
          <w:szCs w:val="28"/>
        </w:rPr>
      </w:pPr>
      <w:r>
        <w:rPr>
          <w:rFonts w:hint="eastAsia" w:ascii="仿宋_GB2312" w:hAnsi="宋体" w:eastAsia="仿宋_GB2312" w:cs="宋体"/>
          <w:b/>
          <w:kern w:val="0"/>
          <w:sz w:val="28"/>
          <w:szCs w:val="28"/>
        </w:rPr>
        <w:t>八、国有资产占用情况</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上年末固定资产金额为19714.53万元。其中：办公用房390平方米，价值353.52万元。部门及所属预算单位共有公务用车9辆，价值274.56万元。单价20万元以上的设备价值56.91万元。2023年拟采购固定资产约35.86万元。</w:t>
      </w:r>
    </w:p>
    <w:p>
      <w:pPr>
        <w:spacing w:line="600" w:lineRule="exact"/>
        <w:ind w:firstLine="562" w:firstLineChars="200"/>
        <w:rPr>
          <w:rFonts w:ascii="仿宋_GB2312" w:eastAsia="仿宋_GB2312"/>
          <w:sz w:val="28"/>
          <w:szCs w:val="28"/>
        </w:rPr>
      </w:pPr>
      <w:r>
        <w:rPr>
          <w:rFonts w:hint="eastAsia" w:ascii="仿宋_GB2312" w:hAnsi="宋体" w:eastAsia="仿宋_GB2312" w:cs="宋体"/>
          <w:b/>
          <w:kern w:val="0"/>
          <w:sz w:val="28"/>
          <w:szCs w:val="28"/>
        </w:rPr>
        <w:t>九、其他重要事项情况说明</w:t>
      </w:r>
    </w:p>
    <w:p>
      <w:pPr>
        <w:spacing w:line="600" w:lineRule="exact"/>
        <w:ind w:firstLine="562" w:firstLineChars="200"/>
        <w:rPr>
          <w:rFonts w:ascii="仿宋_GB2312" w:hAnsi="宋体" w:eastAsia="仿宋_GB2312" w:cs="宋体"/>
          <w:kern w:val="0"/>
          <w:sz w:val="28"/>
          <w:szCs w:val="28"/>
        </w:rPr>
      </w:pPr>
      <w:r>
        <w:rPr>
          <w:rFonts w:hint="eastAsia" w:ascii="仿宋_GB2312" w:hAnsi="宋体" w:eastAsia="仿宋_GB2312" w:cs="宋体"/>
          <w:b/>
          <w:kern w:val="0"/>
          <w:sz w:val="28"/>
          <w:szCs w:val="28"/>
        </w:rPr>
        <w:t>（一）政府性基金预算支出情况</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2023年无使用政府性基金预算拨款安排支出。</w:t>
      </w:r>
    </w:p>
    <w:p>
      <w:pPr>
        <w:spacing w:line="600" w:lineRule="exact"/>
        <w:ind w:firstLine="562" w:firstLineChars="200"/>
        <w:rPr>
          <w:rFonts w:ascii="仿宋_GB2312" w:hAnsi="宋体" w:eastAsia="仿宋_GB2312" w:cs="宋体"/>
          <w:kern w:val="0"/>
          <w:sz w:val="28"/>
          <w:szCs w:val="28"/>
        </w:rPr>
      </w:pPr>
      <w:r>
        <w:rPr>
          <w:rFonts w:hint="eastAsia" w:ascii="仿宋_GB2312" w:hAnsi="宋体" w:eastAsia="仿宋_GB2312" w:cs="宋体"/>
          <w:b/>
          <w:kern w:val="0"/>
          <w:sz w:val="28"/>
          <w:szCs w:val="28"/>
        </w:rPr>
        <w:t>（二）非税收入情况</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2023年本部门共有0个单位涉及非税收入，2023年计划征收0万元。</w:t>
      </w:r>
    </w:p>
    <w:p>
      <w:pPr>
        <w:spacing w:line="600" w:lineRule="exact"/>
        <w:ind w:firstLine="562" w:firstLineChars="200"/>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（三）重点项目情况</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甘肃省法官学院是甘肃省高级人民法院直属事业单位，学院主要承担中亚西亚国家法官、全国民族地区法官、全国部分法院干警、甘肃省人大代表、甘肃省纪检监察干部、甘肃省政法干警、甘肃省党政机关领导干部及省内民族地区双语法律人才培训培养工作。</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由于甘南藏族自治州等其他少数民族聚居地区缺乏专门的双语法官培训基地。2011年12月，甘南藏族自治州中级人民法院向甘肃省高级人民法院党组报告，请求在甘肃省甘南州舟曲县建立“双语法官培训学院”。最高人民法院在《全国法院人才队伍建设规划纲要（2010-2020年）》中提出：“要积极尝试在少数民族聚居地区建立双语法官培训基地”，省高法党组据此经过广泛调研，同意在甘南藏族自治州舟曲县建立双语法官培训基地。2013年5月，最高人民法院批复设立国家法官学院舟曲民族法官培训基地。同年6月，甘肃省法官学院正式设立，其培训经费由省级财政承担。</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2023年度，甘肃省法官学院聚焦主责主业，全面落实培训任务，本年度培训费财政拨款为560万元，上年结转资金85.45万元，全年支出共计645.45万元，预算执行率100%。通过实施培训费项目，为实现全省政法各系统民族地区法律人才全覆盖，达到政法各类干部、干警能用双语处理政法事务、化解民族地区群众各类纠纷，促进民族团结和地区稳定，完成省委司法体制机制改革中赋予法官学院的各项培训任务提供了经费保障。</w:t>
      </w:r>
    </w:p>
    <w:p>
      <w:pPr>
        <w:spacing w:line="600" w:lineRule="exact"/>
        <w:ind w:firstLine="562" w:firstLineChars="200"/>
        <w:rPr>
          <w:rFonts w:ascii="仿宋_GB2312" w:hAnsi="宋体" w:eastAsia="仿宋_GB2312" w:cs="宋体"/>
          <w:color w:val="000000"/>
          <w:kern w:val="0"/>
          <w:sz w:val="28"/>
          <w:szCs w:val="28"/>
        </w:rPr>
      </w:pPr>
      <w:r>
        <w:rPr>
          <w:rFonts w:hint="eastAsia" w:ascii="仿宋_GB2312" w:hAnsi="宋体" w:eastAsia="仿宋_GB2312" w:cs="宋体"/>
          <w:b/>
          <w:color w:val="000000"/>
          <w:kern w:val="0"/>
          <w:sz w:val="28"/>
          <w:szCs w:val="28"/>
        </w:rPr>
        <w:t>（四）部门管理转移支付情况</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2023年预算无部门管理转移支付，相关表格为空表。</w:t>
      </w:r>
    </w:p>
    <w:p>
      <w:pPr>
        <w:spacing w:line="60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十、预算绩效管理情况</w:t>
      </w:r>
    </w:p>
    <w:p>
      <w:pPr>
        <w:widowControl/>
        <w:spacing w:line="560" w:lineRule="exact"/>
        <w:ind w:firstLine="562" w:firstLineChars="200"/>
        <w:jc w:val="left"/>
        <w:rPr>
          <w:rFonts w:ascii="仿宋_GB2312" w:hAnsi="微软雅黑" w:eastAsia="仿宋_GB2312"/>
          <w:sz w:val="28"/>
          <w:szCs w:val="28"/>
        </w:rPr>
      </w:pPr>
      <w:r>
        <w:rPr>
          <w:rFonts w:hint="eastAsia" w:ascii="仿宋_GB2312" w:hAnsi="宋体" w:eastAsia="仿宋_GB2312" w:cs="宋体"/>
          <w:b/>
          <w:color w:val="000000"/>
          <w:kern w:val="0"/>
          <w:sz w:val="28"/>
          <w:szCs w:val="28"/>
        </w:rPr>
        <w:t>（一）2022年预算绩效管理工作情况。</w:t>
      </w:r>
      <w:r>
        <w:rPr>
          <w:rFonts w:hint="eastAsia" w:ascii="仿宋_GB2312" w:hAnsi="微软雅黑" w:eastAsia="仿宋_GB2312"/>
          <w:sz w:val="28"/>
          <w:szCs w:val="28"/>
        </w:rPr>
        <w:t>2022年我单位计划对“少数民族法制教学研究经费”项目等5个项目进行绩效目标自评，并对项目绩效进行监控和绩效评价，主要对符合规定的项目进行情况摸底；对符合规定，并需要经费支持的项目资金额进行评估；按照评估结果对资金合规、合理使用。预期达到的效果是政法各类干部、干警能用双语处理政法事务、化解民族地区群众各类纠纷，促进民族团结和地区稳定等事项，让人民群众在每个司法案件中感受到公平正义。</w:t>
      </w:r>
    </w:p>
    <w:p>
      <w:pPr>
        <w:spacing w:line="600" w:lineRule="exact"/>
        <w:ind w:firstLine="562" w:firstLineChars="200"/>
        <w:rPr>
          <w:rFonts w:ascii="仿宋_GB2312" w:hAnsi="宋体" w:eastAsia="仿宋_GB2312" w:cs="宋体"/>
          <w:color w:val="000000"/>
          <w:kern w:val="0"/>
          <w:sz w:val="28"/>
          <w:szCs w:val="28"/>
        </w:rPr>
      </w:pPr>
      <w:r>
        <w:rPr>
          <w:rFonts w:hint="eastAsia" w:ascii="仿宋_GB2312" w:hAnsi="宋体" w:eastAsia="仿宋_GB2312" w:cs="宋体"/>
          <w:b/>
          <w:color w:val="000000"/>
          <w:kern w:val="0"/>
          <w:sz w:val="28"/>
          <w:szCs w:val="28"/>
        </w:rPr>
        <w:t>（二）2023年单位预算重点项目支出绩效目标情况。</w:t>
      </w:r>
      <w:r>
        <w:rPr>
          <w:rFonts w:hint="eastAsia" w:ascii="仿宋_GB2312" w:hAnsi="微软雅黑" w:eastAsia="仿宋_GB2312"/>
          <w:sz w:val="28"/>
          <w:szCs w:val="28"/>
        </w:rPr>
        <w:t>2023年部门预算纳入绩效目标管理的二级项目5个，主要是电费补助、培训费、全省法院业务费、少数民族法制教学研究经费、物业费，涉及财政支出945.00万元。其中：涉及一般公共预算项目21个，涉及财政支出945.00万元，政府性基金项目0个，涉及财政支出0.00万元。2023年本部门及所属0个预算单位纳入部门（单位）预算整体支出绩效目标管理。</w:t>
      </w:r>
    </w:p>
    <w:p>
      <w:pPr>
        <w:spacing w:line="60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十一、名词解释</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1、财政拨款:</w:t>
      </w:r>
      <w:r>
        <w:rPr>
          <w:rFonts w:hint="eastAsia" w:ascii="仿宋_GB2312" w:hAnsi="CIDFont+F6" w:eastAsia="仿宋_GB2312"/>
          <w:color w:val="000000"/>
          <w:sz w:val="28"/>
          <w:szCs w:val="28"/>
        </w:rPr>
        <w:t>指由一般公共预算、政府性基金预算、国有资本经营预算安排的财政拨款数。</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2、一般公共预算:</w:t>
      </w:r>
      <w:r>
        <w:rPr>
          <w:rFonts w:hint="eastAsia" w:ascii="仿宋_GB2312" w:hAnsi="CIDFont+F6" w:eastAsia="仿宋_GB2312"/>
          <w:color w:val="000000"/>
          <w:sz w:val="28"/>
          <w:szCs w:val="28"/>
        </w:rPr>
        <w:t>包括公共财政拨款（补助）资金、专项收入。</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3、财政专户管理资金:</w:t>
      </w:r>
      <w:r>
        <w:rPr>
          <w:rFonts w:hint="eastAsia" w:ascii="仿宋_GB2312" w:hAnsi="CIDFont+F6" w:eastAsia="仿宋_GB2312"/>
          <w:color w:val="000000"/>
          <w:sz w:val="28"/>
          <w:szCs w:val="28"/>
        </w:rPr>
        <w:t>包括专户管理行政事业性收费（主要是教育收费）、其他非税收入。</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4、其他资金:</w:t>
      </w:r>
      <w:r>
        <w:rPr>
          <w:rFonts w:hint="eastAsia" w:ascii="仿宋_GB2312" w:hAnsi="CIDFont+F6" w:eastAsia="仿宋_GB2312"/>
          <w:color w:val="000000"/>
          <w:sz w:val="28"/>
          <w:szCs w:val="28"/>
        </w:rPr>
        <w:t>包括事业收入、事业经营收入、其他收入等。</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5、基本支出:</w:t>
      </w:r>
      <w:r>
        <w:rPr>
          <w:rFonts w:hint="eastAsia" w:ascii="仿宋_GB2312" w:hAnsi="CIDFont+F6" w:eastAsia="仿宋_GB2312"/>
          <w:color w:val="000000"/>
          <w:sz w:val="28"/>
          <w:szCs w:val="28"/>
        </w:rPr>
        <w:t>包括人员经费、公用经费（定额）。其中，人员经费包括工资福利支出、对个人和家庭的补助。</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6、项目支出:</w:t>
      </w:r>
      <w:r>
        <w:rPr>
          <w:rFonts w:hint="eastAsia" w:ascii="仿宋_GB2312" w:hAnsi="CIDFont+F6" w:eastAsia="仿宋_GB2312"/>
          <w:color w:val="000000"/>
          <w:sz w:val="28"/>
          <w:szCs w:val="28"/>
        </w:rPr>
        <w:t>部门（单位）支出预算的组成部分，是各部门（单位）为完成其特定的行政任务或事业发展目标，在基本支出预算之外编制的年度项目支出计划。</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7、“三公”经费:</w:t>
      </w:r>
      <w:r>
        <w:rPr>
          <w:rFonts w:hint="eastAsia" w:ascii="仿宋_GB2312" w:hAnsi="CIDFont+F6" w:eastAsia="仿宋_GB2312"/>
          <w:color w:val="000000"/>
          <w:sz w:val="28"/>
          <w:szCs w:val="28"/>
        </w:rPr>
        <w:t>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8、机关运行经费:</w:t>
      </w:r>
      <w:r>
        <w:rPr>
          <w:rFonts w:hint="eastAsia" w:ascii="仿宋_GB2312" w:hAnsi="CIDFont+F6" w:eastAsia="仿宋_GB2312"/>
          <w:color w:val="000000"/>
          <w:sz w:val="28"/>
          <w:szCs w:val="28"/>
        </w:rPr>
        <w:t>指各部门（单位）的公用经费，包括办公及印刷费、邮电费、差旅费、会议费、福利费、日常维修费、专用材料及一般设备购置费、办公用房水电费、办公用房取暖费、办公用房物业管理费、公务用车运行维护费及其他费用。</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9、公共安全支出（类）:</w:t>
      </w:r>
      <w:r>
        <w:rPr>
          <w:rFonts w:hint="eastAsia" w:ascii="仿宋_GB2312" w:hAnsi="CIDFont+F6" w:eastAsia="仿宋_GB2312"/>
          <w:color w:val="000000"/>
          <w:sz w:val="28"/>
          <w:szCs w:val="28"/>
        </w:rPr>
        <w:t>反映政府维护社会公共安全方面的支出。有关事务包括武装警察、公安、国家安全、检察、法院、司法行政、监狱、劳教、国家保密、缉私警察等。</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10、公共安全支出（类）法院（款）:</w:t>
      </w:r>
      <w:r>
        <w:rPr>
          <w:rFonts w:hint="eastAsia" w:ascii="仿宋_GB2312" w:hAnsi="CIDFont+F6" w:eastAsia="仿宋_GB2312"/>
          <w:color w:val="000000"/>
          <w:sz w:val="28"/>
          <w:szCs w:val="28"/>
        </w:rPr>
        <w:t>反映法院（包括各专门法院）的支出。</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11、公共安全支出（类）法院（款）一般行政管理事务（项）:</w:t>
      </w:r>
      <w:r>
        <w:rPr>
          <w:rFonts w:hint="eastAsia" w:ascii="仿宋_GB2312" w:hAnsi="CIDFont+F6" w:eastAsia="仿宋_GB2312"/>
          <w:color w:val="000000"/>
          <w:sz w:val="28"/>
          <w:szCs w:val="28"/>
        </w:rPr>
        <w:t>反映甘肃省法官学院未单独设置项级科目的其他项目支出。</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12、公共安全支出（类）法院（款）“两庭”建设（项）:</w:t>
      </w:r>
      <w:r>
        <w:rPr>
          <w:rFonts w:hint="eastAsia" w:ascii="仿宋_GB2312" w:hAnsi="CIDFont+F6" w:eastAsia="仿宋_GB2312"/>
          <w:color w:val="000000"/>
          <w:sz w:val="28"/>
          <w:szCs w:val="28"/>
        </w:rPr>
        <w:t>反映人民法院审判用房、人民法庭用房、刑场建设维修和设备购置，以及审判庭安全监控设备购置及运行管理等支出。</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13、公共安全支出（类）法院（款）事业运行（项）:</w:t>
      </w:r>
      <w:r>
        <w:rPr>
          <w:rFonts w:hint="eastAsia" w:ascii="仿宋_GB2312" w:hAnsi="CIDFont+F6" w:eastAsia="仿宋_GB2312"/>
          <w:color w:val="000000"/>
          <w:sz w:val="28"/>
          <w:szCs w:val="28"/>
        </w:rPr>
        <w:t>反映甘肃省法官学院的基本支出，不包括行政单位（包括实行公务员管理的事业单位）后勤服务中心、医务室等附属事业单位。</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14、社会保障和就业支出（类）:</w:t>
      </w:r>
      <w:r>
        <w:rPr>
          <w:rFonts w:hint="eastAsia" w:ascii="仿宋_GB2312" w:hAnsi="CIDFont+F6" w:eastAsia="仿宋_GB2312"/>
          <w:color w:val="000000"/>
          <w:sz w:val="28"/>
          <w:szCs w:val="28"/>
        </w:rPr>
        <w:t>反映政府在社会保障与就业方面的支出。</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15、社会保障和就业支出（类）行政事业单位养老支出（款）:</w:t>
      </w:r>
      <w:r>
        <w:rPr>
          <w:rFonts w:hint="eastAsia" w:ascii="仿宋_GB2312" w:hAnsi="CIDFont+F6" w:eastAsia="仿宋_GB2312"/>
          <w:color w:val="000000"/>
          <w:sz w:val="28"/>
          <w:szCs w:val="28"/>
        </w:rPr>
        <w:t>反映用于行政事业单位养老方面的支出。</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16、社会保障和就业支出（类）行政事业单位养老支出（款）机关事业单位基本养老保险缴费支出（项）:</w:t>
      </w:r>
      <w:r>
        <w:rPr>
          <w:rFonts w:hint="eastAsia" w:ascii="仿宋_GB2312" w:hAnsi="CIDFont+F6" w:eastAsia="仿宋_GB2312"/>
          <w:color w:val="000000"/>
          <w:sz w:val="28"/>
          <w:szCs w:val="28"/>
        </w:rPr>
        <w:t>反映机关事业单位实施养老保险制度由单位缴纳的基本养老保险费支出。</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17、社会保障和就业支出（类）行政事业单位养老支出（款）机关事业单位职业年金缴费支出（项）:</w:t>
      </w:r>
      <w:r>
        <w:rPr>
          <w:rFonts w:hint="eastAsia" w:ascii="仿宋_GB2312" w:hAnsi="CIDFont+F6" w:eastAsia="仿宋_GB2312"/>
          <w:color w:val="000000"/>
          <w:sz w:val="28"/>
          <w:szCs w:val="28"/>
        </w:rPr>
        <w:t>反映机关事业单位实施养老保险制度由单位实际缴纳的职业年金支出。</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18、社会保障和就业支出（类）其他社会保障和就业支出（款）:</w:t>
      </w:r>
      <w:r>
        <w:rPr>
          <w:rFonts w:hint="eastAsia" w:ascii="仿宋_GB2312" w:hAnsi="CIDFont+F6" w:eastAsia="仿宋_GB2312"/>
          <w:color w:val="000000"/>
          <w:sz w:val="28"/>
          <w:szCs w:val="28"/>
        </w:rPr>
        <w:t>反映除上述项目以外其他用于社会保障和就业方面的支出。</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19、社会保障和就业支出（类）其他社会保障和就业支出（款）其他社会保障和就业支出（项）:</w:t>
      </w:r>
      <w:r>
        <w:rPr>
          <w:rFonts w:hint="eastAsia" w:ascii="仿宋_GB2312" w:hAnsi="CIDFont+F6" w:eastAsia="仿宋_GB2312"/>
          <w:color w:val="000000"/>
          <w:sz w:val="28"/>
          <w:szCs w:val="28"/>
        </w:rPr>
        <w:t>反映除上述项目以外其他用于社会保障和就业方面的支出。</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20、卫生健康支出（类）:</w:t>
      </w:r>
      <w:r>
        <w:rPr>
          <w:rFonts w:hint="eastAsia" w:ascii="仿宋_GB2312" w:hAnsi="CIDFont+F6" w:eastAsia="仿宋_GB2312"/>
          <w:color w:val="000000"/>
          <w:sz w:val="28"/>
          <w:szCs w:val="28"/>
        </w:rPr>
        <w:t>反映政府卫生健康方面的支出</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21、卫生健康支出（类）行政事业单位医疗（款）:</w:t>
      </w:r>
      <w:r>
        <w:rPr>
          <w:rFonts w:hint="eastAsia" w:ascii="仿宋_GB2312" w:hAnsi="CIDFont+F6" w:eastAsia="仿宋_GB2312"/>
          <w:color w:val="000000"/>
          <w:sz w:val="28"/>
          <w:szCs w:val="28"/>
        </w:rPr>
        <w:t>反映行政事业单位医疗方面的支出。</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22、卫生健康支出（类）行政事业单位医疗（款）事业单位医疗（项）:</w:t>
      </w:r>
      <w:r>
        <w:rPr>
          <w:rFonts w:hint="eastAsia" w:ascii="仿宋_GB2312" w:hAnsi="CIDFont+F6" w:eastAsia="仿宋_GB2312"/>
          <w:color w:val="000000"/>
          <w:sz w:val="28"/>
          <w:szCs w:val="28"/>
        </w:rPr>
        <w:t>反映财政部门安排的事业单位基本医疗保险缴费经费，未参加医疗保险的事业单位的公费医疗经费，按国家规定享受离休人员待遇的医疗经费。</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23、卫生健康支出（类）行政事业单位医疗（款）公务员医疗补助（项）:</w:t>
      </w:r>
      <w:r>
        <w:rPr>
          <w:rFonts w:hint="eastAsia" w:ascii="仿宋_GB2312" w:hAnsi="CIDFont+F6" w:eastAsia="仿宋_GB2312"/>
          <w:color w:val="000000"/>
          <w:sz w:val="28"/>
          <w:szCs w:val="28"/>
        </w:rPr>
        <w:t>反映财政部门安排的公务员医疗补助经费。</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24、住房保障支出（类）:</w:t>
      </w:r>
      <w:r>
        <w:rPr>
          <w:rFonts w:hint="eastAsia" w:ascii="仿宋_GB2312" w:hAnsi="CIDFont+F6" w:eastAsia="仿宋_GB2312"/>
          <w:color w:val="000000"/>
          <w:sz w:val="28"/>
          <w:szCs w:val="28"/>
        </w:rPr>
        <w:t>集中反映政府用于住房方面的支出。</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25、住房保障支出（类）住房改革支出（款）:</w:t>
      </w:r>
      <w:r>
        <w:rPr>
          <w:rFonts w:hint="eastAsia" w:ascii="仿宋_GB2312" w:hAnsi="CIDFont+F6" w:eastAsia="仿宋_GB2312"/>
          <w:color w:val="000000"/>
          <w:sz w:val="28"/>
          <w:szCs w:val="28"/>
        </w:rPr>
        <w:t>反映行政事业单位用财政拨款资金和其他资金等安排的住房改革支出。</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26、住房保障支出（类）住房改革支出（款）住房公积金（项）:</w:t>
      </w:r>
      <w:r>
        <w:rPr>
          <w:rFonts w:hint="eastAsia" w:ascii="仿宋_GB2312" w:hAnsi="CIDFont+F6" w:eastAsia="仿宋_GB2312"/>
          <w:color w:val="000000"/>
          <w:sz w:val="28"/>
          <w:szCs w:val="28"/>
        </w:rPr>
        <w:t>反映行政事业单位按人事部和财政部规定的基本工资和津贴补贴以及规定比例为职工缴纳的住房公积金。</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27、工资福利支出（类）:</w:t>
      </w:r>
      <w:r>
        <w:rPr>
          <w:rFonts w:hint="eastAsia" w:ascii="仿宋_GB2312" w:hAnsi="CIDFont+F6" w:eastAsia="仿宋_GB2312"/>
          <w:color w:val="000000"/>
          <w:sz w:val="28"/>
          <w:szCs w:val="28"/>
        </w:rPr>
        <w:t>反映单位开支的在职职工和编制外长期聘用人员的各类劳动报酬，以及为上述人员缴纳的各项社会保险费等。</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28、工资福利支出（类）基本工资（款）:</w:t>
      </w:r>
      <w:r>
        <w:rPr>
          <w:rFonts w:hint="eastAsia" w:ascii="仿宋_GB2312" w:hAnsi="CIDFont+F6" w:eastAsia="仿宋_GB2312"/>
          <w:color w:val="000000"/>
          <w:sz w:val="28"/>
          <w:szCs w:val="28"/>
        </w:rPr>
        <w:t>反映按规定发放的基本工资，包括公务员的职务工资、级别工资；机关工人的岗位工资、技术等级工资；事业单位工作人员的岗位工资、薪级工资；各类学校毕业生试用期（见习期）工资、新参加工作工人学徒期、熟练期工资；军队（含武警）军官、文职干部的职务（专业技术等级）工资、军衔（级别）工资和军龄工资；军队士官的军衔等级工资和军龄工资等。</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29、工资福利支出（类）津贴补贴（款）:</w:t>
      </w:r>
      <w:r>
        <w:rPr>
          <w:rFonts w:hint="eastAsia" w:ascii="仿宋_GB2312" w:hAnsi="CIDFont+F6" w:eastAsia="仿宋_GB2312"/>
          <w:color w:val="000000"/>
          <w:sz w:val="28"/>
          <w:szCs w:val="28"/>
        </w:rPr>
        <w:t>反映按规定发放的津贴、补贴，包括机关工作人员工作性津贴、生活性补贴、地区附加津贴、岗位津贴，机关事业单位艰苦边远地区津贴，事业单位工作人员特殊岗位津贴补贴，机关事业单位提租补贴、购房补贴、采暖补贴、物业服务补贴等。</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30、工资福利支出（类）奖金（款）:</w:t>
      </w:r>
      <w:r>
        <w:rPr>
          <w:rFonts w:hint="eastAsia" w:ascii="仿宋_GB2312" w:hAnsi="CIDFont+F6" w:eastAsia="仿宋_GB2312"/>
          <w:color w:val="000000"/>
          <w:sz w:val="28"/>
          <w:szCs w:val="28"/>
        </w:rPr>
        <w:t>反映按照规定发放的奖金，包括机关工作人员年终一次性奖金、绩效奖金（基础绩效奖、年度绩效奖）等。</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31、工资福利支出（类）绩效工资（款）:</w:t>
      </w:r>
      <w:r>
        <w:rPr>
          <w:rFonts w:hint="eastAsia" w:ascii="仿宋_GB2312" w:hAnsi="CIDFont+F6" w:eastAsia="仿宋_GB2312"/>
          <w:color w:val="000000"/>
          <w:sz w:val="28"/>
          <w:szCs w:val="28"/>
        </w:rPr>
        <w:t>反映事业单位工作人员的绩效工资。</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32、工资福利支出（类）机关事业单位基本养老保险缴费（款）:</w:t>
      </w:r>
      <w:r>
        <w:rPr>
          <w:rFonts w:hint="eastAsia" w:ascii="仿宋_GB2312" w:hAnsi="CIDFont+F6" w:eastAsia="仿宋_GB2312"/>
          <w:color w:val="000000"/>
          <w:sz w:val="28"/>
          <w:szCs w:val="28"/>
        </w:rPr>
        <w:t>反映机关事业单位缴纳的基本养老保险费。由单位代扣的工作人员基本养老保险缴费，不在此科目反映。</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33、工资福利支出（类）职业年金缴费（款）:</w:t>
      </w:r>
      <w:r>
        <w:rPr>
          <w:rFonts w:hint="eastAsia" w:ascii="仿宋_GB2312" w:hAnsi="CIDFont+F6" w:eastAsia="仿宋_GB2312"/>
          <w:color w:val="000000"/>
          <w:sz w:val="28"/>
          <w:szCs w:val="28"/>
        </w:rPr>
        <w:t>反映机关事业单位实际缴纳的职业年金支出（含职业年金补记支出）。由单位代扣的工作人员职业年金缴费，不在此科目反映。</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34、工资福利支出（类）职工基本医疗保险缴费（款）:</w:t>
      </w:r>
      <w:r>
        <w:rPr>
          <w:rFonts w:hint="eastAsia" w:ascii="仿宋_GB2312" w:hAnsi="CIDFont+F6" w:eastAsia="仿宋_GB2312"/>
          <w:color w:val="000000"/>
          <w:sz w:val="28"/>
          <w:szCs w:val="28"/>
        </w:rPr>
        <w:t>反映单位为职工缴纳的基本医疗保险（含生育保险）费。</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35、工资福利支出（类）公务员医疗补助缴费（款）:</w:t>
      </w:r>
      <w:r>
        <w:rPr>
          <w:rFonts w:hint="eastAsia" w:ascii="仿宋_GB2312" w:hAnsi="CIDFont+F6" w:eastAsia="仿宋_GB2312"/>
          <w:color w:val="000000"/>
          <w:sz w:val="28"/>
          <w:szCs w:val="28"/>
        </w:rPr>
        <w:t>反映按规定可享受公务员医疗补助单位为职工缴纳的公务员医疗补助费。</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36、工资福利支出（类）其他社会保障缴费（款）:</w:t>
      </w:r>
      <w:r>
        <w:rPr>
          <w:rFonts w:hint="eastAsia" w:ascii="仿宋_GB2312" w:hAnsi="CIDFont+F6" w:eastAsia="仿宋_GB2312"/>
          <w:color w:val="000000"/>
          <w:sz w:val="28"/>
          <w:szCs w:val="28"/>
        </w:rPr>
        <w:t>反映单位为职工缴纳的失业、工伤等社会保险费，残疾人就业保障金，军队（含武警）为军人缴纳的退役养老、医疗等社会保险费。</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37、工资福利支出（类）住房公积金（款）:</w:t>
      </w:r>
      <w:r>
        <w:rPr>
          <w:rFonts w:hint="eastAsia" w:ascii="仿宋_GB2312" w:hAnsi="CIDFont+F6" w:eastAsia="仿宋_GB2312"/>
          <w:color w:val="000000"/>
          <w:sz w:val="28"/>
          <w:szCs w:val="28"/>
        </w:rPr>
        <w:t>反映单位按照规定为职工缴纳的住房公积金。</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38、商品和服务支出（类）:</w:t>
      </w:r>
      <w:r>
        <w:rPr>
          <w:rFonts w:hint="eastAsia" w:ascii="仿宋_GB2312" w:hAnsi="CIDFont+F6" w:eastAsia="仿宋_GB2312"/>
          <w:color w:val="000000"/>
          <w:sz w:val="28"/>
          <w:szCs w:val="28"/>
        </w:rPr>
        <w:t>反映单位购买商品和服务的支出（不包括用于购置固定资产、战略性和应急性物资储备等资本性支出。）</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39、商品和服务支出（类）办公费（款）:</w:t>
      </w:r>
      <w:r>
        <w:rPr>
          <w:rFonts w:hint="eastAsia" w:ascii="仿宋_GB2312" w:hAnsi="CIDFont+F6" w:eastAsia="仿宋_GB2312"/>
          <w:color w:val="000000"/>
          <w:sz w:val="28"/>
          <w:szCs w:val="28"/>
        </w:rPr>
        <w:t>反映单位购日常办公用品、书报杂志等支出。</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40、商品和服务支出（类）印刷费（款）:</w:t>
      </w:r>
      <w:r>
        <w:rPr>
          <w:rFonts w:hint="eastAsia" w:ascii="仿宋_GB2312" w:hAnsi="CIDFont+F6" w:eastAsia="仿宋_GB2312"/>
          <w:color w:val="000000"/>
          <w:sz w:val="28"/>
          <w:szCs w:val="28"/>
        </w:rPr>
        <w:t>反映单位的印刷费支出。</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41、商品和服务支出（类）水费（款）:</w:t>
      </w:r>
      <w:r>
        <w:rPr>
          <w:rFonts w:hint="eastAsia" w:ascii="仿宋_GB2312" w:hAnsi="CIDFont+F6" w:eastAsia="仿宋_GB2312"/>
          <w:color w:val="000000"/>
          <w:sz w:val="28"/>
          <w:szCs w:val="28"/>
        </w:rPr>
        <w:t>反映单位支付的水费、污水处理费等支出。</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42、商品和服务支出（类）电费（款）:</w:t>
      </w:r>
      <w:r>
        <w:rPr>
          <w:rFonts w:hint="eastAsia" w:ascii="仿宋_GB2312" w:hAnsi="CIDFont+F6" w:eastAsia="仿宋_GB2312"/>
          <w:color w:val="000000"/>
          <w:sz w:val="28"/>
          <w:szCs w:val="28"/>
        </w:rPr>
        <w:t>反映单位的电费支出。</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43、商品和服务支出（类）邮电费（款）:</w:t>
      </w:r>
      <w:r>
        <w:rPr>
          <w:rFonts w:hint="eastAsia" w:ascii="仿宋_GB2312" w:hAnsi="CIDFont+F6" w:eastAsia="仿宋_GB2312"/>
          <w:color w:val="000000"/>
          <w:sz w:val="28"/>
          <w:szCs w:val="28"/>
        </w:rPr>
        <w:t>反映单位开支的信函、包裹、货物等物品的邮寄费及电话费、电报费、传真费、网络通讯费等。</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44、商品和服务支出（类）取暖费（款）:</w:t>
      </w:r>
      <w:r>
        <w:rPr>
          <w:rFonts w:hint="eastAsia" w:ascii="仿宋_GB2312" w:hAnsi="CIDFont+F6" w:eastAsia="仿宋_GB2312"/>
          <w:color w:val="000000"/>
          <w:sz w:val="28"/>
          <w:szCs w:val="28"/>
        </w:rPr>
        <w:t>反映单位取暖用燃料费、热力费、炉具购置费、锅炉临时工的工资、节煤奖以及由单位支付的未实行职工住房采暖补贴改革的在职职工和离退休人员宿舍取暖费等。</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45、商品和服务支出（类）差旅费（款）:</w:t>
      </w:r>
      <w:r>
        <w:rPr>
          <w:rFonts w:hint="eastAsia" w:ascii="仿宋_GB2312" w:hAnsi="CIDFont+F6" w:eastAsia="仿宋_GB2312"/>
          <w:color w:val="000000"/>
          <w:sz w:val="28"/>
          <w:szCs w:val="28"/>
        </w:rPr>
        <w:t>反映单位工作人员国（境）内出差发生的城市间交通费、住宿费、伙食补助费和市内交通费。</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46、商品和服务支出（类）维修（护）费（款）:</w:t>
      </w:r>
      <w:r>
        <w:rPr>
          <w:rFonts w:hint="eastAsia" w:ascii="仿宋_GB2312" w:hAnsi="CIDFont+F6" w:eastAsia="仿宋_GB2312"/>
          <w:color w:val="000000"/>
          <w:sz w:val="28"/>
          <w:szCs w:val="28"/>
        </w:rPr>
        <w:t>反映单位日常开支的固定资产（不包括车船等交通工具）修理和维护费用，网络信息系统运行与维护费用，以及按规定提取的修购基金。</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47、商品和服务支出（类）培训费（款）:</w:t>
      </w:r>
      <w:r>
        <w:rPr>
          <w:rFonts w:hint="eastAsia" w:ascii="仿宋_GB2312" w:hAnsi="CIDFont+F6" w:eastAsia="仿宋_GB2312"/>
          <w:color w:val="000000"/>
          <w:sz w:val="28"/>
          <w:szCs w:val="28"/>
        </w:rPr>
        <w:t>反映除因公出国（境）培训费以外的，在培训期间发生的师资费、住宿费、伙食费、培训场地费、培训资料费、交通费等各类培训费用。</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48、商品和服务支出（类）公务接待费（款）:</w:t>
      </w:r>
      <w:r>
        <w:rPr>
          <w:rFonts w:hint="eastAsia" w:ascii="仿宋_GB2312" w:hAnsi="CIDFont+F6" w:eastAsia="仿宋_GB2312"/>
          <w:color w:val="000000"/>
          <w:sz w:val="28"/>
          <w:szCs w:val="28"/>
        </w:rPr>
        <w:t>反映单位按规定开支的各类公务接待（含外宾接待）费用。</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49、商品和服务支出（类）劳务费（款）:</w:t>
      </w:r>
      <w:r>
        <w:rPr>
          <w:rFonts w:hint="eastAsia" w:ascii="仿宋_GB2312" w:hAnsi="CIDFont+F6" w:eastAsia="仿宋_GB2312"/>
          <w:color w:val="000000"/>
          <w:sz w:val="28"/>
          <w:szCs w:val="28"/>
        </w:rPr>
        <w:t>反映支付给外单位和个人的劳务费用，如临时聘用人员、钟点工工资，稿费、翻译费，评审费等。</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50、商品和服务支出（类）工会经费（款）:</w:t>
      </w:r>
      <w:r>
        <w:rPr>
          <w:rFonts w:hint="eastAsia" w:ascii="仿宋_GB2312" w:hAnsi="CIDFont+F6" w:eastAsia="仿宋_GB2312"/>
          <w:color w:val="000000"/>
          <w:sz w:val="28"/>
          <w:szCs w:val="28"/>
        </w:rPr>
        <w:t>反映单位按规定提取或安排的工会经费。</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51、商品和服务支出（类）福利费（款）:</w:t>
      </w:r>
      <w:r>
        <w:rPr>
          <w:rFonts w:hint="eastAsia" w:ascii="仿宋_GB2312" w:hAnsi="CIDFont+F6" w:eastAsia="仿宋_GB2312"/>
          <w:color w:val="000000"/>
          <w:sz w:val="28"/>
          <w:szCs w:val="28"/>
        </w:rPr>
        <w:t>反映单位按规定提取的职工福利费。</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52、商品和服务支出（类）公务用车运行维护费（款）:</w:t>
      </w:r>
      <w:r>
        <w:rPr>
          <w:rFonts w:hint="eastAsia" w:ascii="仿宋_GB2312" w:hAnsi="CIDFont+F6" w:eastAsia="仿宋_GB2312"/>
          <w:color w:val="000000"/>
          <w:sz w:val="28"/>
          <w:szCs w:val="28"/>
        </w:rPr>
        <w:t>反映单位按规定保留的公务用车的燃料费、维修费、过桥过路费、保险费、安全奖励费用等支出。</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53、商品和服务支出（类）其他交通费用（款）:</w:t>
      </w:r>
      <w:r>
        <w:rPr>
          <w:rFonts w:hint="eastAsia" w:ascii="仿宋_GB2312" w:hAnsi="CIDFont+F6" w:eastAsia="仿宋_GB2312"/>
          <w:color w:val="000000"/>
          <w:sz w:val="28"/>
          <w:szCs w:val="28"/>
        </w:rPr>
        <w:t>反映单位除公务用车运行维护费以外的其他交通费用。如公务交通补贴、租车费用、出租车费用、飞机、船舶等的燃料费、维修费、保险费等。</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54、对个人和家庭的补助（类）:</w:t>
      </w:r>
      <w:r>
        <w:rPr>
          <w:rFonts w:hint="eastAsia" w:ascii="仿宋_GB2312" w:hAnsi="CIDFont+F6" w:eastAsia="仿宋_GB2312"/>
          <w:color w:val="000000"/>
          <w:sz w:val="28"/>
          <w:szCs w:val="28"/>
        </w:rPr>
        <w:t>反映政府用于对个人和家庭的补助支出。</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55、对个人和家庭的补助（类）奖励金（款）:</w:t>
      </w:r>
      <w:r>
        <w:rPr>
          <w:rFonts w:hint="eastAsia" w:ascii="仿宋_GB2312" w:hAnsi="CIDFont+F6" w:eastAsia="仿宋_GB2312"/>
          <w:color w:val="000000"/>
          <w:sz w:val="28"/>
          <w:szCs w:val="28"/>
        </w:rPr>
        <w:t>反映对个体私营经济的奖励、计划生育目标责任奖励、独生子女父母奖励等。</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56、资本性支出（类）:</w:t>
      </w:r>
      <w:r>
        <w:rPr>
          <w:rFonts w:hint="eastAsia" w:ascii="仿宋_GB2312" w:hAnsi="CIDFont+F6" w:eastAsia="仿宋_GB2312"/>
          <w:color w:val="000000"/>
          <w:sz w:val="28"/>
          <w:szCs w:val="28"/>
        </w:rPr>
        <w:t>反映各单位安排的资本性支出。切块由发展改革部门安排的基本建设支出不在此科目反映。</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57、资本性支出（类）房屋建筑物购建（款）:</w:t>
      </w:r>
      <w:r>
        <w:rPr>
          <w:rFonts w:hint="eastAsia" w:ascii="仿宋_GB2312" w:hAnsi="CIDFont+F6" w:eastAsia="仿宋_GB2312"/>
          <w:color w:val="000000"/>
          <w:sz w:val="28"/>
          <w:szCs w:val="28"/>
        </w:rPr>
        <w:t>反映用于购买、自行建造办公用房、仓库、职工生活用房、教学科研用房、学生宿舍、食堂等建筑物（含附属设施，如电梯、通讯线路、水气管道等）的支出。</w:t>
      </w:r>
    </w:p>
    <w:p>
      <w:pPr>
        <w:spacing w:line="560" w:lineRule="exact"/>
        <w:ind w:firstLine="562"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58、资本性支出（类）公务用车购置（款）:</w:t>
      </w:r>
      <w:r>
        <w:rPr>
          <w:rFonts w:hint="eastAsia" w:ascii="仿宋_GB2312" w:hAnsi="CIDFont+F6" w:eastAsia="仿宋_GB2312"/>
          <w:color w:val="000000"/>
          <w:sz w:val="28"/>
          <w:szCs w:val="28"/>
        </w:rPr>
        <w:t>反映公务用车车辆购置支出（含车辆购置税、牌照费）。</w:t>
      </w:r>
    </w:p>
    <w:p>
      <w:pPr>
        <w:spacing w:line="560" w:lineRule="exact"/>
        <w:jc w:val="right"/>
        <w:rPr>
          <w:rFonts w:hint="eastAsia" w:ascii="仿宋_GB2312" w:hAnsi="CIDFont+F6" w:eastAsia="仿宋_GB2312"/>
          <w:color w:val="000000"/>
          <w:sz w:val="28"/>
          <w:szCs w:val="28"/>
        </w:rPr>
      </w:pPr>
      <w:r>
        <w:rPr>
          <w:rFonts w:hint="eastAsia" w:ascii="仿宋_GB2312" w:hAnsi="CIDFont+F6" w:eastAsia="仿宋_GB2312"/>
          <w:color w:val="000000"/>
          <w:sz w:val="28"/>
          <w:szCs w:val="28"/>
        </w:rPr>
        <w:t>甘肃省法官学院</w:t>
      </w:r>
    </w:p>
    <w:p>
      <w:pPr>
        <w:spacing w:line="560" w:lineRule="exact"/>
        <w:jc w:val="right"/>
        <w:rPr>
          <w:rFonts w:ascii="仿宋_GB2312" w:eastAsia="仿宋_GB2312"/>
          <w:sz w:val="28"/>
          <w:szCs w:val="28"/>
        </w:rPr>
      </w:pPr>
      <w:r>
        <w:rPr>
          <w:rFonts w:hint="eastAsia" w:ascii="仿宋_GB2312" w:hAnsi="CIDFont+F6" w:eastAsia="仿宋_GB2312"/>
          <w:color w:val="000000"/>
          <w:sz w:val="28"/>
          <w:szCs w:val="28"/>
        </w:rPr>
        <w:t>2023年02月17日</w:t>
      </w:r>
    </w:p>
    <w:p>
      <w:pPr>
        <w:spacing w:line="600" w:lineRule="exact"/>
        <w:ind w:firstLine="560" w:firstLineChars="200"/>
        <w:rPr>
          <w:rFonts w:ascii="仿宋_GB2312" w:hAnsi="宋体" w:eastAsia="仿宋_GB2312" w:cs="宋体"/>
          <w:kern w:val="0"/>
          <w:sz w:val="28"/>
          <w:szCs w:val="28"/>
        </w:rPr>
      </w:pPr>
    </w:p>
    <w:p>
      <w:pPr>
        <w:spacing w:line="6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附件：1.甘肃省法官学院2023年预算表</w:t>
      </w:r>
    </w:p>
    <w:p>
      <w:pPr>
        <w:spacing w:line="600" w:lineRule="exact"/>
        <w:ind w:left="1843" w:leftChars="667" w:hanging="442" w:hangingChars="158"/>
        <w:rPr>
          <w:rFonts w:ascii="仿宋_GB2312" w:hAnsi="宋体" w:eastAsia="仿宋_GB2312" w:cs="宋体"/>
          <w:kern w:val="0"/>
          <w:sz w:val="28"/>
          <w:szCs w:val="28"/>
        </w:rPr>
      </w:pPr>
      <w:r>
        <w:rPr>
          <w:rFonts w:hint="eastAsia" w:ascii="仿宋_GB2312" w:hAnsi="宋体" w:eastAsia="仿宋_GB2312" w:cs="宋体"/>
          <w:kern w:val="0"/>
          <w:sz w:val="28"/>
          <w:szCs w:val="28"/>
        </w:rPr>
        <w:t>2.甘肃省法官学院2023年预算项目绩效目标表</w:t>
      </w:r>
    </w:p>
    <w:p>
      <w:pPr>
        <w:spacing w:line="360" w:lineRule="exact"/>
        <w:rPr>
          <w:rFonts w:ascii="宋体" w:hAnsi="宋体"/>
          <w:b/>
        </w:rPr>
      </w:pPr>
      <w:r>
        <w:rPr>
          <w:rFonts w:hint="eastAsia" w:ascii="黑体" w:eastAsia="黑体"/>
          <w:sz w:val="30"/>
          <w:szCs w:val="30"/>
        </w:rPr>
        <w:br w:type="page"/>
      </w:r>
      <w:r>
        <w:rPr>
          <w:rFonts w:hint="eastAsia" w:ascii="黑体" w:eastAsia="黑体"/>
          <w:sz w:val="30"/>
          <w:szCs w:val="30"/>
        </w:rPr>
        <w:t>附件1</w:t>
      </w:r>
    </w:p>
    <w:p>
      <w:pPr>
        <w:spacing w:line="3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表一、单位收支总体情况表</w:t>
      </w:r>
    </w:p>
    <w:p>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W w:w="9616" w:type="dxa"/>
        <w:jc w:val="center"/>
        <w:tblLayout w:type="autofit"/>
        <w:tblCellMar>
          <w:top w:w="0" w:type="dxa"/>
          <w:left w:w="108" w:type="dxa"/>
          <w:bottom w:w="0" w:type="dxa"/>
          <w:right w:w="108" w:type="dxa"/>
        </w:tblCellMar>
      </w:tblPr>
      <w:tblGrid>
        <w:gridCol w:w="3368"/>
        <w:gridCol w:w="1600"/>
        <w:gridCol w:w="3236"/>
        <w:gridCol w:w="1412"/>
      </w:tblGrid>
      <w:tr>
        <w:tblPrEx>
          <w:tblCellMar>
            <w:top w:w="0" w:type="dxa"/>
            <w:left w:w="108" w:type="dxa"/>
            <w:bottom w:w="0" w:type="dxa"/>
            <w:right w:w="108" w:type="dxa"/>
          </w:tblCellMar>
        </w:tblPrEx>
        <w:trPr>
          <w:trHeight w:val="20" w:hRule="atLeast"/>
          <w:jc w:val="center"/>
        </w:trPr>
        <w:tc>
          <w:tcPr>
            <w:tcW w:w="4968"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     入</w:t>
            </w:r>
          </w:p>
        </w:tc>
        <w:tc>
          <w:tcPr>
            <w:tcW w:w="4648" w:type="dxa"/>
            <w:gridSpan w:val="2"/>
            <w:tcBorders>
              <w:top w:val="single" w:color="auto" w:sz="4" w:space="0"/>
              <w:left w:val="nil"/>
              <w:bottom w:val="single" w:color="auto"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     出</w:t>
            </w: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600"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c>
          <w:tcPr>
            <w:tcW w:w="3236"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412" w:type="dxa"/>
            <w:tcBorders>
              <w:top w:val="nil"/>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一、一般公共预算财政拨款收入</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ascii="宋体" w:hAnsi="宋体"/>
                <w:color w:val="000000"/>
                <w:sz w:val="18"/>
                <w:szCs w:val="18"/>
              </w:rPr>
            </w:pPr>
            <w:r>
              <w:rPr>
                <w:rFonts w:hint="eastAsia" w:ascii="宋体" w:hAnsi="宋体"/>
                <w:color w:val="000000"/>
                <w:sz w:val="18"/>
                <w:szCs w:val="18"/>
              </w:rPr>
              <w:t>1,641.89</w:t>
            </w: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二、政府性基金预算财政拨款收入</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三、国有资本经营预算收入</w:t>
            </w:r>
          </w:p>
        </w:tc>
        <w:tc>
          <w:tcPr>
            <w:tcW w:w="1600" w:type="dxa"/>
            <w:tcBorders>
              <w:top w:val="nil"/>
              <w:left w:val="nil"/>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四、教育专户核算</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r>
              <w:rPr>
                <w:rFonts w:ascii="宋体" w:hAnsi="宋体"/>
                <w:sz w:val="18"/>
                <w:szCs w:val="18"/>
              </w:rPr>
              <w:t>1,555.35</w:t>
            </w: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五、事业收入</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六、上级补助收入</w:t>
            </w:r>
          </w:p>
        </w:tc>
        <w:tc>
          <w:tcPr>
            <w:tcW w:w="1600" w:type="dxa"/>
            <w:tcBorders>
              <w:top w:val="nil"/>
              <w:left w:val="nil"/>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七、附属单位上缴收入</w:t>
            </w:r>
          </w:p>
        </w:tc>
        <w:tc>
          <w:tcPr>
            <w:tcW w:w="1600" w:type="dxa"/>
            <w:tcBorders>
              <w:top w:val="nil"/>
              <w:left w:val="nil"/>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七、文化旅游体育与传媒支出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八、经营收入</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r>
              <w:rPr>
                <w:rFonts w:ascii="宋体" w:hAnsi="宋体"/>
                <w:sz w:val="18"/>
                <w:szCs w:val="18"/>
              </w:rPr>
              <w:t>91.02</w:t>
            </w: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九、其他收入</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九、社会保险基金支出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nil"/>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十、卫生健康支出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r>
              <w:rPr>
                <w:rFonts w:ascii="宋体" w:hAnsi="宋体"/>
                <w:sz w:val="18"/>
                <w:szCs w:val="18"/>
              </w:rPr>
              <w:t>40.77</w:t>
            </w: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nil"/>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十一、节能环保支出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十二、城乡社区支出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十三、农林水支出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十四、交通运输支出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十五、资源勘探信息等支出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十六、商业服务业等支出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十七、金融支出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十八、援助其他地区支出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十九、自然资源海洋气象等支出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二十、住房保障支出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r>
              <w:rPr>
                <w:rFonts w:ascii="宋体" w:hAnsi="宋体"/>
                <w:sz w:val="18"/>
                <w:szCs w:val="18"/>
              </w:rPr>
              <w:t>55.33</w:t>
            </w: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二十一、粮油物资事务</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二十二、国有资本经营预算支出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二十三、灾害防治及应急管理支出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二十四、预备费</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二十五、其他支出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二十六、转移性支出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二十七、债务还本支出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二十八、债务付息支出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二十九、债务发行费用支出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三十、抗疫特别国债还本支出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本年收入合计</w:t>
            </w:r>
          </w:p>
        </w:tc>
        <w:tc>
          <w:tcPr>
            <w:tcW w:w="1600" w:type="dxa"/>
            <w:tcBorders>
              <w:top w:val="nil"/>
              <w:left w:val="single" w:color="000000" w:sz="4" w:space="0"/>
              <w:bottom w:val="single" w:color="auto" w:sz="4" w:space="0"/>
              <w:right w:val="single" w:color="000000" w:sz="4" w:space="0"/>
            </w:tcBorders>
            <w:shd w:val="clear" w:color="CCCCFF" w:fill="FFFFFF"/>
            <w:noWrap/>
            <w:vAlign w:val="center"/>
          </w:tcPr>
          <w:p>
            <w:pPr>
              <w:widowControl/>
              <w:jc w:val="right"/>
              <w:rPr>
                <w:rFonts w:ascii="宋体" w:hAnsi="宋体" w:cs="Arial"/>
                <w:b/>
                <w:color w:val="000000"/>
                <w:kern w:val="0"/>
                <w:sz w:val="18"/>
                <w:szCs w:val="18"/>
              </w:rPr>
            </w:pPr>
            <w:r>
              <w:rPr>
                <w:rFonts w:ascii="宋体" w:hAnsi="宋体"/>
                <w:sz w:val="18"/>
                <w:szCs w:val="18"/>
              </w:rPr>
              <w:t>1,641.89</w:t>
            </w:r>
          </w:p>
        </w:tc>
        <w:tc>
          <w:tcPr>
            <w:tcW w:w="3236"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本年支出合计</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r>
              <w:rPr>
                <w:rFonts w:ascii="宋体" w:hAnsi="宋体"/>
                <w:sz w:val="18"/>
                <w:szCs w:val="18"/>
              </w:rPr>
              <w:t>1,742.47</w:t>
            </w: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center"/>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十、上年结转</w:t>
            </w:r>
          </w:p>
        </w:tc>
        <w:tc>
          <w:tcPr>
            <w:tcW w:w="1600" w:type="dxa"/>
            <w:tcBorders>
              <w:top w:val="nil"/>
              <w:left w:val="single" w:color="000000" w:sz="4" w:space="0"/>
              <w:bottom w:val="single" w:color="auto" w:sz="4" w:space="0"/>
              <w:right w:val="single" w:color="000000" w:sz="4" w:space="0"/>
            </w:tcBorders>
            <w:shd w:val="clear" w:color="auto"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100.58</w:t>
            </w: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二十九、结转下年</w:t>
            </w:r>
          </w:p>
        </w:tc>
        <w:tc>
          <w:tcPr>
            <w:tcW w:w="1412" w:type="dxa"/>
            <w:tcBorders>
              <w:top w:val="nil"/>
              <w:left w:val="nil"/>
              <w:bottom w:val="single" w:color="auto" w:sz="4" w:space="0"/>
              <w:right w:val="nil"/>
            </w:tcBorders>
            <w:shd w:val="clear" w:color="CCCCFF" w:fill="FFFFFF"/>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十一、上年结余</w:t>
            </w:r>
          </w:p>
        </w:tc>
        <w:tc>
          <w:tcPr>
            <w:tcW w:w="1600" w:type="dxa"/>
            <w:tcBorders>
              <w:top w:val="nil"/>
              <w:left w:val="single" w:color="000000" w:sz="4" w:space="0"/>
              <w:bottom w:val="single" w:color="auto" w:sz="4" w:space="0"/>
              <w:right w:val="single" w:color="000000" w:sz="4" w:space="0"/>
            </w:tcBorders>
            <w:shd w:val="clear" w:color="auto" w:fill="FFFFFF"/>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vAlign w:val="bottom"/>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single" w:color="auto" w:sz="4" w:space="0"/>
              <w:left w:val="nil"/>
              <w:bottom w:val="single" w:color="auto" w:sz="4" w:space="0"/>
              <w:right w:val="nil"/>
            </w:tcBorders>
            <w:shd w:val="clear" w:color="auto" w:fill="auto"/>
            <w:noWrap/>
            <w:vAlign w:val="bottom"/>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bottom"/>
          </w:tcPr>
          <w:p>
            <w:pPr>
              <w:widowControl/>
              <w:jc w:val="left"/>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vAlign w:val="bottom"/>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收入总计</w:t>
            </w:r>
          </w:p>
        </w:tc>
        <w:tc>
          <w:tcPr>
            <w:tcW w:w="1600" w:type="dxa"/>
            <w:tcBorders>
              <w:top w:val="nil"/>
              <w:left w:val="single" w:color="000000" w:sz="4" w:space="0"/>
              <w:bottom w:val="single" w:color="auto" w:sz="4" w:space="0"/>
              <w:right w:val="single" w:color="000000" w:sz="4" w:space="0"/>
            </w:tcBorders>
            <w:shd w:val="clear" w:color="CCCCFF" w:fill="FFFFFF"/>
            <w:noWrap/>
            <w:vAlign w:val="center"/>
          </w:tcPr>
          <w:p>
            <w:pPr>
              <w:widowControl/>
              <w:jc w:val="right"/>
              <w:rPr>
                <w:rFonts w:ascii="宋体" w:hAnsi="宋体" w:cs="Arial"/>
                <w:b/>
                <w:color w:val="000000"/>
                <w:kern w:val="0"/>
                <w:sz w:val="18"/>
                <w:szCs w:val="18"/>
              </w:rPr>
            </w:pPr>
            <w:r>
              <w:rPr>
                <w:rFonts w:ascii="宋体" w:hAnsi="宋体"/>
                <w:sz w:val="18"/>
                <w:szCs w:val="18"/>
              </w:rPr>
              <w:t>1,742.47</w:t>
            </w:r>
          </w:p>
        </w:tc>
        <w:tc>
          <w:tcPr>
            <w:tcW w:w="3236" w:type="dxa"/>
            <w:tcBorders>
              <w:top w:val="nil"/>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支出总计</w:t>
            </w:r>
          </w:p>
        </w:tc>
        <w:tc>
          <w:tcPr>
            <w:tcW w:w="1412" w:type="dxa"/>
            <w:tcBorders>
              <w:top w:val="nil"/>
              <w:left w:val="single" w:color="000000" w:sz="4" w:space="0"/>
              <w:bottom w:val="single" w:color="auto" w:sz="4" w:space="0"/>
              <w:right w:val="nil"/>
            </w:tcBorders>
            <w:shd w:val="clear" w:color="CCCCFF" w:fill="FFFFFF"/>
            <w:vAlign w:val="center"/>
          </w:tcPr>
          <w:p>
            <w:pPr>
              <w:widowControl/>
              <w:jc w:val="right"/>
              <w:rPr>
                <w:rFonts w:ascii="宋体" w:hAnsi="宋体" w:cs="Arial"/>
                <w:b/>
                <w:color w:val="000000"/>
                <w:kern w:val="0"/>
                <w:sz w:val="18"/>
                <w:szCs w:val="18"/>
              </w:rPr>
            </w:pPr>
            <w:r>
              <w:rPr>
                <w:rFonts w:ascii="宋体" w:hAnsi="宋体"/>
                <w:sz w:val="18"/>
                <w:szCs w:val="18"/>
              </w:rPr>
              <w:t>1,742.47</w:t>
            </w: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表二、单位收入总体情况表</w:t>
      </w:r>
    </w:p>
    <w:p>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W w:w="9588" w:type="dxa"/>
        <w:jc w:val="center"/>
        <w:tblLayout w:type="autofit"/>
        <w:tblCellMar>
          <w:top w:w="0" w:type="dxa"/>
          <w:left w:w="108" w:type="dxa"/>
          <w:bottom w:w="0" w:type="dxa"/>
          <w:right w:w="108" w:type="dxa"/>
        </w:tblCellMar>
      </w:tblPr>
      <w:tblGrid>
        <w:gridCol w:w="6612"/>
        <w:gridCol w:w="2976"/>
      </w:tblGrid>
      <w:tr>
        <w:tblPrEx>
          <w:tblCellMar>
            <w:top w:w="0" w:type="dxa"/>
            <w:left w:w="108" w:type="dxa"/>
            <w:bottom w:w="0" w:type="dxa"/>
            <w:right w:w="108" w:type="dxa"/>
          </w:tblCellMar>
        </w:tblPrEx>
        <w:trPr>
          <w:trHeight w:val="20" w:hRule="atLeast"/>
          <w:tblHeader/>
          <w:jc w:val="center"/>
        </w:trPr>
        <w:tc>
          <w:tcPr>
            <w:tcW w:w="661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2976" w:type="dxa"/>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r>
      <w:tr>
        <w:tblPrEx>
          <w:tblCellMar>
            <w:top w:w="0" w:type="dxa"/>
            <w:left w:w="108" w:type="dxa"/>
            <w:bottom w:w="0" w:type="dxa"/>
            <w:right w:w="108" w:type="dxa"/>
          </w:tblCellMar>
        </w:tblPrEx>
        <w:trPr>
          <w:trHeight w:val="20" w:hRule="atLeast"/>
          <w:tblHeader/>
          <w:jc w:val="center"/>
        </w:trPr>
        <w:tc>
          <w:tcPr>
            <w:tcW w:w="661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2976" w:type="dxa"/>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一、一般公共预算财政拨款收入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r>
              <w:rPr>
                <w:rFonts w:hint="eastAsia" w:ascii="宋体" w:hAnsi="宋体"/>
                <w:b/>
                <w:color w:val="000000"/>
                <w:sz w:val="18"/>
                <w:szCs w:val="18"/>
              </w:rPr>
              <w:t>1,641.89</w:t>
            </w: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经费拨款</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r>
              <w:rPr>
                <w:rFonts w:hint="eastAsia" w:ascii="宋体" w:hAnsi="宋体"/>
                <w:color w:val="000000"/>
                <w:sz w:val="18"/>
                <w:szCs w:val="18"/>
              </w:rPr>
              <w:t>1,641.89</w:t>
            </w: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 xml:space="preserve">        本年收入合计</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r>
              <w:rPr>
                <w:rFonts w:hint="eastAsia" w:ascii="宋体" w:hAnsi="宋体"/>
                <w:b/>
                <w:color w:val="000000"/>
                <w:sz w:val="18"/>
                <w:szCs w:val="18"/>
              </w:rPr>
              <w:t>1,641.89</w:t>
            </w: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十、上年结转</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r>
              <w:rPr>
                <w:rFonts w:hint="eastAsia" w:ascii="宋体" w:hAnsi="宋体"/>
                <w:b/>
                <w:color w:val="000000"/>
                <w:sz w:val="18"/>
                <w:szCs w:val="18"/>
              </w:rPr>
              <w:t>100.58</w:t>
            </w: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 xml:space="preserve">    财政性资金结转</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r>
              <w:rPr>
                <w:rFonts w:hint="eastAsia" w:ascii="宋体" w:hAnsi="宋体"/>
                <w:b/>
                <w:color w:val="000000"/>
                <w:sz w:val="18"/>
                <w:szCs w:val="18"/>
              </w:rPr>
              <w:t>100.58</w:t>
            </w: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一般公共预算收入结转</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r>
              <w:rPr>
                <w:rFonts w:hint="eastAsia" w:ascii="宋体" w:hAnsi="宋体"/>
                <w:color w:val="000000"/>
                <w:sz w:val="18"/>
                <w:szCs w:val="18"/>
              </w:rPr>
              <w:t>100.58</w:t>
            </w: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政府性基金预算收入结转</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国有资本经营收入结转</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 xml:space="preserve">    非财政性资金结转</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 xml:space="preserve">    教育专户结转</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十一、上年结余</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 xml:space="preserve">    财政性资金结余</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一般公共预算收入结余</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政府性基金预算收入结余</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国有资本经营收入结余</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 xml:space="preserve">    非财政性资金结余</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 xml:space="preserve">        收入合计</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r>
              <w:rPr>
                <w:rFonts w:hint="eastAsia" w:ascii="宋体" w:hAnsi="宋体"/>
                <w:b/>
                <w:color w:val="000000"/>
                <w:sz w:val="18"/>
                <w:szCs w:val="18"/>
              </w:rPr>
              <w:t>1,742.47</w:t>
            </w: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表三、单位支出总体情况表</w:t>
      </w:r>
    </w:p>
    <w:p>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W w:w="9712" w:type="dxa"/>
        <w:jc w:val="center"/>
        <w:tblLayout w:type="autofit"/>
        <w:tblCellMar>
          <w:top w:w="0" w:type="dxa"/>
          <w:left w:w="108" w:type="dxa"/>
          <w:bottom w:w="0" w:type="dxa"/>
          <w:right w:w="108" w:type="dxa"/>
        </w:tblCellMar>
      </w:tblPr>
      <w:tblGrid>
        <w:gridCol w:w="3588"/>
        <w:gridCol w:w="1531"/>
        <w:gridCol w:w="1531"/>
        <w:gridCol w:w="1531"/>
        <w:gridCol w:w="1531"/>
      </w:tblGrid>
      <w:tr>
        <w:tblPrEx>
          <w:tblCellMar>
            <w:top w:w="0" w:type="dxa"/>
            <w:left w:w="108" w:type="dxa"/>
            <w:bottom w:w="0" w:type="dxa"/>
            <w:right w:w="108" w:type="dxa"/>
          </w:tblCellMar>
        </w:tblPrEx>
        <w:trPr>
          <w:trHeight w:val="20" w:hRule="atLeast"/>
          <w:tblHeader/>
          <w:jc w:val="center"/>
        </w:trPr>
        <w:tc>
          <w:tcPr>
            <w:tcW w:w="3588"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功能分类科目</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支出合计</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531" w:type="dxa"/>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c>
          <w:tcPr>
            <w:tcW w:w="153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上年结转</w:t>
            </w:r>
          </w:p>
        </w:tc>
      </w:tr>
      <w:tr>
        <w:tblPrEx>
          <w:tblCellMar>
            <w:top w:w="0" w:type="dxa"/>
            <w:left w:w="108" w:type="dxa"/>
            <w:bottom w:w="0" w:type="dxa"/>
            <w:right w:w="108" w:type="dxa"/>
          </w:tblCellMar>
        </w:tblPrEx>
        <w:trPr>
          <w:trHeight w:val="20" w:hRule="atLeast"/>
          <w:tblHeader/>
          <w:jc w:val="center"/>
        </w:trPr>
        <w:tc>
          <w:tcPr>
            <w:tcW w:w="358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531"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c>
          <w:tcPr>
            <w:tcW w:w="1531" w:type="dxa"/>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4</w:t>
            </w: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总计</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1,742.47</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696.89</w:t>
            </w: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r>
              <w:rPr>
                <w:rFonts w:ascii="宋体" w:hAnsi="宋体"/>
                <w:b/>
                <w:sz w:val="18"/>
                <w:szCs w:val="18"/>
              </w:rPr>
              <w:t>945.00</w:t>
            </w: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r>
              <w:rPr>
                <w:rFonts w:ascii="宋体" w:hAnsi="宋体"/>
                <w:b/>
                <w:sz w:val="18"/>
                <w:szCs w:val="18"/>
              </w:rPr>
              <w:t>100.58</w:t>
            </w: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[204]公共安全支出</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1,555.35</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509.77</w:t>
            </w: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r>
              <w:rPr>
                <w:rFonts w:ascii="宋体" w:hAnsi="宋体"/>
                <w:b/>
                <w:sz w:val="18"/>
                <w:szCs w:val="18"/>
              </w:rPr>
              <w:t>945.00</w:t>
            </w: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r>
              <w:rPr>
                <w:rFonts w:ascii="宋体" w:hAnsi="宋体"/>
                <w:b/>
                <w:sz w:val="18"/>
                <w:szCs w:val="18"/>
              </w:rPr>
              <w:t>100.58</w:t>
            </w: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[20405]法院</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1,555.35</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509.77</w:t>
            </w: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r>
              <w:rPr>
                <w:rFonts w:ascii="宋体" w:hAnsi="宋体"/>
                <w:b/>
                <w:sz w:val="18"/>
                <w:szCs w:val="18"/>
              </w:rPr>
              <w:t>945.00</w:t>
            </w: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r>
              <w:rPr>
                <w:rFonts w:ascii="宋体" w:hAnsi="宋体"/>
                <w:b/>
                <w:sz w:val="18"/>
                <w:szCs w:val="18"/>
              </w:rPr>
              <w:t>100.58</w:t>
            </w: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[2040502]一般行政管理事务</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r>
              <w:rPr>
                <w:rFonts w:ascii="宋体" w:hAnsi="宋体"/>
                <w:sz w:val="18"/>
                <w:szCs w:val="18"/>
              </w:rPr>
              <w:t>275.16</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p>
        </w:tc>
        <w:tc>
          <w:tcPr>
            <w:tcW w:w="1531" w:type="dxa"/>
            <w:tcBorders>
              <w:top w:val="nil"/>
              <w:left w:val="nil"/>
              <w:bottom w:val="single" w:color="000000" w:sz="4" w:space="0"/>
              <w:right w:val="nil"/>
            </w:tcBorders>
            <w:shd w:val="clear" w:color="auto" w:fill="FFFFFF"/>
            <w:noWrap/>
          </w:tcPr>
          <w:p>
            <w:pPr>
              <w:jc w:val="right"/>
              <w:rPr>
                <w:rFonts w:ascii="宋体" w:hAnsi="宋体"/>
                <w:sz w:val="18"/>
                <w:szCs w:val="18"/>
              </w:rPr>
            </w:pPr>
            <w:r>
              <w:rPr>
                <w:rFonts w:ascii="宋体" w:hAnsi="宋体"/>
                <w:sz w:val="18"/>
                <w:szCs w:val="18"/>
              </w:rPr>
              <w:t>260.00</w:t>
            </w: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sz w:val="18"/>
                <w:szCs w:val="18"/>
              </w:rPr>
            </w:pPr>
            <w:r>
              <w:rPr>
                <w:rFonts w:ascii="宋体" w:hAnsi="宋体"/>
                <w:sz w:val="18"/>
                <w:szCs w:val="18"/>
              </w:rPr>
              <w:t>15.16</w:t>
            </w: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[2040550]事业运行</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r>
              <w:rPr>
                <w:rFonts w:ascii="宋体" w:hAnsi="宋体"/>
                <w:sz w:val="18"/>
                <w:szCs w:val="18"/>
              </w:rPr>
              <w:t>1,280.19</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r>
              <w:rPr>
                <w:rFonts w:ascii="宋体" w:hAnsi="宋体"/>
                <w:sz w:val="18"/>
                <w:szCs w:val="18"/>
              </w:rPr>
              <w:t>509.77</w:t>
            </w:r>
          </w:p>
        </w:tc>
        <w:tc>
          <w:tcPr>
            <w:tcW w:w="1531" w:type="dxa"/>
            <w:tcBorders>
              <w:top w:val="nil"/>
              <w:left w:val="nil"/>
              <w:bottom w:val="single" w:color="000000" w:sz="4" w:space="0"/>
              <w:right w:val="nil"/>
            </w:tcBorders>
            <w:shd w:val="clear" w:color="auto" w:fill="FFFFFF"/>
            <w:noWrap/>
          </w:tcPr>
          <w:p>
            <w:pPr>
              <w:jc w:val="right"/>
              <w:rPr>
                <w:rFonts w:ascii="宋体" w:hAnsi="宋体"/>
                <w:sz w:val="18"/>
                <w:szCs w:val="18"/>
              </w:rPr>
            </w:pPr>
            <w:r>
              <w:rPr>
                <w:rFonts w:ascii="宋体" w:hAnsi="宋体"/>
                <w:sz w:val="18"/>
                <w:szCs w:val="18"/>
              </w:rPr>
              <w:t>685.00</w:t>
            </w: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sz w:val="18"/>
                <w:szCs w:val="18"/>
              </w:rPr>
            </w:pPr>
            <w:r>
              <w:rPr>
                <w:rFonts w:ascii="宋体" w:hAnsi="宋体"/>
                <w:sz w:val="18"/>
                <w:szCs w:val="18"/>
              </w:rPr>
              <w:t>85.42</w:t>
            </w: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[208]社会保障和就业支出</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91.02</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91.02</w:t>
            </w: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[20805]行政事业单位养老支出</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90.27</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90.27</w:t>
            </w: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[2080505]机关事业单位基本养老保险缴费支出</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r>
              <w:rPr>
                <w:rFonts w:ascii="宋体" w:hAnsi="宋体"/>
                <w:sz w:val="18"/>
                <w:szCs w:val="18"/>
              </w:rPr>
              <w:t>60.18</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r>
              <w:rPr>
                <w:rFonts w:ascii="宋体" w:hAnsi="宋体"/>
                <w:sz w:val="18"/>
                <w:szCs w:val="18"/>
              </w:rPr>
              <w:t>60.18</w:t>
            </w:r>
          </w:p>
        </w:tc>
        <w:tc>
          <w:tcPr>
            <w:tcW w:w="1531" w:type="dxa"/>
            <w:tcBorders>
              <w:top w:val="nil"/>
              <w:left w:val="nil"/>
              <w:bottom w:val="single" w:color="000000" w:sz="4" w:space="0"/>
              <w:right w:val="nil"/>
            </w:tcBorders>
            <w:shd w:val="clear" w:color="auto" w:fill="FFFFFF"/>
            <w:noWrap/>
          </w:tcPr>
          <w:p>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[2080506]机关事业单位职业年金缴费支出</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r>
              <w:rPr>
                <w:rFonts w:ascii="宋体" w:hAnsi="宋体"/>
                <w:sz w:val="18"/>
                <w:szCs w:val="18"/>
              </w:rPr>
              <w:t>30.09</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r>
              <w:rPr>
                <w:rFonts w:ascii="宋体" w:hAnsi="宋体"/>
                <w:sz w:val="18"/>
                <w:szCs w:val="18"/>
              </w:rPr>
              <w:t>30.09</w:t>
            </w:r>
          </w:p>
        </w:tc>
        <w:tc>
          <w:tcPr>
            <w:tcW w:w="1531" w:type="dxa"/>
            <w:tcBorders>
              <w:top w:val="nil"/>
              <w:left w:val="nil"/>
              <w:bottom w:val="single" w:color="000000" w:sz="4" w:space="0"/>
              <w:right w:val="nil"/>
            </w:tcBorders>
            <w:shd w:val="clear" w:color="auto" w:fill="FFFFFF"/>
            <w:noWrap/>
          </w:tcPr>
          <w:p>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[20899]其他社会保障和就业支出</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0.75</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0.75</w:t>
            </w: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[2089999]其他社会保障和就业支出</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r>
              <w:rPr>
                <w:rFonts w:ascii="宋体" w:hAnsi="宋体"/>
                <w:sz w:val="18"/>
                <w:szCs w:val="18"/>
              </w:rPr>
              <w:t>0.75</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r>
              <w:rPr>
                <w:rFonts w:ascii="宋体" w:hAnsi="宋体"/>
                <w:sz w:val="18"/>
                <w:szCs w:val="18"/>
              </w:rPr>
              <w:t>0.75</w:t>
            </w:r>
          </w:p>
        </w:tc>
        <w:tc>
          <w:tcPr>
            <w:tcW w:w="1531" w:type="dxa"/>
            <w:tcBorders>
              <w:top w:val="nil"/>
              <w:left w:val="nil"/>
              <w:bottom w:val="single" w:color="000000" w:sz="4" w:space="0"/>
              <w:right w:val="nil"/>
            </w:tcBorders>
            <w:shd w:val="clear" w:color="auto" w:fill="FFFFFF"/>
            <w:noWrap/>
          </w:tcPr>
          <w:p>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[210]卫生健康支出</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40.77</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40.77</w:t>
            </w: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[21011]行政事业单位医疗</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40.77</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40.77</w:t>
            </w: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[2101102]事业单位医疗</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r>
              <w:rPr>
                <w:rFonts w:ascii="宋体" w:hAnsi="宋体"/>
                <w:sz w:val="18"/>
                <w:szCs w:val="18"/>
              </w:rPr>
              <w:t>23.85</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r>
              <w:rPr>
                <w:rFonts w:ascii="宋体" w:hAnsi="宋体"/>
                <w:sz w:val="18"/>
                <w:szCs w:val="18"/>
              </w:rPr>
              <w:t>23.85</w:t>
            </w:r>
          </w:p>
        </w:tc>
        <w:tc>
          <w:tcPr>
            <w:tcW w:w="1531" w:type="dxa"/>
            <w:tcBorders>
              <w:top w:val="nil"/>
              <w:left w:val="nil"/>
              <w:bottom w:val="single" w:color="000000" w:sz="4" w:space="0"/>
              <w:right w:val="nil"/>
            </w:tcBorders>
            <w:shd w:val="clear" w:color="auto" w:fill="FFFFFF"/>
            <w:noWrap/>
          </w:tcPr>
          <w:p>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[2101103]公务员医疗补助</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r>
              <w:rPr>
                <w:rFonts w:ascii="宋体" w:hAnsi="宋体"/>
                <w:sz w:val="18"/>
                <w:szCs w:val="18"/>
              </w:rPr>
              <w:t>16.92</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r>
              <w:rPr>
                <w:rFonts w:ascii="宋体" w:hAnsi="宋体"/>
                <w:sz w:val="18"/>
                <w:szCs w:val="18"/>
              </w:rPr>
              <w:t>16.92</w:t>
            </w:r>
          </w:p>
        </w:tc>
        <w:tc>
          <w:tcPr>
            <w:tcW w:w="1531" w:type="dxa"/>
            <w:tcBorders>
              <w:top w:val="nil"/>
              <w:left w:val="nil"/>
              <w:bottom w:val="single" w:color="000000" w:sz="4" w:space="0"/>
              <w:right w:val="nil"/>
            </w:tcBorders>
            <w:shd w:val="clear" w:color="auto" w:fill="FFFFFF"/>
            <w:noWrap/>
          </w:tcPr>
          <w:p>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[221]住房保障支出</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55.33</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55.33</w:t>
            </w: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[22102]住房改革支出</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55.33</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r>
              <w:rPr>
                <w:rFonts w:ascii="宋体" w:hAnsi="宋体"/>
                <w:b/>
                <w:sz w:val="18"/>
                <w:szCs w:val="18"/>
              </w:rPr>
              <w:t>55.33</w:t>
            </w: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[2210201]住房公积金</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r>
              <w:rPr>
                <w:rFonts w:ascii="宋体" w:hAnsi="宋体"/>
                <w:sz w:val="18"/>
                <w:szCs w:val="18"/>
              </w:rPr>
              <w:t>55.33</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r>
              <w:rPr>
                <w:rFonts w:ascii="宋体" w:hAnsi="宋体"/>
                <w:sz w:val="18"/>
                <w:szCs w:val="18"/>
              </w:rPr>
              <w:t>55.33</w:t>
            </w:r>
          </w:p>
        </w:tc>
        <w:tc>
          <w:tcPr>
            <w:tcW w:w="1531" w:type="dxa"/>
            <w:tcBorders>
              <w:top w:val="nil"/>
              <w:left w:val="nil"/>
              <w:bottom w:val="single" w:color="000000" w:sz="4" w:space="0"/>
              <w:right w:val="nil"/>
            </w:tcBorders>
            <w:shd w:val="clear" w:color="auto" w:fill="FFFFFF"/>
            <w:noWrap/>
          </w:tcPr>
          <w:p>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sz w:val="18"/>
                <w:szCs w:val="18"/>
              </w:rPr>
            </w:pP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表四、财政拨款收支总体情况表</w:t>
      </w:r>
    </w:p>
    <w:p>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W w:w="9802" w:type="dxa"/>
        <w:jc w:val="center"/>
        <w:tblLayout w:type="autofit"/>
        <w:tblCellMar>
          <w:top w:w="0" w:type="dxa"/>
          <w:left w:w="108" w:type="dxa"/>
          <w:bottom w:w="0" w:type="dxa"/>
          <w:right w:w="108" w:type="dxa"/>
        </w:tblCellMar>
      </w:tblPr>
      <w:tblGrid>
        <w:gridCol w:w="3195"/>
        <w:gridCol w:w="1363"/>
        <w:gridCol w:w="3882"/>
        <w:gridCol w:w="1362"/>
      </w:tblGrid>
      <w:tr>
        <w:tblPrEx>
          <w:tblCellMar>
            <w:top w:w="0" w:type="dxa"/>
            <w:left w:w="108" w:type="dxa"/>
            <w:bottom w:w="0" w:type="dxa"/>
            <w:right w:w="108" w:type="dxa"/>
          </w:tblCellMar>
        </w:tblPrEx>
        <w:trPr>
          <w:trHeight w:val="20" w:hRule="atLeast"/>
          <w:jc w:val="center"/>
        </w:trPr>
        <w:tc>
          <w:tcPr>
            <w:tcW w:w="4558"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      入</w:t>
            </w:r>
          </w:p>
        </w:tc>
        <w:tc>
          <w:tcPr>
            <w:tcW w:w="5244" w:type="dxa"/>
            <w:gridSpan w:val="2"/>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      出</w:t>
            </w: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3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c>
          <w:tcPr>
            <w:tcW w:w="388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362" w:type="dxa"/>
            <w:tcBorders>
              <w:top w:val="nil"/>
              <w:left w:val="nil"/>
              <w:bottom w:val="nil"/>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一、本年收入</w:t>
            </w:r>
          </w:p>
        </w:tc>
        <w:tc>
          <w:tcPr>
            <w:tcW w:w="1363" w:type="dxa"/>
            <w:tcBorders>
              <w:top w:val="nil"/>
              <w:left w:val="nil"/>
              <w:bottom w:val="single" w:color="000000" w:sz="4" w:space="0"/>
              <w:right w:val="single" w:color="000000" w:sz="4" w:space="0"/>
            </w:tcBorders>
            <w:shd w:val="clear" w:color="auto" w:fill="FFFFFF"/>
          </w:tcPr>
          <w:p>
            <w:pPr>
              <w:jc w:val="right"/>
              <w:rPr>
                <w:rFonts w:ascii="宋体" w:hAnsi="宋体"/>
                <w:sz w:val="18"/>
                <w:szCs w:val="18"/>
              </w:rPr>
            </w:pPr>
            <w:r>
              <w:rPr>
                <w:rFonts w:ascii="宋体" w:hAnsi="宋体"/>
                <w:sz w:val="18"/>
                <w:szCs w:val="18"/>
              </w:rPr>
              <w:t>1,641.89</w:t>
            </w: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一、本年支出</w:t>
            </w:r>
          </w:p>
        </w:tc>
        <w:tc>
          <w:tcPr>
            <w:tcW w:w="1362" w:type="dxa"/>
            <w:tcBorders>
              <w:top w:val="single" w:color="auto" w:sz="4" w:space="0"/>
              <w:left w:val="single" w:color="auto" w:sz="4" w:space="0"/>
              <w:bottom w:val="single" w:color="auto" w:sz="4" w:space="0"/>
              <w:right w:val="nil"/>
            </w:tcBorders>
            <w:shd w:val="clear" w:color="auto" w:fill="FFFFFF"/>
          </w:tcPr>
          <w:p>
            <w:pPr>
              <w:jc w:val="right"/>
              <w:rPr>
                <w:rFonts w:ascii="宋体" w:hAnsi="宋体"/>
                <w:sz w:val="18"/>
                <w:szCs w:val="18"/>
              </w:rPr>
            </w:pPr>
            <w:r>
              <w:rPr>
                <w:rFonts w:ascii="宋体" w:hAnsi="宋体"/>
                <w:sz w:val="18"/>
                <w:szCs w:val="18"/>
              </w:rPr>
              <w:t>1,641.89</w:t>
            </w: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1363" w:type="dxa"/>
            <w:tcBorders>
              <w:top w:val="nil"/>
              <w:left w:val="nil"/>
              <w:bottom w:val="single" w:color="000000" w:sz="4" w:space="0"/>
              <w:right w:val="single" w:color="000000" w:sz="4" w:space="0"/>
            </w:tcBorders>
            <w:shd w:val="clear" w:color="auto" w:fill="FFFFFF"/>
          </w:tcPr>
          <w:p>
            <w:pPr>
              <w:jc w:val="right"/>
              <w:rPr>
                <w:rFonts w:ascii="宋体" w:hAnsi="宋体"/>
                <w:sz w:val="18"/>
                <w:szCs w:val="18"/>
              </w:rPr>
            </w:pPr>
            <w:r>
              <w:rPr>
                <w:rFonts w:ascii="宋体" w:hAnsi="宋体"/>
                <w:sz w:val="18"/>
                <w:szCs w:val="18"/>
              </w:rPr>
              <w:t>1,641.89</w:t>
            </w: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1363" w:type="dxa"/>
            <w:tcBorders>
              <w:top w:val="nil"/>
              <w:left w:val="nil"/>
              <w:bottom w:val="single" w:color="000000" w:sz="4" w:space="0"/>
              <w:right w:val="single" w:color="000000" w:sz="4" w:space="0"/>
            </w:tcBorders>
            <w:shd w:val="clear" w:color="auto" w:fill="FFFFFF"/>
          </w:tcPr>
          <w:p>
            <w:pPr>
              <w:jc w:val="right"/>
              <w:rPr>
                <w:rFonts w:ascii="宋体" w:hAnsi="宋体"/>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1363" w:type="dxa"/>
            <w:tcBorders>
              <w:top w:val="nil"/>
              <w:left w:val="nil"/>
              <w:bottom w:val="single" w:color="000000" w:sz="4" w:space="0"/>
              <w:right w:val="single" w:color="000000" w:sz="4" w:space="0"/>
            </w:tcBorders>
            <w:shd w:val="clear" w:color="auto" w:fill="FFFFFF"/>
          </w:tcPr>
          <w:p>
            <w:pPr>
              <w:jc w:val="right"/>
              <w:rPr>
                <w:rFonts w:ascii="宋体" w:hAnsi="宋体"/>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bottom"/>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r>
              <w:rPr>
                <w:rFonts w:ascii="宋体" w:hAnsi="宋体"/>
                <w:sz w:val="18"/>
                <w:szCs w:val="18"/>
              </w:rPr>
              <w:t>1,454.77</w:t>
            </w: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bottom"/>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bottom"/>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（七）文化体育与传媒支出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nil"/>
              <w:right w:val="nil"/>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r>
              <w:rPr>
                <w:rFonts w:ascii="宋体" w:hAnsi="宋体"/>
                <w:sz w:val="18"/>
                <w:szCs w:val="18"/>
              </w:rPr>
              <w:t>91.02</w:t>
            </w: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（九）社会保险基金支出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（十）卫生健康支出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r>
              <w:rPr>
                <w:rFonts w:ascii="宋体" w:hAnsi="宋体"/>
                <w:sz w:val="18"/>
                <w:szCs w:val="18"/>
              </w:rPr>
              <w:t>40.77</w:t>
            </w: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（十一）节能环保支出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（十二）城乡社区支出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（十三）农林水支出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（十四）交通运输支出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（十五）资源勘探信息等支出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（十六）商业服务业等支出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（十七）金融支出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（十八）援助其他地区支出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（十九）自然资源海洋气象等支出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（二十）住房保障支出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r>
              <w:rPr>
                <w:rFonts w:ascii="宋体" w:hAnsi="宋体"/>
                <w:sz w:val="18"/>
                <w:szCs w:val="18"/>
              </w:rPr>
              <w:t>55.33</w:t>
            </w: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（二十一）粮油物资事务</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（二十二）国有资本经营预算支出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（二十三）灾害防治及应急管理支出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（二十四）预备费</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（二十五）其他支出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（二十六）债务还本支出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（二十七）债务付息支出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（二十八）债务发行费用支出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（二十九）抗疫特别国债还本支出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  入  总  计</w:t>
            </w:r>
          </w:p>
        </w:tc>
        <w:tc>
          <w:tcPr>
            <w:tcW w:w="1363" w:type="dxa"/>
            <w:tcBorders>
              <w:top w:val="nil"/>
              <w:left w:val="single" w:color="000000" w:sz="4" w:space="0"/>
              <w:bottom w:val="single" w:color="000000" w:sz="4" w:space="0"/>
              <w:right w:val="single" w:color="000000" w:sz="4" w:space="0"/>
            </w:tcBorders>
            <w:shd w:val="clear" w:color="auto" w:fill="FFFFFF"/>
            <w:vAlign w:val="center"/>
          </w:tcPr>
          <w:p>
            <w:pPr>
              <w:widowControl/>
              <w:jc w:val="right"/>
              <w:rPr>
                <w:rFonts w:ascii="宋体" w:hAnsi="宋体" w:cs="Arial"/>
                <w:b/>
                <w:color w:val="000000"/>
                <w:kern w:val="0"/>
                <w:sz w:val="18"/>
                <w:szCs w:val="18"/>
              </w:rPr>
            </w:pPr>
            <w:r>
              <w:rPr>
                <w:rFonts w:ascii="宋体" w:hAnsi="宋体"/>
                <w:sz w:val="18"/>
                <w:szCs w:val="18"/>
              </w:rPr>
              <w:t>1,641.89</w:t>
            </w:r>
          </w:p>
        </w:tc>
        <w:tc>
          <w:tcPr>
            <w:tcW w:w="388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  出  总  计</w:t>
            </w:r>
          </w:p>
        </w:tc>
        <w:tc>
          <w:tcPr>
            <w:tcW w:w="1362" w:type="dxa"/>
            <w:tcBorders>
              <w:top w:val="nil"/>
              <w:left w:val="single" w:color="auto" w:sz="4" w:space="0"/>
              <w:bottom w:val="single" w:color="auto" w:sz="4" w:space="0"/>
              <w:right w:val="nil"/>
            </w:tcBorders>
            <w:shd w:val="clear" w:color="auto" w:fill="FFFFFF"/>
            <w:vAlign w:val="center"/>
          </w:tcPr>
          <w:p>
            <w:pPr>
              <w:widowControl/>
              <w:jc w:val="right"/>
              <w:rPr>
                <w:rFonts w:ascii="宋体" w:hAnsi="宋体" w:cs="Arial"/>
                <w:b/>
                <w:color w:val="000000"/>
                <w:kern w:val="0"/>
                <w:sz w:val="18"/>
                <w:szCs w:val="18"/>
              </w:rPr>
            </w:pPr>
            <w:r>
              <w:rPr>
                <w:rFonts w:ascii="宋体" w:hAnsi="宋体"/>
                <w:sz w:val="18"/>
                <w:szCs w:val="18"/>
              </w:rPr>
              <w:t>1,641.89</w:t>
            </w: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表五、财政拨款支出表</w:t>
      </w:r>
    </w:p>
    <w:p>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W w:w="14400" w:type="dxa"/>
        <w:jc w:val="center"/>
        <w:tblLayout w:type="fixed"/>
        <w:tblCellMar>
          <w:top w:w="0" w:type="dxa"/>
          <w:left w:w="108" w:type="dxa"/>
          <w:bottom w:w="0" w:type="dxa"/>
          <w:right w:w="108" w:type="dxa"/>
        </w:tblCellMar>
      </w:tblPr>
      <w:tblGrid>
        <w:gridCol w:w="3933"/>
        <w:gridCol w:w="1071"/>
        <w:gridCol w:w="1071"/>
        <w:gridCol w:w="1030"/>
        <w:gridCol w:w="1031"/>
        <w:gridCol w:w="1070"/>
        <w:gridCol w:w="1030"/>
        <w:gridCol w:w="1032"/>
        <w:gridCol w:w="1070"/>
        <w:gridCol w:w="1031"/>
        <w:gridCol w:w="1031"/>
      </w:tblGrid>
      <w:tr>
        <w:tblPrEx>
          <w:tblCellMar>
            <w:top w:w="0" w:type="dxa"/>
            <w:left w:w="108" w:type="dxa"/>
            <w:bottom w:w="0" w:type="dxa"/>
            <w:right w:w="108" w:type="dxa"/>
          </w:tblCellMar>
        </w:tblPrEx>
        <w:trPr>
          <w:trHeight w:val="20" w:hRule="atLeast"/>
          <w:tblHeader/>
          <w:jc w:val="center"/>
        </w:trPr>
        <w:tc>
          <w:tcPr>
            <w:tcW w:w="3947"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单位名称</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总计</w:t>
            </w:r>
          </w:p>
        </w:tc>
        <w:tc>
          <w:tcPr>
            <w:tcW w:w="3143"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一般公共预算支出</w:t>
            </w:r>
          </w:p>
        </w:tc>
        <w:tc>
          <w:tcPr>
            <w:tcW w:w="3143"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政府性基金预算支出</w:t>
            </w:r>
          </w:p>
        </w:tc>
        <w:tc>
          <w:tcPr>
            <w:tcW w:w="3143" w:type="dxa"/>
            <w:gridSpan w:val="3"/>
            <w:tcBorders>
              <w:top w:val="single" w:color="000000" w:sz="4" w:space="0"/>
              <w:left w:val="nil"/>
              <w:bottom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国有资本经营预算支出</w:t>
            </w:r>
          </w:p>
        </w:tc>
      </w:tr>
      <w:tr>
        <w:tblPrEx>
          <w:tblCellMar>
            <w:top w:w="0" w:type="dxa"/>
            <w:left w:w="108" w:type="dxa"/>
            <w:bottom w:w="0" w:type="dxa"/>
            <w:right w:w="108" w:type="dxa"/>
          </w:tblCellMar>
        </w:tblPrEx>
        <w:trPr>
          <w:trHeight w:val="20" w:hRule="atLeast"/>
          <w:tblHeader/>
          <w:jc w:val="center"/>
        </w:trPr>
        <w:tc>
          <w:tcPr>
            <w:tcW w:w="39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07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03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03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c>
          <w:tcPr>
            <w:tcW w:w="107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03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03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c>
          <w:tcPr>
            <w:tcW w:w="107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03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034"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r>
      <w:tr>
        <w:tblPrEx>
          <w:tblCellMar>
            <w:top w:w="0" w:type="dxa"/>
            <w:left w:w="108" w:type="dxa"/>
            <w:bottom w:w="0" w:type="dxa"/>
            <w:right w:w="108" w:type="dxa"/>
          </w:tblCellMar>
        </w:tblPrEx>
        <w:trPr>
          <w:trHeight w:val="20" w:hRule="atLeast"/>
          <w:tblHeader/>
          <w:jc w:val="center"/>
        </w:trPr>
        <w:tc>
          <w:tcPr>
            <w:tcW w:w="394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103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03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03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07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03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03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07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03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03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011" w:type="dxa"/>
            <w:tcBorders>
              <w:top w:val="nil"/>
              <w:left w:val="nil"/>
              <w:bottom w:val="single" w:color="000000" w:sz="4" w:space="0"/>
              <w:right w:val="nil"/>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10</w:t>
            </w:r>
          </w:p>
        </w:tc>
      </w:tr>
      <w:tr>
        <w:tblPrEx>
          <w:tblCellMar>
            <w:top w:w="0" w:type="dxa"/>
            <w:left w:w="108" w:type="dxa"/>
            <w:bottom w:w="0" w:type="dxa"/>
            <w:right w:w="108" w:type="dxa"/>
          </w:tblCellMar>
        </w:tblPrEx>
        <w:trPr>
          <w:trHeight w:val="20" w:hRule="atLeast"/>
          <w:jc w:val="center"/>
        </w:trPr>
        <w:tc>
          <w:tcPr>
            <w:tcW w:w="1227"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[601006]甘肃省法官学院</w:t>
            </w:r>
          </w:p>
        </w:tc>
        <w:tc>
          <w:tcPr>
            <w:tcW w:w="942" w:type="dxa"/>
            <w:tcBorders>
              <w:top w:val="nil"/>
              <w:left w:val="nil"/>
              <w:bottom w:val="single" w:color="000000" w:sz="4" w:space="0"/>
              <w:right w:val="single" w:color="000000" w:sz="4" w:space="0"/>
            </w:tcBorders>
            <w:shd w:val="clear" w:color="FFFFFF" w:fill="FFFFFF"/>
            <w:noWrap/>
            <w:tcMar>
              <w:left w:w="0" w:type="dxa"/>
              <w:right w:w="28" w:type="dxa"/>
            </w:tcMar>
          </w:tcPr>
          <w:p>
            <w:pPr>
              <w:jc w:val="right"/>
              <w:rPr>
                <w:rFonts w:ascii="宋体" w:hAnsi="宋体"/>
                <w:sz w:val="18"/>
                <w:szCs w:val="18"/>
              </w:rPr>
            </w:pPr>
            <w:r>
              <w:rPr>
                <w:rFonts w:ascii="宋体" w:hAnsi="宋体"/>
                <w:sz w:val="18"/>
                <w:szCs w:val="18"/>
              </w:rPr>
              <w:t>1,641.89</w:t>
            </w:r>
          </w:p>
        </w:tc>
        <w:tc>
          <w:tcPr>
            <w:tcW w:w="942" w:type="dxa"/>
            <w:tcBorders>
              <w:top w:val="nil"/>
              <w:left w:val="nil"/>
              <w:bottom w:val="single" w:color="000000" w:sz="4" w:space="0"/>
              <w:right w:val="single" w:color="000000" w:sz="4" w:space="0"/>
            </w:tcBorders>
            <w:shd w:val="clear" w:color="FFFFFF" w:fill="FFFFFF"/>
            <w:noWrap/>
            <w:tcMar>
              <w:left w:w="0" w:type="dxa"/>
              <w:right w:w="28" w:type="dxa"/>
            </w:tcMar>
          </w:tcPr>
          <w:p>
            <w:pPr>
              <w:jc w:val="right"/>
              <w:rPr>
                <w:rFonts w:ascii="宋体" w:hAnsi="宋体"/>
                <w:sz w:val="18"/>
                <w:szCs w:val="18"/>
              </w:rPr>
            </w:pPr>
            <w:r>
              <w:rPr>
                <w:rFonts w:ascii="宋体" w:hAnsi="宋体"/>
                <w:sz w:val="18"/>
                <w:szCs w:val="18"/>
              </w:rPr>
              <w:t>1,641.89</w:t>
            </w:r>
          </w:p>
        </w:tc>
        <w:tc>
          <w:tcPr>
            <w:tcW w:w="942" w:type="dxa"/>
            <w:tcBorders>
              <w:top w:val="nil"/>
              <w:left w:val="nil"/>
              <w:bottom w:val="single" w:color="000000" w:sz="4" w:space="0"/>
              <w:right w:val="single" w:color="000000" w:sz="4" w:space="0"/>
            </w:tcBorders>
            <w:shd w:val="clear" w:color="FFFFFF" w:fill="FFFFFF"/>
            <w:noWrap/>
            <w:tcMar>
              <w:left w:w="0" w:type="dxa"/>
              <w:right w:w="28" w:type="dxa"/>
            </w:tcMar>
          </w:tcPr>
          <w:p>
            <w:pPr>
              <w:jc w:val="right"/>
              <w:rPr>
                <w:rFonts w:ascii="宋体" w:hAnsi="宋体"/>
                <w:sz w:val="18"/>
                <w:szCs w:val="18"/>
              </w:rPr>
            </w:pPr>
            <w:r>
              <w:rPr>
                <w:rFonts w:ascii="宋体" w:hAnsi="宋体"/>
                <w:sz w:val="18"/>
                <w:szCs w:val="18"/>
              </w:rPr>
              <w:t>696.89</w:t>
            </w:r>
          </w:p>
        </w:tc>
        <w:tc>
          <w:tcPr>
            <w:tcW w:w="1045" w:type="dxa"/>
            <w:tcBorders>
              <w:top w:val="nil"/>
              <w:left w:val="nil"/>
              <w:bottom w:val="single" w:color="000000" w:sz="4" w:space="0"/>
              <w:right w:val="single" w:color="000000" w:sz="4" w:space="0"/>
            </w:tcBorders>
            <w:shd w:val="clear" w:color="FFFFFF" w:fill="FFFFFF"/>
            <w:noWrap/>
            <w:tcMar>
              <w:left w:w="0" w:type="dxa"/>
              <w:right w:w="28" w:type="dxa"/>
            </w:tcMar>
          </w:tcPr>
          <w:p>
            <w:pPr>
              <w:jc w:val="right"/>
              <w:rPr>
                <w:rFonts w:ascii="宋体" w:hAnsi="宋体"/>
                <w:sz w:val="18"/>
                <w:szCs w:val="18"/>
              </w:rPr>
            </w:pPr>
            <w:r>
              <w:rPr>
                <w:rFonts w:ascii="宋体" w:hAnsi="宋体"/>
                <w:sz w:val="18"/>
                <w:szCs w:val="18"/>
              </w:rPr>
              <w:t>945.00</w:t>
            </w:r>
          </w:p>
        </w:tc>
        <w:tc>
          <w:tcPr>
            <w:tcW w:w="654" w:type="dxa"/>
            <w:tcBorders>
              <w:top w:val="nil"/>
              <w:left w:val="nil"/>
              <w:bottom w:val="single" w:color="000000" w:sz="4" w:space="0"/>
              <w:right w:val="single" w:color="000000" w:sz="4" w:space="0"/>
            </w:tcBorders>
            <w:shd w:val="clear" w:color="FFFFFF" w:fill="FFFFFF"/>
            <w:noWrap/>
            <w:tcMar>
              <w:left w:w="0" w:type="dxa"/>
              <w:right w:w="28" w:type="dxa"/>
            </w:tcMar>
          </w:tcPr>
          <w:p>
            <w:pPr>
              <w:jc w:val="right"/>
              <w:rPr>
                <w:rFonts w:ascii="宋体" w:hAnsi="宋体"/>
                <w:sz w:val="18"/>
                <w:szCs w:val="18"/>
              </w:rPr>
            </w:pPr>
          </w:p>
        </w:tc>
        <w:tc>
          <w:tcPr>
            <w:tcW w:w="952" w:type="dxa"/>
            <w:tcBorders>
              <w:top w:val="nil"/>
              <w:left w:val="nil"/>
              <w:bottom w:val="single" w:color="000000" w:sz="4" w:space="0"/>
              <w:right w:val="single" w:color="000000" w:sz="4" w:space="0"/>
            </w:tcBorders>
            <w:shd w:val="clear" w:color="FFFFFF" w:fill="FFFFFF"/>
            <w:noWrap/>
            <w:tcMar>
              <w:left w:w="0" w:type="dxa"/>
              <w:right w:w="28" w:type="dxa"/>
            </w:tcMar>
          </w:tcPr>
          <w:p>
            <w:pPr>
              <w:jc w:val="right"/>
              <w:rPr>
                <w:rFonts w:ascii="宋体" w:hAnsi="宋体"/>
                <w:sz w:val="18"/>
                <w:szCs w:val="18"/>
              </w:rPr>
            </w:pPr>
          </w:p>
        </w:tc>
        <w:tc>
          <w:tcPr>
            <w:tcW w:w="749" w:type="dxa"/>
            <w:tcBorders>
              <w:top w:val="nil"/>
              <w:left w:val="nil"/>
              <w:bottom w:val="single" w:color="000000" w:sz="4" w:space="0"/>
              <w:right w:val="single" w:color="000000" w:sz="4" w:space="0"/>
            </w:tcBorders>
            <w:shd w:val="clear" w:color="FFFFFF" w:fill="FFFFFF"/>
            <w:noWrap/>
            <w:tcMar>
              <w:left w:w="0" w:type="dxa"/>
              <w:right w:w="28" w:type="dxa"/>
            </w:tcMar>
          </w:tcPr>
          <w:p>
            <w:pPr>
              <w:jc w:val="right"/>
              <w:rPr>
                <w:rFonts w:ascii="宋体" w:hAnsi="宋体" w:cs="Arial"/>
                <w:sz w:val="18"/>
                <w:szCs w:val="18"/>
              </w:rPr>
            </w:pPr>
          </w:p>
        </w:tc>
        <w:tc>
          <w:tcPr>
            <w:tcW w:w="708" w:type="dxa"/>
            <w:tcBorders>
              <w:top w:val="nil"/>
              <w:left w:val="nil"/>
              <w:bottom w:val="single" w:color="000000" w:sz="4" w:space="0"/>
              <w:right w:val="single" w:color="000000" w:sz="4" w:space="0"/>
            </w:tcBorders>
            <w:shd w:val="clear" w:color="FFFFFF" w:fill="FFFFFF"/>
            <w:noWrap/>
            <w:tcMar>
              <w:left w:w="0" w:type="dxa"/>
              <w:right w:w="28" w:type="dxa"/>
            </w:tcMar>
          </w:tcPr>
          <w:p>
            <w:pPr>
              <w:jc w:val="right"/>
              <w:rPr>
                <w:rFonts w:ascii="宋体" w:hAnsi="宋体" w:cs="Arial"/>
                <w:sz w:val="18"/>
                <w:szCs w:val="18"/>
              </w:rPr>
            </w:pPr>
          </w:p>
        </w:tc>
        <w:tc>
          <w:tcPr>
            <w:tcW w:w="851" w:type="dxa"/>
            <w:tcBorders>
              <w:top w:val="nil"/>
              <w:left w:val="nil"/>
              <w:bottom w:val="single" w:color="000000" w:sz="4" w:space="0"/>
              <w:right w:val="single" w:color="000000" w:sz="4" w:space="0"/>
            </w:tcBorders>
            <w:shd w:val="clear" w:color="FFFFFF" w:fill="FFFFFF"/>
            <w:noWrap/>
            <w:tcMar>
              <w:left w:w="0" w:type="dxa"/>
              <w:right w:w="28" w:type="dxa"/>
            </w:tcMar>
          </w:tcPr>
          <w:p>
            <w:pPr>
              <w:jc w:val="right"/>
              <w:rPr>
                <w:rFonts w:ascii="宋体" w:hAnsi="宋体" w:cs="Arial"/>
                <w:sz w:val="18"/>
                <w:szCs w:val="18"/>
              </w:rPr>
            </w:pPr>
          </w:p>
        </w:tc>
        <w:tc>
          <w:tcPr>
            <w:tcW w:w="850" w:type="dxa"/>
            <w:tcBorders>
              <w:top w:val="nil"/>
              <w:left w:val="nil"/>
              <w:bottom w:val="single" w:color="000000" w:sz="4" w:space="0"/>
              <w:right w:val="nil"/>
            </w:tcBorders>
            <w:shd w:val="clear" w:color="FFFFFF" w:fill="FFFFFF"/>
            <w:noWrap/>
            <w:tcMar>
              <w:left w:w="0" w:type="dxa"/>
              <w:right w:w="28" w:type="dxa"/>
            </w:tcMar>
          </w:tcPr>
          <w:p>
            <w:pPr>
              <w:jc w:val="right"/>
              <w:rPr>
                <w:rFonts w:ascii="宋体" w:hAnsi="宋体" w:cs="Arial"/>
                <w:sz w:val="18"/>
                <w:szCs w:val="18"/>
              </w:rPr>
            </w:pPr>
          </w:p>
        </w:tc>
      </w:tr>
    </w:tbl>
    <w:p>
      <w:pPr>
        <w:widowControl/>
        <w:spacing w:line="560" w:lineRule="exact"/>
        <w:ind w:firstLine="360" w:firstLineChars="200"/>
        <w:jc w:val="left"/>
        <w:rPr>
          <w:rFonts w:ascii="仿宋_GB2312" w:hAnsi="微软雅黑" w:eastAsia="仿宋_GB2312"/>
          <w:sz w:val="18"/>
          <w:szCs w:val="18"/>
        </w:rPr>
        <w:sectPr>
          <w:pgSz w:w="16838" w:h="11906" w:orient="landscape"/>
          <w:pgMar w:top="1134" w:right="1134" w:bottom="1134" w:left="1134" w:header="851" w:footer="992" w:gutter="0"/>
          <w:cols w:space="425" w:num="1"/>
          <w:docGrid w:type="lines" w:linePitch="312" w:charSpace="0"/>
        </w:sectPr>
      </w:pP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表六、一般公共预算支出情况表</w:t>
      </w:r>
    </w:p>
    <w:p>
      <w:pPr>
        <w:jc w:val="right"/>
        <w:rPr>
          <w:rFonts w:ascii="仿宋_GB2312" w:hAnsi="宋体" w:eastAsia="仿宋_GB2312" w:cs="宋体"/>
          <w:kern w:val="0"/>
          <w:sz w:val="32"/>
          <w:szCs w:val="32"/>
        </w:rPr>
      </w:pPr>
      <w:r>
        <w:rPr>
          <w:rFonts w:hint="eastAsia" w:ascii="宋体" w:hAnsi="宋体" w:cs="Arial"/>
          <w:color w:val="000000"/>
          <w:kern w:val="0"/>
          <w:sz w:val="18"/>
          <w:szCs w:val="18"/>
        </w:rPr>
        <w:t>单位：万元</w:t>
      </w:r>
    </w:p>
    <w:tbl>
      <w:tblPr>
        <w:tblW w:w="9591" w:type="dxa"/>
        <w:jc w:val="center"/>
        <w:tblLayout w:type="autofit"/>
        <w:tblCellMar>
          <w:top w:w="0" w:type="dxa"/>
          <w:left w:w="108" w:type="dxa"/>
          <w:bottom w:w="0" w:type="dxa"/>
          <w:right w:w="108" w:type="dxa"/>
        </w:tblCellMar>
      </w:tblPr>
      <w:tblGrid>
        <w:gridCol w:w="1074"/>
        <w:gridCol w:w="4253"/>
        <w:gridCol w:w="1417"/>
        <w:gridCol w:w="1418"/>
        <w:gridCol w:w="1429"/>
      </w:tblGrid>
      <w:tr>
        <w:tblPrEx>
          <w:tblCellMar>
            <w:top w:w="0" w:type="dxa"/>
            <w:left w:w="108" w:type="dxa"/>
            <w:bottom w:w="0" w:type="dxa"/>
            <w:right w:w="108" w:type="dxa"/>
          </w:tblCellMar>
        </w:tblPrEx>
        <w:trPr>
          <w:trHeight w:val="20" w:hRule="atLeast"/>
          <w:tblHeader/>
          <w:jc w:val="center"/>
        </w:trPr>
        <w:tc>
          <w:tcPr>
            <w:tcW w:w="5327"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功能分类科目</w:t>
            </w:r>
          </w:p>
        </w:tc>
        <w:tc>
          <w:tcPr>
            <w:tcW w:w="4264" w:type="dxa"/>
            <w:gridSpan w:val="3"/>
            <w:tcBorders>
              <w:top w:val="single" w:color="000000" w:sz="4" w:space="0"/>
              <w:left w:val="nil"/>
              <w:bottom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一般公共预算支出</w:t>
            </w:r>
          </w:p>
        </w:tc>
      </w:tr>
      <w:tr>
        <w:tblPrEx>
          <w:tblCellMar>
            <w:top w:w="0" w:type="dxa"/>
            <w:left w:w="108" w:type="dxa"/>
            <w:bottom w:w="0" w:type="dxa"/>
            <w:right w:w="108" w:type="dxa"/>
          </w:tblCellMar>
        </w:tblPrEx>
        <w:trPr>
          <w:trHeight w:val="20" w:hRule="atLeast"/>
          <w:tblHeader/>
          <w:jc w:val="center"/>
        </w:trPr>
        <w:tc>
          <w:tcPr>
            <w:tcW w:w="107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科目编码</w:t>
            </w:r>
          </w:p>
        </w:tc>
        <w:tc>
          <w:tcPr>
            <w:tcW w:w="42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科目名称</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429"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r>
      <w:tr>
        <w:tblPrEx>
          <w:tblCellMar>
            <w:top w:w="0" w:type="dxa"/>
            <w:left w:w="108" w:type="dxa"/>
            <w:bottom w:w="0" w:type="dxa"/>
            <w:right w:w="108" w:type="dxa"/>
          </w:tblCellMar>
        </w:tblPrEx>
        <w:trPr>
          <w:trHeight w:val="20" w:hRule="atLeast"/>
          <w:tblHeader/>
          <w:jc w:val="center"/>
        </w:trPr>
        <w:tc>
          <w:tcPr>
            <w:tcW w:w="107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42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429"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 xml:space="preserve"> </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总计</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1,641.89</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696.89</w:t>
            </w: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r>
              <w:rPr>
                <w:rFonts w:ascii="宋体" w:hAnsi="宋体"/>
                <w:b/>
                <w:sz w:val="18"/>
                <w:szCs w:val="18"/>
              </w:rPr>
              <w:t>945.00</w:t>
            </w: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204</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公共安全支出</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1,454.77</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509.77</w:t>
            </w: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r>
              <w:rPr>
                <w:rFonts w:ascii="宋体" w:hAnsi="宋体"/>
                <w:b/>
                <w:sz w:val="18"/>
                <w:szCs w:val="18"/>
              </w:rPr>
              <w:t>945.00</w:t>
            </w: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20405</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法院</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1,454.77</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509.77</w:t>
            </w: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r>
              <w:rPr>
                <w:rFonts w:ascii="宋体" w:hAnsi="宋体"/>
                <w:b/>
                <w:sz w:val="18"/>
                <w:szCs w:val="18"/>
              </w:rPr>
              <w:t>945.00</w:t>
            </w: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r>
              <w:rPr>
                <w:rFonts w:ascii="宋体" w:hAnsi="宋体"/>
                <w:sz w:val="18"/>
                <w:szCs w:val="18"/>
              </w:rPr>
              <w:t>2040502</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r>
              <w:rPr>
                <w:rFonts w:ascii="宋体" w:hAnsi="宋体"/>
                <w:sz w:val="18"/>
                <w:szCs w:val="18"/>
              </w:rPr>
              <w:t>一般行政管理事务</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260.00</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29" w:type="dxa"/>
            <w:tcBorders>
              <w:top w:val="nil"/>
              <w:left w:val="nil"/>
              <w:bottom w:val="single" w:color="000000" w:sz="4" w:space="0"/>
              <w:right w:val="nil"/>
            </w:tcBorders>
            <w:shd w:val="clear" w:color="FFFFFF" w:fill="FFFFFF"/>
            <w:noWrap/>
          </w:tcPr>
          <w:p>
            <w:pPr>
              <w:jc w:val="right"/>
              <w:rPr>
                <w:rFonts w:ascii="宋体" w:hAnsi="宋体"/>
                <w:sz w:val="18"/>
                <w:szCs w:val="18"/>
              </w:rPr>
            </w:pPr>
            <w:r>
              <w:rPr>
                <w:rFonts w:ascii="宋体" w:hAnsi="宋体"/>
                <w:sz w:val="18"/>
                <w:szCs w:val="18"/>
              </w:rPr>
              <w:t>260.00</w:t>
            </w: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r>
              <w:rPr>
                <w:rFonts w:ascii="宋体" w:hAnsi="宋体"/>
                <w:sz w:val="18"/>
                <w:szCs w:val="18"/>
              </w:rPr>
              <w:t>2040550</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r>
              <w:rPr>
                <w:rFonts w:ascii="宋体" w:hAnsi="宋体"/>
                <w:sz w:val="18"/>
                <w:szCs w:val="18"/>
              </w:rPr>
              <w:t>事业运行</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1,194.77</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509.77</w:t>
            </w:r>
          </w:p>
        </w:tc>
        <w:tc>
          <w:tcPr>
            <w:tcW w:w="1429" w:type="dxa"/>
            <w:tcBorders>
              <w:top w:val="nil"/>
              <w:left w:val="nil"/>
              <w:bottom w:val="single" w:color="000000" w:sz="4" w:space="0"/>
              <w:right w:val="nil"/>
            </w:tcBorders>
            <w:shd w:val="clear" w:color="FFFFFF" w:fill="FFFFFF"/>
            <w:noWrap/>
          </w:tcPr>
          <w:p>
            <w:pPr>
              <w:jc w:val="right"/>
              <w:rPr>
                <w:rFonts w:ascii="宋体" w:hAnsi="宋体"/>
                <w:sz w:val="18"/>
                <w:szCs w:val="18"/>
              </w:rPr>
            </w:pPr>
            <w:r>
              <w:rPr>
                <w:rFonts w:ascii="宋体" w:hAnsi="宋体"/>
                <w:sz w:val="18"/>
                <w:szCs w:val="18"/>
              </w:rPr>
              <w:t>685.00</w:t>
            </w: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208</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社会保障和就业支出</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91.02</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91.02</w:t>
            </w: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20805</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行政事业单位养老支出</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90.27</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90.27</w:t>
            </w: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r>
              <w:rPr>
                <w:rFonts w:ascii="宋体" w:hAnsi="宋体"/>
                <w:sz w:val="18"/>
                <w:szCs w:val="18"/>
              </w:rPr>
              <w:t>2080505</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r>
              <w:rPr>
                <w:rFonts w:ascii="宋体" w:hAnsi="宋体"/>
                <w:sz w:val="18"/>
                <w:szCs w:val="18"/>
              </w:rPr>
              <w:t>机关事业单位基本养老保险缴费支出</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60.18</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60.18</w:t>
            </w:r>
          </w:p>
        </w:tc>
        <w:tc>
          <w:tcPr>
            <w:tcW w:w="1429"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r>
              <w:rPr>
                <w:rFonts w:ascii="宋体" w:hAnsi="宋体"/>
                <w:sz w:val="18"/>
                <w:szCs w:val="18"/>
              </w:rPr>
              <w:t>2080506</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r>
              <w:rPr>
                <w:rFonts w:ascii="宋体" w:hAnsi="宋体"/>
                <w:sz w:val="18"/>
                <w:szCs w:val="18"/>
              </w:rPr>
              <w:t>机关事业单位职业年金缴费支出</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30.09</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30.09</w:t>
            </w:r>
          </w:p>
        </w:tc>
        <w:tc>
          <w:tcPr>
            <w:tcW w:w="1429"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20899</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其他社会保障和就业支出</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0.75</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0.75</w:t>
            </w: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r>
              <w:rPr>
                <w:rFonts w:ascii="宋体" w:hAnsi="宋体"/>
                <w:sz w:val="18"/>
                <w:szCs w:val="18"/>
              </w:rPr>
              <w:t>2089999</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r>
              <w:rPr>
                <w:rFonts w:ascii="宋体" w:hAnsi="宋体"/>
                <w:sz w:val="18"/>
                <w:szCs w:val="18"/>
              </w:rPr>
              <w:t>其他社会保障和就业支出</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0.75</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0.75</w:t>
            </w:r>
          </w:p>
        </w:tc>
        <w:tc>
          <w:tcPr>
            <w:tcW w:w="1429"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210</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卫生健康支出</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40.77</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40.77</w:t>
            </w: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21011</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行政事业单位医疗</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40.77</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40.77</w:t>
            </w: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r>
              <w:rPr>
                <w:rFonts w:ascii="宋体" w:hAnsi="宋体"/>
                <w:sz w:val="18"/>
                <w:szCs w:val="18"/>
              </w:rPr>
              <w:t>2101102</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r>
              <w:rPr>
                <w:rFonts w:ascii="宋体" w:hAnsi="宋体"/>
                <w:sz w:val="18"/>
                <w:szCs w:val="18"/>
              </w:rPr>
              <w:t>事业单位医疗</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23.85</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23.85</w:t>
            </w:r>
          </w:p>
        </w:tc>
        <w:tc>
          <w:tcPr>
            <w:tcW w:w="1429"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r>
              <w:rPr>
                <w:rFonts w:ascii="宋体" w:hAnsi="宋体"/>
                <w:sz w:val="18"/>
                <w:szCs w:val="18"/>
              </w:rPr>
              <w:t>2101103</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r>
              <w:rPr>
                <w:rFonts w:ascii="宋体" w:hAnsi="宋体"/>
                <w:sz w:val="18"/>
                <w:szCs w:val="18"/>
              </w:rPr>
              <w:t>公务员医疗补助</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16.92</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16.92</w:t>
            </w:r>
          </w:p>
        </w:tc>
        <w:tc>
          <w:tcPr>
            <w:tcW w:w="1429"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221</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住房保障支出</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55.33</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55.33</w:t>
            </w: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22102</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住房改革支出</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55.33</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55.33</w:t>
            </w: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r>
              <w:rPr>
                <w:rFonts w:ascii="宋体" w:hAnsi="宋体"/>
                <w:sz w:val="18"/>
                <w:szCs w:val="18"/>
              </w:rPr>
              <w:t>2210201</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r>
              <w:rPr>
                <w:rFonts w:ascii="宋体" w:hAnsi="宋体"/>
                <w:sz w:val="18"/>
                <w:szCs w:val="18"/>
              </w:rPr>
              <w:t>住房公积金</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55.33</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55.33</w:t>
            </w:r>
          </w:p>
        </w:tc>
        <w:tc>
          <w:tcPr>
            <w:tcW w:w="1429"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表七、一般公共预算基本支出情况表</w:t>
      </w:r>
    </w:p>
    <w:p>
      <w:pPr>
        <w:jc w:val="right"/>
        <w:rPr>
          <w:rFonts w:ascii="仿宋_GB2312" w:hAnsi="宋体" w:eastAsia="仿宋_GB2312" w:cs="宋体"/>
          <w:kern w:val="0"/>
          <w:sz w:val="32"/>
          <w:szCs w:val="32"/>
        </w:rPr>
      </w:pPr>
      <w:r>
        <w:rPr>
          <w:rFonts w:hint="eastAsia" w:ascii="宋体" w:hAnsi="宋体" w:cs="Arial"/>
          <w:color w:val="000000"/>
          <w:kern w:val="0"/>
          <w:sz w:val="18"/>
          <w:szCs w:val="18"/>
        </w:rPr>
        <w:t>单位：万元</w:t>
      </w:r>
    </w:p>
    <w:tbl>
      <w:tblPr>
        <w:tblW w:w="9405" w:type="dxa"/>
        <w:jc w:val="center"/>
        <w:tblLayout w:type="autofit"/>
        <w:tblCellMar>
          <w:top w:w="0" w:type="dxa"/>
          <w:left w:w="108" w:type="dxa"/>
          <w:bottom w:w="0" w:type="dxa"/>
          <w:right w:w="108" w:type="dxa"/>
        </w:tblCellMar>
      </w:tblPr>
      <w:tblGrid>
        <w:gridCol w:w="948"/>
        <w:gridCol w:w="4252"/>
        <w:gridCol w:w="1559"/>
        <w:gridCol w:w="1418"/>
        <w:gridCol w:w="1228"/>
      </w:tblGrid>
      <w:tr>
        <w:tblPrEx>
          <w:tblCellMar>
            <w:top w:w="0" w:type="dxa"/>
            <w:left w:w="108" w:type="dxa"/>
            <w:bottom w:w="0" w:type="dxa"/>
            <w:right w:w="108" w:type="dxa"/>
          </w:tblCellMar>
        </w:tblPrEx>
        <w:trPr>
          <w:trHeight w:val="20" w:hRule="atLeast"/>
          <w:tblHeader/>
          <w:jc w:val="center"/>
        </w:trPr>
        <w:tc>
          <w:tcPr>
            <w:tcW w:w="5200"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经济分类科目</w:t>
            </w:r>
          </w:p>
        </w:tc>
        <w:tc>
          <w:tcPr>
            <w:tcW w:w="4205" w:type="dxa"/>
            <w:gridSpan w:val="3"/>
            <w:tcBorders>
              <w:top w:val="single" w:color="000000" w:sz="4" w:space="0"/>
              <w:left w:val="nil"/>
              <w:bottom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一般公共预算基本支出</w:t>
            </w:r>
          </w:p>
        </w:tc>
      </w:tr>
      <w:tr>
        <w:tblPrEx>
          <w:tblCellMar>
            <w:top w:w="0" w:type="dxa"/>
            <w:left w:w="108" w:type="dxa"/>
            <w:bottom w:w="0" w:type="dxa"/>
            <w:right w:w="108" w:type="dxa"/>
          </w:tblCellMar>
        </w:tblPrEx>
        <w:trPr>
          <w:trHeight w:val="20" w:hRule="atLeast"/>
          <w:tblHeader/>
          <w:jc w:val="center"/>
        </w:trPr>
        <w:tc>
          <w:tcPr>
            <w:tcW w:w="94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科目编码</w:t>
            </w:r>
          </w:p>
        </w:tc>
        <w:tc>
          <w:tcPr>
            <w:tcW w:w="425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科目名称</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人员经费</w:t>
            </w:r>
          </w:p>
        </w:tc>
        <w:tc>
          <w:tcPr>
            <w:tcW w:w="1228"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公用经费</w:t>
            </w:r>
          </w:p>
        </w:tc>
      </w:tr>
      <w:tr>
        <w:tblPrEx>
          <w:tblCellMar>
            <w:top w:w="0" w:type="dxa"/>
            <w:left w:w="108" w:type="dxa"/>
            <w:bottom w:w="0" w:type="dxa"/>
            <w:right w:w="108" w:type="dxa"/>
          </w:tblCellMar>
        </w:tblPrEx>
        <w:trPr>
          <w:trHeight w:val="20" w:hRule="atLeast"/>
          <w:tblHeader/>
          <w:jc w:val="center"/>
        </w:trPr>
        <w:tc>
          <w:tcPr>
            <w:tcW w:w="94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425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228"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 xml:space="preserve"> </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总计</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696.89</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661.12</w:t>
            </w:r>
          </w:p>
        </w:tc>
        <w:tc>
          <w:tcPr>
            <w:tcW w:w="1228" w:type="dxa"/>
            <w:tcBorders>
              <w:top w:val="nil"/>
              <w:left w:val="nil"/>
              <w:bottom w:val="single" w:color="000000" w:sz="4" w:space="0"/>
              <w:right w:val="nil"/>
            </w:tcBorders>
            <w:shd w:val="clear" w:color="FFFFFF" w:fill="FFFFFF"/>
            <w:noWrap/>
          </w:tcPr>
          <w:p>
            <w:pPr>
              <w:jc w:val="right"/>
              <w:rPr>
                <w:rFonts w:ascii="宋体" w:hAnsi="宋体"/>
                <w:b/>
                <w:sz w:val="18"/>
                <w:szCs w:val="18"/>
              </w:rPr>
            </w:pPr>
            <w:r>
              <w:rPr>
                <w:rFonts w:ascii="宋体" w:hAnsi="宋体"/>
                <w:b/>
                <w:sz w:val="18"/>
                <w:szCs w:val="18"/>
              </w:rPr>
              <w:t>35.77</w:t>
            </w: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301</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工资福利支出</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661.12</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661.12</w:t>
            </w:r>
          </w:p>
        </w:tc>
        <w:tc>
          <w:tcPr>
            <w:tcW w:w="1228"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30101</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基本工资</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172.88</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172.88</w:t>
            </w: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30102</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津贴补贴</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92.28</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92.28</w:t>
            </w: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30103</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奖金</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124.09</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124.09</w:t>
            </w: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30107</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绩效工资</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84.75</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84.75</w:t>
            </w: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30108</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机关事业单位基本养老保险缴费</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60.18</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60.18</w:t>
            </w: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30109</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职业年金缴费</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30.09</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30.09</w:t>
            </w: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30110</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职工基本医疗保险缴费</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22.57</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22.57</w:t>
            </w: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30111</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公务员医疗补助缴费</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16.92</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16.92</w:t>
            </w: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30112</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其他社会保障缴费</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2.03</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2.03</w:t>
            </w: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30113</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住房公积金</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55.33</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55.33</w:t>
            </w: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302</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商品和服务支出</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r>
              <w:rPr>
                <w:rFonts w:ascii="宋体" w:hAnsi="宋体"/>
                <w:b/>
                <w:sz w:val="18"/>
                <w:szCs w:val="18"/>
              </w:rPr>
              <w:t>35.77</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b/>
                <w:sz w:val="18"/>
                <w:szCs w:val="18"/>
              </w:rPr>
            </w:pPr>
            <w:r>
              <w:rPr>
                <w:rFonts w:ascii="宋体" w:hAnsi="宋体"/>
                <w:b/>
                <w:sz w:val="18"/>
                <w:szCs w:val="18"/>
              </w:rPr>
              <w:t>35.77</w:t>
            </w: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30201</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办公费</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1.74</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r>
              <w:rPr>
                <w:rFonts w:ascii="宋体" w:hAnsi="宋体"/>
                <w:sz w:val="18"/>
                <w:szCs w:val="18"/>
              </w:rPr>
              <w:t>1.74</w:t>
            </w: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30205</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水费</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0.40</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r>
              <w:rPr>
                <w:rFonts w:ascii="宋体" w:hAnsi="宋体"/>
                <w:sz w:val="18"/>
                <w:szCs w:val="18"/>
              </w:rPr>
              <w:t>0.40</w:t>
            </w: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30206</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电费</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2.13</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r>
              <w:rPr>
                <w:rFonts w:ascii="宋体" w:hAnsi="宋体"/>
                <w:sz w:val="18"/>
                <w:szCs w:val="18"/>
              </w:rPr>
              <w:t>2.13</w:t>
            </w: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30207</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邮电费</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1.22</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r>
              <w:rPr>
                <w:rFonts w:ascii="宋体" w:hAnsi="宋体"/>
                <w:sz w:val="18"/>
                <w:szCs w:val="18"/>
              </w:rPr>
              <w:t>1.22</w:t>
            </w: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30208</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取暖费</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2.34</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r>
              <w:rPr>
                <w:rFonts w:ascii="宋体" w:hAnsi="宋体"/>
                <w:sz w:val="18"/>
                <w:szCs w:val="18"/>
              </w:rPr>
              <w:t>2.34</w:t>
            </w: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30211</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差旅费</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10.91</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r>
              <w:rPr>
                <w:rFonts w:ascii="宋体" w:hAnsi="宋体"/>
                <w:sz w:val="18"/>
                <w:szCs w:val="18"/>
              </w:rPr>
              <w:t>10.91</w:t>
            </w: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30213</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维修（护）费</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0.91</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r>
              <w:rPr>
                <w:rFonts w:ascii="宋体" w:hAnsi="宋体"/>
                <w:sz w:val="18"/>
                <w:szCs w:val="18"/>
              </w:rPr>
              <w:t>0.91</w:t>
            </w: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30216</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培训费</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1.86</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r>
              <w:rPr>
                <w:rFonts w:ascii="宋体" w:hAnsi="宋体"/>
                <w:sz w:val="18"/>
                <w:szCs w:val="18"/>
              </w:rPr>
              <w:t>1.86</w:t>
            </w: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30217</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公务接待费</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0.40</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r>
              <w:rPr>
                <w:rFonts w:ascii="宋体" w:hAnsi="宋体"/>
                <w:sz w:val="18"/>
                <w:szCs w:val="18"/>
              </w:rPr>
              <w:t>0.40</w:t>
            </w: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30228</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工会经费</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3.39</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r>
              <w:rPr>
                <w:rFonts w:ascii="宋体" w:hAnsi="宋体"/>
                <w:sz w:val="18"/>
                <w:szCs w:val="18"/>
              </w:rPr>
              <w:t>3.39</w:t>
            </w: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30229</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福利费</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5.41</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r>
              <w:rPr>
                <w:rFonts w:ascii="宋体" w:hAnsi="宋体"/>
                <w:sz w:val="18"/>
                <w:szCs w:val="18"/>
              </w:rPr>
              <w:t>5.41</w:t>
            </w: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30231</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ascii="宋体" w:hAnsi="宋体"/>
                <w:sz w:val="18"/>
                <w:szCs w:val="18"/>
              </w:rPr>
              <w:t>公务用车运行维护费</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r>
              <w:rPr>
                <w:rFonts w:ascii="宋体" w:hAnsi="宋体"/>
                <w:sz w:val="18"/>
                <w:szCs w:val="18"/>
              </w:rPr>
              <w:t>5.06</w:t>
            </w: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r>
              <w:rPr>
                <w:rFonts w:ascii="宋体" w:hAnsi="宋体"/>
                <w:sz w:val="18"/>
                <w:szCs w:val="18"/>
              </w:rPr>
              <w:t>5.06</w:t>
            </w: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表八、一般公共预算“三公”经费、会议费、培训费支出情况表</w:t>
      </w:r>
    </w:p>
    <w:p>
      <w:pPr>
        <w:jc w:val="right"/>
        <w:rPr>
          <w:rFonts w:ascii="仿宋_GB2312" w:hAnsi="宋体" w:eastAsia="仿宋_GB2312" w:cs="宋体"/>
          <w:kern w:val="0"/>
          <w:sz w:val="32"/>
          <w:szCs w:val="32"/>
        </w:rPr>
      </w:pPr>
      <w:r>
        <w:rPr>
          <w:rFonts w:hint="eastAsia" w:ascii="宋体" w:hAnsi="宋体" w:cs="Arial"/>
          <w:color w:val="000000"/>
          <w:kern w:val="0"/>
          <w:sz w:val="18"/>
          <w:szCs w:val="18"/>
        </w:rPr>
        <w:t>单位：万元</w:t>
      </w:r>
    </w:p>
    <w:tbl>
      <w:tblPr>
        <w:tblW w:w="14458" w:type="dxa"/>
        <w:jc w:val="center"/>
        <w:tblLayout w:type="autofit"/>
        <w:tblCellMar>
          <w:top w:w="0" w:type="dxa"/>
          <w:left w:w="108" w:type="dxa"/>
          <w:bottom w:w="0" w:type="dxa"/>
          <w:right w:w="108" w:type="dxa"/>
        </w:tblCellMar>
      </w:tblPr>
      <w:tblGrid>
        <w:gridCol w:w="5125"/>
        <w:gridCol w:w="1358"/>
        <w:gridCol w:w="1361"/>
        <w:gridCol w:w="1361"/>
        <w:gridCol w:w="1361"/>
        <w:gridCol w:w="1362"/>
        <w:gridCol w:w="1265"/>
        <w:gridCol w:w="1265"/>
      </w:tblGrid>
      <w:tr>
        <w:tblPrEx>
          <w:tblCellMar>
            <w:top w:w="0" w:type="dxa"/>
            <w:left w:w="108" w:type="dxa"/>
            <w:bottom w:w="0" w:type="dxa"/>
            <w:right w:w="108" w:type="dxa"/>
          </w:tblCellMar>
        </w:tblPrEx>
        <w:trPr>
          <w:trHeight w:val="20" w:hRule="atLeast"/>
          <w:tblHeader/>
          <w:jc w:val="center"/>
        </w:trPr>
        <w:tc>
          <w:tcPr>
            <w:tcW w:w="5125"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单位名称</w:t>
            </w:r>
          </w:p>
        </w:tc>
        <w:tc>
          <w:tcPr>
            <w:tcW w:w="680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“三公”经费</w:t>
            </w:r>
          </w:p>
        </w:tc>
        <w:tc>
          <w:tcPr>
            <w:tcW w:w="126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会议费</w:t>
            </w:r>
          </w:p>
        </w:tc>
        <w:tc>
          <w:tcPr>
            <w:tcW w:w="1265" w:type="dxa"/>
            <w:vMerge w:val="restart"/>
            <w:tcBorders>
              <w:top w:val="single" w:color="000000" w:sz="4" w:space="0"/>
              <w:left w:val="single" w:color="000000" w:sz="4" w:space="0"/>
              <w:right w:val="nil"/>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培训费</w:t>
            </w:r>
          </w:p>
        </w:tc>
      </w:tr>
      <w:tr>
        <w:tblPrEx>
          <w:tblCellMar>
            <w:top w:w="0" w:type="dxa"/>
            <w:left w:w="108" w:type="dxa"/>
            <w:bottom w:w="0" w:type="dxa"/>
            <w:right w:w="108" w:type="dxa"/>
          </w:tblCellMar>
        </w:tblPrEx>
        <w:trPr>
          <w:trHeight w:val="20" w:hRule="atLeast"/>
          <w:tblHeader/>
          <w:jc w:val="center"/>
        </w:trPr>
        <w:tc>
          <w:tcPr>
            <w:tcW w:w="512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3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36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因公出国（境）费用</w:t>
            </w:r>
          </w:p>
        </w:tc>
        <w:tc>
          <w:tcPr>
            <w:tcW w:w="136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公务接待费</w:t>
            </w:r>
          </w:p>
        </w:tc>
        <w:tc>
          <w:tcPr>
            <w:tcW w:w="272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公务用车购置和运行费</w:t>
            </w:r>
          </w:p>
        </w:tc>
        <w:tc>
          <w:tcPr>
            <w:tcW w:w="1265" w:type="dxa"/>
            <w:vMerge w:val="continue"/>
            <w:tcBorders>
              <w:left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265" w:type="dxa"/>
            <w:vMerge w:val="continue"/>
            <w:tcBorders>
              <w:left w:val="single" w:color="000000" w:sz="4" w:space="0"/>
              <w:right w:val="nil"/>
            </w:tcBorders>
            <w:vAlign w:val="center"/>
          </w:tcPr>
          <w:p>
            <w:pPr>
              <w:widowControl/>
              <w:jc w:val="lef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tblHeader/>
          <w:jc w:val="center"/>
        </w:trPr>
        <w:tc>
          <w:tcPr>
            <w:tcW w:w="512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3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36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36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3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公务用车购置费</w:t>
            </w:r>
          </w:p>
        </w:tc>
        <w:tc>
          <w:tcPr>
            <w:tcW w:w="13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公务用车运行费</w:t>
            </w:r>
          </w:p>
        </w:tc>
        <w:tc>
          <w:tcPr>
            <w:tcW w:w="1265"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265" w:type="dxa"/>
            <w:vMerge w:val="continue"/>
            <w:tcBorders>
              <w:left w:val="single" w:color="000000" w:sz="4" w:space="0"/>
              <w:bottom w:val="single" w:color="000000" w:sz="4" w:space="0"/>
              <w:right w:val="nil"/>
            </w:tcBorders>
            <w:vAlign w:val="center"/>
          </w:tcPr>
          <w:p>
            <w:pPr>
              <w:widowControl/>
              <w:jc w:val="lef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tblHeader/>
          <w:jc w:val="center"/>
        </w:trPr>
        <w:tc>
          <w:tcPr>
            <w:tcW w:w="5125"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358"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361"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361"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c>
          <w:tcPr>
            <w:tcW w:w="13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4</w:t>
            </w:r>
          </w:p>
        </w:tc>
        <w:tc>
          <w:tcPr>
            <w:tcW w:w="13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5</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6</w:t>
            </w:r>
          </w:p>
        </w:tc>
        <w:tc>
          <w:tcPr>
            <w:tcW w:w="1265" w:type="dxa"/>
            <w:tcBorders>
              <w:top w:val="single" w:color="000000" w:sz="4" w:space="0"/>
              <w:left w:val="single" w:color="000000" w:sz="4" w:space="0"/>
              <w:bottom w:val="single" w:color="000000" w:sz="4" w:space="0"/>
              <w:right w:val="nil"/>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7</w:t>
            </w:r>
          </w:p>
        </w:tc>
      </w:tr>
      <w:tr>
        <w:tblPrEx>
          <w:tblCellMar>
            <w:top w:w="0" w:type="dxa"/>
            <w:left w:w="108" w:type="dxa"/>
            <w:bottom w:w="0" w:type="dxa"/>
            <w:right w:w="108" w:type="dxa"/>
          </w:tblCellMar>
        </w:tblPrEx>
        <w:trPr>
          <w:trHeight w:val="20" w:hRule="atLeast"/>
          <w:jc w:val="center"/>
        </w:trPr>
        <w:tc>
          <w:tcPr>
            <w:tcW w:w="2268" w:type="dxa"/>
            <w:tcBorders>
              <w:top w:val="nil"/>
              <w:left w:val="nil"/>
              <w:bottom w:val="single" w:color="000000" w:sz="4" w:space="0"/>
              <w:right w:val="single" w:color="000000" w:sz="4" w:space="0"/>
            </w:tcBorders>
            <w:shd w:val="clear" w:color="CCCCFF" w:fill="FFFFFF"/>
            <w:noWrap/>
          </w:tcPr>
          <w:p>
            <w:pPr>
              <w:rPr>
                <w:rFonts w:ascii="宋体" w:hAnsi="宋体"/>
                <w:sz w:val="18"/>
                <w:szCs w:val="18"/>
              </w:rPr>
            </w:pPr>
            <w:r>
              <w:rPr>
                <w:rFonts w:ascii="宋体" w:hAnsi="宋体"/>
                <w:sz w:val="18"/>
                <w:szCs w:val="18"/>
              </w:rPr>
              <w:t>[601006]甘肃省法官学院</w:t>
            </w:r>
          </w:p>
        </w:tc>
        <w:tc>
          <w:tcPr>
            <w:tcW w:w="1134" w:type="dxa"/>
            <w:tcBorders>
              <w:top w:val="nil"/>
              <w:left w:val="nil"/>
              <w:bottom w:val="single" w:color="000000" w:sz="4" w:space="0"/>
              <w:right w:val="single" w:color="000000" w:sz="4" w:space="0"/>
            </w:tcBorders>
            <w:shd w:val="clear" w:color="CCCCFF" w:fill="FFFFFF"/>
          </w:tcPr>
          <w:p>
            <w:pPr>
              <w:jc w:val="right"/>
              <w:rPr>
                <w:rFonts w:ascii="宋体" w:hAnsi="宋体"/>
                <w:sz w:val="18"/>
                <w:szCs w:val="18"/>
              </w:rPr>
            </w:pPr>
            <w:r>
              <w:rPr>
                <w:rFonts w:ascii="宋体" w:hAnsi="宋体"/>
                <w:sz w:val="18"/>
                <w:szCs w:val="18"/>
              </w:rPr>
              <w:t>31.84</w:t>
            </w:r>
          </w:p>
        </w:tc>
        <w:tc>
          <w:tcPr>
            <w:tcW w:w="1134" w:type="dxa"/>
            <w:tcBorders>
              <w:top w:val="nil"/>
              <w:left w:val="nil"/>
              <w:bottom w:val="single" w:color="000000" w:sz="4" w:space="0"/>
              <w:right w:val="single" w:color="000000" w:sz="4" w:space="0"/>
            </w:tcBorders>
            <w:shd w:val="clear" w:color="CCCCFF" w:fill="FFFFFF"/>
          </w:tcPr>
          <w:p>
            <w:pPr>
              <w:jc w:val="right"/>
              <w:rPr>
                <w:rFonts w:ascii="宋体" w:hAnsi="宋体"/>
                <w:sz w:val="18"/>
                <w:szCs w:val="18"/>
              </w:rPr>
            </w:pPr>
          </w:p>
        </w:tc>
        <w:tc>
          <w:tcPr>
            <w:tcW w:w="993" w:type="dxa"/>
            <w:tcBorders>
              <w:top w:val="nil"/>
              <w:left w:val="nil"/>
              <w:bottom w:val="single" w:color="000000" w:sz="4" w:space="0"/>
              <w:right w:val="single" w:color="000000" w:sz="4" w:space="0"/>
            </w:tcBorders>
            <w:shd w:val="clear" w:color="CCCCFF" w:fill="FFFFFF"/>
          </w:tcPr>
          <w:p>
            <w:pPr>
              <w:jc w:val="right"/>
              <w:rPr>
                <w:rFonts w:ascii="宋体" w:hAnsi="宋体"/>
                <w:sz w:val="18"/>
                <w:szCs w:val="18"/>
              </w:rPr>
            </w:pPr>
            <w:r>
              <w:rPr>
                <w:rFonts w:ascii="宋体" w:hAnsi="宋体"/>
                <w:sz w:val="18"/>
                <w:szCs w:val="18"/>
              </w:rPr>
              <w:t>5.44</w:t>
            </w:r>
          </w:p>
        </w:tc>
        <w:tc>
          <w:tcPr>
            <w:tcW w:w="1134" w:type="dxa"/>
            <w:tcBorders>
              <w:top w:val="nil"/>
              <w:left w:val="nil"/>
              <w:bottom w:val="single" w:color="000000" w:sz="4" w:space="0"/>
              <w:right w:val="single" w:color="000000" w:sz="4" w:space="0"/>
            </w:tcBorders>
            <w:shd w:val="clear" w:color="CCCCFF" w:fill="FFFFFF"/>
          </w:tcPr>
          <w:p>
            <w:pPr>
              <w:jc w:val="right"/>
              <w:rPr>
                <w:rFonts w:ascii="宋体" w:hAnsi="宋体"/>
                <w:sz w:val="18"/>
                <w:szCs w:val="18"/>
              </w:rPr>
            </w:pPr>
          </w:p>
        </w:tc>
        <w:tc>
          <w:tcPr>
            <w:tcW w:w="959" w:type="dxa"/>
            <w:tcBorders>
              <w:top w:val="nil"/>
              <w:left w:val="nil"/>
              <w:bottom w:val="single" w:color="000000" w:sz="4" w:space="0"/>
              <w:right w:val="single" w:color="000000" w:sz="4" w:space="0"/>
            </w:tcBorders>
            <w:shd w:val="clear" w:color="CCCCFF" w:fill="FFFFFF"/>
          </w:tcPr>
          <w:p>
            <w:pPr>
              <w:jc w:val="right"/>
              <w:rPr>
                <w:rFonts w:ascii="宋体" w:hAnsi="宋体"/>
                <w:sz w:val="18"/>
                <w:szCs w:val="18"/>
              </w:rPr>
            </w:pPr>
            <w:r>
              <w:rPr>
                <w:rFonts w:ascii="宋体" w:hAnsi="宋体"/>
                <w:sz w:val="18"/>
                <w:szCs w:val="18"/>
              </w:rPr>
              <w:t>26.40</w:t>
            </w:r>
          </w:p>
        </w:tc>
        <w:tc>
          <w:tcPr>
            <w:tcW w:w="883" w:type="dxa"/>
            <w:tcBorders>
              <w:top w:val="nil"/>
              <w:left w:val="nil"/>
              <w:bottom w:val="single" w:color="000000" w:sz="4" w:space="0"/>
              <w:right w:val="single" w:color="000000" w:sz="4" w:space="0"/>
            </w:tcBorders>
            <w:shd w:val="clear" w:color="CCCCFF" w:fill="FFFFFF"/>
          </w:tcPr>
          <w:p>
            <w:pPr>
              <w:jc w:val="right"/>
              <w:rPr>
                <w:rFonts w:ascii="宋体" w:hAnsi="宋体"/>
                <w:sz w:val="18"/>
                <w:szCs w:val="18"/>
              </w:rPr>
            </w:pPr>
          </w:p>
        </w:tc>
        <w:tc>
          <w:tcPr>
            <w:tcW w:w="993" w:type="dxa"/>
            <w:tcBorders>
              <w:top w:val="nil"/>
              <w:left w:val="nil"/>
              <w:bottom w:val="single" w:color="000000" w:sz="4" w:space="0"/>
              <w:right w:val="nil"/>
            </w:tcBorders>
            <w:shd w:val="clear" w:color="CCCCFF" w:fill="FFFFFF"/>
          </w:tcPr>
          <w:p>
            <w:pPr>
              <w:jc w:val="right"/>
              <w:rPr>
                <w:rFonts w:ascii="宋体" w:hAnsi="宋体"/>
                <w:sz w:val="18"/>
                <w:szCs w:val="18"/>
              </w:rPr>
            </w:pPr>
            <w:r>
              <w:rPr>
                <w:rFonts w:ascii="宋体" w:hAnsi="宋体"/>
                <w:sz w:val="18"/>
                <w:szCs w:val="18"/>
              </w:rPr>
              <w:t>1.86</w:t>
            </w:r>
          </w:p>
        </w:tc>
      </w:tr>
    </w:tbl>
    <w:p>
      <w:pPr>
        <w:widowControl/>
        <w:spacing w:line="560" w:lineRule="exact"/>
        <w:ind w:firstLine="360" w:firstLineChars="200"/>
        <w:jc w:val="left"/>
        <w:rPr>
          <w:rFonts w:ascii="仿宋_GB2312" w:hAnsi="微软雅黑" w:eastAsia="仿宋_GB2312"/>
          <w:sz w:val="18"/>
          <w:szCs w:val="18"/>
        </w:rPr>
        <w:sectPr>
          <w:pgSz w:w="16838" w:h="11906" w:orient="landscape"/>
          <w:pgMar w:top="1134" w:right="1134" w:bottom="1134" w:left="1134" w:header="851" w:footer="992" w:gutter="0"/>
          <w:cols w:space="425" w:num="1"/>
          <w:docGrid w:type="lines" w:linePitch="312" w:charSpace="0"/>
        </w:sectPr>
      </w:pP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表九、一般公共预算机关运行经费</w:t>
      </w:r>
    </w:p>
    <w:p>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W w:w="9411" w:type="dxa"/>
        <w:tblInd w:w="108" w:type="dxa"/>
        <w:tblLayout w:type="autofit"/>
        <w:tblCellMar>
          <w:top w:w="0" w:type="dxa"/>
          <w:left w:w="108" w:type="dxa"/>
          <w:bottom w:w="0" w:type="dxa"/>
          <w:right w:w="108" w:type="dxa"/>
        </w:tblCellMar>
      </w:tblPr>
      <w:tblGrid>
        <w:gridCol w:w="848"/>
        <w:gridCol w:w="3121"/>
        <w:gridCol w:w="1814"/>
        <w:gridCol w:w="1814"/>
        <w:gridCol w:w="1814"/>
      </w:tblGrid>
      <w:tr>
        <w:tblPrEx>
          <w:tblCellMar>
            <w:top w:w="0" w:type="dxa"/>
            <w:left w:w="108" w:type="dxa"/>
            <w:bottom w:w="0" w:type="dxa"/>
            <w:right w:w="108" w:type="dxa"/>
          </w:tblCellMar>
        </w:tblPrEx>
        <w:trPr>
          <w:trHeight w:val="20" w:hRule="atLeast"/>
        </w:trPr>
        <w:tc>
          <w:tcPr>
            <w:tcW w:w="848"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序号</w:t>
            </w:r>
          </w:p>
        </w:tc>
        <w:tc>
          <w:tcPr>
            <w:tcW w:w="3121"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814"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814"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814" w:type="dxa"/>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r>
      <w:tr>
        <w:tblPrEx>
          <w:tblCellMar>
            <w:top w:w="0" w:type="dxa"/>
            <w:left w:w="108" w:type="dxa"/>
            <w:bottom w:w="0" w:type="dxa"/>
            <w:right w:w="108" w:type="dxa"/>
          </w:tblCellMar>
        </w:tblPrEx>
        <w:trPr>
          <w:trHeight w:val="20" w:hRule="atLeast"/>
        </w:trPr>
        <w:tc>
          <w:tcPr>
            <w:tcW w:w="84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312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81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81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814"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
                <w:color w:val="000000"/>
                <w:kern w:val="0"/>
                <w:sz w:val="18"/>
                <w:szCs w:val="18"/>
              </w:rPr>
            </w:pP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s="Arial"/>
                <w:b/>
                <w:color w:val="000000"/>
                <w:kern w:val="0"/>
                <w:sz w:val="18"/>
                <w:szCs w:val="18"/>
              </w:rPr>
              <w:t>总计</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[30201]办公费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[30202]印刷费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[30205]水费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[30206]电费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[30207]邮电费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[30208]取暖费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[30209]物业管理费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[30211]差旅费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[30213]维修（护）费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[30215]会议费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[30218]专用材料费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[30229]福利费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[30231]公务用车运行维护费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[30299]其他商品和服务支出</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[31002]办公设备购置</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color w:val="000000"/>
                <w:kern w:val="0"/>
                <w:sz w:val="18"/>
                <w:szCs w:val="18"/>
              </w:rPr>
            </w:pP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hint="eastAsia" w:ascii="仿宋_GB2312" w:hAnsi="微软雅黑" w:eastAsia="仿宋_GB2312"/>
          <w:sz w:val="18"/>
          <w:szCs w:val="18"/>
        </w:rPr>
        <w:t>未安排预算，一般公共预算机关运行经费情况表为空表。</w:t>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表十、政府性基金预算支出情况表</w:t>
      </w:r>
    </w:p>
    <w:p>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W w:w="9498" w:type="dxa"/>
        <w:tblInd w:w="108" w:type="dxa"/>
        <w:tblLayout w:type="autofit"/>
        <w:tblCellMar>
          <w:top w:w="0" w:type="dxa"/>
          <w:left w:w="108" w:type="dxa"/>
          <w:bottom w:w="0" w:type="dxa"/>
          <w:right w:w="108" w:type="dxa"/>
        </w:tblCellMar>
      </w:tblPr>
      <w:tblGrid>
        <w:gridCol w:w="7655"/>
        <w:gridCol w:w="1843"/>
      </w:tblGrid>
      <w:tr>
        <w:tblPrEx>
          <w:tblCellMar>
            <w:top w:w="0" w:type="dxa"/>
            <w:left w:w="108" w:type="dxa"/>
            <w:bottom w:w="0" w:type="dxa"/>
            <w:right w:w="108" w:type="dxa"/>
          </w:tblCellMar>
        </w:tblPrEx>
        <w:trPr>
          <w:trHeight w:val="312" w:hRule="atLeast"/>
          <w:tblHeader/>
        </w:trPr>
        <w:tc>
          <w:tcPr>
            <w:tcW w:w="7655" w:type="dxa"/>
            <w:vMerge w:val="restart"/>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20"/>
                <w:szCs w:val="20"/>
              </w:rPr>
            </w:pPr>
            <w:r>
              <w:rPr>
                <w:rFonts w:hint="eastAsia" w:ascii="宋体" w:hAnsi="宋体" w:cs="Arial"/>
                <w:b/>
                <w:color w:val="000000"/>
                <w:kern w:val="0"/>
                <w:sz w:val="20"/>
                <w:szCs w:val="20"/>
              </w:rPr>
              <w:t>项目</w:t>
            </w:r>
          </w:p>
        </w:tc>
        <w:tc>
          <w:tcPr>
            <w:tcW w:w="1843"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cs="Arial"/>
                <w:b/>
                <w:color w:val="000000"/>
                <w:kern w:val="0"/>
                <w:sz w:val="20"/>
                <w:szCs w:val="20"/>
              </w:rPr>
            </w:pPr>
            <w:r>
              <w:rPr>
                <w:rFonts w:hint="eastAsia" w:ascii="宋体" w:hAnsi="宋体" w:cs="Arial"/>
                <w:b/>
                <w:color w:val="000000"/>
                <w:kern w:val="0"/>
                <w:sz w:val="20"/>
                <w:szCs w:val="20"/>
              </w:rPr>
              <w:t>预算数</w:t>
            </w:r>
          </w:p>
        </w:tc>
      </w:tr>
      <w:tr>
        <w:tblPrEx>
          <w:tblCellMar>
            <w:top w:w="0" w:type="dxa"/>
            <w:left w:w="108" w:type="dxa"/>
            <w:bottom w:w="0" w:type="dxa"/>
            <w:right w:w="108" w:type="dxa"/>
          </w:tblCellMar>
        </w:tblPrEx>
        <w:trPr>
          <w:trHeight w:val="312" w:hRule="atLeast"/>
          <w:tblHeader/>
        </w:trPr>
        <w:tc>
          <w:tcPr>
            <w:tcW w:w="7655" w:type="dxa"/>
            <w:vMerge w:val="continue"/>
            <w:tcBorders>
              <w:top w:val="single" w:color="000000" w:sz="4" w:space="0"/>
              <w:left w:val="nil"/>
              <w:bottom w:val="single" w:color="000000" w:sz="4" w:space="0"/>
              <w:right w:val="nil"/>
            </w:tcBorders>
            <w:vAlign w:val="center"/>
          </w:tcPr>
          <w:p>
            <w:pPr>
              <w:widowControl/>
              <w:jc w:val="left"/>
              <w:rPr>
                <w:rFonts w:ascii="宋体" w:hAnsi="宋体" w:cs="Arial"/>
                <w:b/>
                <w:color w:val="000000"/>
                <w:kern w:val="0"/>
                <w:sz w:val="20"/>
                <w:szCs w:val="20"/>
              </w:rPr>
            </w:pPr>
          </w:p>
        </w:tc>
        <w:tc>
          <w:tcPr>
            <w:tcW w:w="1843"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Arial"/>
                <w:b/>
                <w:color w:val="000000"/>
                <w:kern w:val="0"/>
                <w:sz w:val="20"/>
                <w:szCs w:val="20"/>
              </w:rPr>
            </w:pPr>
          </w:p>
        </w:tc>
      </w:tr>
      <w:tr>
        <w:tblPrEx>
          <w:tblCellMar>
            <w:top w:w="0" w:type="dxa"/>
            <w:left w:w="108" w:type="dxa"/>
            <w:bottom w:w="0" w:type="dxa"/>
            <w:right w:w="108" w:type="dxa"/>
          </w:tblCellMar>
        </w:tblPrEx>
        <w:trPr>
          <w:trHeight w:val="312" w:hRule="atLeast"/>
          <w:tblHeader/>
        </w:trPr>
        <w:tc>
          <w:tcPr>
            <w:tcW w:w="7655" w:type="dxa"/>
            <w:tcBorders>
              <w:top w:val="single" w:color="000000" w:sz="4" w:space="0"/>
              <w:left w:val="nil"/>
              <w:bottom w:val="single" w:color="000000" w:sz="4" w:space="0"/>
              <w:right w:val="nil"/>
            </w:tcBorders>
            <w:vAlign w:val="center"/>
          </w:tcPr>
          <w:p>
            <w:pPr>
              <w:widowControl/>
              <w:jc w:val="center"/>
              <w:rPr>
                <w:rFonts w:ascii="宋体" w:hAnsi="宋体" w:cs="Arial"/>
                <w:b/>
                <w:color w:val="000000"/>
                <w:kern w:val="0"/>
                <w:sz w:val="20"/>
                <w:szCs w:val="20"/>
              </w:rPr>
            </w:pPr>
            <w:r>
              <w:rPr>
                <w:rFonts w:hint="eastAsia" w:ascii="宋体" w:hAnsi="宋体" w:cs="Arial"/>
                <w:b/>
                <w:color w:val="000000"/>
                <w:kern w:val="0"/>
                <w:sz w:val="18"/>
                <w:szCs w:val="18"/>
              </w:rPr>
              <w:t>**</w:t>
            </w:r>
          </w:p>
        </w:tc>
        <w:tc>
          <w:tcPr>
            <w:tcW w:w="1843" w:type="dxa"/>
            <w:tcBorders>
              <w:top w:val="single" w:color="000000" w:sz="4" w:space="0"/>
              <w:left w:val="single" w:color="000000" w:sz="4" w:space="0"/>
              <w:bottom w:val="single" w:color="000000" w:sz="4" w:space="0"/>
              <w:right w:val="nil"/>
            </w:tcBorders>
            <w:vAlign w:val="center"/>
          </w:tcPr>
          <w:p>
            <w:pPr>
              <w:widowControl/>
              <w:jc w:val="center"/>
              <w:rPr>
                <w:rFonts w:ascii="宋体" w:hAnsi="宋体" w:cs="Arial"/>
                <w:b/>
                <w:color w:val="000000"/>
                <w:kern w:val="0"/>
                <w:sz w:val="20"/>
                <w:szCs w:val="20"/>
              </w:rPr>
            </w:pPr>
            <w:r>
              <w:rPr>
                <w:rFonts w:hint="eastAsia" w:ascii="宋体" w:hAnsi="宋体" w:cs="Arial"/>
                <w:b/>
                <w:color w:val="000000"/>
                <w:kern w:val="0"/>
                <w:sz w:val="20"/>
                <w:szCs w:val="20"/>
              </w:rPr>
              <w:t>1</w:t>
            </w: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hint="eastAsia" w:ascii="仿宋_GB2312" w:hAnsi="微软雅黑" w:eastAsia="仿宋_GB2312"/>
          <w:sz w:val="18"/>
          <w:szCs w:val="18"/>
        </w:rPr>
        <w:t>未安排预算，政府性基金预算支出情况表为空表。</w:t>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表十一、部门管理转移支付表</w:t>
      </w:r>
    </w:p>
    <w:p>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W w:w="9526" w:type="dxa"/>
        <w:tblInd w:w="108" w:type="dxa"/>
        <w:tblLayout w:type="autofit"/>
        <w:tblCellMar>
          <w:top w:w="0" w:type="dxa"/>
          <w:left w:w="108" w:type="dxa"/>
          <w:bottom w:w="0" w:type="dxa"/>
          <w:right w:w="108" w:type="dxa"/>
        </w:tblCellMar>
      </w:tblPr>
      <w:tblGrid>
        <w:gridCol w:w="4082"/>
        <w:gridCol w:w="1361"/>
        <w:gridCol w:w="1361"/>
        <w:gridCol w:w="1361"/>
        <w:gridCol w:w="1361"/>
      </w:tblGrid>
      <w:tr>
        <w:tblPrEx>
          <w:tblCellMar>
            <w:top w:w="0" w:type="dxa"/>
            <w:left w:w="108" w:type="dxa"/>
            <w:bottom w:w="0" w:type="dxa"/>
            <w:right w:w="108" w:type="dxa"/>
          </w:tblCellMar>
        </w:tblPrEx>
        <w:trPr>
          <w:trHeight w:val="20" w:hRule="atLeast"/>
          <w:tblHeader/>
        </w:trPr>
        <w:tc>
          <w:tcPr>
            <w:tcW w:w="4082"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单位名称</w:t>
            </w:r>
          </w:p>
        </w:tc>
        <w:tc>
          <w:tcPr>
            <w:tcW w:w="1361"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361"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一般公共预算项目支出</w:t>
            </w:r>
          </w:p>
        </w:tc>
        <w:tc>
          <w:tcPr>
            <w:tcW w:w="1361"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政府性基金预算项目支出</w:t>
            </w:r>
          </w:p>
        </w:tc>
        <w:tc>
          <w:tcPr>
            <w:tcW w:w="1361" w:type="dxa"/>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国有资本经营预算项目支出</w:t>
            </w:r>
          </w:p>
        </w:tc>
      </w:tr>
      <w:tr>
        <w:tblPrEx>
          <w:tblCellMar>
            <w:top w:w="0" w:type="dxa"/>
            <w:left w:w="108" w:type="dxa"/>
            <w:bottom w:w="0" w:type="dxa"/>
            <w:right w:w="108" w:type="dxa"/>
          </w:tblCellMar>
        </w:tblPrEx>
        <w:trPr>
          <w:trHeight w:val="20" w:hRule="atLeast"/>
          <w:tblHeader/>
        </w:trPr>
        <w:tc>
          <w:tcPr>
            <w:tcW w:w="408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3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3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3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c>
          <w:tcPr>
            <w:tcW w:w="1361"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4</w:t>
            </w:r>
          </w:p>
        </w:tc>
      </w:tr>
      <w:tr>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pPr>
              <w:widowControl/>
              <w:jc w:val="right"/>
              <w:rPr>
                <w:rFonts w:ascii="宋体" w:hAnsi="宋体" w:cs="Arial"/>
                <w:color w:val="000000"/>
                <w:kern w:val="0"/>
                <w:sz w:val="18"/>
                <w:szCs w:val="18"/>
              </w:rPr>
            </w:pP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hint="eastAsia" w:ascii="仿宋_GB2312" w:hAnsi="微软雅黑" w:eastAsia="仿宋_GB2312"/>
          <w:sz w:val="18"/>
          <w:szCs w:val="18"/>
        </w:rPr>
        <w:t>未安排预算，部门管理转移支付表为空表。</w:t>
      </w:r>
    </w:p>
    <w:p>
      <w:pPr>
        <w:spacing w:line="360" w:lineRule="exact"/>
        <w:rPr>
          <w:rFonts w:ascii="黑体" w:eastAsia="黑体"/>
          <w:sz w:val="30"/>
          <w:szCs w:val="30"/>
        </w:rPr>
      </w:pPr>
      <w:r>
        <w:rPr>
          <w:rFonts w:hint="eastAsia" w:ascii="黑体" w:eastAsia="黑体"/>
          <w:sz w:val="30"/>
          <w:szCs w:val="30"/>
        </w:rPr>
        <w:t>附件2</w:t>
      </w:r>
    </w:p>
    <w:p>
      <w:pPr>
        <w:spacing w:line="560" w:lineRule="exact"/>
        <w:jc w:val="center"/>
        <w:rPr>
          <w:rFonts w:ascii="仿宋_GB2312" w:eastAsia="仿宋_GB2312"/>
          <w:b/>
          <w:sz w:val="28"/>
          <w:szCs w:val="28"/>
        </w:rPr>
      </w:pPr>
      <w:r>
        <w:rPr>
          <w:rFonts w:hint="eastAsia" w:ascii="仿宋_GB2312" w:eastAsia="仿宋_GB2312"/>
          <w:b/>
          <w:sz w:val="28"/>
          <w:szCs w:val="28"/>
        </w:rPr>
        <w:t>单位整体支出绩效目标表</w:t>
      </w:r>
    </w:p>
    <w:p/>
    <w:tbl>
      <w:tblPr>
        <w:tblW w:w="9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99"/>
        <w:gridCol w:w="102"/>
        <w:gridCol w:w="297"/>
        <w:gridCol w:w="1030"/>
        <w:gridCol w:w="170"/>
        <w:gridCol w:w="76"/>
        <w:gridCol w:w="723"/>
        <w:gridCol w:w="491"/>
        <w:gridCol w:w="309"/>
        <w:gridCol w:w="51"/>
        <w:gridCol w:w="1105"/>
        <w:gridCol w:w="43"/>
        <w:gridCol w:w="400"/>
        <w:gridCol w:w="25"/>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单位名称</w:t>
            </w:r>
          </w:p>
        </w:tc>
        <w:tc>
          <w:tcPr>
            <w:tcW w:w="7995" w:type="dxa"/>
            <w:gridSpan w:val="15"/>
            <w:shd w:val="clear" w:color="auto" w:fill="auto"/>
            <w:vAlign w:val="center"/>
          </w:tcPr>
          <w:p>
            <w:pPr>
              <w:jc w:val="left"/>
              <w:rPr>
                <w:sz w:val="18"/>
                <w:szCs w:val="18"/>
              </w:rPr>
            </w:pPr>
            <w:r>
              <w:rPr>
                <w:rFonts w:hint="eastAsia"/>
                <w:sz w:val="18"/>
                <w:szCs w:val="18"/>
              </w:rPr>
              <w:t>甘肃省法官学院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联系人</w:t>
            </w:r>
          </w:p>
        </w:tc>
        <w:tc>
          <w:tcPr>
            <w:tcW w:w="3028" w:type="dxa"/>
            <w:gridSpan w:val="4"/>
            <w:shd w:val="clear" w:color="auto" w:fill="auto"/>
            <w:vAlign w:val="center"/>
          </w:tcPr>
          <w:p>
            <w:pPr>
              <w:jc w:val="center"/>
              <w:rPr>
                <w:sz w:val="18"/>
                <w:szCs w:val="18"/>
              </w:rPr>
            </w:pPr>
            <w:r>
              <w:rPr>
                <w:rFonts w:hint="eastAsia"/>
                <w:sz w:val="18"/>
                <w:szCs w:val="18"/>
              </w:rPr>
              <w:t>丁小强</w:t>
            </w:r>
          </w:p>
        </w:tc>
        <w:tc>
          <w:tcPr>
            <w:tcW w:w="1460" w:type="dxa"/>
            <w:gridSpan w:val="4"/>
            <w:shd w:val="clear" w:color="auto" w:fill="auto"/>
            <w:vAlign w:val="center"/>
          </w:tcPr>
          <w:p>
            <w:pPr>
              <w:jc w:val="center"/>
              <w:rPr>
                <w:rFonts w:hint="eastAsia"/>
                <w:b/>
                <w:sz w:val="18"/>
                <w:szCs w:val="18"/>
              </w:rPr>
            </w:pPr>
            <w:r>
              <w:rPr>
                <w:rFonts w:hint="eastAsia"/>
                <w:b/>
                <w:sz w:val="18"/>
                <w:szCs w:val="18"/>
              </w:rPr>
              <w:t>联系电话</w:t>
            </w:r>
          </w:p>
        </w:tc>
        <w:tc>
          <w:tcPr>
            <w:tcW w:w="3507" w:type="dxa"/>
            <w:gridSpan w:val="7"/>
            <w:shd w:val="clear" w:color="auto" w:fill="auto"/>
            <w:vAlign w:val="center"/>
          </w:tcPr>
          <w:p>
            <w:pPr>
              <w:jc w:val="center"/>
              <w:rPr>
                <w:rFonts w:hint="eastAsia"/>
                <w:sz w:val="18"/>
                <w:szCs w:val="18"/>
              </w:rPr>
            </w:pPr>
            <w:r>
              <w:rPr>
                <w:rFonts w:hint="eastAsia"/>
                <w:sz w:val="18"/>
                <w:szCs w:val="18"/>
              </w:rPr>
              <w:t>17797613881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vMerge w:val="restart"/>
            <w:shd w:val="clear" w:color="auto" w:fill="auto"/>
            <w:vAlign w:val="center"/>
          </w:tcPr>
          <w:p>
            <w:pPr>
              <w:jc w:val="center"/>
              <w:rPr>
                <w:b/>
                <w:sz w:val="18"/>
                <w:szCs w:val="18"/>
              </w:rPr>
            </w:pPr>
            <w:r>
              <w:rPr>
                <w:rFonts w:hint="eastAsia"/>
                <w:b/>
                <w:sz w:val="18"/>
                <w:szCs w:val="18"/>
              </w:rPr>
              <w:t>单位职能</w:t>
            </w:r>
          </w:p>
        </w:tc>
        <w:tc>
          <w:tcPr>
            <w:tcW w:w="1701" w:type="dxa"/>
            <w:gridSpan w:val="2"/>
            <w:shd w:val="clear" w:color="auto" w:fill="auto"/>
            <w:vAlign w:val="center"/>
          </w:tcPr>
          <w:p>
            <w:pPr>
              <w:jc w:val="center"/>
              <w:rPr>
                <w:b/>
                <w:sz w:val="18"/>
                <w:szCs w:val="18"/>
              </w:rPr>
            </w:pPr>
            <w:r>
              <w:rPr>
                <w:rFonts w:hint="eastAsia"/>
                <w:b/>
                <w:sz w:val="18"/>
                <w:szCs w:val="18"/>
              </w:rPr>
              <w:t>依据</w:t>
            </w:r>
          </w:p>
        </w:tc>
        <w:tc>
          <w:tcPr>
            <w:tcW w:w="6294" w:type="dxa"/>
            <w:gridSpan w:val="13"/>
            <w:shd w:val="clear" w:color="auto" w:fill="auto"/>
            <w:vAlign w:val="center"/>
          </w:tcPr>
          <w:p>
            <w:pPr>
              <w:jc w:val="left"/>
              <w:rPr>
                <w:sz w:val="18"/>
                <w:szCs w:val="18"/>
              </w:rPr>
            </w:pPr>
            <w:r>
              <w:rPr>
                <w:rFonts w:hint="eastAsia"/>
                <w:sz w:val="18"/>
                <w:szCs w:val="18"/>
              </w:rPr>
              <w:t>《关于对甘肃省基层法院内设机构改革方案予以备案的通知》（法政[2019]18号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1526" w:type="dxa"/>
            <w:vMerge w:val="continue"/>
            <w:shd w:val="clear" w:color="auto" w:fill="auto"/>
            <w:vAlign w:val="center"/>
          </w:tcPr>
          <w:p>
            <w:pPr>
              <w:jc w:val="center"/>
              <w:rPr>
                <w:rFonts w:hint="eastAsia"/>
                <w:b/>
                <w:sz w:val="18"/>
                <w:szCs w:val="18"/>
              </w:rPr>
            </w:pPr>
          </w:p>
        </w:tc>
        <w:tc>
          <w:tcPr>
            <w:tcW w:w="1701" w:type="dxa"/>
            <w:gridSpan w:val="2"/>
            <w:shd w:val="clear" w:color="auto" w:fill="auto"/>
            <w:vAlign w:val="center"/>
          </w:tcPr>
          <w:p>
            <w:pPr>
              <w:jc w:val="center"/>
              <w:rPr>
                <w:rFonts w:hint="eastAsia"/>
                <w:b/>
                <w:sz w:val="18"/>
                <w:szCs w:val="18"/>
              </w:rPr>
            </w:pPr>
            <w:r>
              <w:rPr>
                <w:rFonts w:hint="eastAsia"/>
                <w:b/>
                <w:sz w:val="18"/>
                <w:szCs w:val="18"/>
              </w:rPr>
              <w:t>职能概述</w:t>
            </w:r>
          </w:p>
        </w:tc>
        <w:tc>
          <w:tcPr>
            <w:tcW w:w="6294" w:type="dxa"/>
            <w:gridSpan w:val="13"/>
            <w:shd w:val="clear" w:color="auto" w:fill="auto"/>
            <w:vAlign w:val="center"/>
          </w:tcPr>
          <w:p>
            <w:pPr>
              <w:jc w:val="left"/>
              <w:rPr>
                <w:sz w:val="18"/>
                <w:szCs w:val="18"/>
              </w:rPr>
            </w:pPr>
            <w:r>
              <w:rPr>
                <w:sz w:val="18"/>
                <w:szCs w:val="18"/>
              </w:rPr>
              <w:t>甘肃省法官学院，设立于2013年6月，总建筑面积2.57万平方米，分为培训中心、餐饮区、学员公寓、中国—中亚西亚国家法官公寓、体育运动区等区域，有学员宿舍190余间，能够满足350余人的培训需求，建有多功能大厅、电子专用教室、图书室、电子阅览室，模拟法庭、会议室等教学设施主要承担全省法院干警、全省人大代表、全省纪检监察干部、全省政法干警、民族地区双语干警、全国民族地区法院干警培训学习任务，同时还承担了中亚西亚国家法官援外培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vMerge w:val="continue"/>
            <w:shd w:val="clear" w:color="auto" w:fill="auto"/>
            <w:vAlign w:val="center"/>
          </w:tcPr>
          <w:p>
            <w:pPr>
              <w:jc w:val="center"/>
              <w:rPr>
                <w:rFonts w:hint="eastAsia"/>
                <w:b/>
                <w:sz w:val="18"/>
                <w:szCs w:val="18"/>
              </w:rPr>
            </w:pPr>
          </w:p>
        </w:tc>
        <w:tc>
          <w:tcPr>
            <w:tcW w:w="1701" w:type="dxa"/>
            <w:gridSpan w:val="2"/>
            <w:shd w:val="clear" w:color="auto" w:fill="auto"/>
            <w:vAlign w:val="center"/>
          </w:tcPr>
          <w:p>
            <w:pPr>
              <w:jc w:val="center"/>
              <w:rPr>
                <w:rFonts w:hint="eastAsia"/>
                <w:b/>
                <w:sz w:val="18"/>
                <w:szCs w:val="18"/>
              </w:rPr>
            </w:pPr>
            <w:r>
              <w:rPr>
                <w:rFonts w:hint="eastAsia"/>
                <w:b/>
                <w:sz w:val="18"/>
                <w:szCs w:val="18"/>
              </w:rPr>
              <w:t>近三年单位职能是否出现过重大变化</w:t>
            </w:r>
          </w:p>
        </w:tc>
        <w:tc>
          <w:tcPr>
            <w:tcW w:w="6294" w:type="dxa"/>
            <w:gridSpan w:val="13"/>
            <w:shd w:val="clear" w:color="auto" w:fill="auto"/>
            <w:vAlign w:val="center"/>
          </w:tcPr>
          <w:p>
            <w:pPr>
              <w:jc w:val="left"/>
              <w:rPr>
                <w:sz w:val="18"/>
                <w:szCs w:val="18"/>
              </w:rPr>
            </w:pPr>
            <w:r>
              <w:rPr>
                <w:rFonts w:hint="eastAsia"/>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vMerge w:val="continue"/>
            <w:shd w:val="clear" w:color="auto" w:fill="auto"/>
            <w:vAlign w:val="center"/>
          </w:tcPr>
          <w:p>
            <w:pPr>
              <w:jc w:val="center"/>
              <w:rPr>
                <w:rFonts w:hint="eastAsia"/>
                <w:b/>
                <w:sz w:val="18"/>
                <w:szCs w:val="18"/>
              </w:rPr>
            </w:pPr>
          </w:p>
        </w:tc>
        <w:tc>
          <w:tcPr>
            <w:tcW w:w="1701" w:type="dxa"/>
            <w:gridSpan w:val="2"/>
            <w:shd w:val="clear" w:color="auto" w:fill="auto"/>
            <w:vAlign w:val="center"/>
          </w:tcPr>
          <w:p>
            <w:pPr>
              <w:jc w:val="center"/>
              <w:rPr>
                <w:b/>
                <w:sz w:val="18"/>
                <w:szCs w:val="18"/>
              </w:rPr>
            </w:pPr>
            <w:r>
              <w:rPr>
                <w:rFonts w:hint="eastAsia"/>
                <w:b/>
                <w:sz w:val="18"/>
                <w:szCs w:val="18"/>
              </w:rPr>
              <w:t>变化内容</w:t>
            </w:r>
          </w:p>
        </w:tc>
        <w:tc>
          <w:tcPr>
            <w:tcW w:w="6294" w:type="dxa"/>
            <w:gridSpan w:val="13"/>
            <w:shd w:val="clear" w:color="auto" w:fill="auto"/>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26" w:type="dxa"/>
            <w:vMerge w:val="restart"/>
            <w:shd w:val="clear" w:color="auto" w:fill="auto"/>
            <w:vAlign w:val="center"/>
          </w:tcPr>
          <w:p>
            <w:pPr>
              <w:jc w:val="center"/>
              <w:rPr>
                <w:b/>
                <w:sz w:val="18"/>
                <w:szCs w:val="18"/>
              </w:rPr>
            </w:pPr>
            <w:r>
              <w:rPr>
                <w:rFonts w:hint="eastAsia"/>
                <w:b/>
                <w:sz w:val="18"/>
                <w:szCs w:val="18"/>
              </w:rPr>
              <w:t>单位基本信息</w:t>
            </w:r>
          </w:p>
        </w:tc>
        <w:tc>
          <w:tcPr>
            <w:tcW w:w="1701" w:type="dxa"/>
            <w:gridSpan w:val="2"/>
            <w:shd w:val="clear" w:color="auto" w:fill="auto"/>
            <w:vAlign w:val="center"/>
          </w:tcPr>
          <w:p>
            <w:pPr>
              <w:jc w:val="center"/>
              <w:rPr>
                <w:b/>
                <w:sz w:val="18"/>
                <w:szCs w:val="18"/>
              </w:rPr>
            </w:pPr>
            <w:r>
              <w:rPr>
                <w:rFonts w:hint="eastAsia"/>
                <w:b/>
                <w:sz w:val="18"/>
                <w:szCs w:val="18"/>
              </w:rPr>
              <w:t>直属单位包括</w:t>
            </w:r>
          </w:p>
        </w:tc>
        <w:tc>
          <w:tcPr>
            <w:tcW w:w="6294" w:type="dxa"/>
            <w:gridSpan w:val="13"/>
            <w:shd w:val="clear" w:color="auto" w:fill="auto"/>
            <w:vAlign w:val="center"/>
          </w:tcPr>
          <w:p>
            <w:pPr>
              <w:jc w:val="left"/>
              <w:rPr>
                <w:sz w:val="18"/>
                <w:szCs w:val="18"/>
              </w:rPr>
            </w:pPr>
            <w:r>
              <w:rPr>
                <w:rFonts w:hint="eastAsia"/>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526" w:type="dxa"/>
            <w:vMerge w:val="continue"/>
            <w:shd w:val="clear" w:color="auto" w:fill="auto"/>
            <w:vAlign w:val="center"/>
          </w:tcPr>
          <w:p>
            <w:pPr>
              <w:jc w:val="center"/>
              <w:rPr>
                <w:rFonts w:hint="eastAsia"/>
                <w:b/>
                <w:sz w:val="18"/>
                <w:szCs w:val="18"/>
              </w:rPr>
            </w:pPr>
          </w:p>
        </w:tc>
        <w:tc>
          <w:tcPr>
            <w:tcW w:w="1701" w:type="dxa"/>
            <w:gridSpan w:val="2"/>
            <w:shd w:val="clear" w:color="auto" w:fill="auto"/>
            <w:vAlign w:val="center"/>
          </w:tcPr>
          <w:p>
            <w:pPr>
              <w:jc w:val="center"/>
              <w:rPr>
                <w:rFonts w:hint="eastAsia"/>
                <w:b/>
                <w:color w:val="000000"/>
                <w:sz w:val="18"/>
                <w:szCs w:val="18"/>
              </w:rPr>
            </w:pPr>
            <w:r>
              <w:rPr>
                <w:rFonts w:hint="eastAsia"/>
                <w:b/>
                <w:color w:val="000000"/>
                <w:sz w:val="18"/>
                <w:szCs w:val="18"/>
              </w:rPr>
              <w:t>内设职能部门</w:t>
            </w:r>
          </w:p>
        </w:tc>
        <w:tc>
          <w:tcPr>
            <w:tcW w:w="6294" w:type="dxa"/>
            <w:gridSpan w:val="13"/>
            <w:shd w:val="clear" w:color="auto" w:fill="auto"/>
            <w:vAlign w:val="center"/>
          </w:tcPr>
          <w:p>
            <w:pPr>
              <w:jc w:val="left"/>
              <w:rPr>
                <w:sz w:val="18"/>
                <w:szCs w:val="18"/>
              </w:rPr>
            </w:pPr>
            <w:r>
              <w:rPr>
                <w:rFonts w:hint="eastAsia"/>
                <w:sz w:val="18"/>
                <w:szCs w:val="18"/>
              </w:rPr>
              <w:t>内设办公室、人事监察处、总务处、教务处、教研室、联络处、培训处、网络信息处、翻译处等9个部门。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526" w:type="dxa"/>
            <w:vMerge w:val="continue"/>
            <w:shd w:val="clear" w:color="auto" w:fill="auto"/>
            <w:vAlign w:val="center"/>
          </w:tcPr>
          <w:p>
            <w:pPr>
              <w:jc w:val="center"/>
              <w:rPr>
                <w:rFonts w:hint="eastAsia"/>
                <w:b/>
                <w:sz w:val="18"/>
                <w:szCs w:val="18"/>
              </w:rPr>
            </w:pPr>
          </w:p>
        </w:tc>
        <w:tc>
          <w:tcPr>
            <w:tcW w:w="1701" w:type="dxa"/>
            <w:gridSpan w:val="2"/>
            <w:shd w:val="clear" w:color="auto" w:fill="auto"/>
            <w:vAlign w:val="center"/>
          </w:tcPr>
          <w:p>
            <w:pPr>
              <w:jc w:val="center"/>
              <w:rPr>
                <w:rFonts w:hint="eastAsia"/>
                <w:b/>
                <w:color w:val="000000"/>
                <w:sz w:val="18"/>
                <w:szCs w:val="18"/>
              </w:rPr>
            </w:pPr>
            <w:r>
              <w:rPr>
                <w:rFonts w:hint="eastAsia"/>
                <w:b/>
                <w:color w:val="000000"/>
                <w:sz w:val="18"/>
                <w:szCs w:val="18"/>
              </w:rPr>
              <w:t>编制人员数</w:t>
            </w:r>
          </w:p>
        </w:tc>
        <w:tc>
          <w:tcPr>
            <w:tcW w:w="1573" w:type="dxa"/>
            <w:gridSpan w:val="4"/>
            <w:shd w:val="clear" w:color="auto" w:fill="auto"/>
            <w:vAlign w:val="center"/>
          </w:tcPr>
          <w:p>
            <w:pPr>
              <w:jc w:val="center"/>
              <w:rPr>
                <w:b/>
                <w:sz w:val="18"/>
                <w:szCs w:val="18"/>
              </w:rPr>
            </w:pPr>
            <w:r>
              <w:rPr>
                <w:rFonts w:hint="eastAsia"/>
                <w:b/>
                <w:sz w:val="18"/>
                <w:szCs w:val="18"/>
              </w:rPr>
              <w:t>实有在职人数</w:t>
            </w:r>
          </w:p>
        </w:tc>
        <w:tc>
          <w:tcPr>
            <w:tcW w:w="1574" w:type="dxa"/>
            <w:gridSpan w:val="4"/>
            <w:shd w:val="clear" w:color="auto" w:fill="auto"/>
            <w:vAlign w:val="center"/>
          </w:tcPr>
          <w:p>
            <w:pPr>
              <w:jc w:val="center"/>
              <w:rPr>
                <w:b/>
                <w:sz w:val="18"/>
                <w:szCs w:val="18"/>
              </w:rPr>
            </w:pPr>
            <w:r>
              <w:rPr>
                <w:rFonts w:hint="eastAsia"/>
                <w:b/>
                <w:sz w:val="18"/>
                <w:szCs w:val="18"/>
              </w:rPr>
              <w:t>行政编制人数</w:t>
            </w:r>
          </w:p>
        </w:tc>
        <w:tc>
          <w:tcPr>
            <w:tcW w:w="1573" w:type="dxa"/>
            <w:gridSpan w:val="4"/>
            <w:shd w:val="clear" w:color="auto" w:fill="auto"/>
            <w:vAlign w:val="center"/>
          </w:tcPr>
          <w:p>
            <w:pPr>
              <w:jc w:val="center"/>
              <w:rPr>
                <w:b/>
                <w:sz w:val="18"/>
                <w:szCs w:val="18"/>
              </w:rPr>
            </w:pPr>
            <w:r>
              <w:rPr>
                <w:rFonts w:hint="eastAsia"/>
                <w:b/>
                <w:sz w:val="18"/>
                <w:szCs w:val="18"/>
              </w:rPr>
              <w:t>事业编制人数</w:t>
            </w:r>
          </w:p>
        </w:tc>
        <w:tc>
          <w:tcPr>
            <w:tcW w:w="1574" w:type="dxa"/>
            <w:shd w:val="clear" w:color="auto" w:fill="auto"/>
            <w:vAlign w:val="center"/>
          </w:tcPr>
          <w:p>
            <w:pPr>
              <w:jc w:val="center"/>
              <w:rPr>
                <w:b/>
                <w:sz w:val="18"/>
                <w:szCs w:val="18"/>
              </w:rPr>
            </w:pPr>
            <w:r>
              <w:rPr>
                <w:rFonts w:hint="eastAsia"/>
                <w:b/>
                <w:sz w:val="18"/>
                <w:szCs w:val="18"/>
              </w:rPr>
              <w:t>编外人数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526" w:type="dxa"/>
            <w:vMerge w:val="continue"/>
            <w:shd w:val="clear" w:color="auto" w:fill="auto"/>
            <w:vAlign w:val="center"/>
          </w:tcPr>
          <w:p>
            <w:pPr>
              <w:jc w:val="center"/>
              <w:rPr>
                <w:rFonts w:hint="eastAsia"/>
                <w:b/>
                <w:sz w:val="18"/>
                <w:szCs w:val="18"/>
              </w:rPr>
            </w:pPr>
          </w:p>
        </w:tc>
        <w:tc>
          <w:tcPr>
            <w:tcW w:w="1701" w:type="dxa"/>
            <w:gridSpan w:val="2"/>
            <w:shd w:val="clear" w:color="auto" w:fill="auto"/>
            <w:vAlign w:val="center"/>
          </w:tcPr>
          <w:p>
            <w:pPr>
              <w:jc w:val="center"/>
              <w:rPr>
                <w:rFonts w:hint="eastAsia"/>
                <w:color w:val="000000"/>
                <w:sz w:val="18"/>
                <w:szCs w:val="18"/>
              </w:rPr>
            </w:pPr>
            <w:r>
              <w:rPr>
                <w:rFonts w:hint="eastAsia"/>
                <w:color w:val="000000"/>
                <w:sz w:val="18"/>
                <w:szCs w:val="18"/>
              </w:rPr>
              <w:t>43</w:t>
            </w:r>
          </w:p>
        </w:tc>
        <w:tc>
          <w:tcPr>
            <w:tcW w:w="1573" w:type="dxa"/>
            <w:gridSpan w:val="4"/>
            <w:shd w:val="clear" w:color="auto" w:fill="auto"/>
            <w:vAlign w:val="center"/>
          </w:tcPr>
          <w:p>
            <w:pPr>
              <w:jc w:val="center"/>
              <w:rPr>
                <w:b/>
                <w:sz w:val="18"/>
                <w:szCs w:val="18"/>
              </w:rPr>
            </w:pPr>
            <w:r>
              <w:rPr>
                <w:rFonts w:hint="eastAsia"/>
                <w:color w:val="000000"/>
                <w:sz w:val="18"/>
                <w:szCs w:val="18"/>
              </w:rPr>
              <w:t>38</w:t>
            </w:r>
          </w:p>
        </w:tc>
        <w:tc>
          <w:tcPr>
            <w:tcW w:w="1574" w:type="dxa"/>
            <w:gridSpan w:val="4"/>
            <w:shd w:val="clear" w:color="auto" w:fill="auto"/>
            <w:vAlign w:val="center"/>
          </w:tcPr>
          <w:p>
            <w:pPr>
              <w:jc w:val="center"/>
              <w:rPr>
                <w:b/>
                <w:sz w:val="18"/>
                <w:szCs w:val="18"/>
              </w:rPr>
            </w:pPr>
          </w:p>
        </w:tc>
        <w:tc>
          <w:tcPr>
            <w:tcW w:w="1573" w:type="dxa"/>
            <w:gridSpan w:val="4"/>
            <w:shd w:val="clear" w:color="auto" w:fill="auto"/>
            <w:vAlign w:val="center"/>
          </w:tcPr>
          <w:p>
            <w:pPr>
              <w:jc w:val="center"/>
              <w:rPr>
                <w:b/>
                <w:sz w:val="18"/>
                <w:szCs w:val="18"/>
              </w:rPr>
            </w:pPr>
            <w:r>
              <w:rPr>
                <w:rFonts w:hint="eastAsia"/>
                <w:color w:val="000000"/>
                <w:sz w:val="18"/>
                <w:szCs w:val="18"/>
              </w:rPr>
              <w:t>38</w:t>
            </w:r>
          </w:p>
        </w:tc>
        <w:tc>
          <w:tcPr>
            <w:tcW w:w="1574" w:type="dxa"/>
            <w:shd w:val="clear" w:color="auto" w:fill="auto"/>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shd w:val="clear" w:color="auto" w:fill="auto"/>
            <w:vAlign w:val="center"/>
          </w:tcPr>
          <w:p>
            <w:pPr>
              <w:jc w:val="center"/>
              <w:rPr>
                <w:rFonts w:hint="eastAsia"/>
                <w:b/>
                <w:sz w:val="18"/>
                <w:szCs w:val="18"/>
              </w:rPr>
            </w:pPr>
            <w:r>
              <w:rPr>
                <w:rFonts w:hint="eastAsia"/>
                <w:b/>
                <w:sz w:val="18"/>
                <w:szCs w:val="18"/>
              </w:rPr>
              <w:t>单位基本制度建设情况</w:t>
            </w:r>
          </w:p>
        </w:tc>
        <w:tc>
          <w:tcPr>
            <w:tcW w:w="7995" w:type="dxa"/>
            <w:gridSpan w:val="15"/>
            <w:shd w:val="clear" w:color="auto" w:fill="auto"/>
            <w:vAlign w:val="center"/>
          </w:tcPr>
          <w:p>
            <w:pPr>
              <w:jc w:val="left"/>
              <w:rPr>
                <w:sz w:val="18"/>
                <w:szCs w:val="18"/>
              </w:rPr>
            </w:pPr>
            <w:r>
              <w:rPr>
                <w:rFonts w:hint="eastAsia"/>
                <w:sz w:val="18"/>
                <w:szCs w:val="18"/>
              </w:rPr>
              <w:t>财务管理 预算管理 财政专项资金管理 重点工作管理 资产管理 人力资源管理 政府采购管理 合同管理 工程建设管理 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vMerge w:val="restart"/>
            <w:shd w:val="clear" w:color="auto" w:fill="auto"/>
            <w:vAlign w:val="center"/>
          </w:tcPr>
          <w:p>
            <w:pPr>
              <w:jc w:val="center"/>
              <w:rPr>
                <w:rFonts w:hint="eastAsia"/>
                <w:b/>
                <w:sz w:val="18"/>
                <w:szCs w:val="18"/>
              </w:rPr>
            </w:pPr>
            <w:r>
              <w:rPr>
                <w:rFonts w:hint="eastAsia"/>
                <w:b/>
                <w:sz w:val="18"/>
                <w:szCs w:val="18"/>
              </w:rPr>
              <w:t>上年预算情况（万元）</w:t>
            </w:r>
          </w:p>
        </w:tc>
        <w:tc>
          <w:tcPr>
            <w:tcW w:w="1599" w:type="dxa"/>
            <w:shd w:val="clear" w:color="auto" w:fill="auto"/>
            <w:vAlign w:val="center"/>
          </w:tcPr>
          <w:p>
            <w:pPr>
              <w:jc w:val="center"/>
              <w:rPr>
                <w:rFonts w:hint="eastAsia"/>
                <w:b/>
                <w:sz w:val="18"/>
                <w:szCs w:val="18"/>
              </w:rPr>
            </w:pPr>
            <w:r>
              <w:rPr>
                <w:rFonts w:hint="eastAsia"/>
                <w:b/>
                <w:sz w:val="18"/>
                <w:szCs w:val="18"/>
              </w:rPr>
              <w:t>预算批复数</w:t>
            </w:r>
          </w:p>
        </w:tc>
        <w:tc>
          <w:tcPr>
            <w:tcW w:w="1599" w:type="dxa"/>
            <w:gridSpan w:val="4"/>
            <w:shd w:val="clear" w:color="auto" w:fill="auto"/>
            <w:vAlign w:val="center"/>
          </w:tcPr>
          <w:p>
            <w:pPr>
              <w:jc w:val="center"/>
              <w:rPr>
                <w:rFonts w:hint="eastAsia"/>
                <w:b/>
                <w:sz w:val="18"/>
                <w:szCs w:val="18"/>
              </w:rPr>
            </w:pPr>
            <w:r>
              <w:rPr>
                <w:rFonts w:hint="eastAsia"/>
                <w:b/>
                <w:sz w:val="18"/>
                <w:szCs w:val="18"/>
              </w:rPr>
              <w:t>预算调整数</w:t>
            </w:r>
          </w:p>
        </w:tc>
        <w:tc>
          <w:tcPr>
            <w:tcW w:w="1599" w:type="dxa"/>
            <w:gridSpan w:val="4"/>
            <w:shd w:val="clear" w:color="auto" w:fill="auto"/>
            <w:vAlign w:val="center"/>
          </w:tcPr>
          <w:p>
            <w:pPr>
              <w:jc w:val="center"/>
              <w:rPr>
                <w:rFonts w:hint="eastAsia"/>
                <w:b/>
                <w:sz w:val="18"/>
                <w:szCs w:val="18"/>
              </w:rPr>
            </w:pPr>
            <w:r>
              <w:rPr>
                <w:rFonts w:hint="eastAsia"/>
                <w:b/>
                <w:sz w:val="18"/>
                <w:szCs w:val="18"/>
              </w:rPr>
              <w:t>实际支出数</w:t>
            </w:r>
          </w:p>
        </w:tc>
        <w:tc>
          <w:tcPr>
            <w:tcW w:w="1599" w:type="dxa"/>
            <w:gridSpan w:val="4"/>
            <w:shd w:val="clear" w:color="auto" w:fill="auto"/>
            <w:vAlign w:val="center"/>
          </w:tcPr>
          <w:p>
            <w:pPr>
              <w:jc w:val="center"/>
              <w:rPr>
                <w:rFonts w:hint="eastAsia"/>
                <w:b/>
                <w:sz w:val="18"/>
                <w:szCs w:val="18"/>
              </w:rPr>
            </w:pPr>
            <w:r>
              <w:rPr>
                <w:rFonts w:hint="eastAsia"/>
                <w:b/>
                <w:sz w:val="18"/>
                <w:szCs w:val="18"/>
              </w:rPr>
              <w:t>执行率</w:t>
            </w:r>
          </w:p>
        </w:tc>
        <w:tc>
          <w:tcPr>
            <w:tcW w:w="1599" w:type="dxa"/>
            <w:gridSpan w:val="2"/>
            <w:shd w:val="clear" w:color="auto" w:fill="auto"/>
            <w:vAlign w:val="center"/>
          </w:tcPr>
          <w:p>
            <w:pPr>
              <w:jc w:val="center"/>
              <w:rPr>
                <w:rFonts w:hint="eastAsia"/>
                <w:b/>
                <w:sz w:val="18"/>
                <w:szCs w:val="18"/>
              </w:rPr>
            </w:pPr>
            <w:r>
              <w:rPr>
                <w:rFonts w:hint="eastAsia"/>
                <w:b/>
                <w:sz w:val="18"/>
                <w:szCs w:val="18"/>
              </w:rPr>
              <w:t>年末结转结余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vMerge w:val="continue"/>
            <w:shd w:val="clear" w:color="auto" w:fill="auto"/>
            <w:vAlign w:val="center"/>
          </w:tcPr>
          <w:p>
            <w:pPr>
              <w:jc w:val="center"/>
              <w:rPr>
                <w:rFonts w:hint="eastAsia"/>
                <w:b/>
                <w:sz w:val="18"/>
                <w:szCs w:val="18"/>
              </w:rPr>
            </w:pPr>
          </w:p>
        </w:tc>
        <w:tc>
          <w:tcPr>
            <w:tcW w:w="1599" w:type="dxa"/>
            <w:shd w:val="clear" w:color="auto" w:fill="auto"/>
            <w:vAlign w:val="center"/>
          </w:tcPr>
          <w:p>
            <w:pPr>
              <w:jc w:val="center"/>
              <w:rPr>
                <w:sz w:val="18"/>
                <w:szCs w:val="18"/>
              </w:rPr>
            </w:pPr>
            <w:r>
              <w:rPr>
                <w:rFonts w:hint="eastAsia"/>
                <w:sz w:val="18"/>
                <w:szCs w:val="18"/>
              </w:rPr>
              <w:t>1,547.76</w:t>
            </w:r>
          </w:p>
        </w:tc>
        <w:tc>
          <w:tcPr>
            <w:tcW w:w="1599" w:type="dxa"/>
            <w:gridSpan w:val="4"/>
            <w:shd w:val="clear" w:color="auto" w:fill="auto"/>
            <w:vAlign w:val="center"/>
          </w:tcPr>
          <w:p>
            <w:pPr>
              <w:jc w:val="center"/>
              <w:rPr>
                <w:sz w:val="18"/>
                <w:szCs w:val="18"/>
              </w:rPr>
            </w:pPr>
            <w:r>
              <w:rPr>
                <w:rFonts w:hint="eastAsia"/>
                <w:sz w:val="18"/>
                <w:szCs w:val="18"/>
              </w:rPr>
              <w:t>1,561.44</w:t>
            </w:r>
          </w:p>
        </w:tc>
        <w:tc>
          <w:tcPr>
            <w:tcW w:w="1599" w:type="dxa"/>
            <w:gridSpan w:val="4"/>
            <w:shd w:val="clear" w:color="auto" w:fill="auto"/>
            <w:vAlign w:val="center"/>
          </w:tcPr>
          <w:p>
            <w:pPr>
              <w:jc w:val="center"/>
              <w:rPr>
                <w:sz w:val="18"/>
                <w:szCs w:val="18"/>
              </w:rPr>
            </w:pPr>
          </w:p>
        </w:tc>
        <w:tc>
          <w:tcPr>
            <w:tcW w:w="1599" w:type="dxa"/>
            <w:gridSpan w:val="4"/>
            <w:shd w:val="clear" w:color="auto" w:fill="auto"/>
            <w:vAlign w:val="center"/>
          </w:tcPr>
          <w:p>
            <w:pPr>
              <w:jc w:val="center"/>
              <w:rPr>
                <w:sz w:val="18"/>
                <w:szCs w:val="18"/>
              </w:rPr>
            </w:pPr>
          </w:p>
        </w:tc>
        <w:tc>
          <w:tcPr>
            <w:tcW w:w="1599" w:type="dxa"/>
            <w:gridSpan w:val="2"/>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vMerge w:val="restart"/>
            <w:shd w:val="clear" w:color="auto" w:fill="auto"/>
            <w:vAlign w:val="center"/>
          </w:tcPr>
          <w:p>
            <w:pPr>
              <w:jc w:val="center"/>
              <w:rPr>
                <w:rFonts w:hint="eastAsia"/>
                <w:b/>
                <w:sz w:val="18"/>
                <w:szCs w:val="18"/>
              </w:rPr>
            </w:pPr>
            <w:r>
              <w:rPr>
                <w:rFonts w:hint="eastAsia"/>
                <w:b/>
                <w:sz w:val="18"/>
                <w:szCs w:val="18"/>
              </w:rPr>
              <w:t>当年预算构成（万元）</w:t>
            </w:r>
          </w:p>
        </w:tc>
        <w:tc>
          <w:tcPr>
            <w:tcW w:w="3997" w:type="dxa"/>
            <w:gridSpan w:val="7"/>
            <w:shd w:val="clear" w:color="auto" w:fill="auto"/>
            <w:vAlign w:val="center"/>
          </w:tcPr>
          <w:p>
            <w:pPr>
              <w:jc w:val="center"/>
              <w:rPr>
                <w:b/>
                <w:sz w:val="18"/>
                <w:szCs w:val="18"/>
              </w:rPr>
            </w:pPr>
            <w:r>
              <w:rPr>
                <w:rFonts w:hint="eastAsia"/>
                <w:b/>
                <w:sz w:val="18"/>
                <w:szCs w:val="18"/>
              </w:rPr>
              <w:t>单位收入预算</w:t>
            </w:r>
          </w:p>
        </w:tc>
        <w:tc>
          <w:tcPr>
            <w:tcW w:w="3998" w:type="dxa"/>
            <w:gridSpan w:val="8"/>
            <w:shd w:val="clear" w:color="auto" w:fill="auto"/>
            <w:vAlign w:val="center"/>
          </w:tcPr>
          <w:p>
            <w:pPr>
              <w:jc w:val="center"/>
              <w:rPr>
                <w:b/>
                <w:sz w:val="18"/>
                <w:szCs w:val="18"/>
              </w:rPr>
            </w:pPr>
            <w:r>
              <w:rPr>
                <w:rFonts w:hint="eastAsia"/>
                <w:b/>
                <w:sz w:val="18"/>
                <w:szCs w:val="18"/>
              </w:rPr>
              <w:t>单位支出预算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vMerge w:val="continue"/>
            <w:shd w:val="clear" w:color="auto" w:fill="auto"/>
            <w:vAlign w:val="center"/>
          </w:tcPr>
          <w:p>
            <w:pPr>
              <w:jc w:val="center"/>
              <w:rPr>
                <w:rFonts w:hint="eastAsia"/>
                <w:b/>
                <w:sz w:val="18"/>
                <w:szCs w:val="18"/>
              </w:rPr>
            </w:pPr>
          </w:p>
        </w:tc>
        <w:tc>
          <w:tcPr>
            <w:tcW w:w="1998" w:type="dxa"/>
            <w:gridSpan w:val="3"/>
            <w:shd w:val="clear" w:color="auto" w:fill="auto"/>
            <w:vAlign w:val="center"/>
          </w:tcPr>
          <w:p>
            <w:pPr>
              <w:jc w:val="center"/>
              <w:rPr>
                <w:rFonts w:hint="eastAsia"/>
                <w:b/>
                <w:sz w:val="18"/>
                <w:szCs w:val="18"/>
              </w:rPr>
            </w:pPr>
            <w:r>
              <w:rPr>
                <w:rFonts w:hint="eastAsia"/>
                <w:b/>
                <w:sz w:val="18"/>
                <w:szCs w:val="18"/>
              </w:rPr>
              <w:t>上级财政拨款</w:t>
            </w:r>
          </w:p>
        </w:tc>
        <w:tc>
          <w:tcPr>
            <w:tcW w:w="1999" w:type="dxa"/>
            <w:gridSpan w:val="4"/>
            <w:shd w:val="clear" w:color="auto" w:fill="auto"/>
            <w:vAlign w:val="center"/>
          </w:tcPr>
          <w:p>
            <w:pPr>
              <w:jc w:val="center"/>
              <w:rPr>
                <w:sz w:val="18"/>
                <w:szCs w:val="18"/>
              </w:rPr>
            </w:pPr>
          </w:p>
        </w:tc>
        <w:tc>
          <w:tcPr>
            <w:tcW w:w="1999" w:type="dxa"/>
            <w:gridSpan w:val="5"/>
            <w:shd w:val="clear" w:color="auto" w:fill="auto"/>
            <w:vAlign w:val="center"/>
          </w:tcPr>
          <w:p>
            <w:pPr>
              <w:jc w:val="center"/>
              <w:rPr>
                <w:rFonts w:hint="eastAsia"/>
                <w:b/>
                <w:sz w:val="18"/>
                <w:szCs w:val="18"/>
              </w:rPr>
            </w:pPr>
            <w:r>
              <w:rPr>
                <w:rFonts w:hint="eastAsia"/>
                <w:b/>
                <w:sz w:val="18"/>
                <w:szCs w:val="18"/>
              </w:rPr>
              <w:t>人员经费</w:t>
            </w:r>
          </w:p>
        </w:tc>
        <w:tc>
          <w:tcPr>
            <w:tcW w:w="1999" w:type="dxa"/>
            <w:gridSpan w:val="3"/>
            <w:shd w:val="clear" w:color="auto" w:fill="auto"/>
            <w:vAlign w:val="center"/>
          </w:tcPr>
          <w:p>
            <w:pPr>
              <w:jc w:val="center"/>
              <w:rPr>
                <w:sz w:val="18"/>
                <w:szCs w:val="18"/>
              </w:rPr>
            </w:pPr>
            <w:r>
              <w:rPr>
                <w:rFonts w:hint="eastAsia"/>
                <w:sz w:val="18"/>
                <w:szCs w:val="18"/>
              </w:rPr>
              <w:t>662.66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vMerge w:val="continue"/>
            <w:shd w:val="clear" w:color="auto" w:fill="auto"/>
            <w:vAlign w:val="center"/>
          </w:tcPr>
          <w:p>
            <w:pPr>
              <w:jc w:val="center"/>
              <w:rPr>
                <w:rFonts w:hint="eastAsia"/>
                <w:b/>
                <w:sz w:val="18"/>
                <w:szCs w:val="18"/>
              </w:rPr>
            </w:pPr>
          </w:p>
        </w:tc>
        <w:tc>
          <w:tcPr>
            <w:tcW w:w="1998" w:type="dxa"/>
            <w:gridSpan w:val="3"/>
            <w:shd w:val="clear" w:color="auto" w:fill="auto"/>
            <w:vAlign w:val="center"/>
          </w:tcPr>
          <w:p>
            <w:pPr>
              <w:jc w:val="center"/>
              <w:rPr>
                <w:rFonts w:hint="eastAsia"/>
                <w:b/>
                <w:sz w:val="18"/>
                <w:szCs w:val="18"/>
              </w:rPr>
            </w:pPr>
            <w:r>
              <w:rPr>
                <w:rFonts w:hint="eastAsia"/>
                <w:b/>
                <w:sz w:val="18"/>
                <w:szCs w:val="18"/>
              </w:rPr>
              <w:t>本级财政安排</w:t>
            </w:r>
          </w:p>
        </w:tc>
        <w:tc>
          <w:tcPr>
            <w:tcW w:w="1999" w:type="dxa"/>
            <w:gridSpan w:val="4"/>
            <w:shd w:val="clear" w:color="auto" w:fill="auto"/>
            <w:vAlign w:val="center"/>
          </w:tcPr>
          <w:p>
            <w:pPr>
              <w:jc w:val="center"/>
              <w:rPr>
                <w:sz w:val="18"/>
                <w:szCs w:val="18"/>
              </w:rPr>
            </w:pPr>
            <w:r>
              <w:rPr>
                <w:rFonts w:hint="eastAsia"/>
                <w:sz w:val="18"/>
                <w:szCs w:val="18"/>
              </w:rPr>
              <w:t>1,641.89</w:t>
            </w:r>
          </w:p>
        </w:tc>
        <w:tc>
          <w:tcPr>
            <w:tcW w:w="1999" w:type="dxa"/>
            <w:gridSpan w:val="5"/>
            <w:shd w:val="clear" w:color="auto" w:fill="auto"/>
            <w:vAlign w:val="center"/>
          </w:tcPr>
          <w:p>
            <w:pPr>
              <w:jc w:val="center"/>
              <w:rPr>
                <w:rFonts w:hint="eastAsia"/>
                <w:b/>
                <w:sz w:val="18"/>
                <w:szCs w:val="18"/>
              </w:rPr>
            </w:pPr>
            <w:r>
              <w:rPr>
                <w:rFonts w:hint="eastAsia"/>
                <w:b/>
                <w:sz w:val="18"/>
                <w:szCs w:val="18"/>
              </w:rPr>
              <w:t>公用经费</w:t>
            </w:r>
          </w:p>
        </w:tc>
        <w:tc>
          <w:tcPr>
            <w:tcW w:w="1999" w:type="dxa"/>
            <w:gridSpan w:val="3"/>
            <w:shd w:val="clear" w:color="auto" w:fill="auto"/>
            <w:vAlign w:val="center"/>
          </w:tcPr>
          <w:p>
            <w:pPr>
              <w:jc w:val="center"/>
              <w:rPr>
                <w:sz w:val="18"/>
                <w:szCs w:val="18"/>
              </w:rPr>
            </w:pPr>
            <w:r>
              <w:rPr>
                <w:rFonts w:hint="eastAsia"/>
                <w:sz w:val="18"/>
                <w:szCs w:val="18"/>
              </w:rPr>
              <w:t>34.23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vMerge w:val="continue"/>
            <w:shd w:val="clear" w:color="auto" w:fill="auto"/>
            <w:vAlign w:val="center"/>
          </w:tcPr>
          <w:p>
            <w:pPr>
              <w:jc w:val="center"/>
              <w:rPr>
                <w:rFonts w:hint="eastAsia"/>
                <w:b/>
                <w:sz w:val="18"/>
                <w:szCs w:val="18"/>
              </w:rPr>
            </w:pPr>
          </w:p>
        </w:tc>
        <w:tc>
          <w:tcPr>
            <w:tcW w:w="1998" w:type="dxa"/>
            <w:gridSpan w:val="3"/>
            <w:shd w:val="clear" w:color="auto" w:fill="auto"/>
            <w:vAlign w:val="center"/>
          </w:tcPr>
          <w:p>
            <w:pPr>
              <w:jc w:val="center"/>
              <w:rPr>
                <w:rFonts w:hint="eastAsia"/>
                <w:b/>
                <w:sz w:val="18"/>
                <w:szCs w:val="18"/>
              </w:rPr>
            </w:pPr>
            <w:r>
              <w:rPr>
                <w:rFonts w:hint="eastAsia"/>
                <w:b/>
                <w:sz w:val="18"/>
                <w:szCs w:val="18"/>
              </w:rPr>
              <w:t>其他资金</w:t>
            </w:r>
          </w:p>
        </w:tc>
        <w:tc>
          <w:tcPr>
            <w:tcW w:w="1999" w:type="dxa"/>
            <w:gridSpan w:val="4"/>
            <w:shd w:val="clear" w:color="auto" w:fill="auto"/>
            <w:vAlign w:val="center"/>
          </w:tcPr>
          <w:p>
            <w:pPr>
              <w:jc w:val="center"/>
              <w:rPr>
                <w:sz w:val="18"/>
                <w:szCs w:val="18"/>
              </w:rPr>
            </w:pPr>
          </w:p>
        </w:tc>
        <w:tc>
          <w:tcPr>
            <w:tcW w:w="1999" w:type="dxa"/>
            <w:gridSpan w:val="5"/>
            <w:shd w:val="clear" w:color="auto" w:fill="auto"/>
            <w:vAlign w:val="center"/>
          </w:tcPr>
          <w:p>
            <w:pPr>
              <w:jc w:val="center"/>
              <w:rPr>
                <w:rFonts w:hint="eastAsia"/>
                <w:b/>
                <w:sz w:val="18"/>
                <w:szCs w:val="18"/>
              </w:rPr>
            </w:pPr>
            <w:r>
              <w:rPr>
                <w:rFonts w:hint="eastAsia"/>
                <w:b/>
                <w:sz w:val="18"/>
                <w:szCs w:val="18"/>
              </w:rPr>
              <w:t>项目经费</w:t>
            </w:r>
          </w:p>
        </w:tc>
        <w:tc>
          <w:tcPr>
            <w:tcW w:w="1999" w:type="dxa"/>
            <w:gridSpan w:val="3"/>
            <w:shd w:val="clear" w:color="auto" w:fill="auto"/>
            <w:vAlign w:val="center"/>
          </w:tcPr>
          <w:p>
            <w:pPr>
              <w:jc w:val="center"/>
              <w:rPr>
                <w:sz w:val="18"/>
                <w:szCs w:val="18"/>
              </w:rPr>
            </w:pPr>
            <w:r>
              <w:rPr>
                <w:rFonts w:hint="eastAsia"/>
                <w:sz w:val="18"/>
                <w:szCs w:val="18"/>
              </w:rPr>
              <w:t>945.00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vMerge w:val="continue"/>
            <w:shd w:val="clear" w:color="auto" w:fill="auto"/>
            <w:vAlign w:val="center"/>
          </w:tcPr>
          <w:p>
            <w:pPr>
              <w:jc w:val="center"/>
              <w:rPr>
                <w:rFonts w:hint="eastAsia"/>
                <w:b/>
                <w:sz w:val="18"/>
                <w:szCs w:val="18"/>
              </w:rPr>
            </w:pPr>
          </w:p>
        </w:tc>
        <w:tc>
          <w:tcPr>
            <w:tcW w:w="1998" w:type="dxa"/>
            <w:gridSpan w:val="3"/>
            <w:shd w:val="clear" w:color="auto" w:fill="auto"/>
            <w:vAlign w:val="center"/>
          </w:tcPr>
          <w:p>
            <w:pPr>
              <w:jc w:val="center"/>
              <w:rPr>
                <w:rFonts w:hint="eastAsia"/>
                <w:b/>
                <w:sz w:val="18"/>
                <w:szCs w:val="18"/>
              </w:rPr>
            </w:pPr>
            <w:r>
              <w:rPr>
                <w:rFonts w:hint="eastAsia"/>
                <w:b/>
                <w:sz w:val="18"/>
                <w:szCs w:val="18"/>
              </w:rPr>
              <w:t>收入预算合计</w:t>
            </w:r>
          </w:p>
        </w:tc>
        <w:tc>
          <w:tcPr>
            <w:tcW w:w="1999" w:type="dxa"/>
            <w:gridSpan w:val="4"/>
            <w:shd w:val="clear" w:color="auto" w:fill="auto"/>
            <w:vAlign w:val="center"/>
          </w:tcPr>
          <w:p>
            <w:pPr>
              <w:jc w:val="center"/>
              <w:rPr>
                <w:sz w:val="18"/>
                <w:szCs w:val="18"/>
              </w:rPr>
            </w:pPr>
            <w:r>
              <w:rPr>
                <w:rFonts w:hint="eastAsia"/>
                <w:sz w:val="18"/>
                <w:szCs w:val="18"/>
              </w:rPr>
              <w:t>1,641.89</w:t>
            </w:r>
          </w:p>
        </w:tc>
        <w:tc>
          <w:tcPr>
            <w:tcW w:w="1999" w:type="dxa"/>
            <w:gridSpan w:val="5"/>
            <w:shd w:val="clear" w:color="auto" w:fill="auto"/>
            <w:vAlign w:val="center"/>
          </w:tcPr>
          <w:p>
            <w:pPr>
              <w:jc w:val="center"/>
              <w:rPr>
                <w:rFonts w:hint="eastAsia"/>
                <w:b/>
                <w:sz w:val="18"/>
                <w:szCs w:val="18"/>
              </w:rPr>
            </w:pPr>
            <w:r>
              <w:rPr>
                <w:rFonts w:hint="eastAsia"/>
                <w:b/>
                <w:sz w:val="18"/>
                <w:szCs w:val="18"/>
              </w:rPr>
              <w:t>支出预算合计</w:t>
            </w:r>
          </w:p>
        </w:tc>
        <w:tc>
          <w:tcPr>
            <w:tcW w:w="1999" w:type="dxa"/>
            <w:gridSpan w:val="3"/>
            <w:shd w:val="clear" w:color="auto" w:fill="auto"/>
            <w:vAlign w:val="center"/>
          </w:tcPr>
          <w:p>
            <w:pPr>
              <w:jc w:val="center"/>
              <w:rPr>
                <w:sz w:val="18"/>
                <w:szCs w:val="18"/>
              </w:rPr>
            </w:pPr>
            <w:r>
              <w:rPr>
                <w:rFonts w:hint="eastAsia"/>
                <w:sz w:val="18"/>
                <w:szCs w:val="18"/>
              </w:rPr>
              <w:t>1,641.89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shd w:val="clear" w:color="auto" w:fill="auto"/>
            <w:vAlign w:val="center"/>
          </w:tcPr>
          <w:p>
            <w:pPr>
              <w:jc w:val="center"/>
              <w:rPr>
                <w:rFonts w:hint="eastAsia"/>
                <w:b/>
                <w:sz w:val="18"/>
                <w:szCs w:val="18"/>
              </w:rPr>
            </w:pPr>
            <w:r>
              <w:rPr>
                <w:rFonts w:hint="eastAsia"/>
                <w:b/>
                <w:sz w:val="18"/>
                <w:szCs w:val="18"/>
              </w:rPr>
              <w:t>其他需要说明的问题</w:t>
            </w:r>
          </w:p>
        </w:tc>
        <w:tc>
          <w:tcPr>
            <w:tcW w:w="7995" w:type="dxa"/>
            <w:gridSpan w:val="15"/>
            <w:shd w:val="clear" w:color="auto" w:fill="auto"/>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shd w:val="clear" w:color="auto" w:fill="auto"/>
            <w:vAlign w:val="center"/>
          </w:tcPr>
          <w:p>
            <w:pPr>
              <w:jc w:val="center"/>
              <w:rPr>
                <w:b/>
                <w:sz w:val="18"/>
                <w:szCs w:val="18"/>
              </w:rPr>
            </w:pPr>
            <w:r>
              <w:rPr>
                <w:rFonts w:hint="eastAsia"/>
                <w:b/>
                <w:sz w:val="18"/>
                <w:szCs w:val="18"/>
              </w:rPr>
              <w:t>一级指标</w:t>
            </w:r>
          </w:p>
        </w:tc>
        <w:tc>
          <w:tcPr>
            <w:tcW w:w="1701" w:type="dxa"/>
            <w:gridSpan w:val="2"/>
            <w:shd w:val="clear" w:color="auto" w:fill="auto"/>
            <w:vAlign w:val="center"/>
          </w:tcPr>
          <w:p>
            <w:pPr>
              <w:jc w:val="center"/>
              <w:rPr>
                <w:b/>
                <w:sz w:val="18"/>
                <w:szCs w:val="18"/>
              </w:rPr>
            </w:pPr>
            <w:r>
              <w:rPr>
                <w:rFonts w:hint="eastAsia"/>
                <w:b/>
                <w:sz w:val="18"/>
                <w:szCs w:val="18"/>
              </w:rPr>
              <w:t>二级指标</w:t>
            </w:r>
          </w:p>
        </w:tc>
        <w:tc>
          <w:tcPr>
            <w:tcW w:w="4252" w:type="dxa"/>
            <w:gridSpan w:val="9"/>
            <w:shd w:val="clear" w:color="auto" w:fill="auto"/>
            <w:vAlign w:val="center"/>
          </w:tcPr>
          <w:p>
            <w:pPr>
              <w:jc w:val="center"/>
              <w:rPr>
                <w:b/>
                <w:sz w:val="18"/>
                <w:szCs w:val="18"/>
              </w:rPr>
            </w:pPr>
            <w:r>
              <w:rPr>
                <w:rFonts w:hint="eastAsia"/>
                <w:b/>
                <w:sz w:val="18"/>
                <w:szCs w:val="18"/>
              </w:rPr>
              <w:t>三级指标</w:t>
            </w:r>
          </w:p>
        </w:tc>
        <w:tc>
          <w:tcPr>
            <w:tcW w:w="2042" w:type="dxa"/>
            <w:gridSpan w:val="4"/>
            <w:shd w:val="clear" w:color="auto" w:fill="auto"/>
            <w:vAlign w:val="center"/>
          </w:tcPr>
          <w:p>
            <w:pPr>
              <w:jc w:val="center"/>
              <w:rPr>
                <w:b/>
                <w:sz w:val="18"/>
                <w:szCs w:val="18"/>
              </w:rPr>
            </w:pPr>
            <w:r>
              <w:rPr>
                <w:rFonts w:hint="eastAsia"/>
                <w:b/>
                <w:sz w:val="18"/>
                <w:szCs w:val="18"/>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restart"/>
            <w:shd w:val="clear" w:color="auto" w:fill="auto"/>
            <w:vAlign w:val="center"/>
          </w:tcPr>
          <w:p>
            <w:pPr>
              <w:jc w:val="center"/>
              <w:rPr>
                <w:sz w:val="18"/>
                <w:szCs w:val="18"/>
              </w:rPr>
            </w:pPr>
            <w:r>
              <w:rPr>
                <w:rFonts w:hint="eastAsia"/>
                <w:sz w:val="18"/>
                <w:szCs w:val="18"/>
              </w:rPr>
              <w:t>部门管理</w:t>
            </w:r>
          </w:p>
        </w:tc>
        <w:tc>
          <w:tcPr>
            <w:tcW w:w="1701" w:type="dxa"/>
            <w:gridSpan w:val="2"/>
            <w:vMerge w:val="restart"/>
            <w:shd w:val="clear" w:color="auto" w:fill="auto"/>
            <w:vAlign w:val="center"/>
          </w:tcPr>
          <w:p>
            <w:pPr>
              <w:jc w:val="center"/>
              <w:rPr>
                <w:sz w:val="18"/>
                <w:szCs w:val="18"/>
              </w:rPr>
            </w:pPr>
            <w:r>
              <w:rPr>
                <w:rFonts w:hint="eastAsia"/>
                <w:sz w:val="18"/>
                <w:szCs w:val="18"/>
              </w:rPr>
              <w:t>资金投入</w:t>
            </w:r>
          </w:p>
        </w:tc>
        <w:tc>
          <w:tcPr>
            <w:tcW w:w="4252" w:type="dxa"/>
            <w:gridSpan w:val="9"/>
            <w:shd w:val="clear" w:color="auto" w:fill="auto"/>
            <w:vAlign w:val="center"/>
          </w:tcPr>
          <w:p>
            <w:pPr>
              <w:jc w:val="left"/>
              <w:rPr>
                <w:sz w:val="18"/>
                <w:szCs w:val="18"/>
              </w:rPr>
            </w:pPr>
            <w:r>
              <w:rPr>
                <w:rFonts w:hint="eastAsia"/>
                <w:sz w:val="18"/>
                <w:szCs w:val="18"/>
              </w:rPr>
              <w:t>基本支出预算执行率</w:t>
            </w:r>
          </w:p>
        </w:tc>
        <w:tc>
          <w:tcPr>
            <w:tcW w:w="2042" w:type="dxa"/>
            <w:gridSpan w:val="4"/>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9"/>
            <w:shd w:val="clear" w:color="auto" w:fill="auto"/>
            <w:vAlign w:val="center"/>
          </w:tcPr>
          <w:p>
            <w:pPr>
              <w:jc w:val="left"/>
              <w:rPr>
                <w:sz w:val="18"/>
                <w:szCs w:val="18"/>
              </w:rPr>
            </w:pPr>
            <w:r>
              <w:rPr>
                <w:rFonts w:hint="eastAsia"/>
                <w:sz w:val="18"/>
                <w:szCs w:val="18"/>
              </w:rPr>
              <w:t>项目支出预算执行率</w:t>
            </w:r>
          </w:p>
        </w:tc>
        <w:tc>
          <w:tcPr>
            <w:tcW w:w="2042" w:type="dxa"/>
            <w:gridSpan w:val="4"/>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9"/>
            <w:shd w:val="clear" w:color="auto" w:fill="auto"/>
            <w:vAlign w:val="center"/>
          </w:tcPr>
          <w:p>
            <w:pPr>
              <w:jc w:val="left"/>
              <w:rPr>
                <w:sz w:val="18"/>
                <w:szCs w:val="18"/>
              </w:rPr>
            </w:pPr>
            <w:r>
              <w:rPr>
                <w:rFonts w:hint="eastAsia"/>
                <w:sz w:val="18"/>
                <w:szCs w:val="18"/>
              </w:rPr>
              <w:t>“三公经费”控制率</w:t>
            </w:r>
          </w:p>
        </w:tc>
        <w:tc>
          <w:tcPr>
            <w:tcW w:w="2042" w:type="dxa"/>
            <w:gridSpan w:val="4"/>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9"/>
            <w:shd w:val="clear" w:color="auto" w:fill="auto"/>
            <w:vAlign w:val="center"/>
          </w:tcPr>
          <w:p>
            <w:pPr>
              <w:jc w:val="left"/>
              <w:rPr>
                <w:sz w:val="18"/>
                <w:szCs w:val="18"/>
              </w:rPr>
            </w:pPr>
            <w:r>
              <w:rPr>
                <w:rFonts w:hint="eastAsia"/>
                <w:sz w:val="18"/>
                <w:szCs w:val="18"/>
              </w:rPr>
              <w:t>结转结余变动率</w:t>
            </w:r>
          </w:p>
        </w:tc>
        <w:tc>
          <w:tcPr>
            <w:tcW w:w="2042" w:type="dxa"/>
            <w:gridSpan w:val="4"/>
            <w:shd w:val="clear" w:color="auto" w:fill="auto"/>
            <w:vAlign w:val="center"/>
          </w:tcPr>
          <w:p>
            <w:pPr>
              <w:jc w:val="center"/>
              <w:rPr>
                <w:sz w:val="18"/>
                <w:szCs w:val="18"/>
              </w:rPr>
            </w:pPr>
            <w:r>
              <w:rPr>
                <w:rFonts w:hint="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财务管理</w:t>
            </w:r>
          </w:p>
        </w:tc>
        <w:tc>
          <w:tcPr>
            <w:tcW w:w="4252" w:type="dxa"/>
            <w:gridSpan w:val="9"/>
            <w:shd w:val="clear" w:color="auto" w:fill="auto"/>
            <w:vAlign w:val="center"/>
          </w:tcPr>
          <w:p>
            <w:pPr>
              <w:jc w:val="left"/>
              <w:rPr>
                <w:sz w:val="18"/>
                <w:szCs w:val="18"/>
              </w:rPr>
            </w:pPr>
            <w:r>
              <w:rPr>
                <w:rFonts w:hint="eastAsia"/>
                <w:sz w:val="18"/>
                <w:szCs w:val="18"/>
              </w:rPr>
              <w:t>财务管理制度健全性</w:t>
            </w:r>
          </w:p>
        </w:tc>
        <w:tc>
          <w:tcPr>
            <w:tcW w:w="2042" w:type="dxa"/>
            <w:gridSpan w:val="4"/>
            <w:shd w:val="clear" w:color="auto" w:fill="auto"/>
            <w:vAlign w:val="center"/>
          </w:tcPr>
          <w:p>
            <w:pPr>
              <w:jc w:val="center"/>
              <w:rPr>
                <w:sz w:val="18"/>
                <w:szCs w:val="18"/>
              </w:rPr>
            </w:pPr>
            <w:r>
              <w:rPr>
                <w:rFonts w:hint="eastAsia"/>
                <w:sz w:val="18"/>
                <w:szCs w:val="18"/>
              </w:rPr>
              <w:t>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9"/>
            <w:shd w:val="clear" w:color="auto" w:fill="auto"/>
            <w:vAlign w:val="center"/>
          </w:tcPr>
          <w:p>
            <w:pPr>
              <w:jc w:val="left"/>
              <w:rPr>
                <w:sz w:val="18"/>
                <w:szCs w:val="18"/>
              </w:rPr>
            </w:pPr>
            <w:r>
              <w:rPr>
                <w:rFonts w:hint="eastAsia"/>
                <w:sz w:val="18"/>
                <w:szCs w:val="18"/>
              </w:rPr>
              <w:t>资金使用规范性</w:t>
            </w:r>
          </w:p>
        </w:tc>
        <w:tc>
          <w:tcPr>
            <w:tcW w:w="2042" w:type="dxa"/>
            <w:gridSpan w:val="4"/>
            <w:shd w:val="clear" w:color="auto" w:fill="auto"/>
            <w:vAlign w:val="center"/>
          </w:tcPr>
          <w:p>
            <w:pPr>
              <w:jc w:val="center"/>
              <w:rPr>
                <w:sz w:val="18"/>
                <w:szCs w:val="18"/>
              </w:rPr>
            </w:pPr>
            <w:r>
              <w:rPr>
                <w:rFonts w:hint="eastAsia"/>
                <w:sz w:val="18"/>
                <w:szCs w:val="18"/>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采购管理</w:t>
            </w:r>
          </w:p>
        </w:tc>
        <w:tc>
          <w:tcPr>
            <w:tcW w:w="4252" w:type="dxa"/>
            <w:gridSpan w:val="9"/>
            <w:shd w:val="clear" w:color="auto" w:fill="auto"/>
            <w:vAlign w:val="center"/>
          </w:tcPr>
          <w:p>
            <w:pPr>
              <w:jc w:val="left"/>
              <w:rPr>
                <w:sz w:val="18"/>
                <w:szCs w:val="18"/>
              </w:rPr>
            </w:pPr>
            <w:r>
              <w:rPr>
                <w:rFonts w:hint="eastAsia"/>
                <w:sz w:val="18"/>
                <w:szCs w:val="18"/>
              </w:rPr>
              <w:t>政府采购规范性</w:t>
            </w:r>
          </w:p>
        </w:tc>
        <w:tc>
          <w:tcPr>
            <w:tcW w:w="2042" w:type="dxa"/>
            <w:gridSpan w:val="4"/>
            <w:shd w:val="clear" w:color="auto" w:fill="auto"/>
            <w:vAlign w:val="center"/>
          </w:tcPr>
          <w:p>
            <w:pPr>
              <w:jc w:val="center"/>
              <w:rPr>
                <w:sz w:val="18"/>
                <w:szCs w:val="18"/>
              </w:rPr>
            </w:pPr>
            <w:r>
              <w:rPr>
                <w:rFonts w:hint="eastAsia"/>
                <w:sz w:val="18"/>
                <w:szCs w:val="18"/>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资产管理</w:t>
            </w:r>
          </w:p>
        </w:tc>
        <w:tc>
          <w:tcPr>
            <w:tcW w:w="4252" w:type="dxa"/>
            <w:gridSpan w:val="9"/>
            <w:shd w:val="clear" w:color="auto" w:fill="auto"/>
            <w:vAlign w:val="center"/>
          </w:tcPr>
          <w:p>
            <w:pPr>
              <w:jc w:val="left"/>
              <w:rPr>
                <w:sz w:val="18"/>
                <w:szCs w:val="18"/>
              </w:rPr>
            </w:pPr>
            <w:r>
              <w:rPr>
                <w:rFonts w:hint="eastAsia"/>
                <w:sz w:val="18"/>
                <w:szCs w:val="18"/>
              </w:rPr>
              <w:t>资产管理规范性</w:t>
            </w:r>
          </w:p>
        </w:tc>
        <w:tc>
          <w:tcPr>
            <w:tcW w:w="2042" w:type="dxa"/>
            <w:gridSpan w:val="4"/>
            <w:shd w:val="clear" w:color="auto" w:fill="auto"/>
            <w:vAlign w:val="center"/>
          </w:tcPr>
          <w:p>
            <w:pPr>
              <w:jc w:val="center"/>
              <w:rPr>
                <w:sz w:val="18"/>
                <w:szCs w:val="18"/>
              </w:rPr>
            </w:pPr>
            <w:r>
              <w:rPr>
                <w:rFonts w:hint="eastAsia"/>
                <w:sz w:val="18"/>
                <w:szCs w:val="18"/>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人员管理</w:t>
            </w:r>
          </w:p>
        </w:tc>
        <w:tc>
          <w:tcPr>
            <w:tcW w:w="4252" w:type="dxa"/>
            <w:gridSpan w:val="9"/>
            <w:shd w:val="clear" w:color="auto" w:fill="auto"/>
            <w:vAlign w:val="center"/>
          </w:tcPr>
          <w:p>
            <w:pPr>
              <w:jc w:val="left"/>
              <w:rPr>
                <w:sz w:val="18"/>
                <w:szCs w:val="18"/>
              </w:rPr>
            </w:pPr>
            <w:r>
              <w:rPr>
                <w:rFonts w:hint="eastAsia"/>
                <w:sz w:val="18"/>
                <w:szCs w:val="18"/>
              </w:rPr>
              <w:t>在职人员控制率</w:t>
            </w:r>
          </w:p>
        </w:tc>
        <w:tc>
          <w:tcPr>
            <w:tcW w:w="2042" w:type="dxa"/>
            <w:gridSpan w:val="4"/>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重点工作管理</w:t>
            </w:r>
          </w:p>
        </w:tc>
        <w:tc>
          <w:tcPr>
            <w:tcW w:w="4252" w:type="dxa"/>
            <w:gridSpan w:val="9"/>
            <w:shd w:val="clear" w:color="auto" w:fill="auto"/>
            <w:vAlign w:val="center"/>
          </w:tcPr>
          <w:p>
            <w:pPr>
              <w:jc w:val="left"/>
              <w:rPr>
                <w:sz w:val="18"/>
                <w:szCs w:val="18"/>
              </w:rPr>
            </w:pPr>
            <w:r>
              <w:rPr>
                <w:rFonts w:hint="eastAsia"/>
                <w:sz w:val="18"/>
                <w:szCs w:val="18"/>
              </w:rPr>
              <w:t>重点工作管理制度健全性</w:t>
            </w:r>
          </w:p>
        </w:tc>
        <w:tc>
          <w:tcPr>
            <w:tcW w:w="2042" w:type="dxa"/>
            <w:gridSpan w:val="4"/>
            <w:shd w:val="clear" w:color="auto" w:fill="auto"/>
            <w:vAlign w:val="center"/>
          </w:tcPr>
          <w:p>
            <w:pPr>
              <w:jc w:val="center"/>
              <w:rPr>
                <w:sz w:val="18"/>
                <w:szCs w:val="18"/>
              </w:rPr>
            </w:pPr>
            <w:r>
              <w:rPr>
                <w:rFonts w:hint="eastAsia"/>
                <w:sz w:val="18"/>
                <w:szCs w:val="18"/>
              </w:rPr>
              <w:t>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restart"/>
            <w:shd w:val="clear" w:color="auto" w:fill="auto"/>
            <w:vAlign w:val="center"/>
          </w:tcPr>
          <w:p>
            <w:pPr>
              <w:jc w:val="center"/>
              <w:rPr>
                <w:sz w:val="18"/>
                <w:szCs w:val="18"/>
              </w:rPr>
            </w:pPr>
            <w:r>
              <w:rPr>
                <w:rFonts w:hint="eastAsia"/>
                <w:sz w:val="18"/>
                <w:szCs w:val="18"/>
              </w:rPr>
              <w:t>履职效果</w:t>
            </w:r>
          </w:p>
        </w:tc>
        <w:tc>
          <w:tcPr>
            <w:tcW w:w="1701" w:type="dxa"/>
            <w:gridSpan w:val="2"/>
            <w:vMerge w:val="restart"/>
            <w:shd w:val="clear" w:color="auto" w:fill="auto"/>
            <w:vAlign w:val="center"/>
          </w:tcPr>
          <w:p>
            <w:pPr>
              <w:jc w:val="center"/>
              <w:rPr>
                <w:sz w:val="18"/>
                <w:szCs w:val="18"/>
              </w:rPr>
            </w:pPr>
            <w:r>
              <w:rPr>
                <w:rFonts w:hint="eastAsia"/>
                <w:sz w:val="18"/>
                <w:szCs w:val="18"/>
              </w:rPr>
              <w:t>部门履职目标</w:t>
            </w:r>
          </w:p>
        </w:tc>
        <w:tc>
          <w:tcPr>
            <w:tcW w:w="4252" w:type="dxa"/>
            <w:gridSpan w:val="9"/>
            <w:shd w:val="clear" w:color="auto" w:fill="auto"/>
            <w:vAlign w:val="center"/>
          </w:tcPr>
          <w:p>
            <w:pPr>
              <w:jc w:val="left"/>
              <w:rPr>
                <w:sz w:val="18"/>
                <w:szCs w:val="18"/>
              </w:rPr>
            </w:pPr>
            <w:r>
              <w:rPr>
                <w:rFonts w:hint="eastAsia"/>
                <w:sz w:val="18"/>
                <w:szCs w:val="18"/>
              </w:rPr>
              <w:t>数量指标：全年举办各类培训班期数</w:t>
            </w:r>
          </w:p>
        </w:tc>
        <w:tc>
          <w:tcPr>
            <w:tcW w:w="2042" w:type="dxa"/>
            <w:gridSpan w:val="4"/>
            <w:shd w:val="clear" w:color="auto" w:fill="auto"/>
            <w:vAlign w:val="center"/>
          </w:tcPr>
          <w:p>
            <w:pPr>
              <w:jc w:val="center"/>
              <w:rPr>
                <w:sz w:val="18"/>
                <w:szCs w:val="18"/>
              </w:rPr>
            </w:pPr>
            <w:r>
              <w:rPr>
                <w:rFonts w:hint="eastAsia"/>
                <w:sz w:val="18"/>
                <w:szCs w:val="18"/>
              </w:rPr>
              <w:t>=24期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9"/>
            <w:shd w:val="clear" w:color="auto" w:fill="auto"/>
            <w:vAlign w:val="center"/>
          </w:tcPr>
          <w:p>
            <w:pPr>
              <w:jc w:val="left"/>
              <w:rPr>
                <w:sz w:val="18"/>
                <w:szCs w:val="18"/>
              </w:rPr>
            </w:pPr>
            <w:r>
              <w:rPr>
                <w:rFonts w:hint="eastAsia"/>
                <w:sz w:val="18"/>
                <w:szCs w:val="18"/>
              </w:rPr>
              <w:t>数量指标：举办汉藏法律学历生班次</w:t>
            </w:r>
          </w:p>
        </w:tc>
        <w:tc>
          <w:tcPr>
            <w:tcW w:w="2042" w:type="dxa"/>
            <w:gridSpan w:val="4"/>
            <w:shd w:val="clear" w:color="auto" w:fill="auto"/>
            <w:vAlign w:val="center"/>
          </w:tcPr>
          <w:p>
            <w:pPr>
              <w:jc w:val="center"/>
              <w:rPr>
                <w:sz w:val="18"/>
                <w:szCs w:val="18"/>
              </w:rPr>
            </w:pPr>
            <w:r>
              <w:rPr>
                <w:rFonts w:hint="eastAsia"/>
                <w:sz w:val="18"/>
                <w:szCs w:val="18"/>
              </w:rPr>
              <w:t>=1班次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9"/>
            <w:shd w:val="clear" w:color="auto" w:fill="auto"/>
            <w:vAlign w:val="center"/>
          </w:tcPr>
          <w:p>
            <w:pPr>
              <w:jc w:val="left"/>
              <w:rPr>
                <w:sz w:val="18"/>
                <w:szCs w:val="18"/>
              </w:rPr>
            </w:pPr>
            <w:r>
              <w:rPr>
                <w:rFonts w:hint="eastAsia"/>
                <w:sz w:val="18"/>
                <w:szCs w:val="18"/>
              </w:rPr>
              <w:t>数量指标：网站维护工作完成率</w:t>
            </w:r>
          </w:p>
        </w:tc>
        <w:tc>
          <w:tcPr>
            <w:tcW w:w="2042" w:type="dxa"/>
            <w:gridSpan w:val="4"/>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9"/>
            <w:shd w:val="clear" w:color="auto" w:fill="auto"/>
            <w:vAlign w:val="center"/>
          </w:tcPr>
          <w:p>
            <w:pPr>
              <w:jc w:val="left"/>
              <w:rPr>
                <w:sz w:val="18"/>
                <w:szCs w:val="18"/>
              </w:rPr>
            </w:pPr>
            <w:r>
              <w:rPr>
                <w:rFonts w:hint="eastAsia"/>
                <w:sz w:val="18"/>
                <w:szCs w:val="18"/>
              </w:rPr>
              <w:t>数量指标：开展普法宣传活动次数</w:t>
            </w:r>
          </w:p>
        </w:tc>
        <w:tc>
          <w:tcPr>
            <w:tcW w:w="2042" w:type="dxa"/>
            <w:gridSpan w:val="4"/>
            <w:shd w:val="clear" w:color="auto" w:fill="auto"/>
            <w:vAlign w:val="center"/>
          </w:tcPr>
          <w:p>
            <w:pPr>
              <w:jc w:val="center"/>
              <w:rPr>
                <w:sz w:val="18"/>
                <w:szCs w:val="18"/>
              </w:rPr>
            </w:pPr>
            <w:r>
              <w:rPr>
                <w:rFonts w:hint="eastAsia"/>
                <w:sz w:val="18"/>
                <w:szCs w:val="18"/>
              </w:rPr>
              <w:t>＞=50次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9"/>
            <w:shd w:val="clear" w:color="auto" w:fill="auto"/>
            <w:vAlign w:val="center"/>
          </w:tcPr>
          <w:p>
            <w:pPr>
              <w:jc w:val="left"/>
              <w:rPr>
                <w:sz w:val="18"/>
                <w:szCs w:val="18"/>
              </w:rPr>
            </w:pPr>
            <w:r>
              <w:rPr>
                <w:rFonts w:hint="eastAsia"/>
                <w:sz w:val="18"/>
                <w:szCs w:val="18"/>
              </w:rPr>
              <w:t>数量指标：课题研究数量</w:t>
            </w:r>
          </w:p>
        </w:tc>
        <w:tc>
          <w:tcPr>
            <w:tcW w:w="2042" w:type="dxa"/>
            <w:gridSpan w:val="4"/>
            <w:shd w:val="clear" w:color="auto" w:fill="auto"/>
            <w:vAlign w:val="center"/>
          </w:tcPr>
          <w:p>
            <w:pPr>
              <w:jc w:val="center"/>
              <w:rPr>
                <w:sz w:val="18"/>
                <w:szCs w:val="18"/>
              </w:rPr>
            </w:pPr>
            <w:r>
              <w:rPr>
                <w:rFonts w:hint="eastAsia"/>
                <w:sz w:val="18"/>
                <w:szCs w:val="18"/>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9"/>
            <w:shd w:val="clear" w:color="auto" w:fill="auto"/>
            <w:vAlign w:val="center"/>
          </w:tcPr>
          <w:p>
            <w:pPr>
              <w:jc w:val="left"/>
              <w:rPr>
                <w:sz w:val="18"/>
                <w:szCs w:val="18"/>
              </w:rPr>
            </w:pPr>
            <w:r>
              <w:rPr>
                <w:rFonts w:hint="eastAsia"/>
                <w:sz w:val="18"/>
                <w:szCs w:val="18"/>
              </w:rPr>
              <w:t>数量指标：开展专题调研次数</w:t>
            </w:r>
          </w:p>
        </w:tc>
        <w:tc>
          <w:tcPr>
            <w:tcW w:w="2042" w:type="dxa"/>
            <w:gridSpan w:val="4"/>
            <w:shd w:val="clear" w:color="auto" w:fill="auto"/>
            <w:vAlign w:val="center"/>
          </w:tcPr>
          <w:p>
            <w:pPr>
              <w:jc w:val="center"/>
              <w:rPr>
                <w:sz w:val="18"/>
                <w:szCs w:val="18"/>
              </w:rPr>
            </w:pPr>
            <w:r>
              <w:rPr>
                <w:rFonts w:hint="eastAsia"/>
                <w:sz w:val="18"/>
                <w:szCs w:val="18"/>
              </w:rPr>
              <w:t>=8次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9"/>
            <w:shd w:val="clear" w:color="auto" w:fill="auto"/>
            <w:vAlign w:val="center"/>
          </w:tcPr>
          <w:p>
            <w:pPr>
              <w:jc w:val="left"/>
              <w:rPr>
                <w:sz w:val="18"/>
                <w:szCs w:val="18"/>
              </w:rPr>
            </w:pPr>
            <w:r>
              <w:rPr>
                <w:rFonts w:hint="eastAsia"/>
                <w:sz w:val="18"/>
                <w:szCs w:val="18"/>
              </w:rPr>
              <w:t>数量指标：撰写专题调研报告和论文篇数</w:t>
            </w:r>
          </w:p>
        </w:tc>
        <w:tc>
          <w:tcPr>
            <w:tcW w:w="2042" w:type="dxa"/>
            <w:gridSpan w:val="4"/>
            <w:shd w:val="clear" w:color="auto" w:fill="auto"/>
            <w:vAlign w:val="center"/>
          </w:tcPr>
          <w:p>
            <w:pPr>
              <w:jc w:val="center"/>
              <w:rPr>
                <w:sz w:val="18"/>
                <w:szCs w:val="18"/>
              </w:rPr>
            </w:pPr>
            <w:r>
              <w:rPr>
                <w:rFonts w:hint="eastAsia"/>
                <w:sz w:val="18"/>
                <w:szCs w:val="18"/>
              </w:rPr>
              <w:t>=8篇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9"/>
            <w:shd w:val="clear" w:color="auto" w:fill="auto"/>
            <w:vAlign w:val="center"/>
          </w:tcPr>
          <w:p>
            <w:pPr>
              <w:jc w:val="left"/>
              <w:rPr>
                <w:sz w:val="18"/>
                <w:szCs w:val="18"/>
              </w:rPr>
            </w:pPr>
            <w:r>
              <w:rPr>
                <w:rFonts w:hint="eastAsia"/>
                <w:sz w:val="18"/>
                <w:szCs w:val="18"/>
              </w:rPr>
              <w:t>质量指标：培训考核合格率</w:t>
            </w:r>
          </w:p>
        </w:tc>
        <w:tc>
          <w:tcPr>
            <w:tcW w:w="2042" w:type="dxa"/>
            <w:gridSpan w:val="4"/>
            <w:shd w:val="clear" w:color="auto" w:fill="auto"/>
            <w:vAlign w:val="center"/>
          </w:tcPr>
          <w:p>
            <w:pPr>
              <w:jc w:val="center"/>
              <w:rPr>
                <w:sz w:val="18"/>
                <w:szCs w:val="18"/>
              </w:rPr>
            </w:pPr>
            <w:r>
              <w:rPr>
                <w:rFonts w:hint="eastAsia"/>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9"/>
            <w:shd w:val="clear" w:color="auto" w:fill="auto"/>
            <w:vAlign w:val="center"/>
          </w:tcPr>
          <w:p>
            <w:pPr>
              <w:jc w:val="left"/>
              <w:rPr>
                <w:sz w:val="18"/>
                <w:szCs w:val="18"/>
              </w:rPr>
            </w:pPr>
            <w:r>
              <w:rPr>
                <w:rFonts w:hint="eastAsia"/>
                <w:sz w:val="18"/>
                <w:szCs w:val="18"/>
              </w:rPr>
              <w:t>质量指标：网站运行稳定率</w:t>
            </w:r>
          </w:p>
        </w:tc>
        <w:tc>
          <w:tcPr>
            <w:tcW w:w="2042" w:type="dxa"/>
            <w:gridSpan w:val="4"/>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9"/>
            <w:shd w:val="clear" w:color="auto" w:fill="auto"/>
            <w:vAlign w:val="center"/>
          </w:tcPr>
          <w:p>
            <w:pPr>
              <w:jc w:val="left"/>
              <w:rPr>
                <w:sz w:val="18"/>
                <w:szCs w:val="18"/>
              </w:rPr>
            </w:pPr>
            <w:r>
              <w:rPr>
                <w:rFonts w:hint="eastAsia"/>
                <w:sz w:val="18"/>
                <w:szCs w:val="18"/>
              </w:rPr>
              <w:t>质量指标：课题成果验收通过率</w:t>
            </w:r>
          </w:p>
        </w:tc>
        <w:tc>
          <w:tcPr>
            <w:tcW w:w="2042" w:type="dxa"/>
            <w:gridSpan w:val="4"/>
            <w:shd w:val="clear" w:color="auto" w:fill="auto"/>
            <w:vAlign w:val="center"/>
          </w:tcPr>
          <w:p>
            <w:pPr>
              <w:jc w:val="center"/>
              <w:rPr>
                <w:sz w:val="18"/>
                <w:szCs w:val="18"/>
              </w:rPr>
            </w:pPr>
            <w:r>
              <w:rPr>
                <w:rFonts w:hint="eastAsia"/>
                <w:sz w:val="18"/>
                <w:szCs w:val="18"/>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9"/>
            <w:shd w:val="clear" w:color="auto" w:fill="auto"/>
            <w:vAlign w:val="center"/>
          </w:tcPr>
          <w:p>
            <w:pPr>
              <w:jc w:val="left"/>
              <w:rPr>
                <w:sz w:val="18"/>
                <w:szCs w:val="18"/>
              </w:rPr>
            </w:pPr>
            <w:r>
              <w:rPr>
                <w:rFonts w:hint="eastAsia"/>
                <w:sz w:val="18"/>
                <w:szCs w:val="18"/>
              </w:rPr>
              <w:t>质量指标：调研成果应用率</w:t>
            </w:r>
          </w:p>
        </w:tc>
        <w:tc>
          <w:tcPr>
            <w:tcW w:w="2042" w:type="dxa"/>
            <w:gridSpan w:val="4"/>
            <w:shd w:val="clear" w:color="auto" w:fill="auto"/>
            <w:vAlign w:val="center"/>
          </w:tcPr>
          <w:p>
            <w:pPr>
              <w:jc w:val="center"/>
              <w:rPr>
                <w:sz w:val="18"/>
                <w:szCs w:val="18"/>
              </w:rPr>
            </w:pPr>
            <w:r>
              <w:rPr>
                <w:rFonts w:hint="eastAsia"/>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9"/>
            <w:shd w:val="clear" w:color="auto" w:fill="auto"/>
            <w:vAlign w:val="center"/>
          </w:tcPr>
          <w:p>
            <w:pPr>
              <w:jc w:val="left"/>
              <w:rPr>
                <w:sz w:val="18"/>
                <w:szCs w:val="18"/>
              </w:rPr>
            </w:pPr>
            <w:r>
              <w:rPr>
                <w:rFonts w:hint="eastAsia"/>
                <w:sz w:val="18"/>
                <w:szCs w:val="18"/>
              </w:rPr>
              <w:t>时效指标：培训开展及时性</w:t>
            </w:r>
          </w:p>
        </w:tc>
        <w:tc>
          <w:tcPr>
            <w:tcW w:w="2042" w:type="dxa"/>
            <w:gridSpan w:val="4"/>
            <w:shd w:val="clear" w:color="auto" w:fill="auto"/>
            <w:vAlign w:val="center"/>
          </w:tcPr>
          <w:p>
            <w:pPr>
              <w:jc w:val="center"/>
              <w:rPr>
                <w:sz w:val="18"/>
                <w:szCs w:val="18"/>
              </w:rPr>
            </w:pPr>
            <w:r>
              <w:rPr>
                <w:rFonts w:hint="eastAsia"/>
                <w:sz w:val="18"/>
                <w:szCs w:val="18"/>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9"/>
            <w:shd w:val="clear" w:color="auto" w:fill="auto"/>
            <w:vAlign w:val="center"/>
          </w:tcPr>
          <w:p>
            <w:pPr>
              <w:jc w:val="left"/>
              <w:rPr>
                <w:sz w:val="18"/>
                <w:szCs w:val="18"/>
              </w:rPr>
            </w:pPr>
            <w:r>
              <w:rPr>
                <w:rFonts w:hint="eastAsia"/>
                <w:sz w:val="18"/>
                <w:szCs w:val="18"/>
              </w:rPr>
              <w:t>时效指标：课题研究及时性</w:t>
            </w:r>
          </w:p>
        </w:tc>
        <w:tc>
          <w:tcPr>
            <w:tcW w:w="2042" w:type="dxa"/>
            <w:gridSpan w:val="4"/>
            <w:shd w:val="clear" w:color="auto" w:fill="auto"/>
            <w:vAlign w:val="center"/>
          </w:tcPr>
          <w:p>
            <w:pPr>
              <w:jc w:val="center"/>
              <w:rPr>
                <w:sz w:val="18"/>
                <w:szCs w:val="18"/>
              </w:rPr>
            </w:pPr>
            <w:r>
              <w:rPr>
                <w:rFonts w:hint="eastAsia"/>
                <w:sz w:val="18"/>
                <w:szCs w:val="18"/>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9"/>
            <w:shd w:val="clear" w:color="auto" w:fill="auto"/>
            <w:vAlign w:val="center"/>
          </w:tcPr>
          <w:p>
            <w:pPr>
              <w:jc w:val="left"/>
              <w:rPr>
                <w:sz w:val="18"/>
                <w:szCs w:val="18"/>
              </w:rPr>
            </w:pPr>
            <w:r>
              <w:rPr>
                <w:rFonts w:hint="eastAsia"/>
                <w:sz w:val="18"/>
                <w:szCs w:val="18"/>
              </w:rPr>
              <w:t>时效指标：宣传活动及时性</w:t>
            </w:r>
          </w:p>
        </w:tc>
        <w:tc>
          <w:tcPr>
            <w:tcW w:w="2042" w:type="dxa"/>
            <w:gridSpan w:val="4"/>
            <w:shd w:val="clear" w:color="auto" w:fill="auto"/>
            <w:vAlign w:val="center"/>
          </w:tcPr>
          <w:p>
            <w:pPr>
              <w:jc w:val="center"/>
              <w:rPr>
                <w:sz w:val="18"/>
                <w:szCs w:val="18"/>
              </w:rPr>
            </w:pPr>
            <w:r>
              <w:rPr>
                <w:rFonts w:hint="eastAsia"/>
                <w:sz w:val="18"/>
                <w:szCs w:val="18"/>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9"/>
            <w:shd w:val="clear" w:color="auto" w:fill="auto"/>
            <w:vAlign w:val="center"/>
          </w:tcPr>
          <w:p>
            <w:pPr>
              <w:jc w:val="left"/>
              <w:rPr>
                <w:sz w:val="18"/>
                <w:szCs w:val="18"/>
              </w:rPr>
            </w:pPr>
            <w:r>
              <w:rPr>
                <w:rFonts w:hint="eastAsia"/>
                <w:sz w:val="18"/>
                <w:szCs w:val="18"/>
              </w:rPr>
              <w:t>成本指标：成本控制情况</w:t>
            </w:r>
          </w:p>
        </w:tc>
        <w:tc>
          <w:tcPr>
            <w:tcW w:w="2042" w:type="dxa"/>
            <w:gridSpan w:val="4"/>
            <w:shd w:val="clear" w:color="auto" w:fill="auto"/>
            <w:vAlign w:val="center"/>
          </w:tcPr>
          <w:p>
            <w:pPr>
              <w:jc w:val="center"/>
              <w:rPr>
                <w:sz w:val="18"/>
                <w:szCs w:val="18"/>
              </w:rPr>
            </w:pPr>
            <w:r>
              <w:rPr>
                <w:rFonts w:hint="eastAsia"/>
                <w:sz w:val="18"/>
                <w:szCs w:val="18"/>
              </w:rPr>
              <w:t>预算范围内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部门效果目标</w:t>
            </w:r>
          </w:p>
        </w:tc>
        <w:tc>
          <w:tcPr>
            <w:tcW w:w="4252" w:type="dxa"/>
            <w:gridSpan w:val="9"/>
            <w:shd w:val="clear" w:color="auto" w:fill="auto"/>
            <w:vAlign w:val="center"/>
          </w:tcPr>
          <w:p>
            <w:pPr>
              <w:jc w:val="left"/>
              <w:rPr>
                <w:sz w:val="18"/>
                <w:szCs w:val="18"/>
              </w:rPr>
            </w:pPr>
            <w:r>
              <w:rPr>
                <w:rFonts w:hint="eastAsia"/>
                <w:sz w:val="18"/>
                <w:szCs w:val="18"/>
              </w:rPr>
              <w:t>提高法官干警专业能力</w:t>
            </w:r>
          </w:p>
        </w:tc>
        <w:tc>
          <w:tcPr>
            <w:tcW w:w="2042" w:type="dxa"/>
            <w:gridSpan w:val="4"/>
            <w:shd w:val="clear" w:color="auto" w:fill="auto"/>
            <w:vAlign w:val="center"/>
          </w:tcPr>
          <w:p>
            <w:pPr>
              <w:jc w:val="center"/>
              <w:rPr>
                <w:sz w:val="18"/>
                <w:szCs w:val="18"/>
              </w:rPr>
            </w:pPr>
            <w:r>
              <w:rPr>
                <w:rFonts w:hint="eastAsia"/>
                <w:sz w:val="18"/>
                <w:szCs w:val="18"/>
              </w:rPr>
              <w:t>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9"/>
            <w:shd w:val="clear" w:color="auto" w:fill="auto"/>
            <w:vAlign w:val="center"/>
          </w:tcPr>
          <w:p>
            <w:pPr>
              <w:jc w:val="left"/>
              <w:rPr>
                <w:sz w:val="18"/>
                <w:szCs w:val="18"/>
              </w:rPr>
            </w:pPr>
            <w:r>
              <w:rPr>
                <w:rFonts w:hint="eastAsia"/>
                <w:sz w:val="18"/>
                <w:szCs w:val="18"/>
              </w:rPr>
              <w:t>人民法制意识增强</w:t>
            </w:r>
          </w:p>
        </w:tc>
        <w:tc>
          <w:tcPr>
            <w:tcW w:w="2042" w:type="dxa"/>
            <w:gridSpan w:val="4"/>
            <w:shd w:val="clear" w:color="auto" w:fill="auto"/>
            <w:vAlign w:val="center"/>
          </w:tcPr>
          <w:p>
            <w:pPr>
              <w:jc w:val="center"/>
              <w:rPr>
                <w:sz w:val="18"/>
                <w:szCs w:val="18"/>
              </w:rPr>
            </w:pPr>
            <w:r>
              <w:rPr>
                <w:rFonts w:hint="eastAsia"/>
                <w:sz w:val="18"/>
                <w:szCs w:val="18"/>
              </w:rPr>
              <w:t>增强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9"/>
            <w:shd w:val="clear" w:color="auto" w:fill="auto"/>
            <w:vAlign w:val="center"/>
          </w:tcPr>
          <w:p>
            <w:pPr>
              <w:jc w:val="left"/>
              <w:rPr>
                <w:sz w:val="18"/>
                <w:szCs w:val="18"/>
              </w:rPr>
            </w:pPr>
            <w:r>
              <w:rPr>
                <w:rFonts w:hint="eastAsia"/>
                <w:sz w:val="18"/>
                <w:szCs w:val="18"/>
              </w:rPr>
              <w:t>推进民族法制研究</w:t>
            </w:r>
          </w:p>
        </w:tc>
        <w:tc>
          <w:tcPr>
            <w:tcW w:w="2042" w:type="dxa"/>
            <w:gridSpan w:val="4"/>
            <w:shd w:val="clear" w:color="auto" w:fill="auto"/>
            <w:vAlign w:val="center"/>
          </w:tcPr>
          <w:p>
            <w:pPr>
              <w:jc w:val="center"/>
              <w:rPr>
                <w:sz w:val="18"/>
                <w:szCs w:val="18"/>
              </w:rPr>
            </w:pPr>
            <w:r>
              <w:rPr>
                <w:rFonts w:hint="eastAsia"/>
                <w:sz w:val="18"/>
                <w:szCs w:val="18"/>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服务对象满意度</w:t>
            </w:r>
          </w:p>
        </w:tc>
        <w:tc>
          <w:tcPr>
            <w:tcW w:w="4252" w:type="dxa"/>
            <w:gridSpan w:val="9"/>
            <w:shd w:val="clear" w:color="auto" w:fill="auto"/>
            <w:vAlign w:val="center"/>
          </w:tcPr>
          <w:p>
            <w:pPr>
              <w:jc w:val="left"/>
              <w:rPr>
                <w:sz w:val="18"/>
                <w:szCs w:val="18"/>
              </w:rPr>
            </w:pPr>
            <w:r>
              <w:rPr>
                <w:rFonts w:hint="eastAsia"/>
                <w:sz w:val="18"/>
                <w:szCs w:val="18"/>
              </w:rPr>
              <w:t>培训学员满意度</w:t>
            </w:r>
          </w:p>
        </w:tc>
        <w:tc>
          <w:tcPr>
            <w:tcW w:w="2042" w:type="dxa"/>
            <w:gridSpan w:val="4"/>
            <w:shd w:val="clear" w:color="auto" w:fill="auto"/>
            <w:vAlign w:val="center"/>
          </w:tcPr>
          <w:p>
            <w:pPr>
              <w:jc w:val="center"/>
              <w:rPr>
                <w:sz w:val="18"/>
                <w:szCs w:val="18"/>
              </w:rPr>
            </w:pPr>
            <w:r>
              <w:rPr>
                <w:rFonts w:hint="eastAsia"/>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社会影响</w:t>
            </w:r>
          </w:p>
        </w:tc>
        <w:tc>
          <w:tcPr>
            <w:tcW w:w="4252" w:type="dxa"/>
            <w:gridSpan w:val="9"/>
            <w:shd w:val="clear" w:color="auto" w:fill="auto"/>
            <w:vAlign w:val="center"/>
          </w:tcPr>
          <w:p>
            <w:pPr>
              <w:jc w:val="left"/>
              <w:rPr>
                <w:sz w:val="18"/>
                <w:szCs w:val="18"/>
              </w:rPr>
            </w:pPr>
            <w:r>
              <w:rPr>
                <w:rFonts w:hint="eastAsia"/>
                <w:sz w:val="18"/>
                <w:szCs w:val="18"/>
              </w:rPr>
              <w:t>单位获奖情况</w:t>
            </w:r>
          </w:p>
        </w:tc>
        <w:tc>
          <w:tcPr>
            <w:tcW w:w="2042" w:type="dxa"/>
            <w:gridSpan w:val="4"/>
            <w:shd w:val="clear" w:color="auto" w:fill="auto"/>
            <w:vAlign w:val="center"/>
          </w:tcPr>
          <w:p>
            <w:pPr>
              <w:jc w:val="center"/>
              <w:rPr>
                <w:sz w:val="18"/>
                <w:szCs w:val="18"/>
              </w:rPr>
            </w:pPr>
            <w:r>
              <w:rPr>
                <w:rFonts w:hint="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9"/>
            <w:shd w:val="clear" w:color="auto" w:fill="auto"/>
            <w:vAlign w:val="center"/>
          </w:tcPr>
          <w:p>
            <w:pPr>
              <w:jc w:val="left"/>
              <w:rPr>
                <w:sz w:val="18"/>
                <w:szCs w:val="18"/>
              </w:rPr>
            </w:pPr>
            <w:r>
              <w:rPr>
                <w:rFonts w:hint="eastAsia"/>
                <w:sz w:val="18"/>
                <w:szCs w:val="18"/>
              </w:rPr>
              <w:t>违法违纪情况</w:t>
            </w:r>
          </w:p>
        </w:tc>
        <w:tc>
          <w:tcPr>
            <w:tcW w:w="2042" w:type="dxa"/>
            <w:gridSpan w:val="4"/>
            <w:shd w:val="clear" w:color="auto" w:fill="auto"/>
            <w:vAlign w:val="center"/>
          </w:tcPr>
          <w:p>
            <w:pPr>
              <w:jc w:val="center"/>
              <w:rPr>
                <w:sz w:val="18"/>
                <w:szCs w:val="18"/>
              </w:rPr>
            </w:pPr>
            <w:r>
              <w:rPr>
                <w:rFonts w:hint="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restart"/>
            <w:shd w:val="clear" w:color="auto" w:fill="auto"/>
            <w:vAlign w:val="center"/>
          </w:tcPr>
          <w:p>
            <w:pPr>
              <w:jc w:val="center"/>
              <w:rPr>
                <w:sz w:val="18"/>
                <w:szCs w:val="18"/>
              </w:rPr>
            </w:pPr>
            <w:r>
              <w:rPr>
                <w:rFonts w:hint="eastAsia"/>
                <w:sz w:val="18"/>
                <w:szCs w:val="18"/>
              </w:rPr>
              <w:t>能力建设</w:t>
            </w:r>
          </w:p>
        </w:tc>
        <w:tc>
          <w:tcPr>
            <w:tcW w:w="1701" w:type="dxa"/>
            <w:gridSpan w:val="2"/>
            <w:vMerge w:val="restart"/>
            <w:shd w:val="clear" w:color="auto" w:fill="auto"/>
            <w:vAlign w:val="center"/>
          </w:tcPr>
          <w:p>
            <w:pPr>
              <w:jc w:val="center"/>
              <w:rPr>
                <w:sz w:val="18"/>
                <w:szCs w:val="18"/>
              </w:rPr>
            </w:pPr>
            <w:r>
              <w:rPr>
                <w:rFonts w:hint="eastAsia"/>
                <w:sz w:val="18"/>
                <w:szCs w:val="18"/>
              </w:rPr>
              <w:t>长效管理</w:t>
            </w:r>
          </w:p>
        </w:tc>
        <w:tc>
          <w:tcPr>
            <w:tcW w:w="4252" w:type="dxa"/>
            <w:gridSpan w:val="9"/>
            <w:shd w:val="clear" w:color="auto" w:fill="auto"/>
            <w:vAlign w:val="center"/>
          </w:tcPr>
          <w:p>
            <w:pPr>
              <w:jc w:val="left"/>
              <w:rPr>
                <w:sz w:val="18"/>
                <w:szCs w:val="18"/>
              </w:rPr>
            </w:pPr>
            <w:r>
              <w:rPr>
                <w:rFonts w:hint="eastAsia"/>
                <w:sz w:val="18"/>
                <w:szCs w:val="18"/>
              </w:rPr>
              <w:t>中期规划建设完备程度</w:t>
            </w:r>
          </w:p>
        </w:tc>
        <w:tc>
          <w:tcPr>
            <w:tcW w:w="2042" w:type="dxa"/>
            <w:gridSpan w:val="4"/>
            <w:shd w:val="clear" w:color="auto" w:fill="auto"/>
            <w:vAlign w:val="center"/>
          </w:tcPr>
          <w:p>
            <w:pPr>
              <w:jc w:val="center"/>
              <w:rPr>
                <w:sz w:val="18"/>
                <w:szCs w:val="18"/>
              </w:rPr>
            </w:pPr>
            <w:r>
              <w:rPr>
                <w:rFonts w:hint="eastAsia"/>
                <w:sz w:val="18"/>
                <w:szCs w:val="18"/>
              </w:rPr>
              <w:t>完备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9"/>
            <w:shd w:val="clear" w:color="auto" w:fill="auto"/>
            <w:vAlign w:val="center"/>
          </w:tcPr>
          <w:p>
            <w:pPr>
              <w:jc w:val="left"/>
              <w:rPr>
                <w:sz w:val="18"/>
                <w:szCs w:val="18"/>
              </w:rPr>
            </w:pPr>
            <w:r>
              <w:rPr>
                <w:rFonts w:hint="eastAsia"/>
                <w:sz w:val="18"/>
                <w:szCs w:val="18"/>
              </w:rPr>
              <w:t>党建工作开展规律性</w:t>
            </w:r>
          </w:p>
        </w:tc>
        <w:tc>
          <w:tcPr>
            <w:tcW w:w="2042" w:type="dxa"/>
            <w:gridSpan w:val="4"/>
            <w:shd w:val="clear" w:color="auto" w:fill="auto"/>
            <w:vAlign w:val="center"/>
          </w:tcPr>
          <w:p>
            <w:pPr>
              <w:jc w:val="center"/>
              <w:rPr>
                <w:sz w:val="18"/>
                <w:szCs w:val="18"/>
              </w:rPr>
            </w:pPr>
            <w:r>
              <w:rPr>
                <w:rFonts w:hint="eastAsia"/>
                <w:sz w:val="18"/>
                <w:szCs w:val="18"/>
              </w:rPr>
              <w:t>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9"/>
            <w:shd w:val="clear" w:color="auto" w:fill="auto"/>
            <w:vAlign w:val="center"/>
          </w:tcPr>
          <w:p>
            <w:pPr>
              <w:jc w:val="left"/>
              <w:rPr>
                <w:sz w:val="18"/>
                <w:szCs w:val="18"/>
              </w:rPr>
            </w:pPr>
            <w:r>
              <w:rPr>
                <w:rFonts w:hint="eastAsia"/>
                <w:sz w:val="18"/>
                <w:szCs w:val="18"/>
              </w:rPr>
              <w:t>信息化管理覆盖率</w:t>
            </w:r>
          </w:p>
        </w:tc>
        <w:tc>
          <w:tcPr>
            <w:tcW w:w="2042" w:type="dxa"/>
            <w:gridSpan w:val="4"/>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人力资源建设</w:t>
            </w:r>
          </w:p>
        </w:tc>
        <w:tc>
          <w:tcPr>
            <w:tcW w:w="4252" w:type="dxa"/>
            <w:gridSpan w:val="9"/>
            <w:shd w:val="clear" w:color="auto" w:fill="auto"/>
            <w:vAlign w:val="center"/>
          </w:tcPr>
          <w:p>
            <w:pPr>
              <w:jc w:val="left"/>
              <w:rPr>
                <w:sz w:val="18"/>
                <w:szCs w:val="18"/>
              </w:rPr>
            </w:pPr>
            <w:r>
              <w:rPr>
                <w:rFonts w:hint="eastAsia"/>
                <w:sz w:val="18"/>
                <w:szCs w:val="18"/>
              </w:rPr>
              <w:t>人员培训机制完备性</w:t>
            </w:r>
          </w:p>
        </w:tc>
        <w:tc>
          <w:tcPr>
            <w:tcW w:w="2042" w:type="dxa"/>
            <w:gridSpan w:val="4"/>
            <w:shd w:val="clear" w:color="auto" w:fill="auto"/>
            <w:vAlign w:val="center"/>
          </w:tcPr>
          <w:p>
            <w:pPr>
              <w:jc w:val="center"/>
              <w:rPr>
                <w:sz w:val="18"/>
                <w:szCs w:val="18"/>
              </w:rPr>
            </w:pPr>
            <w:r>
              <w:rPr>
                <w:rFonts w:hint="eastAsia"/>
                <w:sz w:val="18"/>
                <w:szCs w:val="18"/>
              </w:rPr>
              <w:t>完备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6" w:type="dxa"/>
            <w:vMerge w:val="continue"/>
            <w:shd w:val="clear" w:color="auto" w:fill="auto"/>
            <w:vAlign w:val="center"/>
          </w:tcPr>
          <w:p>
            <w:pPr>
              <w:jc w:val="center"/>
            </w:pPr>
          </w:p>
        </w:tc>
        <w:tc>
          <w:tcPr>
            <w:tcW w:w="1701" w:type="dxa"/>
            <w:gridSpan w:val="2"/>
            <w:shd w:val="clear" w:color="auto" w:fill="auto"/>
            <w:vAlign w:val="center"/>
          </w:tcPr>
          <w:p>
            <w:pPr>
              <w:jc w:val="center"/>
              <w:rPr>
                <w:sz w:val="18"/>
                <w:szCs w:val="18"/>
              </w:rPr>
            </w:pPr>
            <w:r>
              <w:rPr>
                <w:rFonts w:hint="eastAsia"/>
                <w:sz w:val="18"/>
                <w:szCs w:val="18"/>
              </w:rPr>
              <w:t>档案管理</w:t>
            </w:r>
          </w:p>
        </w:tc>
        <w:tc>
          <w:tcPr>
            <w:tcW w:w="4252" w:type="dxa"/>
            <w:gridSpan w:val="9"/>
            <w:shd w:val="clear" w:color="auto" w:fill="auto"/>
            <w:vAlign w:val="center"/>
          </w:tcPr>
          <w:p>
            <w:pPr>
              <w:jc w:val="left"/>
              <w:rPr>
                <w:sz w:val="18"/>
                <w:szCs w:val="18"/>
              </w:rPr>
            </w:pPr>
            <w:r>
              <w:rPr>
                <w:rFonts w:hint="eastAsia"/>
                <w:sz w:val="18"/>
                <w:szCs w:val="18"/>
              </w:rPr>
              <w:t>档案管理完备性</w:t>
            </w:r>
          </w:p>
        </w:tc>
        <w:tc>
          <w:tcPr>
            <w:tcW w:w="2042" w:type="dxa"/>
            <w:gridSpan w:val="4"/>
            <w:shd w:val="clear" w:color="auto" w:fill="auto"/>
            <w:vAlign w:val="center"/>
          </w:tcPr>
          <w:p>
            <w:pPr>
              <w:jc w:val="center"/>
              <w:rPr>
                <w:sz w:val="18"/>
                <w:szCs w:val="18"/>
              </w:rPr>
            </w:pPr>
            <w:r>
              <w:rPr>
                <w:rFonts w:hint="eastAsia"/>
                <w:sz w:val="18"/>
                <w:szCs w:val="18"/>
              </w:rPr>
              <w:t>完备</w:t>
            </w: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p>
    <w:p>
      <w:pPr>
        <w:spacing w:line="560" w:lineRule="exact"/>
        <w:jc w:val="center"/>
        <w:rPr>
          <w:rFonts w:ascii="仿宋_GB2312" w:eastAsia="仿宋_GB2312"/>
          <w:b/>
          <w:sz w:val="28"/>
          <w:szCs w:val="28"/>
        </w:rPr>
      </w:pPr>
      <w:r>
        <w:rPr>
          <w:rFonts w:hint="eastAsia" w:ascii="仿宋_GB2312" w:eastAsia="仿宋_GB2312"/>
          <w:b/>
          <w:sz w:val="28"/>
          <w:szCs w:val="28"/>
        </w:rPr>
        <w:t>项目支出绩效目标表</w:t>
      </w:r>
    </w:p>
    <w:p/>
    <w:tbl>
      <w:tblPr>
        <w:tblW w:w="9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7"/>
        <w:gridCol w:w="284"/>
        <w:gridCol w:w="992"/>
        <w:gridCol w:w="335"/>
        <w:gridCol w:w="1224"/>
        <w:gridCol w:w="236"/>
        <w:gridCol w:w="1182"/>
        <w:gridCol w:w="283"/>
        <w:gridCol w:w="709"/>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预算单位</w:t>
            </w:r>
          </w:p>
        </w:tc>
        <w:tc>
          <w:tcPr>
            <w:tcW w:w="3028" w:type="dxa"/>
            <w:gridSpan w:val="4"/>
            <w:shd w:val="clear" w:color="auto" w:fill="auto"/>
            <w:vAlign w:val="center"/>
          </w:tcPr>
          <w:p>
            <w:pPr>
              <w:jc w:val="center"/>
              <w:rPr>
                <w:b/>
                <w:sz w:val="18"/>
                <w:szCs w:val="18"/>
              </w:rPr>
            </w:pPr>
            <w:r>
              <w:rPr>
                <w:rFonts w:hint="eastAsia"/>
                <w:sz w:val="18"/>
                <w:szCs w:val="18"/>
              </w:rPr>
              <w:t>甘肃省法官学院</w:t>
            </w:r>
          </w:p>
        </w:tc>
        <w:tc>
          <w:tcPr>
            <w:tcW w:w="1460" w:type="dxa"/>
            <w:gridSpan w:val="2"/>
            <w:shd w:val="clear" w:color="auto" w:fill="auto"/>
            <w:vAlign w:val="center"/>
          </w:tcPr>
          <w:p>
            <w:pPr>
              <w:jc w:val="center"/>
              <w:rPr>
                <w:b/>
                <w:sz w:val="18"/>
                <w:szCs w:val="18"/>
              </w:rPr>
            </w:pPr>
            <w:r>
              <w:rPr>
                <w:rFonts w:hint="eastAsia"/>
                <w:b/>
                <w:sz w:val="18"/>
                <w:szCs w:val="18"/>
              </w:rPr>
              <w:t>项目名称</w:t>
            </w:r>
          </w:p>
        </w:tc>
        <w:tc>
          <w:tcPr>
            <w:tcW w:w="3507" w:type="dxa"/>
            <w:gridSpan w:val="4"/>
            <w:shd w:val="clear" w:color="auto" w:fill="auto"/>
            <w:vAlign w:val="center"/>
          </w:tcPr>
          <w:p>
            <w:pPr>
              <w:jc w:val="center"/>
              <w:rPr>
                <w:sz w:val="18"/>
                <w:szCs w:val="18"/>
              </w:rPr>
            </w:pPr>
            <w:r>
              <w:rPr>
                <w:rFonts w:hint="eastAsia"/>
                <w:sz w:val="18"/>
                <w:szCs w:val="18"/>
              </w:rPr>
              <w:t>培训费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一级项目名称</w:t>
            </w:r>
          </w:p>
        </w:tc>
        <w:tc>
          <w:tcPr>
            <w:tcW w:w="3028" w:type="dxa"/>
            <w:gridSpan w:val="4"/>
            <w:shd w:val="clear" w:color="auto" w:fill="auto"/>
            <w:vAlign w:val="center"/>
          </w:tcPr>
          <w:p>
            <w:pPr>
              <w:jc w:val="center"/>
              <w:rPr>
                <w:b/>
                <w:sz w:val="18"/>
                <w:szCs w:val="18"/>
              </w:rPr>
            </w:pPr>
            <w:r>
              <w:rPr>
                <w:rFonts w:hint="eastAsia"/>
                <w:sz w:val="18"/>
                <w:szCs w:val="18"/>
              </w:rPr>
              <w:t>专项培训费</w:t>
            </w:r>
          </w:p>
        </w:tc>
        <w:tc>
          <w:tcPr>
            <w:tcW w:w="1460" w:type="dxa"/>
            <w:gridSpan w:val="2"/>
            <w:shd w:val="clear" w:color="auto" w:fill="auto"/>
            <w:vAlign w:val="center"/>
          </w:tcPr>
          <w:p>
            <w:pPr>
              <w:jc w:val="center"/>
              <w:rPr>
                <w:b/>
                <w:sz w:val="18"/>
                <w:szCs w:val="18"/>
              </w:rPr>
            </w:pPr>
            <w:r>
              <w:rPr>
                <w:rFonts w:hint="eastAsia"/>
                <w:b/>
                <w:sz w:val="18"/>
                <w:szCs w:val="18"/>
              </w:rPr>
              <w:t>二级项目名称</w:t>
            </w:r>
          </w:p>
        </w:tc>
        <w:tc>
          <w:tcPr>
            <w:tcW w:w="3507" w:type="dxa"/>
            <w:gridSpan w:val="4"/>
            <w:shd w:val="clear" w:color="auto" w:fill="auto"/>
            <w:vAlign w:val="center"/>
          </w:tcPr>
          <w:p>
            <w:pPr>
              <w:jc w:val="center"/>
              <w:rPr>
                <w:sz w:val="18"/>
                <w:szCs w:val="18"/>
              </w:rPr>
            </w:pPr>
            <w:r>
              <w:rPr>
                <w:rFonts w:hint="eastAsia"/>
                <w:sz w:val="18"/>
                <w:szCs w:val="18"/>
              </w:rPr>
              <w:t>培训费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项目类型</w:t>
            </w:r>
          </w:p>
        </w:tc>
        <w:tc>
          <w:tcPr>
            <w:tcW w:w="3028" w:type="dxa"/>
            <w:gridSpan w:val="4"/>
            <w:shd w:val="clear" w:color="auto" w:fill="auto"/>
            <w:vAlign w:val="center"/>
          </w:tcPr>
          <w:p>
            <w:pPr>
              <w:jc w:val="center"/>
              <w:rPr>
                <w:b/>
                <w:sz w:val="18"/>
                <w:szCs w:val="18"/>
              </w:rPr>
            </w:pPr>
            <w:r>
              <w:rPr>
                <w:rFonts w:hint="eastAsia"/>
                <w:sz w:val="18"/>
                <w:szCs w:val="18"/>
              </w:rPr>
              <w:t>延续性项目</w:t>
            </w:r>
          </w:p>
        </w:tc>
        <w:tc>
          <w:tcPr>
            <w:tcW w:w="1460" w:type="dxa"/>
            <w:gridSpan w:val="2"/>
            <w:shd w:val="clear" w:color="auto" w:fill="auto"/>
            <w:vAlign w:val="center"/>
          </w:tcPr>
          <w:p>
            <w:pPr>
              <w:jc w:val="center"/>
              <w:rPr>
                <w:b/>
                <w:sz w:val="18"/>
                <w:szCs w:val="18"/>
              </w:rPr>
            </w:pPr>
            <w:r>
              <w:rPr>
                <w:rFonts w:hint="eastAsia"/>
                <w:b/>
                <w:sz w:val="18"/>
                <w:szCs w:val="18"/>
              </w:rPr>
              <w:t>资金用途</w:t>
            </w:r>
          </w:p>
        </w:tc>
        <w:tc>
          <w:tcPr>
            <w:tcW w:w="3507" w:type="dxa"/>
            <w:gridSpan w:val="4"/>
            <w:shd w:val="clear" w:color="auto" w:fill="auto"/>
            <w:vAlign w:val="center"/>
          </w:tcPr>
          <w:p>
            <w:pPr>
              <w:jc w:val="center"/>
              <w:rPr>
                <w:sz w:val="18"/>
                <w:szCs w:val="18"/>
              </w:rPr>
            </w:pPr>
            <w:r>
              <w:rPr>
                <w:rFonts w:hint="eastAsia"/>
                <w:sz w:val="18"/>
                <w:szCs w:val="18"/>
              </w:rPr>
              <w:t>业务类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资金性质</w:t>
            </w:r>
          </w:p>
        </w:tc>
        <w:tc>
          <w:tcPr>
            <w:tcW w:w="3028" w:type="dxa"/>
            <w:gridSpan w:val="4"/>
            <w:shd w:val="clear" w:color="auto" w:fill="auto"/>
            <w:vAlign w:val="center"/>
          </w:tcPr>
          <w:p>
            <w:pPr>
              <w:jc w:val="center"/>
              <w:rPr>
                <w:b/>
                <w:sz w:val="18"/>
                <w:szCs w:val="18"/>
              </w:rPr>
            </w:pPr>
            <w:r>
              <w:rPr>
                <w:rFonts w:hint="eastAsia"/>
                <w:sz w:val="18"/>
                <w:szCs w:val="18"/>
              </w:rPr>
              <w:t>一般公共预算</w:t>
            </w:r>
          </w:p>
        </w:tc>
        <w:tc>
          <w:tcPr>
            <w:tcW w:w="1460" w:type="dxa"/>
            <w:gridSpan w:val="2"/>
            <w:shd w:val="clear" w:color="auto" w:fill="auto"/>
            <w:vAlign w:val="center"/>
          </w:tcPr>
          <w:p>
            <w:pPr>
              <w:jc w:val="center"/>
              <w:rPr>
                <w:b/>
                <w:sz w:val="18"/>
                <w:szCs w:val="18"/>
              </w:rPr>
            </w:pPr>
            <w:r>
              <w:rPr>
                <w:rFonts w:hint="eastAsia"/>
                <w:b/>
                <w:sz w:val="18"/>
                <w:szCs w:val="18"/>
              </w:rPr>
              <w:t>项目分类</w:t>
            </w:r>
          </w:p>
        </w:tc>
        <w:tc>
          <w:tcPr>
            <w:tcW w:w="3507" w:type="dxa"/>
            <w:gridSpan w:val="4"/>
            <w:shd w:val="clear" w:color="auto" w:fill="auto"/>
            <w:vAlign w:val="center"/>
          </w:tcPr>
          <w:p>
            <w:pPr>
              <w:jc w:val="center"/>
              <w:rPr>
                <w:sz w:val="18"/>
                <w:szCs w:val="18"/>
              </w:rPr>
            </w:pPr>
            <w:r>
              <w:rPr>
                <w:rFonts w:hint="eastAsia"/>
                <w:sz w:val="18"/>
                <w:szCs w:val="18"/>
              </w:rPr>
              <w:t>保障运转类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项目资金(万元)</w:t>
            </w:r>
          </w:p>
        </w:tc>
        <w:tc>
          <w:tcPr>
            <w:tcW w:w="1417" w:type="dxa"/>
            <w:shd w:val="clear" w:color="auto" w:fill="auto"/>
            <w:vAlign w:val="center"/>
          </w:tcPr>
          <w:p>
            <w:pPr>
              <w:jc w:val="center"/>
              <w:rPr>
                <w:sz w:val="18"/>
                <w:szCs w:val="18"/>
              </w:rPr>
            </w:pPr>
            <w:r>
              <w:rPr>
                <w:rFonts w:hint="eastAsia"/>
                <w:sz w:val="18"/>
                <w:szCs w:val="18"/>
              </w:rPr>
              <w:t>年度资金总额</w:t>
            </w:r>
          </w:p>
        </w:tc>
        <w:tc>
          <w:tcPr>
            <w:tcW w:w="1276" w:type="dxa"/>
            <w:gridSpan w:val="2"/>
            <w:shd w:val="clear" w:color="auto" w:fill="auto"/>
            <w:vAlign w:val="center"/>
          </w:tcPr>
          <w:p>
            <w:pPr>
              <w:jc w:val="center"/>
              <w:rPr>
                <w:sz w:val="18"/>
                <w:szCs w:val="18"/>
              </w:rPr>
            </w:pPr>
            <w:r>
              <w:rPr>
                <w:rFonts w:hint="eastAsia"/>
                <w:sz w:val="18"/>
                <w:szCs w:val="18"/>
              </w:rPr>
              <w:t>560.00</w:t>
            </w:r>
          </w:p>
        </w:tc>
        <w:tc>
          <w:tcPr>
            <w:tcW w:w="1559" w:type="dxa"/>
            <w:gridSpan w:val="2"/>
            <w:shd w:val="clear" w:color="auto" w:fill="auto"/>
            <w:vAlign w:val="center"/>
          </w:tcPr>
          <w:p>
            <w:pPr>
              <w:jc w:val="center"/>
              <w:rPr>
                <w:sz w:val="18"/>
                <w:szCs w:val="18"/>
              </w:rPr>
            </w:pPr>
            <w:r>
              <w:rPr>
                <w:rFonts w:hint="eastAsia"/>
                <w:sz w:val="18"/>
                <w:szCs w:val="18"/>
              </w:rPr>
              <w:t>其中：中央补助安排</w:t>
            </w:r>
          </w:p>
        </w:tc>
        <w:tc>
          <w:tcPr>
            <w:tcW w:w="1418" w:type="dxa"/>
            <w:gridSpan w:val="2"/>
            <w:shd w:val="clear" w:color="auto" w:fill="auto"/>
            <w:vAlign w:val="center"/>
          </w:tcPr>
          <w:p>
            <w:pPr>
              <w:jc w:val="center"/>
              <w:rPr>
                <w:sz w:val="18"/>
                <w:szCs w:val="18"/>
              </w:rPr>
            </w:pPr>
            <w:r>
              <w:rPr>
                <w:rFonts w:hint="eastAsia"/>
                <w:sz w:val="18"/>
                <w:szCs w:val="18"/>
              </w:rPr>
              <w:t>0.00</w:t>
            </w:r>
          </w:p>
        </w:tc>
        <w:tc>
          <w:tcPr>
            <w:tcW w:w="992" w:type="dxa"/>
            <w:gridSpan w:val="2"/>
            <w:shd w:val="clear" w:color="auto" w:fill="auto"/>
            <w:vAlign w:val="center"/>
          </w:tcPr>
          <w:p>
            <w:pPr>
              <w:jc w:val="center"/>
              <w:rPr>
                <w:sz w:val="18"/>
                <w:szCs w:val="18"/>
              </w:rPr>
            </w:pPr>
            <w:r>
              <w:rPr>
                <w:rFonts w:hint="eastAsia"/>
                <w:sz w:val="18"/>
                <w:szCs w:val="18"/>
              </w:rPr>
              <w:t>省级财政安排</w:t>
            </w:r>
          </w:p>
        </w:tc>
        <w:tc>
          <w:tcPr>
            <w:tcW w:w="1333" w:type="dxa"/>
            <w:shd w:val="clear" w:color="auto" w:fill="auto"/>
            <w:vAlign w:val="center"/>
          </w:tcPr>
          <w:p>
            <w:pPr>
              <w:jc w:val="center"/>
              <w:rPr>
                <w:sz w:val="18"/>
                <w:szCs w:val="18"/>
              </w:rPr>
            </w:pPr>
            <w:r>
              <w:rPr>
                <w:rFonts w:hint="eastAsia"/>
                <w:sz w:val="18"/>
                <w:szCs w:val="18"/>
              </w:rPr>
              <w:t>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526" w:type="dxa"/>
            <w:shd w:val="clear" w:color="auto" w:fill="auto"/>
            <w:vAlign w:val="center"/>
          </w:tcPr>
          <w:p>
            <w:pPr>
              <w:jc w:val="center"/>
              <w:rPr>
                <w:b/>
                <w:sz w:val="18"/>
                <w:szCs w:val="18"/>
              </w:rPr>
            </w:pPr>
            <w:r>
              <w:rPr>
                <w:rFonts w:hint="eastAsia"/>
                <w:b/>
                <w:sz w:val="18"/>
                <w:szCs w:val="18"/>
              </w:rPr>
              <w:t>年度绩效目标</w:t>
            </w:r>
          </w:p>
        </w:tc>
        <w:tc>
          <w:tcPr>
            <w:tcW w:w="7995" w:type="dxa"/>
            <w:gridSpan w:val="10"/>
            <w:shd w:val="clear" w:color="auto" w:fill="auto"/>
            <w:vAlign w:val="center"/>
          </w:tcPr>
          <w:p>
            <w:pPr>
              <w:rPr>
                <w:b/>
                <w:sz w:val="18"/>
                <w:szCs w:val="18"/>
              </w:rPr>
            </w:pPr>
            <w:r>
              <w:rPr>
                <w:rFonts w:hint="eastAsia"/>
                <w:color w:val="000000"/>
                <w:sz w:val="18"/>
                <w:szCs w:val="18"/>
              </w:rPr>
              <w:t>举办各类培训班24期以上,培训学员大于2350余人次；举办为期1个月的培养汉藏双语法律学历生数量，参与，实现全省政法各系统民族地区法律人才全覆盖，达到政法各类干部、干警能用双语处理政法事务、化解民族地区群众各类纠纷，促进民族团结和地区稳定，完成省委司法体制机制改革中赋予法官学院的各项培训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shd w:val="clear" w:color="auto" w:fill="auto"/>
            <w:vAlign w:val="center"/>
          </w:tcPr>
          <w:p>
            <w:pPr>
              <w:jc w:val="center"/>
              <w:rPr>
                <w:b/>
                <w:sz w:val="18"/>
                <w:szCs w:val="18"/>
              </w:rPr>
            </w:pPr>
            <w:r>
              <w:rPr>
                <w:rFonts w:hint="eastAsia"/>
                <w:b/>
                <w:sz w:val="18"/>
                <w:szCs w:val="18"/>
              </w:rPr>
              <w:t>一级指标</w:t>
            </w:r>
          </w:p>
        </w:tc>
        <w:tc>
          <w:tcPr>
            <w:tcW w:w="1701" w:type="dxa"/>
            <w:gridSpan w:val="2"/>
            <w:shd w:val="clear" w:color="auto" w:fill="auto"/>
            <w:vAlign w:val="center"/>
          </w:tcPr>
          <w:p>
            <w:pPr>
              <w:jc w:val="center"/>
              <w:rPr>
                <w:b/>
                <w:sz w:val="18"/>
                <w:szCs w:val="18"/>
              </w:rPr>
            </w:pPr>
            <w:r>
              <w:rPr>
                <w:rFonts w:hint="eastAsia"/>
                <w:b/>
                <w:sz w:val="18"/>
                <w:szCs w:val="18"/>
              </w:rPr>
              <w:t>二级指标</w:t>
            </w:r>
          </w:p>
        </w:tc>
        <w:tc>
          <w:tcPr>
            <w:tcW w:w="4252" w:type="dxa"/>
            <w:gridSpan w:val="6"/>
            <w:shd w:val="clear" w:color="auto" w:fill="auto"/>
            <w:vAlign w:val="center"/>
          </w:tcPr>
          <w:p>
            <w:pPr>
              <w:jc w:val="center"/>
              <w:rPr>
                <w:b/>
                <w:sz w:val="18"/>
                <w:szCs w:val="18"/>
              </w:rPr>
            </w:pPr>
            <w:r>
              <w:rPr>
                <w:rFonts w:hint="eastAsia"/>
                <w:b/>
                <w:sz w:val="18"/>
                <w:szCs w:val="18"/>
              </w:rPr>
              <w:t>三级指标</w:t>
            </w:r>
          </w:p>
        </w:tc>
        <w:tc>
          <w:tcPr>
            <w:tcW w:w="2042" w:type="dxa"/>
            <w:gridSpan w:val="2"/>
            <w:shd w:val="clear" w:color="auto" w:fill="auto"/>
            <w:vAlign w:val="center"/>
          </w:tcPr>
          <w:p>
            <w:pPr>
              <w:jc w:val="center"/>
              <w:rPr>
                <w:b/>
                <w:sz w:val="18"/>
                <w:szCs w:val="18"/>
              </w:rPr>
            </w:pPr>
            <w:r>
              <w:rPr>
                <w:rFonts w:hint="eastAsia"/>
                <w:b/>
                <w:sz w:val="18"/>
                <w:szCs w:val="18"/>
              </w:rPr>
              <w:t>指标目标值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restart"/>
            <w:shd w:val="clear" w:color="auto" w:fill="auto"/>
            <w:vAlign w:val="center"/>
          </w:tcPr>
          <w:p>
            <w:pPr>
              <w:jc w:val="center"/>
              <w:rPr>
                <w:sz w:val="18"/>
                <w:szCs w:val="18"/>
              </w:rPr>
            </w:pPr>
            <w:r>
              <w:rPr>
                <w:rFonts w:hint="eastAsia"/>
                <w:sz w:val="18"/>
                <w:szCs w:val="18"/>
              </w:rPr>
              <w:t>产出指标</w:t>
            </w:r>
          </w:p>
        </w:tc>
        <w:tc>
          <w:tcPr>
            <w:tcW w:w="1701" w:type="dxa"/>
            <w:gridSpan w:val="2"/>
            <w:vMerge w:val="restart"/>
            <w:shd w:val="clear" w:color="auto" w:fill="auto"/>
            <w:vAlign w:val="center"/>
          </w:tcPr>
          <w:p>
            <w:pPr>
              <w:jc w:val="center"/>
              <w:rPr>
                <w:sz w:val="18"/>
                <w:szCs w:val="18"/>
              </w:rPr>
            </w:pPr>
            <w:r>
              <w:rPr>
                <w:rFonts w:hint="eastAsia"/>
                <w:sz w:val="18"/>
                <w:szCs w:val="18"/>
              </w:rPr>
              <w:t>数量指标</w:t>
            </w:r>
          </w:p>
        </w:tc>
        <w:tc>
          <w:tcPr>
            <w:tcW w:w="4252" w:type="dxa"/>
            <w:gridSpan w:val="6"/>
            <w:shd w:val="clear" w:color="auto" w:fill="auto"/>
            <w:vAlign w:val="center"/>
          </w:tcPr>
          <w:p>
            <w:pPr>
              <w:jc w:val="left"/>
              <w:rPr>
                <w:sz w:val="18"/>
                <w:szCs w:val="18"/>
              </w:rPr>
            </w:pPr>
            <w:r>
              <w:rPr>
                <w:rFonts w:hint="eastAsia"/>
                <w:sz w:val="18"/>
                <w:szCs w:val="18"/>
              </w:rPr>
              <w:t>开展培训次数</w:t>
            </w:r>
          </w:p>
        </w:tc>
        <w:tc>
          <w:tcPr>
            <w:tcW w:w="2042" w:type="dxa"/>
            <w:gridSpan w:val="2"/>
            <w:shd w:val="clear" w:color="auto" w:fill="auto"/>
            <w:vAlign w:val="center"/>
          </w:tcPr>
          <w:p>
            <w:pPr>
              <w:jc w:val="center"/>
              <w:rPr>
                <w:sz w:val="18"/>
                <w:szCs w:val="18"/>
              </w:rPr>
            </w:pPr>
            <w:r>
              <w:rPr>
                <w:rFonts w:hint="eastAsia"/>
                <w:sz w:val="18"/>
                <w:szCs w:val="18"/>
              </w:rPr>
              <w:t>=24期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培训人次</w:t>
            </w:r>
          </w:p>
        </w:tc>
        <w:tc>
          <w:tcPr>
            <w:tcW w:w="2042" w:type="dxa"/>
            <w:gridSpan w:val="2"/>
            <w:shd w:val="clear" w:color="auto" w:fill="auto"/>
            <w:vAlign w:val="center"/>
          </w:tcPr>
          <w:p>
            <w:pPr>
              <w:jc w:val="center"/>
              <w:rPr>
                <w:sz w:val="18"/>
                <w:szCs w:val="18"/>
              </w:rPr>
            </w:pPr>
            <w:r>
              <w:rPr>
                <w:rFonts w:hint="eastAsia"/>
                <w:sz w:val="18"/>
                <w:szCs w:val="18"/>
              </w:rPr>
              <w:t>＞=2350人次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培养汉藏双语法律学历生班次</w:t>
            </w:r>
          </w:p>
        </w:tc>
        <w:tc>
          <w:tcPr>
            <w:tcW w:w="2042" w:type="dxa"/>
            <w:gridSpan w:val="2"/>
            <w:shd w:val="clear" w:color="auto" w:fill="auto"/>
            <w:vAlign w:val="center"/>
          </w:tcPr>
          <w:p>
            <w:pPr>
              <w:jc w:val="center"/>
              <w:rPr>
                <w:sz w:val="18"/>
                <w:szCs w:val="18"/>
              </w:rPr>
            </w:pPr>
            <w:r>
              <w:rPr>
                <w:rFonts w:hint="eastAsia"/>
                <w:sz w:val="18"/>
                <w:szCs w:val="18"/>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质量指标</w:t>
            </w:r>
          </w:p>
        </w:tc>
        <w:tc>
          <w:tcPr>
            <w:tcW w:w="4252" w:type="dxa"/>
            <w:gridSpan w:val="6"/>
            <w:shd w:val="clear" w:color="auto" w:fill="auto"/>
            <w:vAlign w:val="center"/>
          </w:tcPr>
          <w:p>
            <w:pPr>
              <w:jc w:val="left"/>
              <w:rPr>
                <w:sz w:val="18"/>
                <w:szCs w:val="18"/>
              </w:rPr>
            </w:pPr>
            <w:r>
              <w:rPr>
                <w:rFonts w:hint="eastAsia"/>
                <w:sz w:val="18"/>
                <w:szCs w:val="18"/>
              </w:rPr>
              <w:t>培训考核通过率</w:t>
            </w:r>
          </w:p>
        </w:tc>
        <w:tc>
          <w:tcPr>
            <w:tcW w:w="2042"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培训人次较去年增长率</w:t>
            </w:r>
          </w:p>
        </w:tc>
        <w:tc>
          <w:tcPr>
            <w:tcW w:w="2042" w:type="dxa"/>
            <w:gridSpan w:val="2"/>
            <w:shd w:val="clear" w:color="auto" w:fill="auto"/>
            <w:vAlign w:val="center"/>
          </w:tcPr>
          <w:p>
            <w:pPr>
              <w:jc w:val="center"/>
              <w:rPr>
                <w:sz w:val="18"/>
                <w:szCs w:val="18"/>
              </w:rPr>
            </w:pPr>
            <w:r>
              <w:rPr>
                <w:rFonts w:hint="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人均培训时长</w:t>
            </w:r>
          </w:p>
        </w:tc>
        <w:tc>
          <w:tcPr>
            <w:tcW w:w="2042" w:type="dxa"/>
            <w:gridSpan w:val="2"/>
            <w:shd w:val="clear" w:color="auto" w:fill="auto"/>
            <w:vAlign w:val="center"/>
          </w:tcPr>
          <w:p>
            <w:pPr>
              <w:jc w:val="center"/>
              <w:rPr>
                <w:sz w:val="18"/>
                <w:szCs w:val="18"/>
              </w:rPr>
            </w:pPr>
            <w:r>
              <w:rPr>
                <w:rFonts w:hint="eastAsia"/>
                <w:sz w:val="18"/>
                <w:szCs w:val="18"/>
              </w:rPr>
              <w:t>＞=56小时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时效指标</w:t>
            </w:r>
          </w:p>
        </w:tc>
        <w:tc>
          <w:tcPr>
            <w:tcW w:w="4252" w:type="dxa"/>
            <w:gridSpan w:val="6"/>
            <w:shd w:val="clear" w:color="auto" w:fill="auto"/>
            <w:vAlign w:val="center"/>
          </w:tcPr>
          <w:p>
            <w:pPr>
              <w:jc w:val="left"/>
              <w:rPr>
                <w:sz w:val="18"/>
                <w:szCs w:val="18"/>
              </w:rPr>
            </w:pPr>
            <w:r>
              <w:rPr>
                <w:rFonts w:hint="eastAsia"/>
                <w:sz w:val="18"/>
                <w:szCs w:val="18"/>
              </w:rPr>
              <w:t>培训工作开展及时性</w:t>
            </w:r>
          </w:p>
        </w:tc>
        <w:tc>
          <w:tcPr>
            <w:tcW w:w="2042" w:type="dxa"/>
            <w:gridSpan w:val="2"/>
            <w:shd w:val="clear" w:color="auto" w:fill="auto"/>
            <w:vAlign w:val="center"/>
          </w:tcPr>
          <w:p>
            <w:pPr>
              <w:jc w:val="center"/>
              <w:rPr>
                <w:sz w:val="18"/>
                <w:szCs w:val="18"/>
              </w:rPr>
            </w:pPr>
            <w:r>
              <w:rPr>
                <w:rFonts w:hint="eastAsia"/>
                <w:sz w:val="18"/>
                <w:szCs w:val="18"/>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restart"/>
            <w:shd w:val="clear" w:color="auto" w:fill="auto"/>
            <w:vAlign w:val="center"/>
          </w:tcPr>
          <w:p>
            <w:pPr>
              <w:jc w:val="center"/>
              <w:rPr>
                <w:sz w:val="18"/>
                <w:szCs w:val="18"/>
              </w:rPr>
            </w:pPr>
            <w:r>
              <w:rPr>
                <w:rFonts w:hint="eastAsia"/>
                <w:sz w:val="18"/>
                <w:szCs w:val="18"/>
              </w:rPr>
              <w:t>成本指标</w:t>
            </w:r>
          </w:p>
        </w:tc>
        <w:tc>
          <w:tcPr>
            <w:tcW w:w="1701" w:type="dxa"/>
            <w:gridSpan w:val="2"/>
            <w:vMerge w:val="restart"/>
            <w:shd w:val="clear" w:color="auto" w:fill="auto"/>
            <w:vAlign w:val="center"/>
          </w:tcPr>
          <w:p>
            <w:pPr>
              <w:jc w:val="center"/>
              <w:rPr>
                <w:sz w:val="18"/>
                <w:szCs w:val="18"/>
              </w:rPr>
            </w:pPr>
            <w:r>
              <w:rPr>
                <w:rFonts w:hint="eastAsia"/>
                <w:sz w:val="18"/>
                <w:szCs w:val="18"/>
              </w:rPr>
              <w:t>经济成本指标</w:t>
            </w:r>
          </w:p>
        </w:tc>
        <w:tc>
          <w:tcPr>
            <w:tcW w:w="4252" w:type="dxa"/>
            <w:gridSpan w:val="6"/>
            <w:shd w:val="clear" w:color="auto" w:fill="auto"/>
            <w:vAlign w:val="center"/>
          </w:tcPr>
          <w:p>
            <w:pPr>
              <w:jc w:val="left"/>
              <w:rPr>
                <w:sz w:val="18"/>
                <w:szCs w:val="18"/>
              </w:rPr>
            </w:pPr>
            <w:r>
              <w:rPr>
                <w:rFonts w:hint="eastAsia"/>
                <w:sz w:val="18"/>
                <w:szCs w:val="18"/>
              </w:rPr>
              <w:t>培训课时费用标准（元）</w:t>
            </w:r>
          </w:p>
        </w:tc>
        <w:tc>
          <w:tcPr>
            <w:tcW w:w="2042" w:type="dxa"/>
            <w:gridSpan w:val="2"/>
            <w:shd w:val="clear" w:color="auto" w:fill="auto"/>
            <w:vAlign w:val="center"/>
          </w:tcPr>
          <w:p>
            <w:pPr>
              <w:jc w:val="center"/>
              <w:rPr>
                <w:sz w:val="18"/>
                <w:szCs w:val="18"/>
              </w:rPr>
            </w:pPr>
            <w:r>
              <w:rPr>
                <w:rFonts w:hint="eastAsia"/>
                <w:sz w:val="18"/>
                <w:szCs w:val="18"/>
              </w:rPr>
              <w:t>符合政策标准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restart"/>
            <w:shd w:val="clear" w:color="auto" w:fill="auto"/>
            <w:vAlign w:val="center"/>
          </w:tcPr>
          <w:p>
            <w:pPr>
              <w:jc w:val="center"/>
              <w:rPr>
                <w:sz w:val="18"/>
                <w:szCs w:val="18"/>
              </w:rPr>
            </w:pPr>
            <w:r>
              <w:rPr>
                <w:rFonts w:hint="eastAsia"/>
                <w:sz w:val="18"/>
                <w:szCs w:val="18"/>
              </w:rPr>
              <w:t>效益指标</w:t>
            </w:r>
          </w:p>
        </w:tc>
        <w:tc>
          <w:tcPr>
            <w:tcW w:w="1701" w:type="dxa"/>
            <w:gridSpan w:val="2"/>
            <w:vMerge w:val="restart"/>
            <w:shd w:val="clear" w:color="auto" w:fill="auto"/>
            <w:vAlign w:val="center"/>
          </w:tcPr>
          <w:p>
            <w:pPr>
              <w:jc w:val="center"/>
              <w:rPr>
                <w:sz w:val="18"/>
                <w:szCs w:val="18"/>
              </w:rPr>
            </w:pPr>
            <w:r>
              <w:rPr>
                <w:rFonts w:hint="eastAsia"/>
                <w:sz w:val="18"/>
                <w:szCs w:val="18"/>
              </w:rPr>
              <w:t>社会效益指标</w:t>
            </w:r>
          </w:p>
        </w:tc>
        <w:tc>
          <w:tcPr>
            <w:tcW w:w="4252" w:type="dxa"/>
            <w:gridSpan w:val="6"/>
            <w:shd w:val="clear" w:color="auto" w:fill="auto"/>
            <w:vAlign w:val="center"/>
          </w:tcPr>
          <w:p>
            <w:pPr>
              <w:jc w:val="left"/>
              <w:rPr>
                <w:sz w:val="18"/>
                <w:szCs w:val="18"/>
              </w:rPr>
            </w:pPr>
            <w:r>
              <w:rPr>
                <w:rFonts w:hint="eastAsia"/>
                <w:sz w:val="18"/>
                <w:szCs w:val="18"/>
              </w:rPr>
              <w:t>提高全省法官干警业务能力</w:t>
            </w:r>
          </w:p>
        </w:tc>
        <w:tc>
          <w:tcPr>
            <w:tcW w:w="2042" w:type="dxa"/>
            <w:gridSpan w:val="2"/>
            <w:shd w:val="clear" w:color="auto" w:fill="auto"/>
            <w:vAlign w:val="center"/>
          </w:tcPr>
          <w:p>
            <w:pPr>
              <w:jc w:val="center"/>
              <w:rPr>
                <w:sz w:val="18"/>
                <w:szCs w:val="18"/>
              </w:rPr>
            </w:pPr>
            <w:r>
              <w:rPr>
                <w:rFonts w:hint="eastAsia"/>
                <w:sz w:val="18"/>
                <w:szCs w:val="18"/>
              </w:rPr>
              <w:t>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推进民族地区双语政法队伍建设</w:t>
            </w:r>
          </w:p>
        </w:tc>
        <w:tc>
          <w:tcPr>
            <w:tcW w:w="2042" w:type="dxa"/>
            <w:gridSpan w:val="2"/>
            <w:shd w:val="clear" w:color="auto" w:fill="auto"/>
            <w:vAlign w:val="center"/>
          </w:tcPr>
          <w:p>
            <w:pPr>
              <w:jc w:val="center"/>
              <w:rPr>
                <w:sz w:val="18"/>
                <w:szCs w:val="18"/>
              </w:rPr>
            </w:pPr>
            <w:r>
              <w:rPr>
                <w:rFonts w:hint="eastAsia"/>
                <w:sz w:val="18"/>
                <w:szCs w:val="18"/>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shd w:val="clear" w:color="auto" w:fill="auto"/>
            <w:vAlign w:val="center"/>
          </w:tcPr>
          <w:p>
            <w:pPr>
              <w:jc w:val="center"/>
              <w:rPr>
                <w:sz w:val="18"/>
                <w:szCs w:val="18"/>
              </w:rPr>
            </w:pPr>
            <w:r>
              <w:rPr>
                <w:rFonts w:hint="eastAsia"/>
                <w:sz w:val="18"/>
                <w:szCs w:val="18"/>
              </w:rPr>
              <w:t>满意度指标</w:t>
            </w:r>
          </w:p>
        </w:tc>
        <w:tc>
          <w:tcPr>
            <w:tcW w:w="1701" w:type="dxa"/>
            <w:gridSpan w:val="2"/>
            <w:shd w:val="clear" w:color="auto" w:fill="auto"/>
            <w:vAlign w:val="center"/>
          </w:tcPr>
          <w:p>
            <w:pPr>
              <w:jc w:val="center"/>
              <w:rPr>
                <w:sz w:val="18"/>
                <w:szCs w:val="18"/>
              </w:rPr>
            </w:pPr>
            <w:r>
              <w:rPr>
                <w:rFonts w:hint="eastAsia"/>
                <w:sz w:val="18"/>
                <w:szCs w:val="18"/>
              </w:rPr>
              <w:t>服务对象满意度指标</w:t>
            </w:r>
          </w:p>
        </w:tc>
        <w:tc>
          <w:tcPr>
            <w:tcW w:w="4252" w:type="dxa"/>
            <w:gridSpan w:val="6"/>
            <w:shd w:val="clear" w:color="auto" w:fill="auto"/>
            <w:vAlign w:val="center"/>
          </w:tcPr>
          <w:p>
            <w:pPr>
              <w:jc w:val="left"/>
              <w:rPr>
                <w:sz w:val="18"/>
                <w:szCs w:val="18"/>
              </w:rPr>
            </w:pPr>
            <w:r>
              <w:rPr>
                <w:rFonts w:hint="eastAsia"/>
                <w:sz w:val="18"/>
                <w:szCs w:val="18"/>
              </w:rPr>
              <w:t>学员满意度</w:t>
            </w:r>
          </w:p>
        </w:tc>
        <w:tc>
          <w:tcPr>
            <w:tcW w:w="2042" w:type="dxa"/>
            <w:gridSpan w:val="2"/>
            <w:shd w:val="clear" w:color="auto" w:fill="auto"/>
            <w:vAlign w:val="center"/>
          </w:tcPr>
          <w:p>
            <w:pPr>
              <w:jc w:val="center"/>
              <w:rPr>
                <w:sz w:val="18"/>
                <w:szCs w:val="18"/>
              </w:rPr>
            </w:pPr>
            <w:r>
              <w:rPr>
                <w:rFonts w:hint="eastAsia"/>
                <w:sz w:val="18"/>
                <w:szCs w:val="18"/>
              </w:rPr>
              <w:t>＞=90%</w:t>
            </w: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p>
    <w:p>
      <w:pPr>
        <w:spacing w:line="560" w:lineRule="exact"/>
        <w:jc w:val="center"/>
        <w:rPr>
          <w:rFonts w:ascii="仿宋_GB2312" w:eastAsia="仿宋_GB2312"/>
          <w:b/>
          <w:sz w:val="28"/>
          <w:szCs w:val="28"/>
        </w:rPr>
      </w:pPr>
      <w:r>
        <w:rPr>
          <w:rFonts w:hint="eastAsia" w:ascii="仿宋_GB2312" w:eastAsia="仿宋_GB2312"/>
          <w:b/>
          <w:sz w:val="28"/>
          <w:szCs w:val="28"/>
        </w:rPr>
        <w:t>项目支出绩效目标表</w:t>
      </w:r>
    </w:p>
    <w:p/>
    <w:tbl>
      <w:tblPr>
        <w:tblW w:w="9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7"/>
        <w:gridCol w:w="284"/>
        <w:gridCol w:w="992"/>
        <w:gridCol w:w="335"/>
        <w:gridCol w:w="1224"/>
        <w:gridCol w:w="236"/>
        <w:gridCol w:w="1182"/>
        <w:gridCol w:w="283"/>
        <w:gridCol w:w="709"/>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预算单位</w:t>
            </w:r>
          </w:p>
        </w:tc>
        <w:tc>
          <w:tcPr>
            <w:tcW w:w="3028" w:type="dxa"/>
            <w:gridSpan w:val="4"/>
            <w:shd w:val="clear" w:color="auto" w:fill="auto"/>
            <w:vAlign w:val="center"/>
          </w:tcPr>
          <w:p>
            <w:pPr>
              <w:jc w:val="center"/>
              <w:rPr>
                <w:b/>
                <w:sz w:val="18"/>
                <w:szCs w:val="18"/>
              </w:rPr>
            </w:pPr>
            <w:r>
              <w:rPr>
                <w:rFonts w:hint="eastAsia"/>
                <w:sz w:val="18"/>
                <w:szCs w:val="18"/>
              </w:rPr>
              <w:t>甘肃省法官学院</w:t>
            </w:r>
          </w:p>
        </w:tc>
        <w:tc>
          <w:tcPr>
            <w:tcW w:w="1460" w:type="dxa"/>
            <w:gridSpan w:val="2"/>
            <w:shd w:val="clear" w:color="auto" w:fill="auto"/>
            <w:vAlign w:val="center"/>
          </w:tcPr>
          <w:p>
            <w:pPr>
              <w:jc w:val="center"/>
              <w:rPr>
                <w:b/>
                <w:sz w:val="18"/>
                <w:szCs w:val="18"/>
              </w:rPr>
            </w:pPr>
            <w:r>
              <w:rPr>
                <w:rFonts w:hint="eastAsia"/>
                <w:b/>
                <w:sz w:val="18"/>
                <w:szCs w:val="18"/>
              </w:rPr>
              <w:t>项目名称</w:t>
            </w:r>
          </w:p>
        </w:tc>
        <w:tc>
          <w:tcPr>
            <w:tcW w:w="3507" w:type="dxa"/>
            <w:gridSpan w:val="4"/>
            <w:shd w:val="clear" w:color="auto" w:fill="auto"/>
            <w:vAlign w:val="center"/>
          </w:tcPr>
          <w:p>
            <w:pPr>
              <w:jc w:val="center"/>
              <w:rPr>
                <w:sz w:val="18"/>
                <w:szCs w:val="18"/>
              </w:rPr>
            </w:pPr>
            <w:r>
              <w:rPr>
                <w:rFonts w:hint="eastAsia"/>
                <w:sz w:val="18"/>
                <w:szCs w:val="18"/>
              </w:rPr>
              <w:t>全省法院业务费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一级项目名称</w:t>
            </w:r>
          </w:p>
        </w:tc>
        <w:tc>
          <w:tcPr>
            <w:tcW w:w="3028" w:type="dxa"/>
            <w:gridSpan w:val="4"/>
            <w:shd w:val="clear" w:color="auto" w:fill="auto"/>
            <w:vAlign w:val="center"/>
          </w:tcPr>
          <w:p>
            <w:pPr>
              <w:jc w:val="center"/>
              <w:rPr>
                <w:b/>
                <w:sz w:val="18"/>
                <w:szCs w:val="18"/>
              </w:rPr>
            </w:pPr>
            <w:r>
              <w:rPr>
                <w:rFonts w:hint="eastAsia"/>
                <w:sz w:val="18"/>
                <w:szCs w:val="18"/>
              </w:rPr>
              <w:t>业务活动费</w:t>
            </w:r>
          </w:p>
        </w:tc>
        <w:tc>
          <w:tcPr>
            <w:tcW w:w="1460" w:type="dxa"/>
            <w:gridSpan w:val="2"/>
            <w:shd w:val="clear" w:color="auto" w:fill="auto"/>
            <w:vAlign w:val="center"/>
          </w:tcPr>
          <w:p>
            <w:pPr>
              <w:jc w:val="center"/>
              <w:rPr>
                <w:b/>
                <w:sz w:val="18"/>
                <w:szCs w:val="18"/>
              </w:rPr>
            </w:pPr>
            <w:r>
              <w:rPr>
                <w:rFonts w:hint="eastAsia"/>
                <w:b/>
                <w:sz w:val="18"/>
                <w:szCs w:val="18"/>
              </w:rPr>
              <w:t>二级项目名称</w:t>
            </w:r>
          </w:p>
        </w:tc>
        <w:tc>
          <w:tcPr>
            <w:tcW w:w="3507" w:type="dxa"/>
            <w:gridSpan w:val="4"/>
            <w:shd w:val="clear" w:color="auto" w:fill="auto"/>
            <w:vAlign w:val="center"/>
          </w:tcPr>
          <w:p>
            <w:pPr>
              <w:jc w:val="center"/>
              <w:rPr>
                <w:sz w:val="18"/>
                <w:szCs w:val="18"/>
              </w:rPr>
            </w:pPr>
            <w:r>
              <w:rPr>
                <w:rFonts w:hint="eastAsia"/>
                <w:sz w:val="18"/>
                <w:szCs w:val="18"/>
              </w:rPr>
              <w:t>全省法院业务费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项目类型</w:t>
            </w:r>
          </w:p>
        </w:tc>
        <w:tc>
          <w:tcPr>
            <w:tcW w:w="3028" w:type="dxa"/>
            <w:gridSpan w:val="4"/>
            <w:shd w:val="clear" w:color="auto" w:fill="auto"/>
            <w:vAlign w:val="center"/>
          </w:tcPr>
          <w:p>
            <w:pPr>
              <w:jc w:val="center"/>
              <w:rPr>
                <w:b/>
                <w:sz w:val="18"/>
                <w:szCs w:val="18"/>
              </w:rPr>
            </w:pPr>
            <w:r>
              <w:rPr>
                <w:rFonts w:hint="eastAsia"/>
                <w:sz w:val="18"/>
                <w:szCs w:val="18"/>
              </w:rPr>
              <w:t>延续性项目</w:t>
            </w:r>
          </w:p>
        </w:tc>
        <w:tc>
          <w:tcPr>
            <w:tcW w:w="1460" w:type="dxa"/>
            <w:gridSpan w:val="2"/>
            <w:shd w:val="clear" w:color="auto" w:fill="auto"/>
            <w:vAlign w:val="center"/>
          </w:tcPr>
          <w:p>
            <w:pPr>
              <w:jc w:val="center"/>
              <w:rPr>
                <w:b/>
                <w:sz w:val="18"/>
                <w:szCs w:val="18"/>
              </w:rPr>
            </w:pPr>
            <w:r>
              <w:rPr>
                <w:rFonts w:hint="eastAsia"/>
                <w:b/>
                <w:sz w:val="18"/>
                <w:szCs w:val="18"/>
              </w:rPr>
              <w:t>资金用途</w:t>
            </w:r>
          </w:p>
        </w:tc>
        <w:tc>
          <w:tcPr>
            <w:tcW w:w="3507" w:type="dxa"/>
            <w:gridSpan w:val="4"/>
            <w:shd w:val="clear" w:color="auto" w:fill="auto"/>
            <w:vAlign w:val="center"/>
          </w:tcPr>
          <w:p>
            <w:pPr>
              <w:jc w:val="center"/>
              <w:rPr>
                <w:sz w:val="18"/>
                <w:szCs w:val="18"/>
              </w:rPr>
            </w:pPr>
            <w:r>
              <w:rPr>
                <w:rFonts w:hint="eastAsia"/>
                <w:sz w:val="18"/>
                <w:szCs w:val="18"/>
              </w:rPr>
              <w:t>业务类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资金性质</w:t>
            </w:r>
          </w:p>
        </w:tc>
        <w:tc>
          <w:tcPr>
            <w:tcW w:w="3028" w:type="dxa"/>
            <w:gridSpan w:val="4"/>
            <w:shd w:val="clear" w:color="auto" w:fill="auto"/>
            <w:vAlign w:val="center"/>
          </w:tcPr>
          <w:p>
            <w:pPr>
              <w:jc w:val="center"/>
              <w:rPr>
                <w:b/>
                <w:sz w:val="18"/>
                <w:szCs w:val="18"/>
              </w:rPr>
            </w:pPr>
            <w:r>
              <w:rPr>
                <w:rFonts w:hint="eastAsia"/>
                <w:sz w:val="18"/>
                <w:szCs w:val="18"/>
              </w:rPr>
              <w:t>一般公共预算</w:t>
            </w:r>
          </w:p>
        </w:tc>
        <w:tc>
          <w:tcPr>
            <w:tcW w:w="1460" w:type="dxa"/>
            <w:gridSpan w:val="2"/>
            <w:shd w:val="clear" w:color="auto" w:fill="auto"/>
            <w:vAlign w:val="center"/>
          </w:tcPr>
          <w:p>
            <w:pPr>
              <w:jc w:val="center"/>
              <w:rPr>
                <w:b/>
                <w:sz w:val="18"/>
                <w:szCs w:val="18"/>
              </w:rPr>
            </w:pPr>
            <w:r>
              <w:rPr>
                <w:rFonts w:hint="eastAsia"/>
                <w:b/>
                <w:sz w:val="18"/>
                <w:szCs w:val="18"/>
              </w:rPr>
              <w:t>项目分类</w:t>
            </w:r>
          </w:p>
        </w:tc>
        <w:tc>
          <w:tcPr>
            <w:tcW w:w="3507" w:type="dxa"/>
            <w:gridSpan w:val="4"/>
            <w:shd w:val="clear" w:color="auto" w:fill="auto"/>
            <w:vAlign w:val="center"/>
          </w:tcPr>
          <w:p>
            <w:pPr>
              <w:jc w:val="center"/>
              <w:rPr>
                <w:sz w:val="18"/>
                <w:szCs w:val="18"/>
              </w:rPr>
            </w:pPr>
            <w:r>
              <w:rPr>
                <w:rFonts w:hint="eastAsia"/>
                <w:sz w:val="18"/>
                <w:szCs w:val="18"/>
              </w:rPr>
              <w:t>保障运转类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项目资金(万元)</w:t>
            </w:r>
          </w:p>
        </w:tc>
        <w:tc>
          <w:tcPr>
            <w:tcW w:w="1417" w:type="dxa"/>
            <w:shd w:val="clear" w:color="auto" w:fill="auto"/>
            <w:vAlign w:val="center"/>
          </w:tcPr>
          <w:p>
            <w:pPr>
              <w:jc w:val="center"/>
              <w:rPr>
                <w:sz w:val="18"/>
                <w:szCs w:val="18"/>
              </w:rPr>
            </w:pPr>
            <w:r>
              <w:rPr>
                <w:rFonts w:hint="eastAsia"/>
                <w:sz w:val="18"/>
                <w:szCs w:val="18"/>
              </w:rPr>
              <w:t>年度资金总额</w:t>
            </w:r>
          </w:p>
        </w:tc>
        <w:tc>
          <w:tcPr>
            <w:tcW w:w="1276" w:type="dxa"/>
            <w:gridSpan w:val="2"/>
            <w:shd w:val="clear" w:color="auto" w:fill="auto"/>
            <w:vAlign w:val="center"/>
          </w:tcPr>
          <w:p>
            <w:pPr>
              <w:jc w:val="center"/>
              <w:rPr>
                <w:sz w:val="18"/>
                <w:szCs w:val="18"/>
              </w:rPr>
            </w:pPr>
            <w:r>
              <w:rPr>
                <w:rFonts w:hint="eastAsia"/>
                <w:sz w:val="18"/>
                <w:szCs w:val="18"/>
              </w:rPr>
              <w:t>125.00</w:t>
            </w:r>
          </w:p>
        </w:tc>
        <w:tc>
          <w:tcPr>
            <w:tcW w:w="1559" w:type="dxa"/>
            <w:gridSpan w:val="2"/>
            <w:shd w:val="clear" w:color="auto" w:fill="auto"/>
            <w:vAlign w:val="center"/>
          </w:tcPr>
          <w:p>
            <w:pPr>
              <w:jc w:val="center"/>
              <w:rPr>
                <w:sz w:val="18"/>
                <w:szCs w:val="18"/>
              </w:rPr>
            </w:pPr>
            <w:r>
              <w:rPr>
                <w:rFonts w:hint="eastAsia"/>
                <w:sz w:val="18"/>
                <w:szCs w:val="18"/>
              </w:rPr>
              <w:t>其中：中央补助安排</w:t>
            </w:r>
          </w:p>
        </w:tc>
        <w:tc>
          <w:tcPr>
            <w:tcW w:w="1418" w:type="dxa"/>
            <w:gridSpan w:val="2"/>
            <w:shd w:val="clear" w:color="auto" w:fill="auto"/>
            <w:vAlign w:val="center"/>
          </w:tcPr>
          <w:p>
            <w:pPr>
              <w:jc w:val="center"/>
              <w:rPr>
                <w:sz w:val="18"/>
                <w:szCs w:val="18"/>
              </w:rPr>
            </w:pPr>
            <w:r>
              <w:rPr>
                <w:rFonts w:hint="eastAsia"/>
                <w:sz w:val="18"/>
                <w:szCs w:val="18"/>
              </w:rPr>
              <w:t>0.00</w:t>
            </w:r>
          </w:p>
        </w:tc>
        <w:tc>
          <w:tcPr>
            <w:tcW w:w="992" w:type="dxa"/>
            <w:gridSpan w:val="2"/>
            <w:shd w:val="clear" w:color="auto" w:fill="auto"/>
            <w:vAlign w:val="center"/>
          </w:tcPr>
          <w:p>
            <w:pPr>
              <w:jc w:val="center"/>
              <w:rPr>
                <w:sz w:val="18"/>
                <w:szCs w:val="18"/>
              </w:rPr>
            </w:pPr>
            <w:r>
              <w:rPr>
                <w:rFonts w:hint="eastAsia"/>
                <w:sz w:val="18"/>
                <w:szCs w:val="18"/>
              </w:rPr>
              <w:t>省级财政安排</w:t>
            </w:r>
          </w:p>
        </w:tc>
        <w:tc>
          <w:tcPr>
            <w:tcW w:w="1333" w:type="dxa"/>
            <w:shd w:val="clear" w:color="auto" w:fill="auto"/>
            <w:vAlign w:val="center"/>
          </w:tcPr>
          <w:p>
            <w:pPr>
              <w:jc w:val="center"/>
              <w:rPr>
                <w:sz w:val="18"/>
                <w:szCs w:val="18"/>
              </w:rPr>
            </w:pPr>
            <w:r>
              <w:rPr>
                <w:rFonts w:hint="eastAsia"/>
                <w:sz w:val="18"/>
                <w:szCs w:val="18"/>
              </w:rPr>
              <w:t>125.00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526" w:type="dxa"/>
            <w:shd w:val="clear" w:color="auto" w:fill="auto"/>
            <w:vAlign w:val="center"/>
          </w:tcPr>
          <w:p>
            <w:pPr>
              <w:jc w:val="center"/>
              <w:rPr>
                <w:b/>
                <w:sz w:val="18"/>
                <w:szCs w:val="18"/>
              </w:rPr>
            </w:pPr>
            <w:r>
              <w:rPr>
                <w:rFonts w:hint="eastAsia"/>
                <w:b/>
                <w:sz w:val="18"/>
                <w:szCs w:val="18"/>
              </w:rPr>
              <w:t>年度绩效目标</w:t>
            </w:r>
          </w:p>
        </w:tc>
        <w:tc>
          <w:tcPr>
            <w:tcW w:w="7995" w:type="dxa"/>
            <w:gridSpan w:val="10"/>
            <w:shd w:val="clear" w:color="auto" w:fill="auto"/>
            <w:vAlign w:val="center"/>
          </w:tcPr>
          <w:p>
            <w:pPr>
              <w:rPr>
                <w:b/>
                <w:sz w:val="18"/>
                <w:szCs w:val="18"/>
              </w:rPr>
            </w:pPr>
            <w:r>
              <w:rPr>
                <w:rFonts w:hint="eastAsia"/>
                <w:color w:val="000000"/>
                <w:sz w:val="18"/>
                <w:szCs w:val="18"/>
              </w:rPr>
              <w:t>1.通过2023年度业务费的投入，保障单位正常工作顺利开展，提高工作效率。2.给工作人员提供安全、良好的司法工作环境，完成对网络的日常维护工作，打造全省法院教育培训信息管理平台，助力推动法治社会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shd w:val="clear" w:color="auto" w:fill="auto"/>
            <w:vAlign w:val="center"/>
          </w:tcPr>
          <w:p>
            <w:pPr>
              <w:jc w:val="center"/>
              <w:rPr>
                <w:b/>
                <w:sz w:val="18"/>
                <w:szCs w:val="18"/>
              </w:rPr>
            </w:pPr>
            <w:r>
              <w:rPr>
                <w:rFonts w:hint="eastAsia"/>
                <w:b/>
                <w:sz w:val="18"/>
                <w:szCs w:val="18"/>
              </w:rPr>
              <w:t>一级指标</w:t>
            </w:r>
          </w:p>
        </w:tc>
        <w:tc>
          <w:tcPr>
            <w:tcW w:w="1701" w:type="dxa"/>
            <w:gridSpan w:val="2"/>
            <w:shd w:val="clear" w:color="auto" w:fill="auto"/>
            <w:vAlign w:val="center"/>
          </w:tcPr>
          <w:p>
            <w:pPr>
              <w:jc w:val="center"/>
              <w:rPr>
                <w:b/>
                <w:sz w:val="18"/>
                <w:szCs w:val="18"/>
              </w:rPr>
            </w:pPr>
            <w:r>
              <w:rPr>
                <w:rFonts w:hint="eastAsia"/>
                <w:b/>
                <w:sz w:val="18"/>
                <w:szCs w:val="18"/>
              </w:rPr>
              <w:t>二级指标</w:t>
            </w:r>
          </w:p>
        </w:tc>
        <w:tc>
          <w:tcPr>
            <w:tcW w:w="4252" w:type="dxa"/>
            <w:gridSpan w:val="6"/>
            <w:shd w:val="clear" w:color="auto" w:fill="auto"/>
            <w:vAlign w:val="center"/>
          </w:tcPr>
          <w:p>
            <w:pPr>
              <w:jc w:val="center"/>
              <w:rPr>
                <w:b/>
                <w:sz w:val="18"/>
                <w:szCs w:val="18"/>
              </w:rPr>
            </w:pPr>
            <w:r>
              <w:rPr>
                <w:rFonts w:hint="eastAsia"/>
                <w:b/>
                <w:sz w:val="18"/>
                <w:szCs w:val="18"/>
              </w:rPr>
              <w:t>三级指标</w:t>
            </w:r>
          </w:p>
        </w:tc>
        <w:tc>
          <w:tcPr>
            <w:tcW w:w="2042" w:type="dxa"/>
            <w:gridSpan w:val="2"/>
            <w:shd w:val="clear" w:color="auto" w:fill="auto"/>
            <w:vAlign w:val="center"/>
          </w:tcPr>
          <w:p>
            <w:pPr>
              <w:jc w:val="center"/>
              <w:rPr>
                <w:b/>
                <w:sz w:val="18"/>
                <w:szCs w:val="18"/>
              </w:rPr>
            </w:pPr>
            <w:r>
              <w:rPr>
                <w:rFonts w:hint="eastAsia"/>
                <w:b/>
                <w:sz w:val="18"/>
                <w:szCs w:val="18"/>
              </w:rPr>
              <w:t>指标目标值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restart"/>
            <w:shd w:val="clear" w:color="auto" w:fill="auto"/>
            <w:vAlign w:val="center"/>
          </w:tcPr>
          <w:p>
            <w:pPr>
              <w:jc w:val="center"/>
              <w:rPr>
                <w:sz w:val="18"/>
                <w:szCs w:val="18"/>
              </w:rPr>
            </w:pPr>
            <w:r>
              <w:rPr>
                <w:rFonts w:hint="eastAsia"/>
                <w:sz w:val="18"/>
                <w:szCs w:val="18"/>
              </w:rPr>
              <w:t>产出指标</w:t>
            </w:r>
          </w:p>
        </w:tc>
        <w:tc>
          <w:tcPr>
            <w:tcW w:w="1701" w:type="dxa"/>
            <w:gridSpan w:val="2"/>
            <w:vMerge w:val="restart"/>
            <w:shd w:val="clear" w:color="auto" w:fill="auto"/>
            <w:vAlign w:val="center"/>
          </w:tcPr>
          <w:p>
            <w:pPr>
              <w:jc w:val="center"/>
              <w:rPr>
                <w:sz w:val="18"/>
                <w:szCs w:val="18"/>
              </w:rPr>
            </w:pPr>
            <w:r>
              <w:rPr>
                <w:rFonts w:hint="eastAsia"/>
                <w:sz w:val="18"/>
                <w:szCs w:val="18"/>
              </w:rPr>
              <w:t>数量指标</w:t>
            </w:r>
          </w:p>
        </w:tc>
        <w:tc>
          <w:tcPr>
            <w:tcW w:w="4252" w:type="dxa"/>
            <w:gridSpan w:val="6"/>
            <w:shd w:val="clear" w:color="auto" w:fill="auto"/>
            <w:vAlign w:val="center"/>
          </w:tcPr>
          <w:p>
            <w:pPr>
              <w:jc w:val="left"/>
              <w:rPr>
                <w:sz w:val="18"/>
                <w:szCs w:val="18"/>
              </w:rPr>
            </w:pPr>
            <w:r>
              <w:rPr>
                <w:rFonts w:hint="eastAsia"/>
                <w:sz w:val="18"/>
                <w:szCs w:val="18"/>
              </w:rPr>
              <w:t>信息化运维服务完成率</w:t>
            </w:r>
          </w:p>
        </w:tc>
        <w:tc>
          <w:tcPr>
            <w:tcW w:w="2042"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维修维护工作完成率</w:t>
            </w:r>
          </w:p>
        </w:tc>
        <w:tc>
          <w:tcPr>
            <w:tcW w:w="2042"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物业管理面积</w:t>
            </w:r>
          </w:p>
        </w:tc>
        <w:tc>
          <w:tcPr>
            <w:tcW w:w="2042" w:type="dxa"/>
            <w:gridSpan w:val="2"/>
            <w:shd w:val="clear" w:color="auto" w:fill="auto"/>
            <w:vAlign w:val="center"/>
          </w:tcPr>
          <w:p>
            <w:pPr>
              <w:jc w:val="center"/>
              <w:rPr>
                <w:sz w:val="18"/>
                <w:szCs w:val="18"/>
              </w:rPr>
            </w:pPr>
            <w:r>
              <w:rPr>
                <w:rFonts w:hint="eastAsia"/>
                <w:sz w:val="18"/>
                <w:szCs w:val="18"/>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质量指标</w:t>
            </w:r>
          </w:p>
        </w:tc>
        <w:tc>
          <w:tcPr>
            <w:tcW w:w="4252" w:type="dxa"/>
            <w:gridSpan w:val="6"/>
            <w:shd w:val="clear" w:color="auto" w:fill="auto"/>
            <w:vAlign w:val="center"/>
          </w:tcPr>
          <w:p>
            <w:pPr>
              <w:jc w:val="left"/>
              <w:rPr>
                <w:sz w:val="18"/>
                <w:szCs w:val="18"/>
              </w:rPr>
            </w:pPr>
            <w:r>
              <w:rPr>
                <w:rFonts w:hint="eastAsia"/>
                <w:sz w:val="18"/>
                <w:szCs w:val="18"/>
              </w:rPr>
              <w:t>物业管理合格率</w:t>
            </w:r>
          </w:p>
        </w:tc>
        <w:tc>
          <w:tcPr>
            <w:tcW w:w="2042"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信息化运维服务验收合格率</w:t>
            </w:r>
          </w:p>
        </w:tc>
        <w:tc>
          <w:tcPr>
            <w:tcW w:w="2042"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维修维护项目验收合格率</w:t>
            </w:r>
          </w:p>
        </w:tc>
        <w:tc>
          <w:tcPr>
            <w:tcW w:w="2042"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时效指标</w:t>
            </w:r>
          </w:p>
        </w:tc>
        <w:tc>
          <w:tcPr>
            <w:tcW w:w="4252" w:type="dxa"/>
            <w:gridSpan w:val="6"/>
            <w:shd w:val="clear" w:color="auto" w:fill="auto"/>
            <w:vAlign w:val="center"/>
          </w:tcPr>
          <w:p>
            <w:pPr>
              <w:jc w:val="left"/>
              <w:rPr>
                <w:sz w:val="18"/>
                <w:szCs w:val="18"/>
              </w:rPr>
            </w:pPr>
            <w:r>
              <w:rPr>
                <w:rFonts w:hint="eastAsia"/>
                <w:sz w:val="18"/>
                <w:szCs w:val="18"/>
              </w:rPr>
              <w:t>维修修护及时性</w:t>
            </w:r>
          </w:p>
        </w:tc>
        <w:tc>
          <w:tcPr>
            <w:tcW w:w="2042" w:type="dxa"/>
            <w:gridSpan w:val="2"/>
            <w:shd w:val="clear" w:color="auto" w:fill="auto"/>
            <w:vAlign w:val="center"/>
          </w:tcPr>
          <w:p>
            <w:pPr>
              <w:jc w:val="center"/>
              <w:rPr>
                <w:sz w:val="18"/>
                <w:szCs w:val="18"/>
              </w:rPr>
            </w:pPr>
            <w:r>
              <w:rPr>
                <w:rFonts w:hint="eastAsia"/>
                <w:sz w:val="18"/>
                <w:szCs w:val="18"/>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办案经费支付及时率</w:t>
            </w:r>
          </w:p>
        </w:tc>
        <w:tc>
          <w:tcPr>
            <w:tcW w:w="2042"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信息化运维工作及时性</w:t>
            </w:r>
          </w:p>
        </w:tc>
        <w:tc>
          <w:tcPr>
            <w:tcW w:w="2042" w:type="dxa"/>
            <w:gridSpan w:val="2"/>
            <w:shd w:val="clear" w:color="auto" w:fill="auto"/>
            <w:vAlign w:val="center"/>
          </w:tcPr>
          <w:p>
            <w:pPr>
              <w:jc w:val="center"/>
              <w:rPr>
                <w:sz w:val="18"/>
                <w:szCs w:val="18"/>
              </w:rPr>
            </w:pPr>
            <w:r>
              <w:rPr>
                <w:rFonts w:hint="eastAsia"/>
                <w:sz w:val="18"/>
                <w:szCs w:val="18"/>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restart"/>
            <w:shd w:val="clear" w:color="auto" w:fill="auto"/>
            <w:vAlign w:val="center"/>
          </w:tcPr>
          <w:p>
            <w:pPr>
              <w:jc w:val="center"/>
              <w:rPr>
                <w:sz w:val="18"/>
                <w:szCs w:val="18"/>
              </w:rPr>
            </w:pPr>
            <w:r>
              <w:rPr>
                <w:rFonts w:hint="eastAsia"/>
                <w:sz w:val="18"/>
                <w:szCs w:val="18"/>
              </w:rPr>
              <w:t>成本指标</w:t>
            </w:r>
          </w:p>
        </w:tc>
        <w:tc>
          <w:tcPr>
            <w:tcW w:w="1701" w:type="dxa"/>
            <w:gridSpan w:val="2"/>
            <w:vMerge w:val="restart"/>
            <w:shd w:val="clear" w:color="auto" w:fill="auto"/>
            <w:vAlign w:val="center"/>
          </w:tcPr>
          <w:p>
            <w:pPr>
              <w:jc w:val="center"/>
              <w:rPr>
                <w:sz w:val="18"/>
                <w:szCs w:val="18"/>
              </w:rPr>
            </w:pPr>
            <w:r>
              <w:rPr>
                <w:rFonts w:hint="eastAsia"/>
                <w:sz w:val="18"/>
                <w:szCs w:val="18"/>
              </w:rPr>
              <w:t>经济成本指标</w:t>
            </w:r>
          </w:p>
        </w:tc>
        <w:tc>
          <w:tcPr>
            <w:tcW w:w="4252" w:type="dxa"/>
            <w:gridSpan w:val="6"/>
            <w:shd w:val="clear" w:color="auto" w:fill="auto"/>
            <w:vAlign w:val="center"/>
          </w:tcPr>
          <w:p>
            <w:pPr>
              <w:jc w:val="left"/>
              <w:rPr>
                <w:sz w:val="18"/>
                <w:szCs w:val="18"/>
              </w:rPr>
            </w:pPr>
            <w:r>
              <w:rPr>
                <w:rFonts w:hint="eastAsia"/>
                <w:sz w:val="18"/>
                <w:szCs w:val="18"/>
              </w:rPr>
              <w:t>成本控制情况</w:t>
            </w:r>
          </w:p>
        </w:tc>
        <w:tc>
          <w:tcPr>
            <w:tcW w:w="2042" w:type="dxa"/>
            <w:gridSpan w:val="2"/>
            <w:shd w:val="clear" w:color="auto" w:fill="auto"/>
            <w:vAlign w:val="center"/>
          </w:tcPr>
          <w:p>
            <w:pPr>
              <w:jc w:val="center"/>
              <w:rPr>
                <w:sz w:val="18"/>
                <w:szCs w:val="18"/>
              </w:rPr>
            </w:pPr>
            <w:r>
              <w:rPr>
                <w:rFonts w:hint="eastAsia"/>
                <w:sz w:val="18"/>
                <w:szCs w:val="18"/>
              </w:rPr>
              <w:t>定额标准内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restart"/>
            <w:shd w:val="clear" w:color="auto" w:fill="auto"/>
            <w:vAlign w:val="center"/>
          </w:tcPr>
          <w:p>
            <w:pPr>
              <w:jc w:val="center"/>
              <w:rPr>
                <w:sz w:val="18"/>
                <w:szCs w:val="18"/>
              </w:rPr>
            </w:pPr>
            <w:r>
              <w:rPr>
                <w:rFonts w:hint="eastAsia"/>
                <w:sz w:val="18"/>
                <w:szCs w:val="18"/>
              </w:rPr>
              <w:t>效益指标</w:t>
            </w:r>
          </w:p>
        </w:tc>
        <w:tc>
          <w:tcPr>
            <w:tcW w:w="1701" w:type="dxa"/>
            <w:gridSpan w:val="2"/>
            <w:vMerge w:val="restart"/>
            <w:shd w:val="clear" w:color="auto" w:fill="auto"/>
            <w:vAlign w:val="center"/>
          </w:tcPr>
          <w:p>
            <w:pPr>
              <w:jc w:val="center"/>
              <w:rPr>
                <w:sz w:val="18"/>
                <w:szCs w:val="18"/>
              </w:rPr>
            </w:pPr>
            <w:r>
              <w:rPr>
                <w:rFonts w:hint="eastAsia"/>
                <w:sz w:val="18"/>
                <w:szCs w:val="18"/>
              </w:rPr>
              <w:t>社会效益指标</w:t>
            </w:r>
          </w:p>
        </w:tc>
        <w:tc>
          <w:tcPr>
            <w:tcW w:w="4252" w:type="dxa"/>
            <w:gridSpan w:val="6"/>
            <w:shd w:val="clear" w:color="auto" w:fill="auto"/>
            <w:vAlign w:val="center"/>
          </w:tcPr>
          <w:p>
            <w:pPr>
              <w:jc w:val="left"/>
              <w:rPr>
                <w:sz w:val="18"/>
                <w:szCs w:val="18"/>
              </w:rPr>
            </w:pPr>
            <w:r>
              <w:rPr>
                <w:rFonts w:hint="eastAsia"/>
                <w:sz w:val="18"/>
                <w:szCs w:val="18"/>
              </w:rPr>
              <w:t>有效保障工作环境</w:t>
            </w:r>
          </w:p>
        </w:tc>
        <w:tc>
          <w:tcPr>
            <w:tcW w:w="2042" w:type="dxa"/>
            <w:gridSpan w:val="2"/>
            <w:shd w:val="clear" w:color="auto" w:fill="auto"/>
            <w:vAlign w:val="center"/>
          </w:tcPr>
          <w:p>
            <w:pPr>
              <w:jc w:val="center"/>
              <w:rPr>
                <w:sz w:val="18"/>
                <w:szCs w:val="18"/>
              </w:rPr>
            </w:pPr>
            <w:r>
              <w:rPr>
                <w:rFonts w:hint="eastAsia"/>
                <w:sz w:val="18"/>
                <w:szCs w:val="18"/>
              </w:rPr>
              <w:t>有效保障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shd w:val="clear" w:color="auto" w:fill="auto"/>
            <w:vAlign w:val="center"/>
          </w:tcPr>
          <w:p>
            <w:pPr>
              <w:jc w:val="center"/>
              <w:rPr>
                <w:sz w:val="18"/>
                <w:szCs w:val="18"/>
              </w:rPr>
            </w:pPr>
            <w:r>
              <w:rPr>
                <w:rFonts w:hint="eastAsia"/>
                <w:sz w:val="18"/>
                <w:szCs w:val="18"/>
              </w:rPr>
              <w:t>满意度指标</w:t>
            </w:r>
          </w:p>
        </w:tc>
        <w:tc>
          <w:tcPr>
            <w:tcW w:w="1701" w:type="dxa"/>
            <w:gridSpan w:val="2"/>
            <w:shd w:val="clear" w:color="auto" w:fill="auto"/>
            <w:vAlign w:val="center"/>
          </w:tcPr>
          <w:p>
            <w:pPr>
              <w:jc w:val="center"/>
              <w:rPr>
                <w:sz w:val="18"/>
                <w:szCs w:val="18"/>
              </w:rPr>
            </w:pPr>
            <w:r>
              <w:rPr>
                <w:rFonts w:hint="eastAsia"/>
                <w:sz w:val="18"/>
                <w:szCs w:val="18"/>
              </w:rPr>
              <w:t>服务对象满意度指标</w:t>
            </w:r>
          </w:p>
        </w:tc>
        <w:tc>
          <w:tcPr>
            <w:tcW w:w="4252" w:type="dxa"/>
            <w:gridSpan w:val="6"/>
            <w:shd w:val="clear" w:color="auto" w:fill="auto"/>
            <w:vAlign w:val="center"/>
          </w:tcPr>
          <w:p>
            <w:pPr>
              <w:jc w:val="left"/>
              <w:rPr>
                <w:sz w:val="18"/>
                <w:szCs w:val="18"/>
              </w:rPr>
            </w:pPr>
            <w:r>
              <w:rPr>
                <w:rFonts w:hint="eastAsia"/>
                <w:sz w:val="18"/>
                <w:szCs w:val="18"/>
              </w:rPr>
              <w:t>工作人员满意度</w:t>
            </w:r>
          </w:p>
        </w:tc>
        <w:tc>
          <w:tcPr>
            <w:tcW w:w="2042" w:type="dxa"/>
            <w:gridSpan w:val="2"/>
            <w:shd w:val="clear" w:color="auto" w:fill="auto"/>
            <w:vAlign w:val="center"/>
          </w:tcPr>
          <w:p>
            <w:pPr>
              <w:jc w:val="center"/>
              <w:rPr>
                <w:sz w:val="18"/>
                <w:szCs w:val="18"/>
              </w:rPr>
            </w:pPr>
            <w:r>
              <w:rPr>
                <w:rFonts w:hint="eastAsia"/>
                <w:sz w:val="18"/>
                <w:szCs w:val="18"/>
              </w:rPr>
              <w:t>＞=90%</w:t>
            </w: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p>
    <w:p>
      <w:pPr>
        <w:spacing w:line="560" w:lineRule="exact"/>
        <w:jc w:val="center"/>
        <w:rPr>
          <w:rFonts w:ascii="仿宋_GB2312" w:eastAsia="仿宋_GB2312"/>
          <w:b/>
          <w:sz w:val="28"/>
          <w:szCs w:val="28"/>
        </w:rPr>
      </w:pPr>
      <w:r>
        <w:rPr>
          <w:rFonts w:hint="eastAsia" w:ascii="仿宋_GB2312" w:eastAsia="仿宋_GB2312"/>
          <w:b/>
          <w:sz w:val="28"/>
          <w:szCs w:val="28"/>
        </w:rPr>
        <w:t>项目支出绩效目标表</w:t>
      </w:r>
    </w:p>
    <w:p/>
    <w:tbl>
      <w:tblPr>
        <w:tblW w:w="9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7"/>
        <w:gridCol w:w="284"/>
        <w:gridCol w:w="992"/>
        <w:gridCol w:w="335"/>
        <w:gridCol w:w="1224"/>
        <w:gridCol w:w="236"/>
        <w:gridCol w:w="1182"/>
        <w:gridCol w:w="283"/>
        <w:gridCol w:w="709"/>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预算单位</w:t>
            </w:r>
          </w:p>
        </w:tc>
        <w:tc>
          <w:tcPr>
            <w:tcW w:w="3028" w:type="dxa"/>
            <w:gridSpan w:val="4"/>
            <w:shd w:val="clear" w:color="auto" w:fill="auto"/>
            <w:vAlign w:val="center"/>
          </w:tcPr>
          <w:p>
            <w:pPr>
              <w:jc w:val="center"/>
              <w:rPr>
                <w:b/>
                <w:sz w:val="18"/>
                <w:szCs w:val="18"/>
              </w:rPr>
            </w:pPr>
            <w:r>
              <w:rPr>
                <w:rFonts w:hint="eastAsia"/>
                <w:sz w:val="18"/>
                <w:szCs w:val="18"/>
              </w:rPr>
              <w:t>甘肃省法官学院</w:t>
            </w:r>
          </w:p>
        </w:tc>
        <w:tc>
          <w:tcPr>
            <w:tcW w:w="1460" w:type="dxa"/>
            <w:gridSpan w:val="2"/>
            <w:shd w:val="clear" w:color="auto" w:fill="auto"/>
            <w:vAlign w:val="center"/>
          </w:tcPr>
          <w:p>
            <w:pPr>
              <w:jc w:val="center"/>
              <w:rPr>
                <w:b/>
                <w:sz w:val="18"/>
                <w:szCs w:val="18"/>
              </w:rPr>
            </w:pPr>
            <w:r>
              <w:rPr>
                <w:rFonts w:hint="eastAsia"/>
                <w:b/>
                <w:sz w:val="18"/>
                <w:szCs w:val="18"/>
              </w:rPr>
              <w:t>项目名称</w:t>
            </w:r>
          </w:p>
        </w:tc>
        <w:tc>
          <w:tcPr>
            <w:tcW w:w="3507" w:type="dxa"/>
            <w:gridSpan w:val="4"/>
            <w:shd w:val="clear" w:color="auto" w:fill="auto"/>
            <w:vAlign w:val="center"/>
          </w:tcPr>
          <w:p>
            <w:pPr>
              <w:jc w:val="center"/>
              <w:rPr>
                <w:sz w:val="18"/>
                <w:szCs w:val="18"/>
              </w:rPr>
            </w:pPr>
            <w:r>
              <w:rPr>
                <w:rFonts w:hint="eastAsia"/>
                <w:sz w:val="18"/>
                <w:szCs w:val="18"/>
              </w:rPr>
              <w:t>电费补助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一级项目名称</w:t>
            </w:r>
          </w:p>
        </w:tc>
        <w:tc>
          <w:tcPr>
            <w:tcW w:w="3028" w:type="dxa"/>
            <w:gridSpan w:val="4"/>
            <w:shd w:val="clear" w:color="auto" w:fill="auto"/>
            <w:vAlign w:val="center"/>
          </w:tcPr>
          <w:p>
            <w:pPr>
              <w:jc w:val="center"/>
              <w:rPr>
                <w:b/>
                <w:sz w:val="18"/>
                <w:szCs w:val="18"/>
              </w:rPr>
            </w:pPr>
            <w:r>
              <w:rPr>
                <w:rFonts w:hint="eastAsia"/>
                <w:sz w:val="18"/>
                <w:szCs w:val="18"/>
              </w:rPr>
              <w:t>专项业务费</w:t>
            </w:r>
          </w:p>
        </w:tc>
        <w:tc>
          <w:tcPr>
            <w:tcW w:w="1460" w:type="dxa"/>
            <w:gridSpan w:val="2"/>
            <w:shd w:val="clear" w:color="auto" w:fill="auto"/>
            <w:vAlign w:val="center"/>
          </w:tcPr>
          <w:p>
            <w:pPr>
              <w:jc w:val="center"/>
              <w:rPr>
                <w:b/>
                <w:sz w:val="18"/>
                <w:szCs w:val="18"/>
              </w:rPr>
            </w:pPr>
            <w:r>
              <w:rPr>
                <w:rFonts w:hint="eastAsia"/>
                <w:b/>
                <w:sz w:val="18"/>
                <w:szCs w:val="18"/>
              </w:rPr>
              <w:t>二级项目名称</w:t>
            </w:r>
          </w:p>
        </w:tc>
        <w:tc>
          <w:tcPr>
            <w:tcW w:w="3507" w:type="dxa"/>
            <w:gridSpan w:val="4"/>
            <w:shd w:val="clear" w:color="auto" w:fill="auto"/>
            <w:vAlign w:val="center"/>
          </w:tcPr>
          <w:p>
            <w:pPr>
              <w:jc w:val="center"/>
              <w:rPr>
                <w:sz w:val="18"/>
                <w:szCs w:val="18"/>
              </w:rPr>
            </w:pPr>
            <w:r>
              <w:rPr>
                <w:rFonts w:hint="eastAsia"/>
                <w:sz w:val="18"/>
                <w:szCs w:val="18"/>
              </w:rPr>
              <w:t>电费补助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项目类型</w:t>
            </w:r>
          </w:p>
        </w:tc>
        <w:tc>
          <w:tcPr>
            <w:tcW w:w="3028" w:type="dxa"/>
            <w:gridSpan w:val="4"/>
            <w:shd w:val="clear" w:color="auto" w:fill="auto"/>
            <w:vAlign w:val="center"/>
          </w:tcPr>
          <w:p>
            <w:pPr>
              <w:jc w:val="center"/>
              <w:rPr>
                <w:b/>
                <w:sz w:val="18"/>
                <w:szCs w:val="18"/>
              </w:rPr>
            </w:pPr>
            <w:r>
              <w:rPr>
                <w:rFonts w:hint="eastAsia"/>
                <w:sz w:val="18"/>
                <w:szCs w:val="18"/>
              </w:rPr>
              <w:t>延续性项目</w:t>
            </w:r>
          </w:p>
        </w:tc>
        <w:tc>
          <w:tcPr>
            <w:tcW w:w="1460" w:type="dxa"/>
            <w:gridSpan w:val="2"/>
            <w:shd w:val="clear" w:color="auto" w:fill="auto"/>
            <w:vAlign w:val="center"/>
          </w:tcPr>
          <w:p>
            <w:pPr>
              <w:jc w:val="center"/>
              <w:rPr>
                <w:b/>
                <w:sz w:val="18"/>
                <w:szCs w:val="18"/>
              </w:rPr>
            </w:pPr>
            <w:r>
              <w:rPr>
                <w:rFonts w:hint="eastAsia"/>
                <w:b/>
                <w:sz w:val="18"/>
                <w:szCs w:val="18"/>
              </w:rPr>
              <w:t>资金用途</w:t>
            </w:r>
          </w:p>
        </w:tc>
        <w:tc>
          <w:tcPr>
            <w:tcW w:w="3507" w:type="dxa"/>
            <w:gridSpan w:val="4"/>
            <w:shd w:val="clear" w:color="auto" w:fill="auto"/>
            <w:vAlign w:val="center"/>
          </w:tcPr>
          <w:p>
            <w:pPr>
              <w:jc w:val="center"/>
              <w:rPr>
                <w:sz w:val="18"/>
                <w:szCs w:val="18"/>
              </w:rPr>
            </w:pPr>
            <w:r>
              <w:rPr>
                <w:rFonts w:hint="eastAsia"/>
                <w:sz w:val="18"/>
                <w:szCs w:val="18"/>
              </w:rPr>
              <w:t>业务类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资金性质</w:t>
            </w:r>
          </w:p>
        </w:tc>
        <w:tc>
          <w:tcPr>
            <w:tcW w:w="3028" w:type="dxa"/>
            <w:gridSpan w:val="4"/>
            <w:shd w:val="clear" w:color="auto" w:fill="auto"/>
            <w:vAlign w:val="center"/>
          </w:tcPr>
          <w:p>
            <w:pPr>
              <w:jc w:val="center"/>
              <w:rPr>
                <w:b/>
                <w:sz w:val="18"/>
                <w:szCs w:val="18"/>
              </w:rPr>
            </w:pPr>
            <w:r>
              <w:rPr>
                <w:rFonts w:hint="eastAsia"/>
                <w:sz w:val="18"/>
                <w:szCs w:val="18"/>
              </w:rPr>
              <w:t>一般公共预算</w:t>
            </w:r>
          </w:p>
        </w:tc>
        <w:tc>
          <w:tcPr>
            <w:tcW w:w="1460" w:type="dxa"/>
            <w:gridSpan w:val="2"/>
            <w:shd w:val="clear" w:color="auto" w:fill="auto"/>
            <w:vAlign w:val="center"/>
          </w:tcPr>
          <w:p>
            <w:pPr>
              <w:jc w:val="center"/>
              <w:rPr>
                <w:b/>
                <w:sz w:val="18"/>
                <w:szCs w:val="18"/>
              </w:rPr>
            </w:pPr>
            <w:r>
              <w:rPr>
                <w:rFonts w:hint="eastAsia"/>
                <w:b/>
                <w:sz w:val="18"/>
                <w:szCs w:val="18"/>
              </w:rPr>
              <w:t>项目分类</w:t>
            </w:r>
          </w:p>
        </w:tc>
        <w:tc>
          <w:tcPr>
            <w:tcW w:w="3507" w:type="dxa"/>
            <w:gridSpan w:val="4"/>
            <w:shd w:val="clear" w:color="auto" w:fill="auto"/>
            <w:vAlign w:val="center"/>
          </w:tcPr>
          <w:p>
            <w:pPr>
              <w:jc w:val="center"/>
              <w:rPr>
                <w:sz w:val="18"/>
                <w:szCs w:val="18"/>
              </w:rPr>
            </w:pPr>
            <w:r>
              <w:rPr>
                <w:rFonts w:hint="eastAsia"/>
                <w:sz w:val="18"/>
                <w:szCs w:val="18"/>
              </w:rPr>
              <w:t>保障运转类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项目资金(万元)</w:t>
            </w:r>
          </w:p>
        </w:tc>
        <w:tc>
          <w:tcPr>
            <w:tcW w:w="1417" w:type="dxa"/>
            <w:shd w:val="clear" w:color="auto" w:fill="auto"/>
            <w:vAlign w:val="center"/>
          </w:tcPr>
          <w:p>
            <w:pPr>
              <w:jc w:val="center"/>
              <w:rPr>
                <w:sz w:val="18"/>
                <w:szCs w:val="18"/>
              </w:rPr>
            </w:pPr>
            <w:r>
              <w:rPr>
                <w:rFonts w:hint="eastAsia"/>
                <w:sz w:val="18"/>
                <w:szCs w:val="18"/>
              </w:rPr>
              <w:t>年度资金总额</w:t>
            </w:r>
          </w:p>
        </w:tc>
        <w:tc>
          <w:tcPr>
            <w:tcW w:w="1276" w:type="dxa"/>
            <w:gridSpan w:val="2"/>
            <w:shd w:val="clear" w:color="auto" w:fill="auto"/>
            <w:vAlign w:val="center"/>
          </w:tcPr>
          <w:p>
            <w:pPr>
              <w:jc w:val="center"/>
              <w:rPr>
                <w:sz w:val="18"/>
                <w:szCs w:val="18"/>
              </w:rPr>
            </w:pPr>
            <w:r>
              <w:rPr>
                <w:rFonts w:hint="eastAsia"/>
                <w:sz w:val="18"/>
                <w:szCs w:val="18"/>
              </w:rPr>
              <w:t>60.00</w:t>
            </w:r>
          </w:p>
        </w:tc>
        <w:tc>
          <w:tcPr>
            <w:tcW w:w="1559" w:type="dxa"/>
            <w:gridSpan w:val="2"/>
            <w:shd w:val="clear" w:color="auto" w:fill="auto"/>
            <w:vAlign w:val="center"/>
          </w:tcPr>
          <w:p>
            <w:pPr>
              <w:jc w:val="center"/>
              <w:rPr>
                <w:sz w:val="18"/>
                <w:szCs w:val="18"/>
              </w:rPr>
            </w:pPr>
            <w:r>
              <w:rPr>
                <w:rFonts w:hint="eastAsia"/>
                <w:sz w:val="18"/>
                <w:szCs w:val="18"/>
              </w:rPr>
              <w:t>其中：中央补助安排</w:t>
            </w:r>
          </w:p>
        </w:tc>
        <w:tc>
          <w:tcPr>
            <w:tcW w:w="1418" w:type="dxa"/>
            <w:gridSpan w:val="2"/>
            <w:shd w:val="clear" w:color="auto" w:fill="auto"/>
            <w:vAlign w:val="center"/>
          </w:tcPr>
          <w:p>
            <w:pPr>
              <w:jc w:val="center"/>
              <w:rPr>
                <w:sz w:val="18"/>
                <w:szCs w:val="18"/>
              </w:rPr>
            </w:pPr>
            <w:r>
              <w:rPr>
                <w:rFonts w:hint="eastAsia"/>
                <w:sz w:val="18"/>
                <w:szCs w:val="18"/>
              </w:rPr>
              <w:t>0.00</w:t>
            </w:r>
          </w:p>
        </w:tc>
        <w:tc>
          <w:tcPr>
            <w:tcW w:w="992" w:type="dxa"/>
            <w:gridSpan w:val="2"/>
            <w:shd w:val="clear" w:color="auto" w:fill="auto"/>
            <w:vAlign w:val="center"/>
          </w:tcPr>
          <w:p>
            <w:pPr>
              <w:jc w:val="center"/>
              <w:rPr>
                <w:sz w:val="18"/>
                <w:szCs w:val="18"/>
              </w:rPr>
            </w:pPr>
            <w:r>
              <w:rPr>
                <w:rFonts w:hint="eastAsia"/>
                <w:sz w:val="18"/>
                <w:szCs w:val="18"/>
              </w:rPr>
              <w:t>省级财政安排</w:t>
            </w:r>
          </w:p>
        </w:tc>
        <w:tc>
          <w:tcPr>
            <w:tcW w:w="1333" w:type="dxa"/>
            <w:shd w:val="clear" w:color="auto" w:fill="auto"/>
            <w:vAlign w:val="center"/>
          </w:tcPr>
          <w:p>
            <w:pPr>
              <w:jc w:val="center"/>
              <w:rPr>
                <w:sz w:val="18"/>
                <w:szCs w:val="18"/>
              </w:rPr>
            </w:pPr>
            <w:r>
              <w:rPr>
                <w:rFonts w:hint="eastAsia"/>
                <w:sz w:val="18"/>
                <w:szCs w:val="18"/>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526" w:type="dxa"/>
            <w:shd w:val="clear" w:color="auto" w:fill="auto"/>
            <w:vAlign w:val="center"/>
          </w:tcPr>
          <w:p>
            <w:pPr>
              <w:jc w:val="center"/>
              <w:rPr>
                <w:b/>
                <w:sz w:val="18"/>
                <w:szCs w:val="18"/>
              </w:rPr>
            </w:pPr>
            <w:r>
              <w:rPr>
                <w:rFonts w:hint="eastAsia"/>
                <w:b/>
                <w:sz w:val="18"/>
                <w:szCs w:val="18"/>
              </w:rPr>
              <w:t>年度绩效目标</w:t>
            </w:r>
          </w:p>
        </w:tc>
        <w:tc>
          <w:tcPr>
            <w:tcW w:w="7995" w:type="dxa"/>
            <w:gridSpan w:val="10"/>
            <w:shd w:val="clear" w:color="auto" w:fill="auto"/>
            <w:vAlign w:val="center"/>
          </w:tcPr>
          <w:p>
            <w:pPr>
              <w:rPr>
                <w:b/>
                <w:sz w:val="18"/>
                <w:szCs w:val="18"/>
              </w:rPr>
            </w:pPr>
            <w:r>
              <w:rPr>
                <w:rFonts w:hint="eastAsia"/>
                <w:color w:val="000000"/>
                <w:sz w:val="18"/>
                <w:szCs w:val="18"/>
              </w:rPr>
              <w:t>及时缴纳电费，保障我院全年电力正常运转，进一步改善学院的教学、办公、生活环境，保障学院正常教学任务，科学运作，高质量完成教学培训任务，严格按照节能要求，运用高新技术保障学院生活用电、教学用电等，创造良好的学院生活环境和学习环境，为提高学校的教学质量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shd w:val="clear" w:color="auto" w:fill="auto"/>
            <w:vAlign w:val="center"/>
          </w:tcPr>
          <w:p>
            <w:pPr>
              <w:jc w:val="center"/>
              <w:rPr>
                <w:b/>
                <w:sz w:val="18"/>
                <w:szCs w:val="18"/>
              </w:rPr>
            </w:pPr>
            <w:r>
              <w:rPr>
                <w:rFonts w:hint="eastAsia"/>
                <w:b/>
                <w:sz w:val="18"/>
                <w:szCs w:val="18"/>
              </w:rPr>
              <w:t>一级指标</w:t>
            </w:r>
          </w:p>
        </w:tc>
        <w:tc>
          <w:tcPr>
            <w:tcW w:w="1701" w:type="dxa"/>
            <w:gridSpan w:val="2"/>
            <w:shd w:val="clear" w:color="auto" w:fill="auto"/>
            <w:vAlign w:val="center"/>
          </w:tcPr>
          <w:p>
            <w:pPr>
              <w:jc w:val="center"/>
              <w:rPr>
                <w:b/>
                <w:sz w:val="18"/>
                <w:szCs w:val="18"/>
              </w:rPr>
            </w:pPr>
            <w:r>
              <w:rPr>
                <w:rFonts w:hint="eastAsia"/>
                <w:b/>
                <w:sz w:val="18"/>
                <w:szCs w:val="18"/>
              </w:rPr>
              <w:t>二级指标</w:t>
            </w:r>
          </w:p>
        </w:tc>
        <w:tc>
          <w:tcPr>
            <w:tcW w:w="4252" w:type="dxa"/>
            <w:gridSpan w:val="6"/>
            <w:shd w:val="clear" w:color="auto" w:fill="auto"/>
            <w:vAlign w:val="center"/>
          </w:tcPr>
          <w:p>
            <w:pPr>
              <w:jc w:val="center"/>
              <w:rPr>
                <w:b/>
                <w:sz w:val="18"/>
                <w:szCs w:val="18"/>
              </w:rPr>
            </w:pPr>
            <w:r>
              <w:rPr>
                <w:rFonts w:hint="eastAsia"/>
                <w:b/>
                <w:sz w:val="18"/>
                <w:szCs w:val="18"/>
              </w:rPr>
              <w:t>三级指标</w:t>
            </w:r>
          </w:p>
        </w:tc>
        <w:tc>
          <w:tcPr>
            <w:tcW w:w="2042" w:type="dxa"/>
            <w:gridSpan w:val="2"/>
            <w:shd w:val="clear" w:color="auto" w:fill="auto"/>
            <w:vAlign w:val="center"/>
          </w:tcPr>
          <w:p>
            <w:pPr>
              <w:jc w:val="center"/>
              <w:rPr>
                <w:b/>
                <w:sz w:val="18"/>
                <w:szCs w:val="18"/>
              </w:rPr>
            </w:pPr>
            <w:r>
              <w:rPr>
                <w:rFonts w:hint="eastAsia"/>
                <w:b/>
                <w:sz w:val="18"/>
                <w:szCs w:val="18"/>
              </w:rPr>
              <w:t>指标目标值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restart"/>
            <w:shd w:val="clear" w:color="auto" w:fill="auto"/>
            <w:vAlign w:val="center"/>
          </w:tcPr>
          <w:p>
            <w:pPr>
              <w:jc w:val="center"/>
              <w:rPr>
                <w:sz w:val="18"/>
                <w:szCs w:val="18"/>
              </w:rPr>
            </w:pPr>
            <w:r>
              <w:rPr>
                <w:rFonts w:hint="eastAsia"/>
                <w:sz w:val="18"/>
                <w:szCs w:val="18"/>
              </w:rPr>
              <w:t>产出指标</w:t>
            </w:r>
          </w:p>
        </w:tc>
        <w:tc>
          <w:tcPr>
            <w:tcW w:w="1701" w:type="dxa"/>
            <w:gridSpan w:val="2"/>
            <w:vMerge w:val="restart"/>
            <w:shd w:val="clear" w:color="auto" w:fill="auto"/>
            <w:vAlign w:val="center"/>
          </w:tcPr>
          <w:p>
            <w:pPr>
              <w:jc w:val="center"/>
              <w:rPr>
                <w:sz w:val="18"/>
                <w:szCs w:val="18"/>
              </w:rPr>
            </w:pPr>
            <w:r>
              <w:rPr>
                <w:rFonts w:hint="eastAsia"/>
                <w:sz w:val="18"/>
                <w:szCs w:val="18"/>
              </w:rPr>
              <w:t>数量指标</w:t>
            </w:r>
          </w:p>
        </w:tc>
        <w:tc>
          <w:tcPr>
            <w:tcW w:w="4252" w:type="dxa"/>
            <w:gridSpan w:val="6"/>
            <w:shd w:val="clear" w:color="auto" w:fill="auto"/>
            <w:vAlign w:val="center"/>
          </w:tcPr>
          <w:p>
            <w:pPr>
              <w:jc w:val="left"/>
              <w:rPr>
                <w:sz w:val="18"/>
                <w:szCs w:val="18"/>
              </w:rPr>
            </w:pPr>
            <w:r>
              <w:rPr>
                <w:rFonts w:hint="eastAsia"/>
                <w:sz w:val="18"/>
                <w:szCs w:val="18"/>
              </w:rPr>
              <w:t>用电度数</w:t>
            </w:r>
          </w:p>
        </w:tc>
        <w:tc>
          <w:tcPr>
            <w:tcW w:w="2042" w:type="dxa"/>
            <w:gridSpan w:val="2"/>
            <w:shd w:val="clear" w:color="auto" w:fill="auto"/>
            <w:vAlign w:val="center"/>
          </w:tcPr>
          <w:p>
            <w:pPr>
              <w:jc w:val="center"/>
              <w:rPr>
                <w:sz w:val="18"/>
                <w:szCs w:val="18"/>
              </w:rPr>
            </w:pPr>
            <w:r>
              <w:rPr>
                <w:rFonts w:hint="eastAsia"/>
                <w:sz w:val="18"/>
                <w:szCs w:val="18"/>
              </w:rPr>
              <w:t>＜=60万度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质量指标</w:t>
            </w:r>
          </w:p>
        </w:tc>
        <w:tc>
          <w:tcPr>
            <w:tcW w:w="4252" w:type="dxa"/>
            <w:gridSpan w:val="6"/>
            <w:shd w:val="clear" w:color="auto" w:fill="auto"/>
            <w:vAlign w:val="center"/>
          </w:tcPr>
          <w:p>
            <w:pPr>
              <w:jc w:val="left"/>
              <w:rPr>
                <w:sz w:val="18"/>
                <w:szCs w:val="18"/>
              </w:rPr>
            </w:pPr>
            <w:r>
              <w:rPr>
                <w:rFonts w:hint="eastAsia"/>
                <w:sz w:val="18"/>
                <w:szCs w:val="18"/>
              </w:rPr>
              <w:t>电力运行稳定率</w:t>
            </w:r>
          </w:p>
        </w:tc>
        <w:tc>
          <w:tcPr>
            <w:tcW w:w="2042" w:type="dxa"/>
            <w:gridSpan w:val="2"/>
            <w:shd w:val="clear" w:color="auto" w:fill="auto"/>
            <w:vAlign w:val="center"/>
          </w:tcPr>
          <w:p>
            <w:pPr>
              <w:jc w:val="center"/>
              <w:rPr>
                <w:sz w:val="18"/>
                <w:szCs w:val="18"/>
              </w:rPr>
            </w:pPr>
            <w:r>
              <w:rPr>
                <w:rFonts w:hint="eastAsia"/>
                <w:sz w:val="18"/>
                <w:szCs w:val="18"/>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时效指标</w:t>
            </w:r>
          </w:p>
        </w:tc>
        <w:tc>
          <w:tcPr>
            <w:tcW w:w="4252" w:type="dxa"/>
            <w:gridSpan w:val="6"/>
            <w:shd w:val="clear" w:color="auto" w:fill="auto"/>
            <w:vAlign w:val="center"/>
          </w:tcPr>
          <w:p>
            <w:pPr>
              <w:jc w:val="left"/>
              <w:rPr>
                <w:sz w:val="18"/>
                <w:szCs w:val="18"/>
              </w:rPr>
            </w:pPr>
            <w:r>
              <w:rPr>
                <w:rFonts w:hint="eastAsia"/>
                <w:sz w:val="18"/>
                <w:szCs w:val="18"/>
              </w:rPr>
              <w:t>缴纳电费及时性</w:t>
            </w:r>
          </w:p>
        </w:tc>
        <w:tc>
          <w:tcPr>
            <w:tcW w:w="2042" w:type="dxa"/>
            <w:gridSpan w:val="2"/>
            <w:shd w:val="clear" w:color="auto" w:fill="auto"/>
            <w:vAlign w:val="center"/>
          </w:tcPr>
          <w:p>
            <w:pPr>
              <w:jc w:val="center"/>
              <w:rPr>
                <w:sz w:val="18"/>
                <w:szCs w:val="18"/>
              </w:rPr>
            </w:pPr>
            <w:r>
              <w:rPr>
                <w:rFonts w:hint="eastAsia"/>
                <w:sz w:val="18"/>
                <w:szCs w:val="18"/>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24小时内电力故障处理及时性</w:t>
            </w:r>
          </w:p>
        </w:tc>
        <w:tc>
          <w:tcPr>
            <w:tcW w:w="2042" w:type="dxa"/>
            <w:gridSpan w:val="2"/>
            <w:shd w:val="clear" w:color="auto" w:fill="auto"/>
            <w:vAlign w:val="center"/>
          </w:tcPr>
          <w:p>
            <w:pPr>
              <w:jc w:val="center"/>
              <w:rPr>
                <w:sz w:val="18"/>
                <w:szCs w:val="18"/>
              </w:rPr>
            </w:pPr>
            <w:r>
              <w:rPr>
                <w:rFonts w:hint="eastAsia"/>
                <w:sz w:val="18"/>
                <w:szCs w:val="18"/>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restart"/>
            <w:shd w:val="clear" w:color="auto" w:fill="auto"/>
            <w:vAlign w:val="center"/>
          </w:tcPr>
          <w:p>
            <w:pPr>
              <w:jc w:val="center"/>
              <w:rPr>
                <w:sz w:val="18"/>
                <w:szCs w:val="18"/>
              </w:rPr>
            </w:pPr>
            <w:r>
              <w:rPr>
                <w:rFonts w:hint="eastAsia"/>
                <w:sz w:val="18"/>
                <w:szCs w:val="18"/>
              </w:rPr>
              <w:t>成本指标</w:t>
            </w:r>
          </w:p>
        </w:tc>
        <w:tc>
          <w:tcPr>
            <w:tcW w:w="1701" w:type="dxa"/>
            <w:gridSpan w:val="2"/>
            <w:vMerge w:val="restart"/>
            <w:shd w:val="clear" w:color="auto" w:fill="auto"/>
            <w:vAlign w:val="center"/>
          </w:tcPr>
          <w:p>
            <w:pPr>
              <w:jc w:val="center"/>
              <w:rPr>
                <w:sz w:val="18"/>
                <w:szCs w:val="18"/>
              </w:rPr>
            </w:pPr>
            <w:r>
              <w:rPr>
                <w:rFonts w:hint="eastAsia"/>
                <w:sz w:val="18"/>
                <w:szCs w:val="18"/>
              </w:rPr>
              <w:t>经济成本指标</w:t>
            </w:r>
          </w:p>
        </w:tc>
        <w:tc>
          <w:tcPr>
            <w:tcW w:w="4252" w:type="dxa"/>
            <w:gridSpan w:val="6"/>
            <w:shd w:val="clear" w:color="auto" w:fill="auto"/>
            <w:vAlign w:val="center"/>
          </w:tcPr>
          <w:p>
            <w:pPr>
              <w:jc w:val="left"/>
              <w:rPr>
                <w:sz w:val="18"/>
                <w:szCs w:val="18"/>
              </w:rPr>
            </w:pPr>
            <w:r>
              <w:rPr>
                <w:rFonts w:hint="eastAsia"/>
                <w:sz w:val="18"/>
                <w:szCs w:val="18"/>
              </w:rPr>
              <w:t>成本控制情况</w:t>
            </w:r>
          </w:p>
        </w:tc>
        <w:tc>
          <w:tcPr>
            <w:tcW w:w="2042" w:type="dxa"/>
            <w:gridSpan w:val="2"/>
            <w:shd w:val="clear" w:color="auto" w:fill="auto"/>
            <w:vAlign w:val="center"/>
          </w:tcPr>
          <w:p>
            <w:pPr>
              <w:jc w:val="center"/>
              <w:rPr>
                <w:sz w:val="18"/>
                <w:szCs w:val="18"/>
              </w:rPr>
            </w:pPr>
            <w:r>
              <w:rPr>
                <w:rFonts w:hint="eastAsia"/>
                <w:sz w:val="18"/>
                <w:szCs w:val="18"/>
              </w:rPr>
              <w:t>在预算范围内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restart"/>
            <w:shd w:val="clear" w:color="auto" w:fill="auto"/>
            <w:vAlign w:val="center"/>
          </w:tcPr>
          <w:p>
            <w:pPr>
              <w:jc w:val="center"/>
              <w:rPr>
                <w:sz w:val="18"/>
                <w:szCs w:val="18"/>
              </w:rPr>
            </w:pPr>
            <w:r>
              <w:rPr>
                <w:rFonts w:hint="eastAsia"/>
                <w:sz w:val="18"/>
                <w:szCs w:val="18"/>
              </w:rPr>
              <w:t>效益指标</w:t>
            </w:r>
          </w:p>
        </w:tc>
        <w:tc>
          <w:tcPr>
            <w:tcW w:w="1701" w:type="dxa"/>
            <w:gridSpan w:val="2"/>
            <w:vMerge w:val="restart"/>
            <w:shd w:val="clear" w:color="auto" w:fill="auto"/>
            <w:vAlign w:val="center"/>
          </w:tcPr>
          <w:p>
            <w:pPr>
              <w:jc w:val="center"/>
              <w:rPr>
                <w:sz w:val="18"/>
                <w:szCs w:val="18"/>
              </w:rPr>
            </w:pPr>
            <w:r>
              <w:rPr>
                <w:rFonts w:hint="eastAsia"/>
                <w:sz w:val="18"/>
                <w:szCs w:val="18"/>
              </w:rPr>
              <w:t>社会效益指标</w:t>
            </w:r>
          </w:p>
        </w:tc>
        <w:tc>
          <w:tcPr>
            <w:tcW w:w="4252" w:type="dxa"/>
            <w:gridSpan w:val="6"/>
            <w:shd w:val="clear" w:color="auto" w:fill="auto"/>
            <w:vAlign w:val="center"/>
          </w:tcPr>
          <w:p>
            <w:pPr>
              <w:jc w:val="left"/>
              <w:rPr>
                <w:sz w:val="18"/>
                <w:szCs w:val="18"/>
              </w:rPr>
            </w:pPr>
            <w:r>
              <w:rPr>
                <w:rFonts w:hint="eastAsia"/>
                <w:sz w:val="18"/>
                <w:szCs w:val="18"/>
              </w:rPr>
              <w:t>保障法官学院各项业务正常运行</w:t>
            </w:r>
          </w:p>
        </w:tc>
        <w:tc>
          <w:tcPr>
            <w:tcW w:w="2042" w:type="dxa"/>
            <w:gridSpan w:val="2"/>
            <w:shd w:val="clear" w:color="auto" w:fill="auto"/>
            <w:vAlign w:val="center"/>
          </w:tcPr>
          <w:p>
            <w:pPr>
              <w:jc w:val="center"/>
              <w:rPr>
                <w:sz w:val="18"/>
                <w:szCs w:val="18"/>
              </w:rPr>
            </w:pPr>
            <w:r>
              <w:rPr>
                <w:rFonts w:hint="eastAsia"/>
                <w:sz w:val="18"/>
                <w:szCs w:val="18"/>
              </w:rPr>
              <w:t>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restart"/>
            <w:shd w:val="clear" w:color="auto" w:fill="auto"/>
            <w:vAlign w:val="center"/>
          </w:tcPr>
          <w:p>
            <w:pPr>
              <w:jc w:val="center"/>
              <w:rPr>
                <w:sz w:val="18"/>
                <w:szCs w:val="18"/>
              </w:rPr>
            </w:pPr>
            <w:r>
              <w:rPr>
                <w:rFonts w:hint="eastAsia"/>
                <w:sz w:val="18"/>
                <w:szCs w:val="18"/>
              </w:rPr>
              <w:t>满意度指标</w:t>
            </w:r>
          </w:p>
        </w:tc>
        <w:tc>
          <w:tcPr>
            <w:tcW w:w="1701" w:type="dxa"/>
            <w:gridSpan w:val="2"/>
            <w:vMerge w:val="restart"/>
            <w:shd w:val="clear" w:color="auto" w:fill="auto"/>
            <w:vAlign w:val="center"/>
          </w:tcPr>
          <w:p>
            <w:pPr>
              <w:jc w:val="center"/>
              <w:rPr>
                <w:sz w:val="18"/>
                <w:szCs w:val="18"/>
              </w:rPr>
            </w:pPr>
            <w:r>
              <w:rPr>
                <w:rFonts w:hint="eastAsia"/>
                <w:sz w:val="18"/>
                <w:szCs w:val="18"/>
              </w:rPr>
              <w:t>服务对象满意度指标</w:t>
            </w:r>
          </w:p>
        </w:tc>
        <w:tc>
          <w:tcPr>
            <w:tcW w:w="4252" w:type="dxa"/>
            <w:gridSpan w:val="6"/>
            <w:shd w:val="clear" w:color="auto" w:fill="auto"/>
            <w:vAlign w:val="center"/>
          </w:tcPr>
          <w:p>
            <w:pPr>
              <w:jc w:val="left"/>
              <w:rPr>
                <w:sz w:val="18"/>
                <w:szCs w:val="18"/>
              </w:rPr>
            </w:pPr>
            <w:r>
              <w:rPr>
                <w:rFonts w:hint="eastAsia"/>
                <w:sz w:val="18"/>
                <w:szCs w:val="18"/>
              </w:rPr>
              <w:t>学员满意度</w:t>
            </w:r>
          </w:p>
        </w:tc>
        <w:tc>
          <w:tcPr>
            <w:tcW w:w="2042" w:type="dxa"/>
            <w:gridSpan w:val="2"/>
            <w:shd w:val="clear" w:color="auto" w:fill="auto"/>
            <w:vAlign w:val="center"/>
          </w:tcPr>
          <w:p>
            <w:pPr>
              <w:jc w:val="center"/>
              <w:rPr>
                <w:sz w:val="18"/>
                <w:szCs w:val="18"/>
              </w:rPr>
            </w:pPr>
            <w:r>
              <w:rPr>
                <w:rFonts w:hint="eastAsia"/>
                <w:sz w:val="18"/>
                <w:szCs w:val="18"/>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学院工作人员满意度</w:t>
            </w:r>
          </w:p>
        </w:tc>
        <w:tc>
          <w:tcPr>
            <w:tcW w:w="2042" w:type="dxa"/>
            <w:gridSpan w:val="2"/>
            <w:shd w:val="clear" w:color="auto" w:fill="auto"/>
            <w:vAlign w:val="center"/>
          </w:tcPr>
          <w:p>
            <w:pPr>
              <w:jc w:val="center"/>
              <w:rPr>
                <w:sz w:val="18"/>
                <w:szCs w:val="18"/>
              </w:rPr>
            </w:pPr>
            <w:r>
              <w:rPr>
                <w:rFonts w:hint="eastAsia"/>
                <w:sz w:val="18"/>
                <w:szCs w:val="18"/>
              </w:rPr>
              <w:t>＞=98%</w:t>
            </w: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p>
    <w:p>
      <w:pPr>
        <w:spacing w:line="560" w:lineRule="exact"/>
        <w:jc w:val="center"/>
        <w:rPr>
          <w:rFonts w:ascii="仿宋_GB2312" w:eastAsia="仿宋_GB2312"/>
          <w:b/>
          <w:sz w:val="28"/>
          <w:szCs w:val="28"/>
        </w:rPr>
      </w:pPr>
      <w:r>
        <w:rPr>
          <w:rFonts w:hint="eastAsia" w:ascii="仿宋_GB2312" w:eastAsia="仿宋_GB2312"/>
          <w:b/>
          <w:sz w:val="28"/>
          <w:szCs w:val="28"/>
        </w:rPr>
        <w:t>项目支出绩效目标表</w:t>
      </w:r>
    </w:p>
    <w:p/>
    <w:tbl>
      <w:tblPr>
        <w:tblW w:w="9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7"/>
        <w:gridCol w:w="284"/>
        <w:gridCol w:w="992"/>
        <w:gridCol w:w="335"/>
        <w:gridCol w:w="1224"/>
        <w:gridCol w:w="236"/>
        <w:gridCol w:w="1182"/>
        <w:gridCol w:w="283"/>
        <w:gridCol w:w="709"/>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预算单位</w:t>
            </w:r>
          </w:p>
        </w:tc>
        <w:tc>
          <w:tcPr>
            <w:tcW w:w="3028" w:type="dxa"/>
            <w:gridSpan w:val="4"/>
            <w:shd w:val="clear" w:color="auto" w:fill="auto"/>
            <w:vAlign w:val="center"/>
          </w:tcPr>
          <w:p>
            <w:pPr>
              <w:jc w:val="center"/>
              <w:rPr>
                <w:b/>
                <w:sz w:val="18"/>
                <w:szCs w:val="18"/>
              </w:rPr>
            </w:pPr>
            <w:r>
              <w:rPr>
                <w:rFonts w:hint="eastAsia"/>
                <w:sz w:val="18"/>
                <w:szCs w:val="18"/>
              </w:rPr>
              <w:t>甘肃省法官学院</w:t>
            </w:r>
          </w:p>
        </w:tc>
        <w:tc>
          <w:tcPr>
            <w:tcW w:w="1460" w:type="dxa"/>
            <w:gridSpan w:val="2"/>
            <w:shd w:val="clear" w:color="auto" w:fill="auto"/>
            <w:vAlign w:val="center"/>
          </w:tcPr>
          <w:p>
            <w:pPr>
              <w:jc w:val="center"/>
              <w:rPr>
                <w:b/>
                <w:sz w:val="18"/>
                <w:szCs w:val="18"/>
              </w:rPr>
            </w:pPr>
            <w:r>
              <w:rPr>
                <w:rFonts w:hint="eastAsia"/>
                <w:b/>
                <w:sz w:val="18"/>
                <w:szCs w:val="18"/>
              </w:rPr>
              <w:t>项目名称</w:t>
            </w:r>
          </w:p>
        </w:tc>
        <w:tc>
          <w:tcPr>
            <w:tcW w:w="3507" w:type="dxa"/>
            <w:gridSpan w:val="4"/>
            <w:shd w:val="clear" w:color="auto" w:fill="auto"/>
            <w:vAlign w:val="center"/>
          </w:tcPr>
          <w:p>
            <w:pPr>
              <w:jc w:val="center"/>
              <w:rPr>
                <w:sz w:val="18"/>
                <w:szCs w:val="18"/>
              </w:rPr>
            </w:pPr>
            <w:r>
              <w:rPr>
                <w:rFonts w:hint="eastAsia"/>
                <w:sz w:val="18"/>
                <w:szCs w:val="18"/>
              </w:rPr>
              <w:t>少数民族法制教学研究经费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一级项目名称</w:t>
            </w:r>
          </w:p>
        </w:tc>
        <w:tc>
          <w:tcPr>
            <w:tcW w:w="3028" w:type="dxa"/>
            <w:gridSpan w:val="4"/>
            <w:shd w:val="clear" w:color="auto" w:fill="auto"/>
            <w:vAlign w:val="center"/>
          </w:tcPr>
          <w:p>
            <w:pPr>
              <w:jc w:val="center"/>
              <w:rPr>
                <w:b/>
                <w:sz w:val="18"/>
                <w:szCs w:val="18"/>
              </w:rPr>
            </w:pPr>
            <w:r>
              <w:rPr>
                <w:rFonts w:hint="eastAsia"/>
                <w:sz w:val="18"/>
                <w:szCs w:val="18"/>
              </w:rPr>
              <w:t>专项业务费</w:t>
            </w:r>
          </w:p>
        </w:tc>
        <w:tc>
          <w:tcPr>
            <w:tcW w:w="1460" w:type="dxa"/>
            <w:gridSpan w:val="2"/>
            <w:shd w:val="clear" w:color="auto" w:fill="auto"/>
            <w:vAlign w:val="center"/>
          </w:tcPr>
          <w:p>
            <w:pPr>
              <w:jc w:val="center"/>
              <w:rPr>
                <w:b/>
                <w:sz w:val="18"/>
                <w:szCs w:val="18"/>
              </w:rPr>
            </w:pPr>
            <w:r>
              <w:rPr>
                <w:rFonts w:hint="eastAsia"/>
                <w:b/>
                <w:sz w:val="18"/>
                <w:szCs w:val="18"/>
              </w:rPr>
              <w:t>二级项目名称</w:t>
            </w:r>
          </w:p>
        </w:tc>
        <w:tc>
          <w:tcPr>
            <w:tcW w:w="3507" w:type="dxa"/>
            <w:gridSpan w:val="4"/>
            <w:shd w:val="clear" w:color="auto" w:fill="auto"/>
            <w:vAlign w:val="center"/>
          </w:tcPr>
          <w:p>
            <w:pPr>
              <w:jc w:val="center"/>
              <w:rPr>
                <w:sz w:val="18"/>
                <w:szCs w:val="18"/>
              </w:rPr>
            </w:pPr>
            <w:r>
              <w:rPr>
                <w:rFonts w:hint="eastAsia"/>
                <w:sz w:val="18"/>
                <w:szCs w:val="18"/>
              </w:rPr>
              <w:t>少数民族法制教学研究经费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项目类型</w:t>
            </w:r>
          </w:p>
        </w:tc>
        <w:tc>
          <w:tcPr>
            <w:tcW w:w="3028" w:type="dxa"/>
            <w:gridSpan w:val="4"/>
            <w:shd w:val="clear" w:color="auto" w:fill="auto"/>
            <w:vAlign w:val="center"/>
          </w:tcPr>
          <w:p>
            <w:pPr>
              <w:jc w:val="center"/>
              <w:rPr>
                <w:b/>
                <w:sz w:val="18"/>
                <w:szCs w:val="18"/>
              </w:rPr>
            </w:pPr>
            <w:r>
              <w:rPr>
                <w:rFonts w:hint="eastAsia"/>
                <w:sz w:val="18"/>
                <w:szCs w:val="18"/>
              </w:rPr>
              <w:t>延续性项目</w:t>
            </w:r>
          </w:p>
        </w:tc>
        <w:tc>
          <w:tcPr>
            <w:tcW w:w="1460" w:type="dxa"/>
            <w:gridSpan w:val="2"/>
            <w:shd w:val="clear" w:color="auto" w:fill="auto"/>
            <w:vAlign w:val="center"/>
          </w:tcPr>
          <w:p>
            <w:pPr>
              <w:jc w:val="center"/>
              <w:rPr>
                <w:b/>
                <w:sz w:val="18"/>
                <w:szCs w:val="18"/>
              </w:rPr>
            </w:pPr>
            <w:r>
              <w:rPr>
                <w:rFonts w:hint="eastAsia"/>
                <w:b/>
                <w:sz w:val="18"/>
                <w:szCs w:val="18"/>
              </w:rPr>
              <w:t>资金用途</w:t>
            </w:r>
          </w:p>
        </w:tc>
        <w:tc>
          <w:tcPr>
            <w:tcW w:w="3507" w:type="dxa"/>
            <w:gridSpan w:val="4"/>
            <w:shd w:val="clear" w:color="auto" w:fill="auto"/>
            <w:vAlign w:val="center"/>
          </w:tcPr>
          <w:p>
            <w:pPr>
              <w:jc w:val="center"/>
              <w:rPr>
                <w:sz w:val="18"/>
                <w:szCs w:val="18"/>
              </w:rPr>
            </w:pPr>
            <w:r>
              <w:rPr>
                <w:rFonts w:hint="eastAsia"/>
                <w:sz w:val="18"/>
                <w:szCs w:val="18"/>
              </w:rPr>
              <w:t>业务类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资金性质</w:t>
            </w:r>
          </w:p>
        </w:tc>
        <w:tc>
          <w:tcPr>
            <w:tcW w:w="3028" w:type="dxa"/>
            <w:gridSpan w:val="4"/>
            <w:shd w:val="clear" w:color="auto" w:fill="auto"/>
            <w:vAlign w:val="center"/>
          </w:tcPr>
          <w:p>
            <w:pPr>
              <w:jc w:val="center"/>
              <w:rPr>
                <w:b/>
                <w:sz w:val="18"/>
                <w:szCs w:val="18"/>
              </w:rPr>
            </w:pPr>
            <w:r>
              <w:rPr>
                <w:rFonts w:hint="eastAsia"/>
                <w:sz w:val="18"/>
                <w:szCs w:val="18"/>
              </w:rPr>
              <w:t>一般公共预算</w:t>
            </w:r>
          </w:p>
        </w:tc>
        <w:tc>
          <w:tcPr>
            <w:tcW w:w="1460" w:type="dxa"/>
            <w:gridSpan w:val="2"/>
            <w:shd w:val="clear" w:color="auto" w:fill="auto"/>
            <w:vAlign w:val="center"/>
          </w:tcPr>
          <w:p>
            <w:pPr>
              <w:jc w:val="center"/>
              <w:rPr>
                <w:b/>
                <w:sz w:val="18"/>
                <w:szCs w:val="18"/>
              </w:rPr>
            </w:pPr>
            <w:r>
              <w:rPr>
                <w:rFonts w:hint="eastAsia"/>
                <w:b/>
                <w:sz w:val="18"/>
                <w:szCs w:val="18"/>
              </w:rPr>
              <w:t>项目分类</w:t>
            </w:r>
          </w:p>
        </w:tc>
        <w:tc>
          <w:tcPr>
            <w:tcW w:w="3507" w:type="dxa"/>
            <w:gridSpan w:val="4"/>
            <w:shd w:val="clear" w:color="auto" w:fill="auto"/>
            <w:vAlign w:val="center"/>
          </w:tcPr>
          <w:p>
            <w:pPr>
              <w:jc w:val="center"/>
              <w:rPr>
                <w:sz w:val="18"/>
                <w:szCs w:val="18"/>
              </w:rPr>
            </w:pPr>
            <w:r>
              <w:rPr>
                <w:rFonts w:hint="eastAsia"/>
                <w:sz w:val="18"/>
                <w:szCs w:val="18"/>
              </w:rPr>
              <w:t>保障运转类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项目资金(万元)</w:t>
            </w:r>
          </w:p>
        </w:tc>
        <w:tc>
          <w:tcPr>
            <w:tcW w:w="1417" w:type="dxa"/>
            <w:shd w:val="clear" w:color="auto" w:fill="auto"/>
            <w:vAlign w:val="center"/>
          </w:tcPr>
          <w:p>
            <w:pPr>
              <w:jc w:val="center"/>
              <w:rPr>
                <w:sz w:val="18"/>
                <w:szCs w:val="18"/>
              </w:rPr>
            </w:pPr>
            <w:r>
              <w:rPr>
                <w:rFonts w:hint="eastAsia"/>
                <w:sz w:val="18"/>
                <w:szCs w:val="18"/>
              </w:rPr>
              <w:t>年度资金总额</w:t>
            </w:r>
          </w:p>
        </w:tc>
        <w:tc>
          <w:tcPr>
            <w:tcW w:w="1276" w:type="dxa"/>
            <w:gridSpan w:val="2"/>
            <w:shd w:val="clear" w:color="auto" w:fill="auto"/>
            <w:vAlign w:val="center"/>
          </w:tcPr>
          <w:p>
            <w:pPr>
              <w:jc w:val="center"/>
              <w:rPr>
                <w:sz w:val="18"/>
                <w:szCs w:val="18"/>
              </w:rPr>
            </w:pPr>
            <w:r>
              <w:rPr>
                <w:rFonts w:hint="eastAsia"/>
                <w:sz w:val="18"/>
                <w:szCs w:val="18"/>
              </w:rPr>
              <w:t>100.00</w:t>
            </w:r>
          </w:p>
        </w:tc>
        <w:tc>
          <w:tcPr>
            <w:tcW w:w="1559" w:type="dxa"/>
            <w:gridSpan w:val="2"/>
            <w:shd w:val="clear" w:color="auto" w:fill="auto"/>
            <w:vAlign w:val="center"/>
          </w:tcPr>
          <w:p>
            <w:pPr>
              <w:jc w:val="center"/>
              <w:rPr>
                <w:sz w:val="18"/>
                <w:szCs w:val="18"/>
              </w:rPr>
            </w:pPr>
            <w:r>
              <w:rPr>
                <w:rFonts w:hint="eastAsia"/>
                <w:sz w:val="18"/>
                <w:szCs w:val="18"/>
              </w:rPr>
              <w:t>其中：中央补助安排</w:t>
            </w:r>
          </w:p>
        </w:tc>
        <w:tc>
          <w:tcPr>
            <w:tcW w:w="1418" w:type="dxa"/>
            <w:gridSpan w:val="2"/>
            <w:shd w:val="clear" w:color="auto" w:fill="auto"/>
            <w:vAlign w:val="center"/>
          </w:tcPr>
          <w:p>
            <w:pPr>
              <w:jc w:val="center"/>
              <w:rPr>
                <w:sz w:val="18"/>
                <w:szCs w:val="18"/>
              </w:rPr>
            </w:pPr>
            <w:r>
              <w:rPr>
                <w:rFonts w:hint="eastAsia"/>
                <w:sz w:val="18"/>
                <w:szCs w:val="18"/>
              </w:rPr>
              <w:t>0.00</w:t>
            </w:r>
          </w:p>
        </w:tc>
        <w:tc>
          <w:tcPr>
            <w:tcW w:w="992" w:type="dxa"/>
            <w:gridSpan w:val="2"/>
            <w:shd w:val="clear" w:color="auto" w:fill="auto"/>
            <w:vAlign w:val="center"/>
          </w:tcPr>
          <w:p>
            <w:pPr>
              <w:jc w:val="center"/>
              <w:rPr>
                <w:sz w:val="18"/>
                <w:szCs w:val="18"/>
              </w:rPr>
            </w:pPr>
            <w:r>
              <w:rPr>
                <w:rFonts w:hint="eastAsia"/>
                <w:sz w:val="18"/>
                <w:szCs w:val="18"/>
              </w:rPr>
              <w:t>省级财政安排</w:t>
            </w:r>
          </w:p>
        </w:tc>
        <w:tc>
          <w:tcPr>
            <w:tcW w:w="1333" w:type="dxa"/>
            <w:shd w:val="clear" w:color="auto" w:fill="auto"/>
            <w:vAlign w:val="center"/>
          </w:tcPr>
          <w:p>
            <w:pPr>
              <w:jc w:val="center"/>
              <w:rPr>
                <w:sz w:val="18"/>
                <w:szCs w:val="18"/>
              </w:rPr>
            </w:pPr>
            <w:r>
              <w:rPr>
                <w:rFonts w:hint="eastAsia"/>
                <w:sz w:val="18"/>
                <w:szCs w:val="1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526" w:type="dxa"/>
            <w:shd w:val="clear" w:color="auto" w:fill="auto"/>
            <w:vAlign w:val="center"/>
          </w:tcPr>
          <w:p>
            <w:pPr>
              <w:jc w:val="center"/>
              <w:rPr>
                <w:b/>
                <w:sz w:val="18"/>
                <w:szCs w:val="18"/>
              </w:rPr>
            </w:pPr>
            <w:r>
              <w:rPr>
                <w:rFonts w:hint="eastAsia"/>
                <w:b/>
                <w:sz w:val="18"/>
                <w:szCs w:val="18"/>
              </w:rPr>
              <w:t>年度绩效目标</w:t>
            </w:r>
          </w:p>
        </w:tc>
        <w:tc>
          <w:tcPr>
            <w:tcW w:w="7995" w:type="dxa"/>
            <w:gridSpan w:val="10"/>
            <w:shd w:val="clear" w:color="auto" w:fill="auto"/>
            <w:vAlign w:val="center"/>
          </w:tcPr>
          <w:p>
            <w:pPr>
              <w:rPr>
                <w:b/>
                <w:sz w:val="18"/>
                <w:szCs w:val="18"/>
              </w:rPr>
            </w:pPr>
            <w:r>
              <w:rPr>
                <w:rFonts w:hint="eastAsia"/>
                <w:color w:val="000000"/>
                <w:sz w:val="18"/>
                <w:szCs w:val="18"/>
              </w:rPr>
              <w:t>我院计划2023年开展课题研究2个以上，开展专题调研8次以上，在进行课题调研和专题调研的基础上，形成专题调研报告和论文8篇以上，促进对民族地区法制文化的挖掘、整理、科研，展示民族法治文化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shd w:val="clear" w:color="auto" w:fill="auto"/>
            <w:vAlign w:val="center"/>
          </w:tcPr>
          <w:p>
            <w:pPr>
              <w:jc w:val="center"/>
              <w:rPr>
                <w:b/>
                <w:sz w:val="18"/>
                <w:szCs w:val="18"/>
              </w:rPr>
            </w:pPr>
            <w:r>
              <w:rPr>
                <w:rFonts w:hint="eastAsia"/>
                <w:b/>
                <w:sz w:val="18"/>
                <w:szCs w:val="18"/>
              </w:rPr>
              <w:t>一级指标</w:t>
            </w:r>
          </w:p>
        </w:tc>
        <w:tc>
          <w:tcPr>
            <w:tcW w:w="1701" w:type="dxa"/>
            <w:gridSpan w:val="2"/>
            <w:shd w:val="clear" w:color="auto" w:fill="auto"/>
            <w:vAlign w:val="center"/>
          </w:tcPr>
          <w:p>
            <w:pPr>
              <w:jc w:val="center"/>
              <w:rPr>
                <w:b/>
                <w:sz w:val="18"/>
                <w:szCs w:val="18"/>
              </w:rPr>
            </w:pPr>
            <w:r>
              <w:rPr>
                <w:rFonts w:hint="eastAsia"/>
                <w:b/>
                <w:sz w:val="18"/>
                <w:szCs w:val="18"/>
              </w:rPr>
              <w:t>二级指标</w:t>
            </w:r>
          </w:p>
        </w:tc>
        <w:tc>
          <w:tcPr>
            <w:tcW w:w="4252" w:type="dxa"/>
            <w:gridSpan w:val="6"/>
            <w:shd w:val="clear" w:color="auto" w:fill="auto"/>
            <w:vAlign w:val="center"/>
          </w:tcPr>
          <w:p>
            <w:pPr>
              <w:jc w:val="center"/>
              <w:rPr>
                <w:b/>
                <w:sz w:val="18"/>
                <w:szCs w:val="18"/>
              </w:rPr>
            </w:pPr>
            <w:r>
              <w:rPr>
                <w:rFonts w:hint="eastAsia"/>
                <w:b/>
                <w:sz w:val="18"/>
                <w:szCs w:val="18"/>
              </w:rPr>
              <w:t>三级指标</w:t>
            </w:r>
          </w:p>
        </w:tc>
        <w:tc>
          <w:tcPr>
            <w:tcW w:w="2042" w:type="dxa"/>
            <w:gridSpan w:val="2"/>
            <w:shd w:val="clear" w:color="auto" w:fill="auto"/>
            <w:vAlign w:val="center"/>
          </w:tcPr>
          <w:p>
            <w:pPr>
              <w:jc w:val="center"/>
              <w:rPr>
                <w:b/>
                <w:sz w:val="18"/>
                <w:szCs w:val="18"/>
              </w:rPr>
            </w:pPr>
            <w:r>
              <w:rPr>
                <w:rFonts w:hint="eastAsia"/>
                <w:b/>
                <w:sz w:val="18"/>
                <w:szCs w:val="18"/>
              </w:rPr>
              <w:t>指标目标值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restart"/>
            <w:shd w:val="clear" w:color="auto" w:fill="auto"/>
            <w:vAlign w:val="center"/>
          </w:tcPr>
          <w:p>
            <w:pPr>
              <w:jc w:val="center"/>
              <w:rPr>
                <w:sz w:val="18"/>
                <w:szCs w:val="18"/>
              </w:rPr>
            </w:pPr>
            <w:r>
              <w:rPr>
                <w:rFonts w:hint="eastAsia"/>
                <w:sz w:val="18"/>
                <w:szCs w:val="18"/>
              </w:rPr>
              <w:t>产出指标</w:t>
            </w:r>
          </w:p>
        </w:tc>
        <w:tc>
          <w:tcPr>
            <w:tcW w:w="1701" w:type="dxa"/>
            <w:gridSpan w:val="2"/>
            <w:vMerge w:val="restart"/>
            <w:shd w:val="clear" w:color="auto" w:fill="auto"/>
            <w:vAlign w:val="center"/>
          </w:tcPr>
          <w:p>
            <w:pPr>
              <w:jc w:val="center"/>
              <w:rPr>
                <w:sz w:val="18"/>
                <w:szCs w:val="18"/>
              </w:rPr>
            </w:pPr>
            <w:r>
              <w:rPr>
                <w:rFonts w:hint="eastAsia"/>
                <w:sz w:val="18"/>
                <w:szCs w:val="18"/>
              </w:rPr>
              <w:t>数量指标</w:t>
            </w:r>
          </w:p>
        </w:tc>
        <w:tc>
          <w:tcPr>
            <w:tcW w:w="4252" w:type="dxa"/>
            <w:gridSpan w:val="6"/>
            <w:shd w:val="clear" w:color="auto" w:fill="auto"/>
            <w:vAlign w:val="center"/>
          </w:tcPr>
          <w:p>
            <w:pPr>
              <w:jc w:val="left"/>
              <w:rPr>
                <w:sz w:val="18"/>
                <w:szCs w:val="18"/>
              </w:rPr>
            </w:pPr>
            <w:r>
              <w:rPr>
                <w:rFonts w:hint="eastAsia"/>
                <w:sz w:val="18"/>
                <w:szCs w:val="18"/>
              </w:rPr>
              <w:t>课题研究数量</w:t>
            </w:r>
          </w:p>
        </w:tc>
        <w:tc>
          <w:tcPr>
            <w:tcW w:w="2042" w:type="dxa"/>
            <w:gridSpan w:val="2"/>
            <w:shd w:val="clear" w:color="auto" w:fill="auto"/>
            <w:vAlign w:val="center"/>
          </w:tcPr>
          <w:p>
            <w:pPr>
              <w:jc w:val="center"/>
              <w:rPr>
                <w:sz w:val="18"/>
                <w:szCs w:val="18"/>
              </w:rPr>
            </w:pPr>
            <w:r>
              <w:rPr>
                <w:rFonts w:hint="eastAsia"/>
                <w:sz w:val="18"/>
                <w:szCs w:val="18"/>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撰写专题调研报告和论文篇数</w:t>
            </w:r>
          </w:p>
        </w:tc>
        <w:tc>
          <w:tcPr>
            <w:tcW w:w="2042" w:type="dxa"/>
            <w:gridSpan w:val="2"/>
            <w:shd w:val="clear" w:color="auto" w:fill="auto"/>
            <w:vAlign w:val="center"/>
          </w:tcPr>
          <w:p>
            <w:pPr>
              <w:jc w:val="center"/>
              <w:rPr>
                <w:sz w:val="18"/>
                <w:szCs w:val="18"/>
              </w:rPr>
            </w:pPr>
            <w:r>
              <w:rPr>
                <w:rFonts w:hint="eastAsia"/>
                <w:sz w:val="18"/>
                <w:szCs w:val="18"/>
              </w:rPr>
              <w:t>=8篇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开展专题调研次数</w:t>
            </w:r>
          </w:p>
        </w:tc>
        <w:tc>
          <w:tcPr>
            <w:tcW w:w="2042" w:type="dxa"/>
            <w:gridSpan w:val="2"/>
            <w:shd w:val="clear" w:color="auto" w:fill="auto"/>
            <w:vAlign w:val="center"/>
          </w:tcPr>
          <w:p>
            <w:pPr>
              <w:jc w:val="center"/>
              <w:rPr>
                <w:sz w:val="18"/>
                <w:szCs w:val="18"/>
              </w:rPr>
            </w:pPr>
            <w:r>
              <w:rPr>
                <w:rFonts w:hint="eastAsia"/>
                <w:sz w:val="18"/>
                <w:szCs w:val="18"/>
              </w:rPr>
              <w:t>=8次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质量指标</w:t>
            </w:r>
          </w:p>
        </w:tc>
        <w:tc>
          <w:tcPr>
            <w:tcW w:w="4252" w:type="dxa"/>
            <w:gridSpan w:val="6"/>
            <w:shd w:val="clear" w:color="auto" w:fill="auto"/>
            <w:vAlign w:val="center"/>
          </w:tcPr>
          <w:p>
            <w:pPr>
              <w:jc w:val="left"/>
              <w:rPr>
                <w:sz w:val="18"/>
                <w:szCs w:val="18"/>
              </w:rPr>
            </w:pPr>
            <w:r>
              <w:rPr>
                <w:rFonts w:hint="eastAsia"/>
                <w:sz w:val="18"/>
                <w:szCs w:val="18"/>
              </w:rPr>
              <w:t>课题报告形成率</w:t>
            </w:r>
          </w:p>
        </w:tc>
        <w:tc>
          <w:tcPr>
            <w:tcW w:w="2042" w:type="dxa"/>
            <w:gridSpan w:val="2"/>
            <w:shd w:val="clear" w:color="auto" w:fill="auto"/>
            <w:vAlign w:val="center"/>
          </w:tcPr>
          <w:p>
            <w:pPr>
              <w:jc w:val="center"/>
              <w:rPr>
                <w:sz w:val="18"/>
                <w:szCs w:val="18"/>
              </w:rPr>
            </w:pPr>
            <w:r>
              <w:rPr>
                <w:rFonts w:hint="eastAsia"/>
                <w:sz w:val="18"/>
                <w:szCs w:val="18"/>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课题成果、论文验收通过率</w:t>
            </w:r>
          </w:p>
        </w:tc>
        <w:tc>
          <w:tcPr>
            <w:tcW w:w="2042"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时效指标</w:t>
            </w:r>
          </w:p>
        </w:tc>
        <w:tc>
          <w:tcPr>
            <w:tcW w:w="4252" w:type="dxa"/>
            <w:gridSpan w:val="6"/>
            <w:shd w:val="clear" w:color="auto" w:fill="auto"/>
            <w:vAlign w:val="center"/>
          </w:tcPr>
          <w:p>
            <w:pPr>
              <w:jc w:val="left"/>
              <w:rPr>
                <w:sz w:val="18"/>
                <w:szCs w:val="18"/>
              </w:rPr>
            </w:pPr>
            <w:r>
              <w:rPr>
                <w:rFonts w:hint="eastAsia"/>
                <w:sz w:val="18"/>
                <w:szCs w:val="18"/>
              </w:rPr>
              <w:t>课题成果提交及时性</w:t>
            </w:r>
          </w:p>
        </w:tc>
        <w:tc>
          <w:tcPr>
            <w:tcW w:w="2042" w:type="dxa"/>
            <w:gridSpan w:val="2"/>
            <w:shd w:val="clear" w:color="auto" w:fill="auto"/>
            <w:vAlign w:val="center"/>
          </w:tcPr>
          <w:p>
            <w:pPr>
              <w:jc w:val="center"/>
              <w:rPr>
                <w:sz w:val="18"/>
                <w:szCs w:val="18"/>
              </w:rPr>
            </w:pPr>
            <w:r>
              <w:rPr>
                <w:rFonts w:hint="eastAsia"/>
                <w:sz w:val="18"/>
                <w:szCs w:val="18"/>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开展专项调研及时性</w:t>
            </w:r>
          </w:p>
        </w:tc>
        <w:tc>
          <w:tcPr>
            <w:tcW w:w="2042" w:type="dxa"/>
            <w:gridSpan w:val="2"/>
            <w:shd w:val="clear" w:color="auto" w:fill="auto"/>
            <w:vAlign w:val="center"/>
          </w:tcPr>
          <w:p>
            <w:pPr>
              <w:jc w:val="center"/>
              <w:rPr>
                <w:sz w:val="18"/>
                <w:szCs w:val="18"/>
              </w:rPr>
            </w:pPr>
            <w:r>
              <w:rPr>
                <w:rFonts w:hint="eastAsia"/>
                <w:sz w:val="18"/>
                <w:szCs w:val="18"/>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出版印刷及时性</w:t>
            </w:r>
          </w:p>
        </w:tc>
        <w:tc>
          <w:tcPr>
            <w:tcW w:w="2042" w:type="dxa"/>
            <w:gridSpan w:val="2"/>
            <w:shd w:val="clear" w:color="auto" w:fill="auto"/>
            <w:vAlign w:val="center"/>
          </w:tcPr>
          <w:p>
            <w:pPr>
              <w:jc w:val="center"/>
              <w:rPr>
                <w:sz w:val="18"/>
                <w:szCs w:val="18"/>
              </w:rPr>
            </w:pPr>
            <w:r>
              <w:rPr>
                <w:rFonts w:hint="eastAsia"/>
                <w:sz w:val="18"/>
                <w:szCs w:val="18"/>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restart"/>
            <w:shd w:val="clear" w:color="auto" w:fill="auto"/>
            <w:vAlign w:val="center"/>
          </w:tcPr>
          <w:p>
            <w:pPr>
              <w:jc w:val="center"/>
              <w:rPr>
                <w:sz w:val="18"/>
                <w:szCs w:val="18"/>
              </w:rPr>
            </w:pPr>
            <w:r>
              <w:rPr>
                <w:rFonts w:hint="eastAsia"/>
                <w:sz w:val="18"/>
                <w:szCs w:val="18"/>
              </w:rPr>
              <w:t>成本指标</w:t>
            </w:r>
          </w:p>
        </w:tc>
        <w:tc>
          <w:tcPr>
            <w:tcW w:w="1701" w:type="dxa"/>
            <w:gridSpan w:val="2"/>
            <w:vMerge w:val="restart"/>
            <w:shd w:val="clear" w:color="auto" w:fill="auto"/>
            <w:vAlign w:val="center"/>
          </w:tcPr>
          <w:p>
            <w:pPr>
              <w:jc w:val="center"/>
              <w:rPr>
                <w:sz w:val="18"/>
                <w:szCs w:val="18"/>
              </w:rPr>
            </w:pPr>
            <w:r>
              <w:rPr>
                <w:rFonts w:hint="eastAsia"/>
                <w:sz w:val="18"/>
                <w:szCs w:val="18"/>
              </w:rPr>
              <w:t>经济成本指标</w:t>
            </w:r>
          </w:p>
        </w:tc>
        <w:tc>
          <w:tcPr>
            <w:tcW w:w="4252" w:type="dxa"/>
            <w:gridSpan w:val="6"/>
            <w:shd w:val="clear" w:color="auto" w:fill="auto"/>
            <w:vAlign w:val="center"/>
          </w:tcPr>
          <w:p>
            <w:pPr>
              <w:jc w:val="left"/>
              <w:rPr>
                <w:sz w:val="18"/>
                <w:szCs w:val="18"/>
              </w:rPr>
            </w:pPr>
            <w:r>
              <w:rPr>
                <w:rFonts w:hint="eastAsia"/>
                <w:sz w:val="18"/>
                <w:szCs w:val="18"/>
              </w:rPr>
              <w:t>成本控制情况</w:t>
            </w:r>
          </w:p>
        </w:tc>
        <w:tc>
          <w:tcPr>
            <w:tcW w:w="2042" w:type="dxa"/>
            <w:gridSpan w:val="2"/>
            <w:shd w:val="clear" w:color="auto" w:fill="auto"/>
            <w:vAlign w:val="center"/>
          </w:tcPr>
          <w:p>
            <w:pPr>
              <w:jc w:val="center"/>
              <w:rPr>
                <w:sz w:val="18"/>
                <w:szCs w:val="18"/>
              </w:rPr>
            </w:pPr>
            <w:r>
              <w:rPr>
                <w:rFonts w:hint="eastAsia"/>
                <w:sz w:val="18"/>
                <w:szCs w:val="18"/>
              </w:rPr>
              <w:t>在预算范围内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restart"/>
            <w:shd w:val="clear" w:color="auto" w:fill="auto"/>
            <w:vAlign w:val="center"/>
          </w:tcPr>
          <w:p>
            <w:pPr>
              <w:jc w:val="center"/>
              <w:rPr>
                <w:sz w:val="18"/>
                <w:szCs w:val="18"/>
              </w:rPr>
            </w:pPr>
            <w:r>
              <w:rPr>
                <w:rFonts w:hint="eastAsia"/>
                <w:sz w:val="18"/>
                <w:szCs w:val="18"/>
              </w:rPr>
              <w:t>效益指标</w:t>
            </w:r>
          </w:p>
        </w:tc>
        <w:tc>
          <w:tcPr>
            <w:tcW w:w="1701" w:type="dxa"/>
            <w:gridSpan w:val="2"/>
            <w:vMerge w:val="restart"/>
            <w:shd w:val="clear" w:color="auto" w:fill="auto"/>
            <w:vAlign w:val="center"/>
          </w:tcPr>
          <w:p>
            <w:pPr>
              <w:jc w:val="center"/>
              <w:rPr>
                <w:sz w:val="18"/>
                <w:szCs w:val="18"/>
              </w:rPr>
            </w:pPr>
            <w:r>
              <w:rPr>
                <w:rFonts w:hint="eastAsia"/>
                <w:sz w:val="18"/>
                <w:szCs w:val="18"/>
              </w:rPr>
              <w:t>社会效益指标</w:t>
            </w:r>
          </w:p>
        </w:tc>
        <w:tc>
          <w:tcPr>
            <w:tcW w:w="4252" w:type="dxa"/>
            <w:gridSpan w:val="6"/>
            <w:shd w:val="clear" w:color="auto" w:fill="auto"/>
            <w:vAlign w:val="center"/>
          </w:tcPr>
          <w:p>
            <w:pPr>
              <w:jc w:val="left"/>
              <w:rPr>
                <w:sz w:val="18"/>
                <w:szCs w:val="18"/>
              </w:rPr>
            </w:pPr>
            <w:r>
              <w:rPr>
                <w:rFonts w:hint="eastAsia"/>
                <w:sz w:val="18"/>
                <w:szCs w:val="18"/>
              </w:rPr>
              <w:t>打造全省法院教育培训信息管理平台</w:t>
            </w:r>
          </w:p>
        </w:tc>
        <w:tc>
          <w:tcPr>
            <w:tcW w:w="2042" w:type="dxa"/>
            <w:gridSpan w:val="2"/>
            <w:shd w:val="clear" w:color="auto" w:fill="auto"/>
            <w:vAlign w:val="center"/>
          </w:tcPr>
          <w:p>
            <w:pPr>
              <w:jc w:val="center"/>
              <w:rPr>
                <w:sz w:val="18"/>
                <w:szCs w:val="18"/>
              </w:rPr>
            </w:pPr>
            <w:r>
              <w:rPr>
                <w:rFonts w:hint="eastAsia"/>
                <w:sz w:val="18"/>
                <w:szCs w:val="18"/>
              </w:rPr>
              <w:t>打造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课题成果应用率</w:t>
            </w:r>
          </w:p>
        </w:tc>
        <w:tc>
          <w:tcPr>
            <w:tcW w:w="2042" w:type="dxa"/>
            <w:gridSpan w:val="2"/>
            <w:shd w:val="clear" w:color="auto" w:fill="auto"/>
            <w:vAlign w:val="center"/>
          </w:tcPr>
          <w:p>
            <w:pPr>
              <w:jc w:val="center"/>
              <w:rPr>
                <w:sz w:val="18"/>
                <w:szCs w:val="18"/>
              </w:rPr>
            </w:pPr>
            <w:r>
              <w:rPr>
                <w:rFonts w:hint="eastAsia"/>
                <w:sz w:val="18"/>
                <w:szCs w:val="18"/>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推动少数民族地区法治建设</w:t>
            </w:r>
          </w:p>
        </w:tc>
        <w:tc>
          <w:tcPr>
            <w:tcW w:w="2042" w:type="dxa"/>
            <w:gridSpan w:val="2"/>
            <w:shd w:val="clear" w:color="auto" w:fill="auto"/>
            <w:vAlign w:val="center"/>
          </w:tcPr>
          <w:p>
            <w:pPr>
              <w:jc w:val="center"/>
              <w:rPr>
                <w:sz w:val="18"/>
                <w:szCs w:val="18"/>
              </w:rPr>
            </w:pPr>
            <w:r>
              <w:rPr>
                <w:rFonts w:hint="eastAsia"/>
                <w:sz w:val="18"/>
                <w:szCs w:val="18"/>
              </w:rPr>
              <w:t>推动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shd w:val="clear" w:color="auto" w:fill="auto"/>
            <w:vAlign w:val="center"/>
          </w:tcPr>
          <w:p>
            <w:pPr>
              <w:jc w:val="center"/>
              <w:rPr>
                <w:sz w:val="18"/>
                <w:szCs w:val="18"/>
              </w:rPr>
            </w:pPr>
            <w:r>
              <w:rPr>
                <w:rFonts w:hint="eastAsia"/>
                <w:sz w:val="18"/>
                <w:szCs w:val="18"/>
              </w:rPr>
              <w:t>满意度指标</w:t>
            </w:r>
          </w:p>
        </w:tc>
        <w:tc>
          <w:tcPr>
            <w:tcW w:w="1701" w:type="dxa"/>
            <w:gridSpan w:val="2"/>
            <w:shd w:val="clear" w:color="auto" w:fill="auto"/>
            <w:vAlign w:val="center"/>
          </w:tcPr>
          <w:p>
            <w:pPr>
              <w:jc w:val="center"/>
              <w:rPr>
                <w:sz w:val="18"/>
                <w:szCs w:val="18"/>
              </w:rPr>
            </w:pPr>
            <w:r>
              <w:rPr>
                <w:rFonts w:hint="eastAsia"/>
                <w:sz w:val="18"/>
                <w:szCs w:val="18"/>
              </w:rPr>
              <w:t>服务对象满意度指标</w:t>
            </w:r>
          </w:p>
        </w:tc>
        <w:tc>
          <w:tcPr>
            <w:tcW w:w="4252" w:type="dxa"/>
            <w:gridSpan w:val="6"/>
            <w:shd w:val="clear" w:color="auto" w:fill="auto"/>
            <w:vAlign w:val="center"/>
          </w:tcPr>
          <w:p>
            <w:pPr>
              <w:jc w:val="left"/>
              <w:rPr>
                <w:sz w:val="18"/>
                <w:szCs w:val="18"/>
              </w:rPr>
            </w:pPr>
            <w:r>
              <w:rPr>
                <w:rFonts w:hint="eastAsia"/>
                <w:sz w:val="18"/>
                <w:szCs w:val="18"/>
              </w:rPr>
              <w:t>专家学者满意度</w:t>
            </w:r>
          </w:p>
        </w:tc>
        <w:tc>
          <w:tcPr>
            <w:tcW w:w="2042" w:type="dxa"/>
            <w:gridSpan w:val="2"/>
            <w:shd w:val="clear" w:color="auto" w:fill="auto"/>
            <w:vAlign w:val="center"/>
          </w:tcPr>
          <w:p>
            <w:pPr>
              <w:jc w:val="center"/>
              <w:rPr>
                <w:sz w:val="18"/>
                <w:szCs w:val="18"/>
              </w:rPr>
            </w:pPr>
            <w:r>
              <w:rPr>
                <w:rFonts w:hint="eastAsia"/>
                <w:sz w:val="18"/>
                <w:szCs w:val="18"/>
              </w:rPr>
              <w:t>＞=80%</w:t>
            </w: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p>
    <w:p>
      <w:pPr>
        <w:spacing w:line="560" w:lineRule="exact"/>
        <w:jc w:val="center"/>
        <w:rPr>
          <w:rFonts w:ascii="仿宋_GB2312" w:eastAsia="仿宋_GB2312"/>
          <w:b/>
          <w:sz w:val="28"/>
          <w:szCs w:val="28"/>
        </w:rPr>
      </w:pPr>
      <w:r>
        <w:rPr>
          <w:rFonts w:hint="eastAsia" w:ascii="仿宋_GB2312" w:eastAsia="仿宋_GB2312"/>
          <w:b/>
          <w:sz w:val="28"/>
          <w:szCs w:val="28"/>
        </w:rPr>
        <w:t>项目支出绩效目标表</w:t>
      </w:r>
    </w:p>
    <w:p/>
    <w:tbl>
      <w:tblPr>
        <w:tblW w:w="9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7"/>
        <w:gridCol w:w="284"/>
        <w:gridCol w:w="992"/>
        <w:gridCol w:w="335"/>
        <w:gridCol w:w="1224"/>
        <w:gridCol w:w="236"/>
        <w:gridCol w:w="1182"/>
        <w:gridCol w:w="283"/>
        <w:gridCol w:w="709"/>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预算单位</w:t>
            </w:r>
          </w:p>
        </w:tc>
        <w:tc>
          <w:tcPr>
            <w:tcW w:w="3028" w:type="dxa"/>
            <w:gridSpan w:val="4"/>
            <w:shd w:val="clear" w:color="auto" w:fill="auto"/>
            <w:vAlign w:val="center"/>
          </w:tcPr>
          <w:p>
            <w:pPr>
              <w:jc w:val="center"/>
              <w:rPr>
                <w:b/>
                <w:sz w:val="18"/>
                <w:szCs w:val="18"/>
              </w:rPr>
            </w:pPr>
            <w:r>
              <w:rPr>
                <w:rFonts w:hint="eastAsia"/>
                <w:sz w:val="18"/>
                <w:szCs w:val="18"/>
              </w:rPr>
              <w:t>甘肃省法官学院</w:t>
            </w:r>
          </w:p>
        </w:tc>
        <w:tc>
          <w:tcPr>
            <w:tcW w:w="1460" w:type="dxa"/>
            <w:gridSpan w:val="2"/>
            <w:shd w:val="clear" w:color="auto" w:fill="auto"/>
            <w:vAlign w:val="center"/>
          </w:tcPr>
          <w:p>
            <w:pPr>
              <w:jc w:val="center"/>
              <w:rPr>
                <w:b/>
                <w:sz w:val="18"/>
                <w:szCs w:val="18"/>
              </w:rPr>
            </w:pPr>
            <w:r>
              <w:rPr>
                <w:rFonts w:hint="eastAsia"/>
                <w:b/>
                <w:sz w:val="18"/>
                <w:szCs w:val="18"/>
              </w:rPr>
              <w:t>项目名称</w:t>
            </w:r>
          </w:p>
        </w:tc>
        <w:tc>
          <w:tcPr>
            <w:tcW w:w="3507" w:type="dxa"/>
            <w:gridSpan w:val="4"/>
            <w:shd w:val="clear" w:color="auto" w:fill="auto"/>
            <w:vAlign w:val="center"/>
          </w:tcPr>
          <w:p>
            <w:pPr>
              <w:jc w:val="center"/>
              <w:rPr>
                <w:sz w:val="18"/>
                <w:szCs w:val="18"/>
              </w:rPr>
            </w:pPr>
            <w:r>
              <w:rPr>
                <w:rFonts w:hint="eastAsia"/>
                <w:sz w:val="18"/>
                <w:szCs w:val="18"/>
              </w:rPr>
              <w:t>物业费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一级项目名称</w:t>
            </w:r>
          </w:p>
        </w:tc>
        <w:tc>
          <w:tcPr>
            <w:tcW w:w="3028" w:type="dxa"/>
            <w:gridSpan w:val="4"/>
            <w:shd w:val="clear" w:color="auto" w:fill="auto"/>
            <w:vAlign w:val="center"/>
          </w:tcPr>
          <w:p>
            <w:pPr>
              <w:jc w:val="center"/>
              <w:rPr>
                <w:b/>
                <w:sz w:val="18"/>
                <w:szCs w:val="18"/>
              </w:rPr>
            </w:pPr>
            <w:r>
              <w:rPr>
                <w:rFonts w:hint="eastAsia"/>
                <w:sz w:val="18"/>
                <w:szCs w:val="18"/>
              </w:rPr>
              <w:t>资产运行维护费</w:t>
            </w:r>
          </w:p>
        </w:tc>
        <w:tc>
          <w:tcPr>
            <w:tcW w:w="1460" w:type="dxa"/>
            <w:gridSpan w:val="2"/>
            <w:shd w:val="clear" w:color="auto" w:fill="auto"/>
            <w:vAlign w:val="center"/>
          </w:tcPr>
          <w:p>
            <w:pPr>
              <w:jc w:val="center"/>
              <w:rPr>
                <w:b/>
                <w:sz w:val="18"/>
                <w:szCs w:val="18"/>
              </w:rPr>
            </w:pPr>
            <w:r>
              <w:rPr>
                <w:rFonts w:hint="eastAsia"/>
                <w:b/>
                <w:sz w:val="18"/>
                <w:szCs w:val="18"/>
              </w:rPr>
              <w:t>二级项目名称</w:t>
            </w:r>
          </w:p>
        </w:tc>
        <w:tc>
          <w:tcPr>
            <w:tcW w:w="3507" w:type="dxa"/>
            <w:gridSpan w:val="4"/>
            <w:shd w:val="clear" w:color="auto" w:fill="auto"/>
            <w:vAlign w:val="center"/>
          </w:tcPr>
          <w:p>
            <w:pPr>
              <w:jc w:val="center"/>
              <w:rPr>
                <w:sz w:val="18"/>
                <w:szCs w:val="18"/>
              </w:rPr>
            </w:pPr>
            <w:r>
              <w:rPr>
                <w:rFonts w:hint="eastAsia"/>
                <w:sz w:val="18"/>
                <w:szCs w:val="18"/>
              </w:rPr>
              <w:t>物业费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项目类型</w:t>
            </w:r>
          </w:p>
        </w:tc>
        <w:tc>
          <w:tcPr>
            <w:tcW w:w="3028" w:type="dxa"/>
            <w:gridSpan w:val="4"/>
            <w:shd w:val="clear" w:color="auto" w:fill="auto"/>
            <w:vAlign w:val="center"/>
          </w:tcPr>
          <w:p>
            <w:pPr>
              <w:jc w:val="center"/>
              <w:rPr>
                <w:b/>
                <w:sz w:val="18"/>
                <w:szCs w:val="18"/>
              </w:rPr>
            </w:pPr>
            <w:r>
              <w:rPr>
                <w:rFonts w:hint="eastAsia"/>
                <w:sz w:val="18"/>
                <w:szCs w:val="18"/>
              </w:rPr>
              <w:t>延续性项目</w:t>
            </w:r>
          </w:p>
        </w:tc>
        <w:tc>
          <w:tcPr>
            <w:tcW w:w="1460" w:type="dxa"/>
            <w:gridSpan w:val="2"/>
            <w:shd w:val="clear" w:color="auto" w:fill="auto"/>
            <w:vAlign w:val="center"/>
          </w:tcPr>
          <w:p>
            <w:pPr>
              <w:jc w:val="center"/>
              <w:rPr>
                <w:b/>
                <w:sz w:val="18"/>
                <w:szCs w:val="18"/>
              </w:rPr>
            </w:pPr>
            <w:r>
              <w:rPr>
                <w:rFonts w:hint="eastAsia"/>
                <w:b/>
                <w:sz w:val="18"/>
                <w:szCs w:val="18"/>
              </w:rPr>
              <w:t>资金用途</w:t>
            </w:r>
          </w:p>
        </w:tc>
        <w:tc>
          <w:tcPr>
            <w:tcW w:w="3507" w:type="dxa"/>
            <w:gridSpan w:val="4"/>
            <w:shd w:val="clear" w:color="auto" w:fill="auto"/>
            <w:vAlign w:val="center"/>
          </w:tcPr>
          <w:p>
            <w:pPr>
              <w:jc w:val="center"/>
              <w:rPr>
                <w:sz w:val="18"/>
                <w:szCs w:val="18"/>
              </w:rPr>
            </w:pPr>
            <w:r>
              <w:rPr>
                <w:rFonts w:hint="eastAsia"/>
                <w:sz w:val="18"/>
                <w:szCs w:val="18"/>
              </w:rPr>
              <w:t>业务类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资金性质</w:t>
            </w:r>
          </w:p>
        </w:tc>
        <w:tc>
          <w:tcPr>
            <w:tcW w:w="3028" w:type="dxa"/>
            <w:gridSpan w:val="4"/>
            <w:shd w:val="clear" w:color="auto" w:fill="auto"/>
            <w:vAlign w:val="center"/>
          </w:tcPr>
          <w:p>
            <w:pPr>
              <w:jc w:val="center"/>
              <w:rPr>
                <w:b/>
                <w:sz w:val="18"/>
                <w:szCs w:val="18"/>
              </w:rPr>
            </w:pPr>
            <w:r>
              <w:rPr>
                <w:rFonts w:hint="eastAsia"/>
                <w:sz w:val="18"/>
                <w:szCs w:val="18"/>
              </w:rPr>
              <w:t>一般公共预算</w:t>
            </w:r>
          </w:p>
        </w:tc>
        <w:tc>
          <w:tcPr>
            <w:tcW w:w="1460" w:type="dxa"/>
            <w:gridSpan w:val="2"/>
            <w:shd w:val="clear" w:color="auto" w:fill="auto"/>
            <w:vAlign w:val="center"/>
          </w:tcPr>
          <w:p>
            <w:pPr>
              <w:jc w:val="center"/>
              <w:rPr>
                <w:b/>
                <w:sz w:val="18"/>
                <w:szCs w:val="18"/>
              </w:rPr>
            </w:pPr>
            <w:r>
              <w:rPr>
                <w:rFonts w:hint="eastAsia"/>
                <w:b/>
                <w:sz w:val="18"/>
                <w:szCs w:val="18"/>
              </w:rPr>
              <w:t>项目分类</w:t>
            </w:r>
          </w:p>
        </w:tc>
        <w:tc>
          <w:tcPr>
            <w:tcW w:w="3507" w:type="dxa"/>
            <w:gridSpan w:val="4"/>
            <w:shd w:val="clear" w:color="auto" w:fill="auto"/>
            <w:vAlign w:val="center"/>
          </w:tcPr>
          <w:p>
            <w:pPr>
              <w:jc w:val="center"/>
              <w:rPr>
                <w:sz w:val="18"/>
                <w:szCs w:val="18"/>
              </w:rPr>
            </w:pPr>
            <w:r>
              <w:rPr>
                <w:rFonts w:hint="eastAsia"/>
                <w:sz w:val="18"/>
                <w:szCs w:val="18"/>
              </w:rPr>
              <w:t>其它项目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项目资金(万元)</w:t>
            </w:r>
          </w:p>
        </w:tc>
        <w:tc>
          <w:tcPr>
            <w:tcW w:w="1417" w:type="dxa"/>
            <w:shd w:val="clear" w:color="auto" w:fill="auto"/>
            <w:vAlign w:val="center"/>
          </w:tcPr>
          <w:p>
            <w:pPr>
              <w:jc w:val="center"/>
              <w:rPr>
                <w:sz w:val="18"/>
                <w:szCs w:val="18"/>
              </w:rPr>
            </w:pPr>
            <w:r>
              <w:rPr>
                <w:rFonts w:hint="eastAsia"/>
                <w:sz w:val="18"/>
                <w:szCs w:val="18"/>
              </w:rPr>
              <w:t>年度资金总额</w:t>
            </w:r>
          </w:p>
        </w:tc>
        <w:tc>
          <w:tcPr>
            <w:tcW w:w="1276" w:type="dxa"/>
            <w:gridSpan w:val="2"/>
            <w:shd w:val="clear" w:color="auto" w:fill="auto"/>
            <w:vAlign w:val="center"/>
          </w:tcPr>
          <w:p>
            <w:pPr>
              <w:jc w:val="center"/>
              <w:rPr>
                <w:sz w:val="18"/>
                <w:szCs w:val="18"/>
              </w:rPr>
            </w:pPr>
            <w:r>
              <w:rPr>
                <w:rFonts w:hint="eastAsia"/>
                <w:sz w:val="18"/>
                <w:szCs w:val="18"/>
              </w:rPr>
              <w:t>100.00</w:t>
            </w:r>
          </w:p>
        </w:tc>
        <w:tc>
          <w:tcPr>
            <w:tcW w:w="1559" w:type="dxa"/>
            <w:gridSpan w:val="2"/>
            <w:shd w:val="clear" w:color="auto" w:fill="auto"/>
            <w:vAlign w:val="center"/>
          </w:tcPr>
          <w:p>
            <w:pPr>
              <w:jc w:val="center"/>
              <w:rPr>
                <w:sz w:val="18"/>
                <w:szCs w:val="18"/>
              </w:rPr>
            </w:pPr>
            <w:r>
              <w:rPr>
                <w:rFonts w:hint="eastAsia"/>
                <w:sz w:val="18"/>
                <w:szCs w:val="18"/>
              </w:rPr>
              <w:t>其中：中央补助安排</w:t>
            </w:r>
          </w:p>
        </w:tc>
        <w:tc>
          <w:tcPr>
            <w:tcW w:w="1418" w:type="dxa"/>
            <w:gridSpan w:val="2"/>
            <w:shd w:val="clear" w:color="auto" w:fill="auto"/>
            <w:vAlign w:val="center"/>
          </w:tcPr>
          <w:p>
            <w:pPr>
              <w:jc w:val="center"/>
              <w:rPr>
                <w:sz w:val="18"/>
                <w:szCs w:val="18"/>
              </w:rPr>
            </w:pPr>
            <w:r>
              <w:rPr>
                <w:rFonts w:hint="eastAsia"/>
                <w:sz w:val="18"/>
                <w:szCs w:val="18"/>
              </w:rPr>
              <w:t>0.00</w:t>
            </w:r>
          </w:p>
        </w:tc>
        <w:tc>
          <w:tcPr>
            <w:tcW w:w="992" w:type="dxa"/>
            <w:gridSpan w:val="2"/>
            <w:shd w:val="clear" w:color="auto" w:fill="auto"/>
            <w:vAlign w:val="center"/>
          </w:tcPr>
          <w:p>
            <w:pPr>
              <w:jc w:val="center"/>
              <w:rPr>
                <w:sz w:val="18"/>
                <w:szCs w:val="18"/>
              </w:rPr>
            </w:pPr>
            <w:r>
              <w:rPr>
                <w:rFonts w:hint="eastAsia"/>
                <w:sz w:val="18"/>
                <w:szCs w:val="18"/>
              </w:rPr>
              <w:t>省级财政安排</w:t>
            </w:r>
          </w:p>
        </w:tc>
        <w:tc>
          <w:tcPr>
            <w:tcW w:w="1333" w:type="dxa"/>
            <w:shd w:val="clear" w:color="auto" w:fill="auto"/>
            <w:vAlign w:val="center"/>
          </w:tcPr>
          <w:p>
            <w:pPr>
              <w:jc w:val="center"/>
              <w:rPr>
                <w:sz w:val="18"/>
                <w:szCs w:val="18"/>
              </w:rPr>
            </w:pPr>
            <w:r>
              <w:rPr>
                <w:rFonts w:hint="eastAsia"/>
                <w:sz w:val="18"/>
                <w:szCs w:val="1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526" w:type="dxa"/>
            <w:shd w:val="clear" w:color="auto" w:fill="auto"/>
            <w:vAlign w:val="center"/>
          </w:tcPr>
          <w:p>
            <w:pPr>
              <w:jc w:val="center"/>
              <w:rPr>
                <w:b/>
                <w:sz w:val="18"/>
                <w:szCs w:val="18"/>
              </w:rPr>
            </w:pPr>
            <w:r>
              <w:rPr>
                <w:rFonts w:hint="eastAsia"/>
                <w:b/>
                <w:sz w:val="18"/>
                <w:szCs w:val="18"/>
              </w:rPr>
              <w:t>年度绩效目标</w:t>
            </w:r>
          </w:p>
        </w:tc>
        <w:tc>
          <w:tcPr>
            <w:tcW w:w="7995" w:type="dxa"/>
            <w:gridSpan w:val="10"/>
            <w:shd w:val="clear" w:color="auto" w:fill="auto"/>
            <w:vAlign w:val="center"/>
          </w:tcPr>
          <w:p>
            <w:pPr>
              <w:rPr>
                <w:b/>
                <w:sz w:val="18"/>
                <w:szCs w:val="18"/>
              </w:rPr>
            </w:pPr>
            <w:r>
              <w:rPr>
                <w:rFonts w:hint="eastAsia"/>
                <w:color w:val="000000"/>
                <w:sz w:val="18"/>
                <w:szCs w:val="18"/>
              </w:rPr>
              <w:t>为保障工作能够顺利开展，工作环境得到优化改善，后勤保障能力得到提升，我院全年保障物业维护面积25000㎡，保障我院水、电、暖正常供应，确保2023年度我院工作的正常运行。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shd w:val="clear" w:color="auto" w:fill="auto"/>
            <w:vAlign w:val="center"/>
          </w:tcPr>
          <w:p>
            <w:pPr>
              <w:jc w:val="center"/>
              <w:rPr>
                <w:b/>
                <w:sz w:val="18"/>
                <w:szCs w:val="18"/>
              </w:rPr>
            </w:pPr>
            <w:r>
              <w:rPr>
                <w:rFonts w:hint="eastAsia"/>
                <w:b/>
                <w:sz w:val="18"/>
                <w:szCs w:val="18"/>
              </w:rPr>
              <w:t>一级指标</w:t>
            </w:r>
          </w:p>
        </w:tc>
        <w:tc>
          <w:tcPr>
            <w:tcW w:w="1701" w:type="dxa"/>
            <w:gridSpan w:val="2"/>
            <w:shd w:val="clear" w:color="auto" w:fill="auto"/>
            <w:vAlign w:val="center"/>
          </w:tcPr>
          <w:p>
            <w:pPr>
              <w:jc w:val="center"/>
              <w:rPr>
                <w:b/>
                <w:sz w:val="18"/>
                <w:szCs w:val="18"/>
              </w:rPr>
            </w:pPr>
            <w:r>
              <w:rPr>
                <w:rFonts w:hint="eastAsia"/>
                <w:b/>
                <w:sz w:val="18"/>
                <w:szCs w:val="18"/>
              </w:rPr>
              <w:t>二级指标</w:t>
            </w:r>
          </w:p>
        </w:tc>
        <w:tc>
          <w:tcPr>
            <w:tcW w:w="4252" w:type="dxa"/>
            <w:gridSpan w:val="6"/>
            <w:shd w:val="clear" w:color="auto" w:fill="auto"/>
            <w:vAlign w:val="center"/>
          </w:tcPr>
          <w:p>
            <w:pPr>
              <w:jc w:val="center"/>
              <w:rPr>
                <w:b/>
                <w:sz w:val="18"/>
                <w:szCs w:val="18"/>
              </w:rPr>
            </w:pPr>
            <w:r>
              <w:rPr>
                <w:rFonts w:hint="eastAsia"/>
                <w:b/>
                <w:sz w:val="18"/>
                <w:szCs w:val="18"/>
              </w:rPr>
              <w:t>三级指标</w:t>
            </w:r>
          </w:p>
        </w:tc>
        <w:tc>
          <w:tcPr>
            <w:tcW w:w="2042" w:type="dxa"/>
            <w:gridSpan w:val="2"/>
            <w:shd w:val="clear" w:color="auto" w:fill="auto"/>
            <w:vAlign w:val="center"/>
          </w:tcPr>
          <w:p>
            <w:pPr>
              <w:jc w:val="center"/>
              <w:rPr>
                <w:b/>
                <w:sz w:val="18"/>
                <w:szCs w:val="18"/>
              </w:rPr>
            </w:pPr>
            <w:r>
              <w:rPr>
                <w:rFonts w:hint="eastAsia"/>
                <w:b/>
                <w:sz w:val="18"/>
                <w:szCs w:val="18"/>
              </w:rPr>
              <w:t>指标目标值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restart"/>
            <w:shd w:val="clear" w:color="auto" w:fill="auto"/>
            <w:vAlign w:val="center"/>
          </w:tcPr>
          <w:p>
            <w:pPr>
              <w:jc w:val="center"/>
              <w:rPr>
                <w:sz w:val="18"/>
                <w:szCs w:val="18"/>
              </w:rPr>
            </w:pPr>
            <w:r>
              <w:rPr>
                <w:rFonts w:hint="eastAsia"/>
                <w:sz w:val="18"/>
                <w:szCs w:val="18"/>
              </w:rPr>
              <w:t>产出指标</w:t>
            </w:r>
          </w:p>
        </w:tc>
        <w:tc>
          <w:tcPr>
            <w:tcW w:w="1701" w:type="dxa"/>
            <w:gridSpan w:val="2"/>
            <w:vMerge w:val="restart"/>
            <w:shd w:val="clear" w:color="auto" w:fill="auto"/>
            <w:vAlign w:val="center"/>
          </w:tcPr>
          <w:p>
            <w:pPr>
              <w:jc w:val="center"/>
              <w:rPr>
                <w:sz w:val="18"/>
                <w:szCs w:val="18"/>
              </w:rPr>
            </w:pPr>
            <w:r>
              <w:rPr>
                <w:rFonts w:hint="eastAsia"/>
                <w:sz w:val="18"/>
                <w:szCs w:val="18"/>
              </w:rPr>
              <w:t>数量指标</w:t>
            </w:r>
          </w:p>
        </w:tc>
        <w:tc>
          <w:tcPr>
            <w:tcW w:w="4252" w:type="dxa"/>
            <w:gridSpan w:val="6"/>
            <w:shd w:val="clear" w:color="auto" w:fill="auto"/>
            <w:vAlign w:val="center"/>
          </w:tcPr>
          <w:p>
            <w:pPr>
              <w:jc w:val="left"/>
              <w:rPr>
                <w:sz w:val="18"/>
                <w:szCs w:val="18"/>
              </w:rPr>
            </w:pPr>
            <w:r>
              <w:rPr>
                <w:rFonts w:hint="eastAsia"/>
                <w:sz w:val="18"/>
                <w:szCs w:val="18"/>
              </w:rPr>
              <w:t>法院水电暖保障率</w:t>
            </w:r>
          </w:p>
        </w:tc>
        <w:tc>
          <w:tcPr>
            <w:tcW w:w="2042"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保障物业维修面积</w:t>
            </w:r>
          </w:p>
        </w:tc>
        <w:tc>
          <w:tcPr>
            <w:tcW w:w="2042" w:type="dxa"/>
            <w:gridSpan w:val="2"/>
            <w:shd w:val="clear" w:color="auto" w:fill="auto"/>
            <w:vAlign w:val="center"/>
          </w:tcPr>
          <w:p>
            <w:pPr>
              <w:jc w:val="center"/>
              <w:rPr>
                <w:sz w:val="18"/>
                <w:szCs w:val="18"/>
              </w:rPr>
            </w:pPr>
            <w:r>
              <w:rPr>
                <w:rFonts w:hint="eastAsia"/>
                <w:sz w:val="18"/>
                <w:szCs w:val="18"/>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公共设施运行维护完成率</w:t>
            </w:r>
          </w:p>
        </w:tc>
        <w:tc>
          <w:tcPr>
            <w:tcW w:w="2042"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房屋养护维修完成率</w:t>
            </w:r>
          </w:p>
        </w:tc>
        <w:tc>
          <w:tcPr>
            <w:tcW w:w="2042"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物业日常覆盖率</w:t>
            </w:r>
          </w:p>
        </w:tc>
        <w:tc>
          <w:tcPr>
            <w:tcW w:w="2042"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质量指标</w:t>
            </w:r>
          </w:p>
        </w:tc>
        <w:tc>
          <w:tcPr>
            <w:tcW w:w="4252" w:type="dxa"/>
            <w:gridSpan w:val="6"/>
            <w:shd w:val="clear" w:color="auto" w:fill="auto"/>
            <w:vAlign w:val="center"/>
          </w:tcPr>
          <w:p>
            <w:pPr>
              <w:jc w:val="left"/>
              <w:rPr>
                <w:sz w:val="18"/>
                <w:szCs w:val="18"/>
              </w:rPr>
            </w:pPr>
            <w:r>
              <w:rPr>
                <w:rFonts w:hint="eastAsia"/>
                <w:sz w:val="18"/>
                <w:szCs w:val="18"/>
              </w:rPr>
              <w:t>维修维护验收合格率</w:t>
            </w:r>
          </w:p>
        </w:tc>
        <w:tc>
          <w:tcPr>
            <w:tcW w:w="2042"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法院水电暖日常运转稳定率</w:t>
            </w:r>
          </w:p>
        </w:tc>
        <w:tc>
          <w:tcPr>
            <w:tcW w:w="2042"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物业服务保障工作达标率</w:t>
            </w:r>
          </w:p>
        </w:tc>
        <w:tc>
          <w:tcPr>
            <w:tcW w:w="2042"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时效指标</w:t>
            </w:r>
          </w:p>
        </w:tc>
        <w:tc>
          <w:tcPr>
            <w:tcW w:w="4252" w:type="dxa"/>
            <w:gridSpan w:val="6"/>
            <w:shd w:val="clear" w:color="auto" w:fill="auto"/>
            <w:vAlign w:val="center"/>
          </w:tcPr>
          <w:p>
            <w:pPr>
              <w:jc w:val="left"/>
              <w:rPr>
                <w:sz w:val="18"/>
                <w:szCs w:val="18"/>
              </w:rPr>
            </w:pPr>
            <w:r>
              <w:rPr>
                <w:rFonts w:hint="eastAsia"/>
                <w:sz w:val="18"/>
                <w:szCs w:val="18"/>
              </w:rPr>
              <w:t>业主维修申报处理及时性</w:t>
            </w:r>
          </w:p>
        </w:tc>
        <w:tc>
          <w:tcPr>
            <w:tcW w:w="2042" w:type="dxa"/>
            <w:gridSpan w:val="2"/>
            <w:shd w:val="clear" w:color="auto" w:fill="auto"/>
            <w:vAlign w:val="center"/>
          </w:tcPr>
          <w:p>
            <w:pPr>
              <w:jc w:val="center"/>
              <w:rPr>
                <w:sz w:val="18"/>
                <w:szCs w:val="18"/>
              </w:rPr>
            </w:pPr>
            <w:r>
              <w:rPr>
                <w:rFonts w:hint="eastAsia"/>
                <w:sz w:val="18"/>
                <w:szCs w:val="18"/>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公共设施运行维护及时性</w:t>
            </w:r>
          </w:p>
        </w:tc>
        <w:tc>
          <w:tcPr>
            <w:tcW w:w="2042" w:type="dxa"/>
            <w:gridSpan w:val="2"/>
            <w:shd w:val="clear" w:color="auto" w:fill="auto"/>
            <w:vAlign w:val="center"/>
          </w:tcPr>
          <w:p>
            <w:pPr>
              <w:jc w:val="center"/>
              <w:rPr>
                <w:sz w:val="18"/>
                <w:szCs w:val="18"/>
              </w:rPr>
            </w:pPr>
            <w:r>
              <w:rPr>
                <w:rFonts w:hint="eastAsia"/>
                <w:sz w:val="18"/>
                <w:szCs w:val="18"/>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物业服务及时性</w:t>
            </w:r>
          </w:p>
        </w:tc>
        <w:tc>
          <w:tcPr>
            <w:tcW w:w="2042" w:type="dxa"/>
            <w:gridSpan w:val="2"/>
            <w:shd w:val="clear" w:color="auto" w:fill="auto"/>
            <w:vAlign w:val="center"/>
          </w:tcPr>
          <w:p>
            <w:pPr>
              <w:jc w:val="center"/>
              <w:rPr>
                <w:sz w:val="18"/>
                <w:szCs w:val="18"/>
              </w:rPr>
            </w:pPr>
            <w:r>
              <w:rPr>
                <w:rFonts w:hint="eastAsia"/>
                <w:sz w:val="18"/>
                <w:szCs w:val="18"/>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restart"/>
            <w:shd w:val="clear" w:color="auto" w:fill="auto"/>
            <w:vAlign w:val="center"/>
          </w:tcPr>
          <w:p>
            <w:pPr>
              <w:jc w:val="center"/>
              <w:rPr>
                <w:sz w:val="18"/>
                <w:szCs w:val="18"/>
              </w:rPr>
            </w:pPr>
            <w:r>
              <w:rPr>
                <w:rFonts w:hint="eastAsia"/>
                <w:sz w:val="18"/>
                <w:szCs w:val="18"/>
              </w:rPr>
              <w:t>成本指标</w:t>
            </w:r>
          </w:p>
        </w:tc>
        <w:tc>
          <w:tcPr>
            <w:tcW w:w="1701" w:type="dxa"/>
            <w:gridSpan w:val="2"/>
            <w:vMerge w:val="restart"/>
            <w:shd w:val="clear" w:color="auto" w:fill="auto"/>
            <w:vAlign w:val="center"/>
          </w:tcPr>
          <w:p>
            <w:pPr>
              <w:jc w:val="center"/>
              <w:rPr>
                <w:sz w:val="18"/>
                <w:szCs w:val="18"/>
              </w:rPr>
            </w:pPr>
            <w:r>
              <w:rPr>
                <w:rFonts w:hint="eastAsia"/>
                <w:sz w:val="18"/>
                <w:szCs w:val="18"/>
              </w:rPr>
              <w:t>经济成本指标</w:t>
            </w:r>
          </w:p>
        </w:tc>
        <w:tc>
          <w:tcPr>
            <w:tcW w:w="4252" w:type="dxa"/>
            <w:gridSpan w:val="6"/>
            <w:shd w:val="clear" w:color="auto" w:fill="auto"/>
            <w:vAlign w:val="center"/>
          </w:tcPr>
          <w:p>
            <w:pPr>
              <w:jc w:val="left"/>
              <w:rPr>
                <w:sz w:val="18"/>
                <w:szCs w:val="18"/>
              </w:rPr>
            </w:pPr>
            <w:r>
              <w:rPr>
                <w:rFonts w:hint="eastAsia"/>
                <w:sz w:val="18"/>
                <w:szCs w:val="18"/>
              </w:rPr>
              <w:t>成本控制情况</w:t>
            </w:r>
          </w:p>
        </w:tc>
        <w:tc>
          <w:tcPr>
            <w:tcW w:w="2042" w:type="dxa"/>
            <w:gridSpan w:val="2"/>
            <w:shd w:val="clear" w:color="auto" w:fill="auto"/>
            <w:vAlign w:val="center"/>
          </w:tcPr>
          <w:p>
            <w:pPr>
              <w:jc w:val="center"/>
              <w:rPr>
                <w:sz w:val="18"/>
                <w:szCs w:val="18"/>
              </w:rPr>
            </w:pPr>
            <w:r>
              <w:rPr>
                <w:rFonts w:hint="eastAsia"/>
                <w:sz w:val="18"/>
                <w:szCs w:val="18"/>
              </w:rPr>
              <w:t>在预算范围内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vMerge w:val="restart"/>
            <w:shd w:val="clear" w:color="auto" w:fill="auto"/>
            <w:vAlign w:val="center"/>
          </w:tcPr>
          <w:p>
            <w:pPr>
              <w:jc w:val="center"/>
              <w:rPr>
                <w:sz w:val="18"/>
                <w:szCs w:val="18"/>
              </w:rPr>
            </w:pPr>
            <w:r>
              <w:rPr>
                <w:rFonts w:hint="eastAsia"/>
                <w:sz w:val="18"/>
                <w:szCs w:val="18"/>
              </w:rPr>
              <w:t>效益指标</w:t>
            </w:r>
          </w:p>
        </w:tc>
        <w:tc>
          <w:tcPr>
            <w:tcW w:w="1701" w:type="dxa"/>
            <w:gridSpan w:val="2"/>
            <w:vMerge w:val="restart"/>
            <w:shd w:val="clear" w:color="auto" w:fill="auto"/>
            <w:vAlign w:val="center"/>
          </w:tcPr>
          <w:p>
            <w:pPr>
              <w:jc w:val="center"/>
              <w:rPr>
                <w:sz w:val="18"/>
                <w:szCs w:val="18"/>
              </w:rPr>
            </w:pPr>
            <w:r>
              <w:rPr>
                <w:rFonts w:hint="eastAsia"/>
                <w:sz w:val="18"/>
                <w:szCs w:val="18"/>
              </w:rPr>
              <w:t>社会效益指标</w:t>
            </w:r>
          </w:p>
        </w:tc>
        <w:tc>
          <w:tcPr>
            <w:tcW w:w="4252" w:type="dxa"/>
            <w:gridSpan w:val="6"/>
            <w:shd w:val="clear" w:color="auto" w:fill="auto"/>
            <w:vAlign w:val="center"/>
          </w:tcPr>
          <w:p>
            <w:pPr>
              <w:jc w:val="left"/>
              <w:rPr>
                <w:sz w:val="18"/>
                <w:szCs w:val="18"/>
              </w:rPr>
            </w:pPr>
            <w:r>
              <w:rPr>
                <w:rFonts w:hint="eastAsia"/>
                <w:sz w:val="18"/>
                <w:szCs w:val="18"/>
              </w:rPr>
              <w:t>保障办公环境、设施运行安全</w:t>
            </w:r>
          </w:p>
        </w:tc>
        <w:tc>
          <w:tcPr>
            <w:tcW w:w="2042" w:type="dxa"/>
            <w:gridSpan w:val="2"/>
            <w:shd w:val="clear" w:color="auto" w:fill="auto"/>
            <w:vAlign w:val="center"/>
          </w:tcPr>
          <w:p>
            <w:pPr>
              <w:jc w:val="center"/>
              <w:rPr>
                <w:sz w:val="18"/>
                <w:szCs w:val="18"/>
              </w:rPr>
            </w:pPr>
            <w:r>
              <w:rPr>
                <w:rFonts w:hint="eastAsia"/>
                <w:sz w:val="18"/>
                <w:szCs w:val="18"/>
              </w:rPr>
              <w:t>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26" w:type="dxa"/>
            <w:shd w:val="clear" w:color="auto" w:fill="auto"/>
            <w:vAlign w:val="center"/>
          </w:tcPr>
          <w:p>
            <w:pPr>
              <w:jc w:val="center"/>
              <w:rPr>
                <w:sz w:val="18"/>
                <w:szCs w:val="18"/>
              </w:rPr>
            </w:pPr>
            <w:r>
              <w:rPr>
                <w:rFonts w:hint="eastAsia"/>
                <w:sz w:val="18"/>
                <w:szCs w:val="18"/>
              </w:rPr>
              <w:t>满意度指标</w:t>
            </w:r>
          </w:p>
        </w:tc>
        <w:tc>
          <w:tcPr>
            <w:tcW w:w="1701" w:type="dxa"/>
            <w:gridSpan w:val="2"/>
            <w:shd w:val="clear" w:color="auto" w:fill="auto"/>
            <w:vAlign w:val="center"/>
          </w:tcPr>
          <w:p>
            <w:pPr>
              <w:jc w:val="center"/>
              <w:rPr>
                <w:sz w:val="18"/>
                <w:szCs w:val="18"/>
              </w:rPr>
            </w:pPr>
            <w:r>
              <w:rPr>
                <w:rFonts w:hint="eastAsia"/>
                <w:sz w:val="18"/>
                <w:szCs w:val="18"/>
              </w:rPr>
              <w:t>服务对象满意度指标</w:t>
            </w:r>
          </w:p>
        </w:tc>
        <w:tc>
          <w:tcPr>
            <w:tcW w:w="4252" w:type="dxa"/>
            <w:gridSpan w:val="6"/>
            <w:shd w:val="clear" w:color="auto" w:fill="auto"/>
            <w:vAlign w:val="center"/>
          </w:tcPr>
          <w:p>
            <w:pPr>
              <w:jc w:val="left"/>
              <w:rPr>
                <w:sz w:val="18"/>
                <w:szCs w:val="18"/>
              </w:rPr>
            </w:pPr>
            <w:r>
              <w:rPr>
                <w:rFonts w:hint="eastAsia"/>
                <w:sz w:val="18"/>
                <w:szCs w:val="18"/>
              </w:rPr>
              <w:t>工作人员满意度</w:t>
            </w:r>
          </w:p>
        </w:tc>
        <w:tc>
          <w:tcPr>
            <w:tcW w:w="2042" w:type="dxa"/>
            <w:gridSpan w:val="2"/>
            <w:shd w:val="clear" w:color="auto" w:fill="auto"/>
            <w:vAlign w:val="center"/>
          </w:tcPr>
          <w:p>
            <w:pPr>
              <w:jc w:val="center"/>
              <w:rPr>
                <w:sz w:val="18"/>
                <w:szCs w:val="18"/>
              </w:rPr>
            </w:pPr>
            <w:r>
              <w:rPr>
                <w:rFonts w:hint="eastAsia"/>
                <w:sz w:val="18"/>
                <w:szCs w:val="18"/>
              </w:rPr>
              <w:t>＞=85%</w:t>
            </w: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p>
    <w:p>
      <w:pPr>
        <w:widowControl/>
        <w:spacing w:line="560" w:lineRule="exact"/>
        <w:ind w:firstLine="360" w:firstLineChars="200"/>
        <w:jc w:val="left"/>
        <w:rPr>
          <w:rFonts w:ascii="仿宋_GB2312" w:hAnsi="微软雅黑" w:eastAsia="仿宋_GB2312"/>
          <w:sz w:val="18"/>
          <w:szCs w:val="18"/>
        </w:rPr>
      </w:pPr>
    </w:p>
    <w:sectPr>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variable"/>
    <w:sig w:usb0="E0002EFF" w:usb1="C000785B" w:usb2="00000009" w:usb3="00000000" w:csb0="400001FF" w:csb1="FFFF0000"/>
  </w:font>
  <w:font w:name="Cambria Math">
    <w:panose1 w:val="02040503050406030204"/>
    <w:charset w:val="00"/>
    <w:family w:val="auto"/>
    <w:pitch w:val="variable"/>
    <w:sig w:usb0="E00006FF" w:usb1="420024FF" w:usb2="02000000" w:usb3="00000000" w:csb0="2000019F" w:csb1="00000000"/>
  </w:font>
  <w:font w:name="Cambria">
    <w:panose1 w:val="02040503050406030204"/>
    <w:charset w:val="00"/>
    <w:family w:val="auto"/>
    <w:pitch w:val="variable"/>
    <w:sig w:usb0="E00006FF" w:usb1="420024FF" w:usb2="02000000" w:usb3="00000000" w:csb0="2000019F" w:csb1="00000000"/>
  </w:font>
  <w:font w:name="仿宋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203" w:usb1="288F0000" w:usb2="00000006" w:usb3="00000000" w:csb0="00040001" w:csb1="00000000"/>
  </w:font>
  <w:font w:name="@仿宋_GB2312">
    <w:panose1 w:val="02010609030101010101"/>
    <w:charset w:val="86"/>
    <w:family w:val="auto"/>
    <w:pitch w:val="fixed"/>
    <w:sig w:usb0="00000001" w:usb1="080E0000" w:usb2="00000000" w:usb3="00000000" w:csb0="00040000" w:csb1="00000000"/>
  </w:font>
  <w:font w:name="微软雅黑">
    <w:panose1 w:val="020B0503020204020204"/>
    <w:charset w:val="86"/>
    <w:family w:val="auto"/>
    <w:pitch w:val="variable"/>
    <w:sig w:usb0="80000287" w:usb1="2ACF3C50" w:usb2="00000016" w:usb3="00000000" w:csb0="0004001F" w:csb1="00000000"/>
  </w:font>
  <w:font w:name="@微软雅黑">
    <w:panose1 w:val="020B0503020204020204"/>
    <w:charset w:val="86"/>
    <w:family w:val="auto"/>
    <w:pitch w:val="variable"/>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IDFont+F4">
    <w:altName w:val="Times New Roman"/>
    <w:panose1 w:val="00000000000000000000"/>
    <w:charset w:val="00"/>
    <w:family w:val="auto"/>
    <w:pitch w:val="default"/>
    <w:sig w:usb0="00000000" w:usb1="00000000" w:usb2="00000000" w:usb3="00000000" w:csb0="00000000" w:csb1="00000000"/>
  </w:font>
  <w:font w:name="CIDFont+F6">
    <w:altName w:val="Times New Roman"/>
    <w:panose1 w:val="00000000000000000000"/>
    <w:charset w:val="00"/>
    <w:family w:val="auto"/>
    <w:pitch w:val="default"/>
    <w:sig w:usb0="00000000" w:usb1="00000000" w:usb2="00000000" w:usb3="00000000" w:csb0="00000000" w:csb1="00000000"/>
  </w:font>
  <w:font w:name="@黑体">
    <w:panose1 w:val="02010609060101010101"/>
    <w:charset w:val="86"/>
    <w:family w:val="auto"/>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 w:val="right" w:pos="8306"/>
      </w:tabs>
      <w:jc w:val="center"/>
    </w:pPr>
  </w:p>
  <w:p>
    <w:pPr>
      <w:pStyle w:val="4"/>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 w:val="right" w:pos="8306"/>
      </w:tabs>
      <w:jc w:val="center"/>
    </w:pPr>
    <w:r>
      <w:fldChar w:fldCharType="begin"/>
    </w:r>
    <w:r>
      <w:instrText xml:space="preserve">PAGE   \* MERGEFORMAT</w:instrText>
    </w:r>
    <w:r>
      <w:fldChar w:fldCharType="separate"/>
    </w:r>
    <w:r>
      <w:rPr>
        <w:lang w:val="zh-CN"/>
      </w:rPr>
      <w:t>1</w:t>
    </w:r>
    <w:r>
      <w:fldChar w:fldCharType="end"/>
    </w:r>
  </w:p>
  <w:p>
    <w:pPr>
      <w:pStyle w:val="4"/>
      <w:tabs>
        <w:tab w:val="center" w:pos="4153"/>
        <w:tab w:val="right"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2D30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2"/>
      <w:lang w:val="en-US" w:eastAsia="zh-CN" w:bidi="ar-SA"/>
    </w:rPr>
  </w:style>
  <w:style w:type="paragraph" w:styleId="2">
    <w:name w:val="heading 1"/>
    <w:basedOn w:val="1"/>
    <w:next w:val="1"/>
    <w:link w:val="13"/>
    <w:uiPriority w:val="0"/>
    <w:pPr>
      <w:keepNext/>
      <w:keepLines/>
      <w:spacing w:before="340" w:after="330" w:line="578" w:lineRule="auto"/>
      <w:outlineLvl w:val="0"/>
    </w:pPr>
    <w:rPr>
      <w:rFonts w:ascii="Times New Roman" w:hAnsi="Times New Roman"/>
      <w:b/>
      <w:kern w:val="44"/>
      <w:sz w:val="44"/>
      <w:szCs w:val="44"/>
    </w:rPr>
  </w:style>
  <w:style w:type="character" w:default="1" w:styleId="7">
    <w:name w:val="Default Paragraph Font"/>
    <w:uiPriority w:val="0"/>
  </w:style>
  <w:style w:type="table" w:default="1" w:styleId="6">
    <w:name w:val="Normal Table"/>
    <w:uiPriority w:val="0"/>
    <w:rPr>
      <w:lang w:val="en-US" w:eastAsia="zh-CN" w:bidi="ar-SA"/>
    </w:rPr>
    <w:tblPr>
      <w:tblCellMar>
        <w:top w:w="0" w:type="dxa"/>
        <w:left w:w="108" w:type="dxa"/>
        <w:bottom w:w="0" w:type="dxa"/>
        <w:right w:w="108" w:type="dxa"/>
      </w:tblCellMar>
    </w:tblPr>
  </w:style>
  <w:style w:type="paragraph" w:styleId="3">
    <w:name w:val="Balloon Text"/>
    <w:basedOn w:val="1"/>
    <w:link w:val="12"/>
    <w:uiPriority w:val="0"/>
    <w:rPr>
      <w:sz w:val="18"/>
      <w:szCs w:val="18"/>
    </w:rPr>
  </w:style>
  <w:style w:type="paragraph" w:styleId="4">
    <w:name w:val="footer"/>
    <w:basedOn w:val="1"/>
    <w:link w:val="9"/>
    <w:uiPriority w:val="0"/>
    <w:pPr>
      <w:snapToGrid w:val="0"/>
      <w:jc w:val="left"/>
    </w:pPr>
    <w:rPr>
      <w:sz w:val="18"/>
      <w:szCs w:val="18"/>
    </w:rPr>
  </w:style>
  <w:style w:type="paragraph" w:styleId="5">
    <w:name w:val="header"/>
    <w:basedOn w:val="1"/>
    <w:link w:val="10"/>
    <w:uiPriority w:val="0"/>
    <w:pPr>
      <w:pBdr>
        <w:bottom w:val="single" w:color="auto" w:sz="6" w:space="1"/>
      </w:pBdr>
      <w:snapToGrid w:val="0"/>
      <w:jc w:val="center"/>
    </w:pPr>
    <w:rPr>
      <w:sz w:val="18"/>
      <w:szCs w:val="18"/>
    </w:rPr>
  </w:style>
  <w:style w:type="character" w:styleId="8">
    <w:name w:val="line number"/>
    <w:uiPriority w:val="0"/>
  </w:style>
  <w:style w:type="character" w:customStyle="1" w:styleId="9">
    <w:name w:val="页脚 Char"/>
    <w:link w:val="4"/>
    <w:uiPriority w:val="0"/>
    <w:rPr>
      <w:sz w:val="18"/>
      <w:szCs w:val="18"/>
    </w:rPr>
  </w:style>
  <w:style w:type="character" w:customStyle="1" w:styleId="10">
    <w:name w:val="页眉 Char"/>
    <w:link w:val="5"/>
    <w:uiPriority w:val="0"/>
    <w:rPr>
      <w:sz w:val="18"/>
      <w:szCs w:val="18"/>
    </w:rPr>
  </w:style>
  <w:style w:type="paragraph" w:customStyle="1" w:styleId="11">
    <w:name w:val="List Paragraph"/>
    <w:basedOn w:val="1"/>
    <w:uiPriority w:val="0"/>
    <w:pPr>
      <w:ind w:firstLine="420" w:firstLineChars="200"/>
    </w:pPr>
  </w:style>
  <w:style w:type="character" w:customStyle="1" w:styleId="12">
    <w:name w:val="批注框文本 Char"/>
    <w:link w:val="3"/>
    <w:uiPriority w:val="0"/>
    <w:rPr>
      <w:kern w:val="2"/>
      <w:sz w:val="18"/>
      <w:szCs w:val="18"/>
    </w:rPr>
  </w:style>
  <w:style w:type="character" w:customStyle="1" w:styleId="13">
    <w:name w:val="标题 1 Char"/>
    <w:link w:val="2"/>
    <w:uiPriority w:val="0"/>
    <w:rPr>
      <w:rFonts w:ascii="Times New Roman" w:hAnsi="Times New Roman"/>
      <w:b/>
      <w:kern w:val="44"/>
      <w:sz w:val="44"/>
      <w:szCs w:val="44"/>
    </w:rPr>
  </w:style>
  <w:style w:type="paragraph" w:customStyle="1" w:styleId="14">
    <w:name w:val="TOC Heading"/>
    <w:basedOn w:val="2"/>
    <w:next w:val="1"/>
    <w:uiPriority w:val="0"/>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9.pn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beijing</Company>
  <Pages>35</Pages>
  <Words>12063</Words>
  <Characters>13926</Characters>
  <Lines>28</Lines>
  <Paragraphs>8</Paragraphs>
  <TotalTime>1.06458333333333</TotalTime>
  <ScaleCrop>false</ScaleCrop>
  <LinksUpToDate>false</LinksUpToDate>
  <CharactersWithSpaces>14105</CharactersWithSpaces>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2022-09-04T10:09:00Z</dcterms:created>
  <dc:creator>home</dc:creator>
  <cp:lastModifiedBy>WPS_1648450384</cp:lastModifiedBy>
  <cp:lastPrinted>2022-02-15T07:45:00Z</cp:lastPrinted>
  <dcterms:modified xsi:type="dcterms:W3CDTF">2023-03-10T01:49:33Z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82A7820753E1451AA6445406442790DA</vt:lpwstr>
  </property>
</Properties>
</file>