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color w:val="auto"/>
          <w:sz w:val="72"/>
          <w:szCs w:val="72"/>
          <w:lang w:val="zh-CN"/>
        </w:rPr>
      </w:pPr>
      <w:r>
        <w:rPr>
          <w:rFonts w:hint="eastAsia" w:ascii="宋体" w:hAnsi="宋体"/>
          <w:color w:val="auto"/>
          <w:sz w:val="72"/>
          <w:szCs w:val="72"/>
          <w:lang w:val="zh-CN"/>
        </w:rPr>
        <w:t>2022年度</w:t>
      </w:r>
    </w:p>
    <w:p>
      <w:pPr>
        <w:jc w:val="center"/>
        <w:rPr>
          <w:rFonts w:ascii="宋体" w:hAnsi="宋体"/>
          <w:color w:val="auto"/>
          <w:sz w:val="72"/>
          <w:szCs w:val="72"/>
          <w:lang w:val="zh-CN"/>
        </w:rPr>
      </w:pPr>
      <w:r>
        <w:rPr>
          <w:rFonts w:hint="eastAsia" w:ascii="宋体" w:hAnsi="宋体"/>
          <w:color w:val="auto"/>
          <w:sz w:val="72"/>
          <w:szCs w:val="72"/>
          <w:lang w:val="zh-CN"/>
        </w:rPr>
        <w:t>卓尼县人民法院部门决算</w:t>
      </w:r>
    </w:p>
    <w:p>
      <w:pPr>
        <w:jc w:val="center"/>
        <w:rPr>
          <w:rFonts w:ascii="宋体" w:hAnsi="宋体"/>
          <w:color w:val="auto"/>
          <w:sz w:val="72"/>
          <w:szCs w:val="72"/>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jc w:val="center"/>
        <w:rPr>
          <w:rFonts w:ascii="宋体" w:hAnsi="宋体"/>
          <w:color w:val="auto"/>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目录</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第一部分部门概况</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一、部门职责</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二、机构设置</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第二部分2022年度部门决算表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一、收入支出决算总表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二、收入决算表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三、支出决算表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四、财政拨款收入支出决算总表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五、一般公共预算财政拨款支出决算表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六、一般公共预算财政拨款基本支出决算明细表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七、政府性基金预算财政拨款收入支出决算表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八、国有资本经营预算财政拨款支出决算表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九、财政拨款“三公”经费支出决算表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第三部分2022年度部门决算情况说明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一、收入支出决算总体情况说明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二、收入决算情况说明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三、支出决算情况说明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四、财政拨款收入支出决算总体情况说明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五、一般公共预算财政拨款支出决算情况说明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六、一般公共预算财政拨款基本支出决算情况说明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七、机关运行经费支出情况说明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八、政府采购支出情况说明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九、国有资产占用情况说明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十、政府性基金预算财政拨款收支决算情况说明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十一、国有资本经营预算财政拨款支出情况说明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十二、财政拨款“三公”经费支出决算情况说明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第四部分预算绩效情况说明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第五部分名词解释</w:t>
      </w: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p>
    <w:p>
      <w:pPr>
        <w:pStyle w:val="3"/>
        <w:rPr>
          <w:rFonts w:hint="eastAsia" w:ascii="宋体" w:hAnsi="宋体" w:eastAsia="宋体" w:cs="宋体"/>
          <w:color w:val="auto"/>
          <w:spacing w:val="0"/>
          <w:sz w:val="24"/>
          <w:szCs w:val="24"/>
          <w:lang w:val="zh-CN"/>
        </w:rPr>
      </w:pPr>
    </w:p>
    <w:p>
      <w:pPr>
        <w:rPr>
          <w:rFonts w:hint="eastAsia" w:ascii="宋体" w:hAnsi="宋体" w:eastAsia="宋体" w:cs="宋体"/>
          <w:color w:val="auto"/>
          <w:spacing w:val="0"/>
          <w:sz w:val="24"/>
          <w:szCs w:val="24"/>
          <w:lang w:val="zh-CN"/>
        </w:rPr>
      </w:pPr>
    </w:p>
    <w:p>
      <w:pPr>
        <w:pStyle w:val="3"/>
        <w:rPr>
          <w:rFonts w:hint="eastAsia"/>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第一部分部门概况</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一、部门职责</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卓尼县</w:t>
      </w:r>
      <w:r>
        <w:rPr>
          <w:rFonts w:hint="eastAsia" w:ascii="宋体" w:hAnsi="宋体" w:eastAsia="宋体" w:cs="宋体"/>
          <w:color w:val="auto"/>
          <w:spacing w:val="0"/>
          <w:sz w:val="24"/>
          <w:szCs w:val="24"/>
        </w:rPr>
        <w:t>人民法院是国家的法律监督机关，主要任务是依法履行监督职能，保证国家法律的统一、正确实施。据此，</w:t>
      </w:r>
      <w:r>
        <w:rPr>
          <w:rFonts w:hint="eastAsia" w:ascii="宋体" w:hAnsi="宋体" w:eastAsia="宋体" w:cs="宋体"/>
          <w:color w:val="auto"/>
          <w:spacing w:val="0"/>
          <w:sz w:val="24"/>
          <w:szCs w:val="24"/>
          <w:lang w:eastAsia="zh-CN"/>
        </w:rPr>
        <w:t>卓尼县</w:t>
      </w:r>
      <w:r>
        <w:rPr>
          <w:rFonts w:hint="eastAsia" w:ascii="宋体" w:hAnsi="宋体" w:eastAsia="宋体" w:cs="宋体"/>
          <w:color w:val="auto"/>
          <w:spacing w:val="0"/>
          <w:sz w:val="24"/>
          <w:szCs w:val="24"/>
        </w:rPr>
        <w:t>人民法院的主要职责是：</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（一）</w:t>
      </w:r>
      <w:r>
        <w:rPr>
          <w:rFonts w:hint="eastAsia" w:ascii="宋体" w:hAnsi="宋体" w:eastAsia="宋体" w:cs="宋体"/>
          <w:color w:val="auto"/>
          <w:spacing w:val="0"/>
          <w:sz w:val="24"/>
          <w:szCs w:val="24"/>
        </w:rPr>
        <w:t>依法审理法律规定由基层人民法院管辖、中级人民法院指定管辖或者认为应当由本法院审理的刑事、民事、行政等一审案件;</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（二）依法审理中级人民法院指定再审的案件和市人民法院抗诉的案件。受理当事人不服本院发生法律效力的判决、裁定并提起申诉的刑事、行政诉讼案件;</w:t>
      </w:r>
    </w:p>
    <w:p>
      <w:pPr>
        <w:pStyle w:val="12"/>
        <w:keepNext w:val="0"/>
        <w:keepLines w:val="0"/>
        <w:pageBreakBefore w:val="0"/>
        <w:widowControl/>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（三）依法行使执行权和司法决定权;</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（四）对法律规定、规章等草案提出意见，对案件审理中发现的问题提出司法建议;</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（五）</w:t>
      </w:r>
      <w:r>
        <w:rPr>
          <w:rFonts w:hint="eastAsia" w:ascii="宋体" w:hAnsi="宋体" w:eastAsia="宋体" w:cs="宋体"/>
          <w:color w:val="auto"/>
          <w:spacing w:val="0"/>
          <w:sz w:val="24"/>
          <w:szCs w:val="24"/>
        </w:rPr>
        <w:t>指导基层法庭工作;</w:t>
      </w:r>
    </w:p>
    <w:p>
      <w:pPr>
        <w:pStyle w:val="12"/>
        <w:keepNext w:val="0"/>
        <w:keepLines w:val="0"/>
        <w:pageBreakBefore w:val="0"/>
        <w:widowControl/>
        <w:kinsoku/>
        <w:wordWrap/>
        <w:overflowPunct/>
        <w:topLinePunct w:val="0"/>
        <w:autoSpaceDE/>
        <w:autoSpaceDN/>
        <w:bidi w:val="0"/>
        <w:adjustRightInd/>
        <w:snapToGrid/>
        <w:spacing w:line="480" w:lineRule="auto"/>
        <w:ind w:left="315" w:firstLine="240" w:firstLineChars="1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（六）</w:t>
      </w:r>
      <w:r>
        <w:rPr>
          <w:rFonts w:hint="eastAsia" w:ascii="宋体" w:hAnsi="宋体" w:eastAsia="宋体" w:cs="宋体"/>
          <w:color w:val="auto"/>
          <w:spacing w:val="0"/>
          <w:sz w:val="24"/>
          <w:szCs w:val="24"/>
        </w:rPr>
        <w:t xml:space="preserve"> 负责全院的思想政治、教育培训工作和干部管理工作;</w:t>
      </w:r>
    </w:p>
    <w:p>
      <w:pPr>
        <w:pStyle w:val="1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（七）</w:t>
      </w:r>
      <w:r>
        <w:rPr>
          <w:rFonts w:hint="eastAsia" w:ascii="宋体" w:hAnsi="宋体" w:eastAsia="宋体" w:cs="宋体"/>
          <w:color w:val="auto"/>
          <w:spacing w:val="0"/>
          <w:sz w:val="24"/>
          <w:szCs w:val="24"/>
        </w:rPr>
        <w:t xml:space="preserve"> 负责全院财务、专项投资的计划管理及分配。</w:t>
      </w:r>
    </w:p>
    <w:p>
      <w:pPr>
        <w:pStyle w:val="1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（八）</w:t>
      </w:r>
      <w:r>
        <w:rPr>
          <w:rFonts w:hint="eastAsia" w:ascii="宋体" w:hAnsi="宋体" w:eastAsia="宋体" w:cs="宋体"/>
          <w:color w:val="auto"/>
          <w:spacing w:val="0"/>
          <w:sz w:val="24"/>
          <w:szCs w:val="24"/>
        </w:rPr>
        <w:t xml:space="preserve"> 负责全院的监察工作。</w:t>
      </w:r>
    </w:p>
    <w:p>
      <w:pPr>
        <w:pStyle w:val="1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（九）</w:t>
      </w:r>
      <w:r>
        <w:rPr>
          <w:rFonts w:hint="eastAsia" w:ascii="宋体" w:hAnsi="宋体" w:eastAsia="宋体" w:cs="宋体"/>
          <w:color w:val="auto"/>
          <w:spacing w:val="0"/>
          <w:sz w:val="24"/>
          <w:szCs w:val="24"/>
        </w:rPr>
        <w:t>管理人民法院司法警察工作。</w:t>
      </w:r>
    </w:p>
    <w:p>
      <w:pPr>
        <w:pStyle w:val="12"/>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（十）</w:t>
      </w:r>
      <w:r>
        <w:rPr>
          <w:rFonts w:hint="eastAsia" w:ascii="宋体" w:hAnsi="宋体" w:eastAsia="宋体" w:cs="宋体"/>
          <w:color w:val="auto"/>
          <w:spacing w:val="0"/>
          <w:sz w:val="24"/>
          <w:szCs w:val="24"/>
        </w:rPr>
        <w:t>做好本院行政、后勤事业管理和服务工作。</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（十一）宣传法制，教育公民忠于社会主义祖国，自觉遵守宪法、法律和社会公德。</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（十二）积极参与社会治安综合治理。</w:t>
      </w:r>
    </w:p>
    <w:p>
      <w:pPr>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（十三）承办其它应由基层人民法院负责的工作。</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二、机构设置</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olor w:val="auto"/>
          <w:spacing w:val="0"/>
          <w:sz w:val="24"/>
          <w:szCs w:val="24"/>
        </w:rPr>
      </w:pPr>
      <w:r>
        <w:rPr>
          <w:rFonts w:hint="eastAsia" w:ascii="宋体" w:hAnsi="宋体" w:eastAsia="宋体" w:cs="宋体"/>
          <w:bCs/>
          <w:color w:val="auto"/>
          <w:spacing w:val="0"/>
          <w:sz w:val="24"/>
          <w:szCs w:val="24"/>
          <w:lang w:eastAsia="zh-CN"/>
        </w:rPr>
        <w:t>卓尼县</w:t>
      </w:r>
      <w:r>
        <w:rPr>
          <w:rFonts w:hint="eastAsia" w:ascii="宋体" w:hAnsi="宋体" w:eastAsia="宋体" w:cs="宋体"/>
          <w:bCs/>
          <w:color w:val="auto"/>
          <w:spacing w:val="0"/>
          <w:sz w:val="24"/>
          <w:szCs w:val="24"/>
        </w:rPr>
        <w:t>人民法院现有部门</w:t>
      </w:r>
      <w:r>
        <w:rPr>
          <w:rFonts w:hint="eastAsia" w:ascii="宋体" w:hAnsi="宋体" w:eastAsia="宋体" w:cs="宋体"/>
          <w:bCs/>
          <w:color w:val="auto"/>
          <w:spacing w:val="0"/>
          <w:sz w:val="24"/>
          <w:szCs w:val="24"/>
          <w:lang w:val="en-US" w:eastAsia="zh-CN"/>
        </w:rPr>
        <w:t>5</w:t>
      </w:r>
      <w:r>
        <w:rPr>
          <w:rFonts w:hint="eastAsia" w:ascii="宋体" w:hAnsi="宋体" w:eastAsia="宋体" w:cs="宋体"/>
          <w:bCs/>
          <w:color w:val="auto"/>
          <w:spacing w:val="0"/>
          <w:sz w:val="24"/>
          <w:szCs w:val="24"/>
        </w:rPr>
        <w:t>个，分别为：</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bCs/>
          <w:color w:val="auto"/>
          <w:spacing w:val="0"/>
          <w:sz w:val="24"/>
          <w:szCs w:val="24"/>
          <w:lang w:eastAsia="zh-CN"/>
        </w:rPr>
        <w:t>（一）</w:t>
      </w:r>
      <w:r>
        <w:rPr>
          <w:rFonts w:hint="eastAsia" w:ascii="宋体" w:hAnsi="宋体" w:eastAsia="宋体" w:cs="宋体"/>
          <w:bCs/>
          <w:color w:val="auto"/>
          <w:spacing w:val="0"/>
          <w:sz w:val="24"/>
          <w:szCs w:val="24"/>
        </w:rPr>
        <w:t>办公室、</w:t>
      </w:r>
      <w:r>
        <w:rPr>
          <w:rFonts w:hint="eastAsia" w:ascii="宋体" w:hAnsi="宋体" w:eastAsia="宋体" w:cs="宋体"/>
          <w:bCs/>
          <w:color w:val="auto"/>
          <w:spacing w:val="0"/>
          <w:sz w:val="24"/>
          <w:szCs w:val="24"/>
          <w:lang w:eastAsia="zh-CN"/>
        </w:rPr>
        <w:t>政治部</w:t>
      </w:r>
      <w:r>
        <w:rPr>
          <w:rFonts w:hint="eastAsia" w:ascii="宋体" w:hAnsi="宋体" w:eastAsia="宋体" w:cs="宋体"/>
          <w:bCs/>
          <w:color w:val="auto"/>
          <w:spacing w:val="0"/>
          <w:sz w:val="24"/>
          <w:szCs w:val="24"/>
        </w:rPr>
        <w:t>、</w:t>
      </w:r>
      <w:r>
        <w:rPr>
          <w:rFonts w:hint="eastAsia" w:ascii="宋体" w:hAnsi="宋体" w:eastAsia="宋体" w:cs="宋体"/>
          <w:bCs/>
          <w:color w:val="auto"/>
          <w:spacing w:val="0"/>
          <w:sz w:val="24"/>
          <w:szCs w:val="24"/>
          <w:lang w:eastAsia="zh-CN"/>
        </w:rPr>
        <w:t>综合</w:t>
      </w:r>
      <w:r>
        <w:rPr>
          <w:rFonts w:hint="eastAsia" w:ascii="宋体" w:hAnsi="宋体" w:eastAsia="宋体" w:cs="宋体"/>
          <w:bCs/>
          <w:color w:val="auto"/>
          <w:spacing w:val="0"/>
          <w:sz w:val="24"/>
          <w:szCs w:val="24"/>
        </w:rPr>
        <w:t>审判庭、执</w:t>
      </w:r>
      <w:r>
        <w:rPr>
          <w:rFonts w:hint="eastAsia" w:ascii="宋体" w:hAnsi="宋体" w:eastAsia="宋体" w:cs="宋体"/>
          <w:color w:val="auto"/>
          <w:spacing w:val="0"/>
          <w:sz w:val="24"/>
          <w:szCs w:val="24"/>
        </w:rPr>
        <w:t>行局、立案庭</w:t>
      </w:r>
      <w:r>
        <w:rPr>
          <w:rFonts w:hint="eastAsia" w:ascii="宋体" w:hAnsi="宋体" w:eastAsia="宋体" w:cs="宋体"/>
          <w:color w:val="auto"/>
          <w:spacing w:val="0"/>
          <w:sz w:val="24"/>
          <w:szCs w:val="24"/>
          <w:lang w:eastAsia="zh-CN"/>
        </w:rPr>
        <w:t>五个部门。</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（二）派出法庭三个，包括：麻路法庭、多坝法庭、新堡法庭。</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第二部分2022年度部门决算表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一、收入支出决算总表（见附件1：Z01收入支出决算总表）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二、收入决算表（见附件1：Z03收入决算表）；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三、支出决算表（见附件1：</w:t>
      </w:r>
      <w:r>
        <w:rPr>
          <w:rFonts w:hint="eastAsia" w:ascii="宋体" w:hAnsi="宋体" w:eastAsia="宋体" w:cs="宋体"/>
          <w:color w:val="auto"/>
          <w:spacing w:val="0"/>
          <w:sz w:val="24"/>
          <w:szCs w:val="24"/>
          <w:lang w:val="en-US" w:eastAsia="zh-CN"/>
        </w:rPr>
        <w:t>Z04</w:t>
      </w:r>
      <w:r>
        <w:rPr>
          <w:rFonts w:hint="eastAsia" w:ascii="宋体" w:hAnsi="宋体" w:eastAsia="宋体" w:cs="宋体"/>
          <w:color w:val="auto"/>
          <w:spacing w:val="0"/>
          <w:sz w:val="24"/>
          <w:szCs w:val="24"/>
          <w:lang w:val="zh-CN"/>
        </w:rPr>
        <w:t>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四、财政拨款收入支出决算总表（见附件1：Z01_1财政拨款收入支出决算总表）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五、一般公共预算财政拨款支出决算表（见附件1：Z07一般公共预算财政拨款支出决算表）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六、一般公共预算财政拨款基本支出决算明细表（见附件1：Z08_1一般公共预算财政拨款基本支出决算表）</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七、政府性基金预算财政拨款收入支出决算表（见附件1:Z09政府性基金预算财政拨款收入支出决算表）,本部门没有相关数据，故本表无数据。</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八、国有资本经营预算财政拨款支出决算表（见附件1：Z11国有资本经营预算财政拨款支出决算表），本部门没有相关数据，故本表无数据。</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九、财政拨款“三公”经费支出决算表（见附表1：F03预算财政拨款“三公”经费支出决算表）</w:t>
      </w: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第三部分2022年度部门决算情况说明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一、收入支出决算总体情况说明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2022年度收、支总计</w:t>
      </w:r>
      <w:r>
        <w:rPr>
          <w:rFonts w:hint="eastAsia" w:ascii="宋体" w:hAnsi="宋体" w:eastAsia="宋体" w:cs="宋体"/>
          <w:color w:val="auto"/>
          <w:spacing w:val="0"/>
          <w:sz w:val="24"/>
          <w:szCs w:val="24"/>
        </w:rPr>
        <w:t>均为</w:t>
      </w:r>
      <w:r>
        <w:rPr>
          <w:rFonts w:hint="eastAsia" w:ascii="宋体" w:hAnsi="宋体" w:eastAsia="宋体" w:cs="宋体"/>
          <w:color w:val="auto"/>
          <w:spacing w:val="0"/>
          <w:sz w:val="24"/>
          <w:szCs w:val="24"/>
          <w:lang w:val="zh-CN"/>
        </w:rPr>
        <w:t>2364.98万元。</w:t>
      </w:r>
      <w:r>
        <w:rPr>
          <w:rFonts w:hint="eastAsia" w:ascii="宋体" w:hAnsi="宋体" w:eastAsia="宋体" w:cs="宋体"/>
          <w:color w:val="auto"/>
          <w:spacing w:val="0"/>
          <w:sz w:val="24"/>
          <w:szCs w:val="24"/>
        </w:rPr>
        <w:t>与上年度相比,</w:t>
      </w:r>
      <w:r>
        <w:rPr>
          <w:rFonts w:hint="eastAsia" w:ascii="宋体" w:hAnsi="宋体" w:eastAsia="宋体" w:cs="宋体"/>
          <w:color w:val="auto"/>
          <w:spacing w:val="0"/>
          <w:sz w:val="24"/>
          <w:szCs w:val="24"/>
          <w:lang w:val="zh-CN"/>
        </w:rPr>
        <w:t>收、支</w:t>
      </w:r>
      <w:r>
        <w:rPr>
          <w:rFonts w:hint="eastAsia" w:ascii="宋体" w:hAnsi="宋体" w:eastAsia="宋体" w:cs="宋体"/>
          <w:color w:val="auto"/>
          <w:spacing w:val="0"/>
          <w:sz w:val="24"/>
          <w:szCs w:val="24"/>
        </w:rPr>
        <w:t>总计各</w:t>
      </w:r>
      <w:r>
        <w:rPr>
          <w:rFonts w:hint="eastAsia" w:ascii="宋体" w:hAnsi="宋体" w:eastAsia="宋体" w:cs="宋体"/>
          <w:color w:val="auto"/>
          <w:spacing w:val="0"/>
          <w:sz w:val="24"/>
          <w:szCs w:val="24"/>
          <w:lang w:val="zh-CN"/>
        </w:rPr>
        <w:t>减少181.18万元,下降7.12%,主要原因是</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val="zh-CN"/>
        </w:rPr>
        <w:t>02</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val="zh-CN"/>
        </w:rPr>
        <w:t>年度按照中央和省关于过“紧日子”的要求压减</w:t>
      </w:r>
      <w:r>
        <w:rPr>
          <w:rFonts w:hint="eastAsia" w:ascii="宋体" w:hAnsi="宋体" w:eastAsia="宋体" w:cs="宋体"/>
          <w:color w:val="auto"/>
          <w:spacing w:val="0"/>
          <w:sz w:val="24"/>
          <w:szCs w:val="24"/>
          <w:lang w:val="zh-CN" w:eastAsia="zh-CN"/>
        </w:rPr>
        <w:t>经费</w:t>
      </w:r>
      <w:r>
        <w:rPr>
          <w:rFonts w:hint="eastAsia" w:ascii="宋体" w:hAnsi="宋体" w:eastAsia="宋体" w:cs="宋体"/>
          <w:color w:val="auto"/>
          <w:spacing w:val="0"/>
          <w:sz w:val="24"/>
          <w:szCs w:val="24"/>
          <w:lang w:val="zh-CN"/>
        </w:rPr>
        <w:t>。</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二、收入决算情况说明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2022年度收入合计2145.26万元,其中：财政拨款收入1906.05万元,占88.85%；</w:t>
      </w:r>
      <w:r>
        <w:rPr>
          <w:rFonts w:hint="eastAsia" w:ascii="宋体" w:hAnsi="宋体" w:eastAsia="宋体" w:cs="宋体"/>
          <w:color w:val="auto"/>
          <w:spacing w:val="0"/>
          <w:sz w:val="24"/>
          <w:szCs w:val="24"/>
        </w:rPr>
        <w:t>其他</w:t>
      </w:r>
      <w:r>
        <w:rPr>
          <w:rFonts w:hint="eastAsia" w:ascii="宋体" w:hAnsi="宋体" w:eastAsia="宋体" w:cs="宋体"/>
          <w:color w:val="auto"/>
          <w:spacing w:val="0"/>
          <w:sz w:val="24"/>
          <w:szCs w:val="24"/>
          <w:lang w:val="zh-CN"/>
        </w:rPr>
        <w:t>收入239.20万元,占11.15%；</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三、支出决算情况说明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2022年度支出合计2062.23万元,其中：基本支出1340.31万元,占64.99%；项目支出721.93万元,占35.01%；</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四、财政拨款收入支出决算总体情况说明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2022年度财政拨款收、支总计</w:t>
      </w:r>
      <w:r>
        <w:rPr>
          <w:rFonts w:hint="eastAsia" w:ascii="宋体" w:hAnsi="宋体" w:eastAsia="宋体" w:cs="宋体"/>
          <w:color w:val="auto"/>
          <w:spacing w:val="0"/>
          <w:sz w:val="24"/>
          <w:szCs w:val="24"/>
        </w:rPr>
        <w:t>均为</w:t>
      </w:r>
      <w:r>
        <w:rPr>
          <w:rFonts w:hint="eastAsia" w:ascii="宋体" w:hAnsi="宋体" w:eastAsia="宋体" w:cs="宋体"/>
          <w:color w:val="auto"/>
          <w:spacing w:val="0"/>
          <w:sz w:val="24"/>
          <w:szCs w:val="24"/>
          <w:lang w:val="zh-CN"/>
        </w:rPr>
        <w:t>2125.78万元。与</w:t>
      </w:r>
      <w:r>
        <w:rPr>
          <w:rFonts w:hint="eastAsia" w:ascii="宋体" w:hAnsi="宋体" w:eastAsia="宋体" w:cs="宋体"/>
          <w:color w:val="auto"/>
          <w:spacing w:val="0"/>
          <w:sz w:val="24"/>
          <w:szCs w:val="24"/>
        </w:rPr>
        <w:t>上</w:t>
      </w:r>
      <w:r>
        <w:rPr>
          <w:rFonts w:hint="eastAsia" w:ascii="宋体" w:hAnsi="宋体" w:eastAsia="宋体" w:cs="宋体"/>
          <w:color w:val="auto"/>
          <w:spacing w:val="0"/>
          <w:sz w:val="24"/>
          <w:szCs w:val="24"/>
          <w:lang w:val="zh-CN"/>
        </w:rPr>
        <w:t>年相比,各减少226.12万元,下降9.61%。</w:t>
      </w:r>
      <w:r>
        <w:rPr>
          <w:rFonts w:hint="eastAsia" w:ascii="宋体" w:hAnsi="宋体" w:eastAsia="宋体" w:cs="宋体"/>
          <w:color w:val="auto"/>
          <w:spacing w:val="0"/>
          <w:sz w:val="24"/>
          <w:szCs w:val="24"/>
          <w:highlight w:val="none"/>
          <w:lang w:val="zh-CN"/>
        </w:rPr>
        <w:t>主要原因是按</w:t>
      </w:r>
      <w:r>
        <w:rPr>
          <w:rFonts w:hint="eastAsia" w:ascii="宋体" w:hAnsi="宋体" w:eastAsia="宋体" w:cs="宋体"/>
          <w:color w:val="auto"/>
          <w:spacing w:val="0"/>
          <w:sz w:val="24"/>
          <w:szCs w:val="24"/>
          <w:lang w:val="zh-CN"/>
        </w:rPr>
        <w:t>照中央和省关于过“紧日子”的要求压减</w:t>
      </w:r>
      <w:r>
        <w:rPr>
          <w:rFonts w:hint="eastAsia" w:ascii="宋体" w:hAnsi="宋体" w:eastAsia="宋体" w:cs="宋体"/>
          <w:color w:val="auto"/>
          <w:spacing w:val="0"/>
          <w:sz w:val="24"/>
          <w:szCs w:val="24"/>
          <w:lang w:val="zh-CN" w:eastAsia="zh-CN"/>
        </w:rPr>
        <w:t>经费，节约开支</w:t>
      </w:r>
      <w:r>
        <w:rPr>
          <w:rFonts w:hint="eastAsia" w:ascii="宋体" w:hAnsi="宋体" w:eastAsia="宋体" w:cs="宋体"/>
          <w:color w:val="auto"/>
          <w:spacing w:val="0"/>
          <w:sz w:val="24"/>
          <w:szCs w:val="24"/>
          <w:lang w:val="zh-CN"/>
        </w:rPr>
        <w:t>。</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五、一般公共预算财政拨款支出决算情况说明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2022年度一般公共预算财政拨款支出1823.03万元,较上年决算数减少309.14万元,下降14.5%。</w:t>
      </w:r>
      <w:r>
        <w:rPr>
          <w:rFonts w:hint="eastAsia" w:ascii="宋体" w:hAnsi="宋体" w:eastAsia="宋体" w:cs="宋体"/>
          <w:color w:val="auto"/>
          <w:spacing w:val="0"/>
          <w:sz w:val="24"/>
          <w:szCs w:val="24"/>
          <w:highlight w:val="none"/>
          <w:lang w:val="zh-CN"/>
        </w:rPr>
        <w:t>主要原因是按</w:t>
      </w:r>
      <w:r>
        <w:rPr>
          <w:rFonts w:hint="eastAsia" w:ascii="宋体" w:hAnsi="宋体" w:eastAsia="宋体" w:cs="宋体"/>
          <w:color w:val="auto"/>
          <w:spacing w:val="0"/>
          <w:sz w:val="24"/>
          <w:szCs w:val="24"/>
          <w:lang w:val="zh-CN"/>
        </w:rPr>
        <w:t>照中央和省关于过“紧日子”的要求压减</w:t>
      </w:r>
      <w:r>
        <w:rPr>
          <w:rFonts w:hint="eastAsia" w:ascii="宋体" w:hAnsi="宋体" w:eastAsia="宋体" w:cs="宋体"/>
          <w:color w:val="auto"/>
          <w:spacing w:val="0"/>
          <w:sz w:val="24"/>
          <w:szCs w:val="24"/>
          <w:lang w:val="zh-CN" w:eastAsia="zh-CN"/>
        </w:rPr>
        <w:t>经费，节约开支</w:t>
      </w:r>
      <w:r>
        <w:rPr>
          <w:rFonts w:hint="eastAsia" w:ascii="宋体" w:hAnsi="宋体" w:eastAsia="宋体" w:cs="宋体"/>
          <w:color w:val="auto"/>
          <w:spacing w:val="0"/>
          <w:sz w:val="24"/>
          <w:szCs w:val="24"/>
          <w:lang w:val="zh-CN"/>
        </w:rPr>
        <w:t>。主要用于以下几个方面：</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en-US" w:eastAsia="zh-CN"/>
        </w:rPr>
        <w:t>1</w:t>
      </w:r>
      <w:r>
        <w:rPr>
          <w:rFonts w:hint="eastAsia" w:ascii="宋体" w:hAnsi="宋体" w:eastAsia="宋体" w:cs="宋体"/>
          <w:b/>
          <w:color w:val="auto"/>
          <w:spacing w:val="0"/>
          <w:sz w:val="24"/>
          <w:szCs w:val="24"/>
          <w:lang w:val="zh-CN"/>
        </w:rPr>
        <w:t>．公共安全支出</w:t>
      </w:r>
      <w:r>
        <w:rPr>
          <w:rFonts w:hint="eastAsia" w:ascii="宋体" w:hAnsi="宋体" w:eastAsia="宋体" w:cs="宋体"/>
          <w:color w:val="auto"/>
          <w:spacing w:val="0"/>
          <w:sz w:val="24"/>
          <w:szCs w:val="24"/>
          <w:lang w:val="zh-CN"/>
        </w:rPr>
        <w:t>年初预算数为1244.07万元,支出决算为1629.19万元,完成年初预算的130.96%,决算数大于预算数的主要原因是</w:t>
      </w:r>
      <w:r>
        <w:rPr>
          <w:rFonts w:hint="eastAsia" w:ascii="宋体" w:hAnsi="宋体" w:eastAsia="宋体" w:cs="宋体"/>
          <w:color w:val="auto"/>
          <w:spacing w:val="0"/>
          <w:sz w:val="24"/>
          <w:szCs w:val="24"/>
          <w:lang w:val="en-US" w:eastAsia="zh-CN"/>
        </w:rPr>
        <w:t>2021年剩余项目资金较多，项目尾款在2022年支出，导致支出决算数大于年初预算数。</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b/>
          <w:color w:val="auto"/>
          <w:spacing w:val="0"/>
          <w:sz w:val="24"/>
          <w:szCs w:val="24"/>
          <w:lang w:val="en-US" w:eastAsia="zh-CN"/>
        </w:rPr>
        <w:t>2</w:t>
      </w:r>
      <w:r>
        <w:rPr>
          <w:rFonts w:hint="eastAsia" w:ascii="宋体" w:hAnsi="宋体" w:eastAsia="宋体" w:cs="宋体"/>
          <w:b/>
          <w:color w:val="auto"/>
          <w:spacing w:val="0"/>
          <w:sz w:val="24"/>
          <w:szCs w:val="24"/>
          <w:lang w:val="zh-CN"/>
        </w:rPr>
        <w:t>．社会保障和就业支出</w:t>
      </w:r>
      <w:r>
        <w:rPr>
          <w:rFonts w:hint="eastAsia" w:ascii="宋体" w:hAnsi="宋体" w:eastAsia="宋体" w:cs="宋体"/>
          <w:color w:val="auto"/>
          <w:spacing w:val="0"/>
          <w:sz w:val="24"/>
          <w:szCs w:val="24"/>
          <w:lang w:val="zh-CN"/>
        </w:rPr>
        <w:t>年初预算数为63.41万元,支出决算为63.41万元,完成年初预算的100.0%</w:t>
      </w:r>
      <w:r>
        <w:rPr>
          <w:rFonts w:hint="eastAsia" w:ascii="宋体" w:hAnsi="宋体" w:eastAsia="宋体" w:cs="宋体"/>
          <w:color w:val="auto"/>
          <w:spacing w:val="0"/>
          <w:sz w:val="24"/>
          <w:szCs w:val="24"/>
          <w:lang w:val="en-US" w:eastAsia="zh-CN"/>
        </w:rPr>
        <w:t>,决算数与预算数一致。</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en-US" w:eastAsia="zh-CN"/>
        </w:rPr>
        <w:t>3</w:t>
      </w:r>
      <w:r>
        <w:rPr>
          <w:rFonts w:hint="eastAsia" w:ascii="宋体" w:hAnsi="宋体" w:eastAsia="宋体" w:cs="宋体"/>
          <w:b/>
          <w:color w:val="auto"/>
          <w:spacing w:val="0"/>
          <w:sz w:val="24"/>
          <w:szCs w:val="24"/>
          <w:lang w:val="zh-CN"/>
        </w:rPr>
        <w:t>．卫生健康支出</w:t>
      </w:r>
      <w:r>
        <w:rPr>
          <w:rFonts w:hint="eastAsia" w:ascii="宋体" w:hAnsi="宋体" w:eastAsia="宋体" w:cs="宋体"/>
          <w:color w:val="auto"/>
          <w:spacing w:val="0"/>
          <w:sz w:val="24"/>
          <w:szCs w:val="24"/>
          <w:lang w:val="zh-CN"/>
        </w:rPr>
        <w:t>年初预算数为43.80万元,支出决算为43.80万元,完成年初预算的100.0%，</w:t>
      </w:r>
      <w:r>
        <w:rPr>
          <w:rFonts w:hint="eastAsia" w:ascii="宋体" w:hAnsi="宋体" w:eastAsia="宋体" w:cs="宋体"/>
          <w:color w:val="auto"/>
          <w:spacing w:val="0"/>
          <w:sz w:val="24"/>
          <w:szCs w:val="24"/>
          <w:lang w:val="en-US" w:eastAsia="zh-CN"/>
        </w:rPr>
        <w:t>决算数与预算数一致</w:t>
      </w:r>
      <w:r>
        <w:rPr>
          <w:rFonts w:hint="eastAsia" w:ascii="宋体" w:hAnsi="宋体" w:eastAsia="宋体" w:cs="宋体"/>
          <w:color w:val="auto"/>
          <w:spacing w:val="0"/>
          <w:sz w:val="24"/>
          <w:szCs w:val="24"/>
          <w:lang w:val="zh-CN"/>
        </w:rPr>
        <w:t>。</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en-US" w:eastAsia="zh-CN"/>
        </w:rPr>
        <w:t>4</w:t>
      </w:r>
      <w:r>
        <w:rPr>
          <w:rFonts w:hint="eastAsia" w:ascii="宋体" w:hAnsi="宋体" w:eastAsia="宋体" w:cs="宋体"/>
          <w:b/>
          <w:color w:val="auto"/>
          <w:spacing w:val="0"/>
          <w:sz w:val="24"/>
          <w:szCs w:val="24"/>
          <w:lang w:val="zh-CN"/>
        </w:rPr>
        <w:t>．住房保障支出</w:t>
      </w:r>
      <w:r>
        <w:rPr>
          <w:rFonts w:hint="eastAsia" w:ascii="宋体" w:hAnsi="宋体" w:eastAsia="宋体" w:cs="宋体"/>
          <w:color w:val="auto"/>
          <w:spacing w:val="0"/>
          <w:sz w:val="24"/>
          <w:szCs w:val="24"/>
          <w:lang w:val="zh-CN"/>
        </w:rPr>
        <w:t>年初预算数为86.63万元,支出决算为86.63万元,完成年初预算的100.0%，</w:t>
      </w:r>
      <w:r>
        <w:rPr>
          <w:rFonts w:hint="eastAsia" w:ascii="宋体" w:hAnsi="宋体" w:eastAsia="宋体" w:cs="宋体"/>
          <w:color w:val="auto"/>
          <w:spacing w:val="0"/>
          <w:sz w:val="24"/>
          <w:szCs w:val="24"/>
          <w:lang w:val="en-US" w:eastAsia="zh-CN"/>
        </w:rPr>
        <w:t>决算数与预算数一致</w:t>
      </w:r>
      <w:r>
        <w:rPr>
          <w:rFonts w:hint="eastAsia" w:ascii="宋体" w:hAnsi="宋体" w:eastAsia="宋体" w:cs="宋体"/>
          <w:color w:val="auto"/>
          <w:spacing w:val="0"/>
          <w:sz w:val="24"/>
          <w:szCs w:val="24"/>
          <w:lang w:val="zh-CN"/>
        </w:rPr>
        <w:t>，。</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六、一般公共预算财政拨款基本支出决算情况说明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2022年度一般公共预算财政拨款基本支出1101.10万元。其中：</w:t>
      </w:r>
      <w:r>
        <w:rPr>
          <w:rFonts w:hint="eastAsia" w:ascii="宋体" w:hAnsi="宋体" w:eastAsia="宋体" w:cs="宋体"/>
          <w:b/>
          <w:color w:val="auto"/>
          <w:spacing w:val="0"/>
          <w:sz w:val="24"/>
          <w:szCs w:val="24"/>
          <w:lang w:val="zh-CN"/>
        </w:rPr>
        <w:t>人员经费</w:t>
      </w:r>
      <w:r>
        <w:rPr>
          <w:rFonts w:hint="eastAsia" w:ascii="宋体" w:hAnsi="宋体" w:eastAsia="宋体" w:cs="宋体"/>
          <w:color w:val="auto"/>
          <w:spacing w:val="0"/>
          <w:sz w:val="24"/>
          <w:szCs w:val="24"/>
          <w:lang w:val="zh-CN"/>
        </w:rPr>
        <w:t>965.78万元,较上年决算数增加141.93万元,增长17.23%,主要原因是人员经费保障充足，公积金基数增加导致住房保障支出提高。人员经费用途主要包括基本工资、津贴补贴、奖金、社会保障缴费、职工基本医疗保险缴费、公务员医疗补助缴费、其他社会保障缴费、住房公积金、其他工资福利支出等项目。</w:t>
      </w:r>
      <w:r>
        <w:rPr>
          <w:rFonts w:hint="eastAsia" w:ascii="宋体" w:hAnsi="宋体" w:eastAsia="宋体" w:cs="宋体"/>
          <w:b/>
          <w:color w:val="auto"/>
          <w:spacing w:val="0"/>
          <w:sz w:val="24"/>
          <w:szCs w:val="24"/>
          <w:lang w:val="zh-CN"/>
        </w:rPr>
        <w:t>公用经费</w:t>
      </w:r>
      <w:r>
        <w:rPr>
          <w:rFonts w:hint="eastAsia" w:ascii="宋体" w:hAnsi="宋体" w:eastAsia="宋体" w:cs="宋体"/>
          <w:color w:val="auto"/>
          <w:spacing w:val="0"/>
          <w:sz w:val="24"/>
          <w:szCs w:val="24"/>
          <w:lang w:val="zh-CN"/>
        </w:rPr>
        <w:t>135.32万元,较上年决算数减少0.23万元,下降0.16%,主要原因是我单位严控支出，厉行节约。公用经费用途主要包括办公费、印刷费、咨询费、手续费、电费、取暖费、差旅费等。</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七</w:t>
      </w:r>
      <w:r>
        <w:rPr>
          <w:rFonts w:hint="eastAsia" w:ascii="宋体" w:hAnsi="宋体" w:eastAsia="宋体" w:cs="宋体"/>
          <w:color w:val="auto"/>
          <w:spacing w:val="0"/>
          <w:sz w:val="24"/>
          <w:szCs w:val="24"/>
          <w:lang w:val="zh-CN"/>
        </w:rPr>
        <w:t>、机关运行经费支出情况说明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本部门机关运行经费支出135.32万元,机关运行经费主要用于开支办公费、印刷费、咨询费、手续费、电费、取暖费等。机关运行经费较上年决算数减少0.22万元,下降0.16%,主要原因是我单位严控支出，厉行节约。</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本年度会议费支出0.00万元,较上年决算数减少0.0万元,</w:t>
      </w:r>
      <w:r>
        <w:rPr>
          <w:rFonts w:hint="eastAsia" w:ascii="宋体" w:hAnsi="宋体" w:eastAsia="宋体" w:cs="宋体"/>
          <w:color w:val="auto"/>
          <w:spacing w:val="0"/>
          <w:sz w:val="24"/>
          <w:szCs w:val="24"/>
          <w:lang w:val="zh-CN" w:eastAsia="zh-CN"/>
        </w:rPr>
        <w:t>与上年持平。</w:t>
      </w:r>
      <w:r>
        <w:rPr>
          <w:rFonts w:hint="eastAsia" w:ascii="宋体" w:hAnsi="宋体" w:eastAsia="宋体" w:cs="宋体"/>
          <w:color w:val="auto"/>
          <w:spacing w:val="0"/>
          <w:sz w:val="24"/>
          <w:szCs w:val="24"/>
          <w:lang w:val="zh-CN"/>
        </w:rPr>
        <w:t>本年度培训费支出0.18万元,较上年决算数减少1.84万元,下降91.09%,主要原因是疫情原因培训活动减少。</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八</w:t>
      </w:r>
      <w:r>
        <w:rPr>
          <w:rFonts w:hint="eastAsia" w:ascii="宋体" w:hAnsi="宋体" w:eastAsia="宋体" w:cs="宋体"/>
          <w:color w:val="auto"/>
          <w:spacing w:val="0"/>
          <w:sz w:val="24"/>
          <w:szCs w:val="24"/>
          <w:lang w:val="zh-CN"/>
        </w:rPr>
        <w:t>、政府采购支出情况说明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本部门政府采购支出合计186.33万元,其中：政府采购货物支出18.72万元、政府采购工程支出74.58万元、政府采购服务支出93.03万元。授予中小企业合同金额0.00万元,占政府采购支出总额的0.00%,其中：授予小微企业合同金额0.00万元,占政府采购支出总额的0.00%。</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九</w:t>
      </w:r>
      <w:r>
        <w:rPr>
          <w:rFonts w:hint="eastAsia" w:ascii="宋体" w:hAnsi="宋体" w:eastAsia="宋体" w:cs="宋体"/>
          <w:color w:val="auto"/>
          <w:spacing w:val="0"/>
          <w:sz w:val="24"/>
          <w:szCs w:val="24"/>
          <w:lang w:val="zh-CN"/>
        </w:rPr>
        <w:t>、国有资产占用情况说明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截至2022年12月31日,本部门共有车辆6辆,其中,副部(省)级及以上领导用车0辆、主要领导干部用车0辆、机要通信用车0辆、应急保障用车0辆、执法执勤用车6辆,特种专业技术用车0辆,离退休干部用车0辆,其他用车0辆。单价100万元(含)以上设备1台(套)。</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十、政府性基金预算财政拨款收支决算情况说明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本部门2022年度无政府性基金收入,也没有使用政府性基金安排的支出。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十</w:t>
      </w:r>
      <w:r>
        <w:rPr>
          <w:rFonts w:hint="eastAsia" w:ascii="宋体" w:hAnsi="宋体" w:eastAsia="宋体" w:cs="宋体"/>
          <w:color w:val="auto"/>
          <w:spacing w:val="0"/>
          <w:sz w:val="24"/>
          <w:szCs w:val="24"/>
        </w:rPr>
        <w:t>一</w:t>
      </w:r>
      <w:r>
        <w:rPr>
          <w:rFonts w:hint="eastAsia" w:ascii="宋体" w:hAnsi="宋体" w:eastAsia="宋体" w:cs="宋体"/>
          <w:color w:val="auto"/>
          <w:spacing w:val="0"/>
          <w:sz w:val="24"/>
          <w:szCs w:val="24"/>
          <w:lang w:val="zh-CN"/>
        </w:rPr>
        <w:t>、国有资本经营预算财政拨款支出情况说明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本部门2022年度没有使用国有资本经营预算安排的支出。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十二</w:t>
      </w:r>
      <w:r>
        <w:rPr>
          <w:rFonts w:hint="eastAsia" w:ascii="宋体" w:hAnsi="宋体" w:eastAsia="宋体" w:cs="宋体"/>
          <w:color w:val="auto"/>
          <w:spacing w:val="0"/>
          <w:sz w:val="24"/>
          <w:szCs w:val="24"/>
          <w:lang w:val="zh-CN"/>
        </w:rPr>
        <w:t>、财政拨款“三公”经费支出决算情况说明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(一)“三公”经费财政拨款支出总体情况说明</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zh-CN"/>
        </w:rPr>
        <w:t>2022年度“三公”经费支出</w:t>
      </w:r>
      <w:r>
        <w:rPr>
          <w:rFonts w:hint="eastAsia" w:ascii="宋体" w:hAnsi="宋体" w:eastAsia="宋体" w:cs="宋体"/>
          <w:color w:val="auto"/>
          <w:spacing w:val="0"/>
          <w:sz w:val="24"/>
          <w:szCs w:val="24"/>
        </w:rPr>
        <w:t>全年</w:t>
      </w:r>
      <w:r>
        <w:rPr>
          <w:rFonts w:hint="eastAsia" w:ascii="宋体" w:hAnsi="宋体" w:eastAsia="宋体" w:cs="宋体"/>
          <w:color w:val="auto"/>
          <w:spacing w:val="0"/>
          <w:sz w:val="24"/>
          <w:szCs w:val="24"/>
          <w:lang w:val="zh-CN"/>
        </w:rPr>
        <w:t>预算数为49.17万元,支出决算为20.43万元,决算数小于预算数的主要原因是我单位计划购车，做了购置公务用车预算，但最终没有购买车辆。</w:t>
      </w:r>
      <w:r>
        <w:rPr>
          <w:rFonts w:hint="eastAsia" w:ascii="宋体" w:hAnsi="宋体" w:eastAsia="宋体" w:cs="宋体"/>
          <w:color w:val="auto"/>
          <w:spacing w:val="0"/>
          <w:sz w:val="24"/>
          <w:szCs w:val="24"/>
        </w:rPr>
        <w:t>较上年决算数减少19.64</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,下降49.02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val="en-US" w:eastAsia="zh-CN"/>
        </w:rPr>
        <w:t>2021年购置了公务用车，2022年没有购买公务用车。</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(二)“三公”经费财政拨款支出决算具体情况说明</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b/>
          <w:color w:val="auto"/>
          <w:spacing w:val="0"/>
          <w:sz w:val="24"/>
          <w:szCs w:val="24"/>
          <w:lang w:val="zh-CN"/>
        </w:rPr>
        <w:t>1.因公出国(境)费用</w:t>
      </w:r>
      <w:r>
        <w:rPr>
          <w:rFonts w:hint="eastAsia" w:ascii="宋体" w:hAnsi="宋体" w:eastAsia="宋体" w:cs="宋体"/>
          <w:color w:val="auto"/>
          <w:spacing w:val="0"/>
          <w:sz w:val="24"/>
          <w:szCs w:val="24"/>
        </w:rPr>
        <w:t>全年</w:t>
      </w:r>
      <w:r>
        <w:rPr>
          <w:rFonts w:hint="eastAsia" w:ascii="宋体" w:hAnsi="宋体" w:eastAsia="宋体" w:cs="宋体"/>
          <w:color w:val="auto"/>
          <w:spacing w:val="0"/>
          <w:sz w:val="24"/>
          <w:szCs w:val="24"/>
          <w:lang w:val="zh-CN"/>
        </w:rPr>
        <w:t>预算数为0.00万元,支出决算为0.00万元,决算数小于预算数的主要原因是本单位无因公出国</w:t>
      </w:r>
      <w:r>
        <w:rPr>
          <w:rFonts w:hint="eastAsia" w:ascii="宋体" w:hAnsi="宋体" w:eastAsia="宋体" w:cs="宋体"/>
          <w:color w:val="auto"/>
          <w:spacing w:val="0"/>
          <w:sz w:val="24"/>
          <w:szCs w:val="24"/>
          <w:lang w:val="en-US" w:eastAsia="zh-CN"/>
        </w:rPr>
        <w:t>(境)</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较上年决算数减少0.0</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w:t>
      </w:r>
      <w:r>
        <w:rPr>
          <w:rFonts w:hint="eastAsia" w:ascii="宋体" w:hAnsi="宋体" w:eastAsia="宋体" w:cs="宋体"/>
          <w:color w:val="auto"/>
          <w:spacing w:val="0"/>
          <w:sz w:val="24"/>
          <w:szCs w:val="24"/>
          <w:lang w:val="en-US" w:eastAsia="zh-CN"/>
        </w:rPr>
        <w:t>0</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val="zh-CN"/>
        </w:rPr>
        <w:t>本单位无因公出国</w:t>
      </w:r>
      <w:r>
        <w:rPr>
          <w:rFonts w:hint="eastAsia" w:ascii="宋体" w:hAnsi="宋体" w:eastAsia="宋体" w:cs="宋体"/>
          <w:color w:val="auto"/>
          <w:spacing w:val="0"/>
          <w:sz w:val="24"/>
          <w:szCs w:val="24"/>
          <w:lang w:val="en-US" w:eastAsia="zh-CN"/>
        </w:rPr>
        <w:t>(境)。</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b/>
          <w:color w:val="auto"/>
          <w:spacing w:val="0"/>
          <w:sz w:val="24"/>
          <w:szCs w:val="24"/>
          <w:lang w:val="zh-CN"/>
        </w:rPr>
        <w:t>2.公务用车购置及运行维护费</w:t>
      </w:r>
      <w:r>
        <w:rPr>
          <w:rFonts w:hint="eastAsia" w:ascii="宋体" w:hAnsi="宋体" w:eastAsia="宋体" w:cs="宋体"/>
          <w:color w:val="auto"/>
          <w:spacing w:val="0"/>
          <w:sz w:val="24"/>
          <w:szCs w:val="24"/>
        </w:rPr>
        <w:t>全年</w:t>
      </w:r>
      <w:r>
        <w:rPr>
          <w:rFonts w:hint="eastAsia" w:ascii="宋体" w:hAnsi="宋体" w:eastAsia="宋体" w:cs="宋体"/>
          <w:color w:val="auto"/>
          <w:spacing w:val="0"/>
          <w:sz w:val="24"/>
          <w:szCs w:val="24"/>
          <w:lang w:val="zh-CN"/>
        </w:rPr>
        <w:t>预算数为47.00万元,支出决算为20.43万元,决算数小于预算数的主要原因是我单位计划购车，做了购置公务用车预算，但最终没有购买车辆。</w:t>
      </w:r>
      <w:r>
        <w:rPr>
          <w:rFonts w:hint="eastAsia" w:ascii="宋体" w:hAnsi="宋体" w:eastAsia="宋体" w:cs="宋体"/>
          <w:color w:val="auto"/>
          <w:spacing w:val="0"/>
          <w:sz w:val="24"/>
          <w:szCs w:val="24"/>
        </w:rPr>
        <w:t>较上年决算数减少19.64</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,下降49.02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val="en-US" w:eastAsia="zh-CN"/>
        </w:rPr>
        <w:t>2021年购置了公务用车，2022年没有购买公务用车。</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zh-CN"/>
        </w:rPr>
        <w:t>其中：公务用车购置费</w:t>
      </w:r>
      <w:r>
        <w:rPr>
          <w:rFonts w:hint="eastAsia" w:ascii="宋体" w:hAnsi="宋体" w:eastAsia="宋体" w:cs="宋体"/>
          <w:color w:val="auto"/>
          <w:spacing w:val="0"/>
          <w:sz w:val="24"/>
          <w:szCs w:val="24"/>
        </w:rPr>
        <w:t>全年</w:t>
      </w:r>
      <w:r>
        <w:rPr>
          <w:rFonts w:hint="eastAsia" w:ascii="宋体" w:hAnsi="宋体" w:eastAsia="宋体" w:cs="宋体"/>
          <w:color w:val="auto"/>
          <w:spacing w:val="0"/>
          <w:sz w:val="24"/>
          <w:szCs w:val="24"/>
          <w:lang w:val="zh-CN"/>
        </w:rPr>
        <w:t>预算数为0.00万元,支出决算为0.00万元,决算数小于预算数的主要原因是本年度没有购买公务用车,</w:t>
      </w:r>
      <w:r>
        <w:rPr>
          <w:rFonts w:hint="eastAsia" w:ascii="宋体" w:hAnsi="宋体" w:eastAsia="宋体" w:cs="宋体"/>
          <w:color w:val="auto"/>
          <w:spacing w:val="0"/>
          <w:sz w:val="24"/>
          <w:szCs w:val="24"/>
        </w:rPr>
        <w:t>较上年决算数减少17.48</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,下降100.0</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eastAsia="zh-CN"/>
        </w:rPr>
        <w:t>本年度没有购买新车。</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zh-CN"/>
        </w:rPr>
        <w:t>公务用车运行维护费</w:t>
      </w:r>
      <w:r>
        <w:rPr>
          <w:rFonts w:hint="eastAsia" w:ascii="宋体" w:hAnsi="宋体" w:eastAsia="宋体" w:cs="宋体"/>
          <w:color w:val="auto"/>
          <w:spacing w:val="0"/>
          <w:sz w:val="24"/>
          <w:szCs w:val="24"/>
        </w:rPr>
        <w:t>全年</w:t>
      </w:r>
      <w:r>
        <w:rPr>
          <w:rFonts w:hint="eastAsia" w:ascii="宋体" w:hAnsi="宋体" w:eastAsia="宋体" w:cs="宋体"/>
          <w:color w:val="auto"/>
          <w:spacing w:val="0"/>
          <w:sz w:val="24"/>
          <w:szCs w:val="24"/>
          <w:lang w:val="zh-CN"/>
        </w:rPr>
        <w:t>预算数为47.00万元,支出决算为20.43万元,决算数小于预算数的主要原因是</w:t>
      </w:r>
      <w:r>
        <w:rPr>
          <w:rFonts w:hint="eastAsia" w:ascii="宋体" w:hAnsi="宋体" w:eastAsia="宋体" w:cs="宋体"/>
          <w:color w:val="auto"/>
          <w:spacing w:val="0"/>
          <w:sz w:val="24"/>
          <w:szCs w:val="24"/>
          <w:lang w:eastAsia="zh-CN"/>
        </w:rPr>
        <w:t>严格控制公务用车运行费支出，</w:t>
      </w:r>
      <w:r>
        <w:rPr>
          <w:rFonts w:hint="eastAsia" w:ascii="宋体" w:hAnsi="宋体" w:eastAsia="宋体" w:cs="宋体"/>
          <w:color w:val="auto"/>
          <w:spacing w:val="0"/>
          <w:sz w:val="24"/>
          <w:szCs w:val="24"/>
        </w:rPr>
        <w:t>较上年决算数减少2.16</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,下降9.57</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eastAsia="zh-CN"/>
        </w:rPr>
        <w:t>厉行节约，严格控制公务用车运行费支出。</w:t>
      </w:r>
    </w:p>
    <w:p>
      <w:pPr>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3.公务接待费</w:t>
      </w:r>
      <w:r>
        <w:rPr>
          <w:rFonts w:hint="eastAsia" w:ascii="宋体" w:hAnsi="宋体" w:eastAsia="宋体" w:cs="宋体"/>
          <w:color w:val="auto"/>
          <w:spacing w:val="0"/>
          <w:sz w:val="24"/>
          <w:szCs w:val="24"/>
        </w:rPr>
        <w:t>全</w:t>
      </w:r>
      <w:r>
        <w:rPr>
          <w:rFonts w:hint="eastAsia" w:ascii="宋体" w:hAnsi="宋体" w:eastAsia="宋体" w:cs="宋体"/>
          <w:color w:val="auto"/>
          <w:spacing w:val="0"/>
          <w:sz w:val="24"/>
          <w:szCs w:val="24"/>
          <w:lang w:val="zh-CN"/>
        </w:rPr>
        <w:t>年预算数为2.17万元,支出决算为0.00万元,决算数小于预算数的主要原因是我单位无公务接待,</w:t>
      </w:r>
      <w:r>
        <w:rPr>
          <w:rFonts w:hint="eastAsia" w:ascii="宋体" w:hAnsi="宋体" w:eastAsia="宋体" w:cs="宋体"/>
          <w:color w:val="auto"/>
          <w:spacing w:val="0"/>
          <w:sz w:val="24"/>
          <w:szCs w:val="24"/>
        </w:rPr>
        <w:t>较上年决算数减少0.0</w:t>
      </w:r>
      <w:r>
        <w:rPr>
          <w:rFonts w:hint="eastAsia" w:ascii="宋体" w:hAnsi="宋体" w:eastAsia="宋体" w:cs="宋体"/>
          <w:color w:val="auto"/>
          <w:spacing w:val="0"/>
          <w:sz w:val="24"/>
          <w:szCs w:val="24"/>
          <w:lang w:val="zh-CN"/>
        </w:rPr>
        <w:t>万元</w:t>
      </w:r>
      <w:r>
        <w:rPr>
          <w:rFonts w:hint="eastAsia" w:ascii="宋体" w:hAnsi="宋体" w:eastAsia="宋体" w:cs="宋体"/>
          <w:color w:val="auto"/>
          <w:spacing w:val="0"/>
          <w:sz w:val="24"/>
          <w:szCs w:val="24"/>
        </w:rPr>
        <w:t>,下降</w:t>
      </w:r>
      <w:r>
        <w:rPr>
          <w:rFonts w:hint="eastAsia" w:ascii="宋体" w:hAnsi="宋体" w:eastAsia="宋体" w:cs="宋体"/>
          <w:color w:val="auto"/>
          <w:spacing w:val="0"/>
          <w:sz w:val="24"/>
          <w:szCs w:val="24"/>
          <w:lang w:val="en-US" w:eastAsia="zh-CN"/>
        </w:rPr>
        <w:t>0</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,主要原因是</w:t>
      </w:r>
      <w:r>
        <w:rPr>
          <w:rFonts w:hint="eastAsia" w:ascii="宋体" w:hAnsi="宋体" w:eastAsia="宋体" w:cs="宋体"/>
          <w:color w:val="auto"/>
          <w:spacing w:val="0"/>
          <w:sz w:val="24"/>
          <w:szCs w:val="24"/>
          <w:lang w:val="zh-CN"/>
        </w:rPr>
        <w:t>我单位无公务接待。</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(三)“三公”经费财政拨款支出决算实物量情况</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2022年度本部门</w:t>
      </w:r>
      <w:r>
        <w:rPr>
          <w:rFonts w:hint="eastAsia" w:ascii="宋体" w:hAnsi="宋体" w:eastAsia="宋体" w:cs="宋体"/>
          <w:b/>
          <w:color w:val="auto"/>
          <w:spacing w:val="0"/>
          <w:sz w:val="24"/>
          <w:szCs w:val="24"/>
          <w:lang w:val="zh-CN"/>
        </w:rPr>
        <w:t>因公出国(境)</w:t>
      </w:r>
      <w:r>
        <w:rPr>
          <w:rFonts w:hint="eastAsia" w:ascii="宋体" w:hAnsi="宋体" w:eastAsia="宋体" w:cs="宋体"/>
          <w:color w:val="auto"/>
          <w:spacing w:val="0"/>
          <w:sz w:val="24"/>
          <w:szCs w:val="24"/>
          <w:lang w:val="zh-CN"/>
        </w:rPr>
        <w:t>共计0个团组,0人；</w:t>
      </w:r>
      <w:r>
        <w:rPr>
          <w:rFonts w:hint="eastAsia" w:ascii="宋体" w:hAnsi="宋体" w:eastAsia="宋体" w:cs="宋体"/>
          <w:b/>
          <w:color w:val="auto"/>
          <w:spacing w:val="0"/>
          <w:sz w:val="24"/>
          <w:szCs w:val="24"/>
          <w:lang w:val="zh-CN"/>
        </w:rPr>
        <w:t>公务用车购置</w:t>
      </w:r>
      <w:r>
        <w:rPr>
          <w:rFonts w:hint="eastAsia" w:ascii="宋体" w:hAnsi="宋体" w:eastAsia="宋体" w:cs="宋体"/>
          <w:color w:val="auto"/>
          <w:spacing w:val="0"/>
          <w:sz w:val="24"/>
          <w:szCs w:val="24"/>
          <w:lang w:val="zh-CN"/>
        </w:rPr>
        <w:t>0辆,</w:t>
      </w:r>
      <w:r>
        <w:rPr>
          <w:rFonts w:hint="eastAsia" w:ascii="宋体" w:hAnsi="宋体" w:eastAsia="宋体" w:cs="宋体"/>
          <w:b/>
          <w:color w:val="auto"/>
          <w:spacing w:val="0"/>
          <w:sz w:val="24"/>
          <w:szCs w:val="24"/>
          <w:lang w:val="zh-CN"/>
        </w:rPr>
        <w:t>公务用车保有量</w:t>
      </w:r>
      <w:r>
        <w:rPr>
          <w:rFonts w:hint="eastAsia" w:ascii="宋体" w:hAnsi="宋体" w:eastAsia="宋体" w:cs="宋体"/>
          <w:color w:val="auto"/>
          <w:spacing w:val="0"/>
          <w:sz w:val="24"/>
          <w:szCs w:val="24"/>
          <w:lang w:val="zh-CN"/>
        </w:rPr>
        <w:t>为6辆；</w:t>
      </w:r>
      <w:r>
        <w:rPr>
          <w:rFonts w:hint="eastAsia" w:ascii="宋体" w:hAnsi="宋体" w:eastAsia="宋体" w:cs="宋体"/>
          <w:b/>
          <w:color w:val="auto"/>
          <w:spacing w:val="0"/>
          <w:sz w:val="24"/>
          <w:szCs w:val="24"/>
          <w:lang w:val="zh-CN"/>
        </w:rPr>
        <w:t>国内公务接待</w:t>
      </w:r>
      <w:r>
        <w:rPr>
          <w:rFonts w:hint="eastAsia" w:ascii="宋体" w:hAnsi="宋体" w:eastAsia="宋体" w:cs="宋体"/>
          <w:color w:val="auto"/>
          <w:spacing w:val="0"/>
          <w:sz w:val="24"/>
          <w:szCs w:val="24"/>
          <w:lang w:val="zh-CN"/>
        </w:rPr>
        <w:t>0批次0人,其中：</w:t>
      </w:r>
      <w:r>
        <w:rPr>
          <w:rFonts w:hint="eastAsia" w:ascii="宋体" w:hAnsi="宋体" w:eastAsia="宋体" w:cs="宋体"/>
          <w:b/>
          <w:color w:val="auto"/>
          <w:spacing w:val="0"/>
          <w:sz w:val="24"/>
          <w:szCs w:val="24"/>
          <w:lang w:val="zh-CN"/>
        </w:rPr>
        <w:t>外事接待</w:t>
      </w:r>
      <w:r>
        <w:rPr>
          <w:rFonts w:hint="eastAsia" w:ascii="宋体" w:hAnsi="宋体" w:eastAsia="宋体" w:cs="宋体"/>
          <w:color w:val="auto"/>
          <w:spacing w:val="0"/>
          <w:sz w:val="24"/>
          <w:szCs w:val="24"/>
          <w:lang w:val="zh-CN"/>
        </w:rPr>
        <w:t>0批次,0人；</w:t>
      </w:r>
      <w:r>
        <w:rPr>
          <w:rFonts w:hint="eastAsia" w:ascii="宋体" w:hAnsi="宋体" w:eastAsia="宋体" w:cs="宋体"/>
          <w:b/>
          <w:color w:val="auto"/>
          <w:spacing w:val="0"/>
          <w:sz w:val="24"/>
          <w:szCs w:val="24"/>
          <w:lang w:val="zh-CN"/>
        </w:rPr>
        <w:t>国(境)外公务接待</w:t>
      </w:r>
      <w:r>
        <w:rPr>
          <w:rFonts w:hint="eastAsia" w:ascii="宋体" w:hAnsi="宋体" w:eastAsia="宋体" w:cs="宋体"/>
          <w:color w:val="auto"/>
          <w:spacing w:val="0"/>
          <w:sz w:val="24"/>
          <w:szCs w:val="24"/>
          <w:lang w:val="zh-CN"/>
        </w:rPr>
        <w:t>0批次,0人。</w:t>
      </w: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pacing w:val="0"/>
          <w:sz w:val="24"/>
          <w:szCs w:val="24"/>
          <w:lang w:val="zh-CN"/>
        </w:rPr>
      </w:pPr>
      <w:r>
        <w:rPr>
          <w:rFonts w:hint="eastAsia" w:ascii="宋体" w:hAnsi="宋体" w:eastAsia="宋体" w:cs="宋体"/>
          <w:b/>
          <w:color w:val="auto"/>
          <w:spacing w:val="0"/>
          <w:sz w:val="24"/>
          <w:szCs w:val="24"/>
          <w:lang w:val="zh-CN"/>
        </w:rPr>
        <w:t>第四部分预算绩效情况说明</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(一)预算绩效管理工作开展情况</w:t>
      </w:r>
    </w:p>
    <w:p>
      <w:pPr>
        <w:keepNext/>
        <w:keepLines/>
        <w:pageBreakBefore w:val="0"/>
        <w:widowControl/>
        <w:suppressLineNumbers/>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kern w:val="0"/>
          <w:sz w:val="24"/>
          <w:szCs w:val="24"/>
        </w:rPr>
        <w:t>根据预算绩效管理要求,本部门对2022年度一般公共预算项目支出全面开展绩效自评,其中,一级项目</w:t>
      </w:r>
      <w:r>
        <w:rPr>
          <w:rFonts w:hint="eastAsia" w:ascii="宋体" w:hAnsi="宋体" w:eastAsia="宋体" w:cs="宋体"/>
          <w:color w:val="auto"/>
          <w:spacing w:val="0"/>
          <w:kern w:val="0"/>
          <w:sz w:val="24"/>
          <w:szCs w:val="24"/>
          <w:lang w:val="en-US" w:eastAsia="zh-CN"/>
        </w:rPr>
        <w:t>3</w:t>
      </w:r>
      <w:r>
        <w:rPr>
          <w:rFonts w:hint="eastAsia" w:ascii="宋体" w:hAnsi="宋体" w:eastAsia="宋体" w:cs="宋体"/>
          <w:color w:val="auto"/>
          <w:spacing w:val="0"/>
          <w:kern w:val="0"/>
          <w:sz w:val="24"/>
          <w:szCs w:val="24"/>
        </w:rPr>
        <w:t>个,二级项目</w:t>
      </w:r>
      <w:r>
        <w:rPr>
          <w:rFonts w:hint="eastAsia" w:ascii="宋体" w:hAnsi="宋体" w:eastAsia="宋体" w:cs="宋体"/>
          <w:color w:val="auto"/>
          <w:spacing w:val="0"/>
          <w:kern w:val="0"/>
          <w:sz w:val="24"/>
          <w:szCs w:val="24"/>
          <w:lang w:val="en-US" w:eastAsia="zh-CN"/>
        </w:rPr>
        <w:t>0</w:t>
      </w:r>
      <w:r>
        <w:rPr>
          <w:rFonts w:hint="eastAsia" w:ascii="宋体" w:hAnsi="宋体" w:eastAsia="宋体" w:cs="宋体"/>
          <w:color w:val="auto"/>
          <w:spacing w:val="0"/>
          <w:kern w:val="0"/>
          <w:sz w:val="24"/>
          <w:szCs w:val="24"/>
        </w:rPr>
        <w:t>个,共涉及资金</w:t>
      </w:r>
      <w:r>
        <w:rPr>
          <w:rFonts w:hint="eastAsia" w:ascii="宋体" w:hAnsi="宋体" w:eastAsia="宋体" w:cs="宋体"/>
          <w:b w:val="0"/>
          <w:bCs w:val="0"/>
          <w:color w:val="auto"/>
          <w:spacing w:val="0"/>
          <w:kern w:val="0"/>
          <w:sz w:val="24"/>
          <w:szCs w:val="24"/>
          <w:lang w:val="en-US" w:eastAsia="zh-CN"/>
        </w:rPr>
        <w:t>1024.95</w:t>
      </w:r>
      <w:r>
        <w:rPr>
          <w:rFonts w:hint="eastAsia" w:ascii="宋体" w:hAnsi="宋体" w:eastAsia="宋体" w:cs="宋体"/>
          <w:color w:val="auto"/>
          <w:spacing w:val="0"/>
          <w:kern w:val="0"/>
          <w:sz w:val="24"/>
          <w:szCs w:val="24"/>
        </w:rPr>
        <w:t>万元,占一般公共预算项目支出总额的</w:t>
      </w:r>
      <w:r>
        <w:rPr>
          <w:rFonts w:hint="eastAsia" w:ascii="宋体" w:hAnsi="宋体" w:eastAsia="宋体" w:cs="宋体"/>
          <w:color w:val="auto"/>
          <w:spacing w:val="0"/>
          <w:kern w:val="0"/>
          <w:sz w:val="24"/>
          <w:szCs w:val="24"/>
          <w:lang w:val="en-US" w:eastAsia="zh-CN"/>
        </w:rPr>
        <w:t>100</w:t>
      </w:r>
      <w:r>
        <w:rPr>
          <w:rFonts w:hint="eastAsia" w:ascii="宋体" w:hAnsi="宋体" w:eastAsia="宋体" w:cs="宋体"/>
          <w:color w:val="auto"/>
          <w:spacing w:val="0"/>
          <w:kern w:val="0"/>
          <w:sz w:val="24"/>
          <w:szCs w:val="24"/>
        </w:rPr>
        <w:t>%。对2022年度</w:t>
      </w:r>
      <w:r>
        <w:rPr>
          <w:rFonts w:hint="eastAsia" w:ascii="宋体" w:hAnsi="宋体" w:eastAsia="宋体" w:cs="宋体"/>
          <w:color w:val="auto"/>
          <w:spacing w:val="0"/>
          <w:kern w:val="0"/>
          <w:sz w:val="24"/>
          <w:szCs w:val="24"/>
          <w:lang w:val="en-US" w:eastAsia="zh-CN"/>
        </w:rPr>
        <w:t>0</w:t>
      </w:r>
      <w:r>
        <w:rPr>
          <w:rFonts w:hint="eastAsia" w:ascii="宋体" w:hAnsi="宋体" w:eastAsia="宋体" w:cs="宋体"/>
          <w:color w:val="auto"/>
          <w:spacing w:val="0"/>
          <w:kern w:val="0"/>
          <w:sz w:val="24"/>
          <w:szCs w:val="24"/>
        </w:rPr>
        <w:t>个政府性基金预算项目开展绩效自评,共涉及资金</w:t>
      </w:r>
      <w:r>
        <w:rPr>
          <w:rFonts w:hint="eastAsia" w:ascii="宋体" w:hAnsi="宋体" w:eastAsia="宋体" w:cs="宋体"/>
          <w:color w:val="auto"/>
          <w:spacing w:val="0"/>
          <w:kern w:val="0"/>
          <w:sz w:val="24"/>
          <w:szCs w:val="24"/>
          <w:lang w:val="en-US" w:eastAsia="zh-CN"/>
        </w:rPr>
        <w:t>0</w:t>
      </w:r>
      <w:r>
        <w:rPr>
          <w:rFonts w:hint="eastAsia" w:ascii="宋体" w:hAnsi="宋体" w:eastAsia="宋体" w:cs="宋体"/>
          <w:color w:val="auto"/>
          <w:spacing w:val="0"/>
          <w:kern w:val="0"/>
          <w:sz w:val="24"/>
          <w:szCs w:val="24"/>
        </w:rPr>
        <w:t>万元,占政府性基金预算项目支出总额的</w:t>
      </w:r>
      <w:r>
        <w:rPr>
          <w:rFonts w:hint="eastAsia" w:ascii="宋体" w:hAnsi="宋体" w:eastAsia="宋体" w:cs="宋体"/>
          <w:color w:val="auto"/>
          <w:spacing w:val="0"/>
          <w:kern w:val="0"/>
          <w:sz w:val="24"/>
          <w:szCs w:val="24"/>
          <w:lang w:val="en-US" w:eastAsia="zh-CN"/>
        </w:rPr>
        <w:t>100</w:t>
      </w:r>
      <w:r>
        <w:rPr>
          <w:rFonts w:hint="eastAsia" w:ascii="宋体" w:hAnsi="宋体" w:eastAsia="宋体" w:cs="宋体"/>
          <w:color w:val="auto"/>
          <w:spacing w:val="0"/>
          <w:kern w:val="0"/>
          <w:sz w:val="24"/>
          <w:szCs w:val="24"/>
        </w:rPr>
        <w:t>%。组织对2022年度</w:t>
      </w:r>
      <w:r>
        <w:rPr>
          <w:rFonts w:hint="eastAsia" w:ascii="宋体" w:hAnsi="宋体" w:eastAsia="宋体" w:cs="宋体"/>
          <w:color w:val="auto"/>
          <w:spacing w:val="0"/>
          <w:kern w:val="0"/>
          <w:sz w:val="24"/>
          <w:szCs w:val="24"/>
          <w:lang w:val="en-US" w:eastAsia="zh-CN"/>
        </w:rPr>
        <w:t>0</w:t>
      </w:r>
      <w:r>
        <w:rPr>
          <w:rFonts w:hint="eastAsia" w:ascii="宋体" w:hAnsi="宋体" w:eastAsia="宋体" w:cs="宋体"/>
          <w:color w:val="auto"/>
          <w:spacing w:val="0"/>
          <w:kern w:val="0"/>
          <w:sz w:val="24"/>
          <w:szCs w:val="24"/>
        </w:rPr>
        <w:t>个国有资本经营预算项目开展绩效自评,共涉及资金</w:t>
      </w:r>
      <w:r>
        <w:rPr>
          <w:rFonts w:hint="eastAsia" w:ascii="宋体" w:hAnsi="宋体" w:eastAsia="宋体" w:cs="宋体"/>
          <w:color w:val="auto"/>
          <w:spacing w:val="0"/>
          <w:kern w:val="0"/>
          <w:sz w:val="24"/>
          <w:szCs w:val="24"/>
          <w:lang w:val="en-US" w:eastAsia="zh-CN"/>
        </w:rPr>
        <w:t>0</w:t>
      </w:r>
      <w:r>
        <w:rPr>
          <w:rFonts w:hint="eastAsia" w:ascii="宋体" w:hAnsi="宋体" w:eastAsia="宋体" w:cs="宋体"/>
          <w:color w:val="auto"/>
          <w:spacing w:val="0"/>
          <w:kern w:val="0"/>
          <w:sz w:val="24"/>
          <w:szCs w:val="24"/>
        </w:rPr>
        <w:t>万元,占国有资本经营预算项目支出总额的</w:t>
      </w:r>
      <w:r>
        <w:rPr>
          <w:rFonts w:hint="eastAsia" w:ascii="宋体" w:hAnsi="宋体" w:eastAsia="宋体" w:cs="宋体"/>
          <w:color w:val="auto"/>
          <w:spacing w:val="0"/>
          <w:kern w:val="0"/>
          <w:sz w:val="24"/>
          <w:szCs w:val="24"/>
          <w:lang w:val="en-US" w:eastAsia="zh-CN"/>
        </w:rPr>
        <w:t>100</w:t>
      </w:r>
      <w:r>
        <w:rPr>
          <w:rFonts w:hint="eastAsia" w:ascii="宋体" w:hAnsi="宋体" w:eastAsia="宋体" w:cs="宋体"/>
          <w:color w:val="auto"/>
          <w:spacing w:val="0"/>
          <w:kern w:val="0"/>
          <w:sz w:val="24"/>
          <w:szCs w:val="24"/>
        </w:rPr>
        <w:t>%。从评价情况来看,</w:t>
      </w:r>
      <w:r>
        <w:rPr>
          <w:rFonts w:hint="eastAsia" w:ascii="宋体" w:hAnsi="宋体" w:eastAsia="宋体" w:cs="宋体"/>
          <w:color w:val="auto"/>
          <w:spacing w:val="0"/>
          <w:kern w:val="0"/>
          <w:sz w:val="24"/>
          <w:szCs w:val="24"/>
          <w:lang w:eastAsia="zh-CN"/>
        </w:rPr>
        <w:t>卓尼县人民法院</w:t>
      </w:r>
      <w:r>
        <w:rPr>
          <w:rFonts w:hint="eastAsia" w:ascii="宋体" w:hAnsi="宋体" w:eastAsia="宋体" w:cs="宋体"/>
          <w:color w:val="auto"/>
          <w:spacing w:val="0"/>
          <w:kern w:val="0"/>
          <w:sz w:val="24"/>
          <w:szCs w:val="24"/>
          <w:lang w:val="en-US" w:eastAsia="zh-CN"/>
        </w:rPr>
        <w:t>2022年绩效自评工作整体评价结果为“优”</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(二)绩效自评结果</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1.绩效目标自评表</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我部门在2022年度部门决算中反映</w:t>
      </w:r>
      <w:r>
        <w:rPr>
          <w:rFonts w:hint="eastAsia" w:ascii="宋体" w:hAnsi="宋体" w:eastAsia="宋体" w:cs="宋体"/>
          <w:color w:val="auto"/>
          <w:spacing w:val="0"/>
          <w:kern w:val="0"/>
          <w:sz w:val="24"/>
          <w:szCs w:val="24"/>
          <w:lang w:eastAsia="zh-CN"/>
        </w:rPr>
        <w:t>法庭运维费</w:t>
      </w:r>
      <w:r>
        <w:rPr>
          <w:rFonts w:hint="eastAsia" w:ascii="宋体" w:hAnsi="宋体" w:cs="宋体"/>
          <w:color w:val="auto"/>
          <w:spacing w:val="0"/>
          <w:kern w:val="0"/>
          <w:sz w:val="24"/>
          <w:szCs w:val="24"/>
          <w:lang w:eastAsia="zh-CN"/>
        </w:rPr>
        <w:t>、全省法院业务费、</w:t>
      </w:r>
      <w:r>
        <w:rPr>
          <w:rFonts w:hint="eastAsia" w:ascii="宋体" w:hAnsi="宋体" w:eastAsia="宋体" w:cs="宋体"/>
          <w:color w:val="auto"/>
          <w:spacing w:val="0"/>
          <w:kern w:val="0"/>
          <w:sz w:val="24"/>
          <w:szCs w:val="24"/>
          <w:lang w:eastAsia="zh-CN"/>
        </w:rPr>
        <w:t>中央政法转移支付</w:t>
      </w:r>
      <w:r>
        <w:rPr>
          <w:rFonts w:hint="eastAsia" w:ascii="宋体" w:hAnsi="宋体" w:eastAsia="宋体" w:cs="宋体"/>
          <w:color w:val="auto"/>
          <w:spacing w:val="0"/>
          <w:kern w:val="0"/>
          <w:sz w:val="24"/>
          <w:szCs w:val="24"/>
          <w:lang w:val="en-US" w:eastAsia="zh-CN"/>
        </w:rPr>
        <w:t>3</w:t>
      </w:r>
      <w:r>
        <w:rPr>
          <w:rFonts w:hint="eastAsia" w:ascii="宋体" w:hAnsi="宋体" w:eastAsia="宋体" w:cs="宋体"/>
          <w:color w:val="auto"/>
          <w:spacing w:val="0"/>
          <w:kern w:val="0"/>
          <w:sz w:val="24"/>
          <w:szCs w:val="24"/>
        </w:rPr>
        <w:t>个项目绩效自评结果。</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法庭运维费</w:t>
      </w:r>
      <w:r>
        <w:rPr>
          <w:rFonts w:hint="eastAsia" w:ascii="宋体" w:hAnsi="宋体" w:eastAsia="宋体" w:cs="宋体"/>
          <w:color w:val="auto"/>
          <w:spacing w:val="0"/>
          <w:kern w:val="0"/>
          <w:sz w:val="24"/>
          <w:szCs w:val="24"/>
        </w:rPr>
        <w:t>项目绩效自评情况：根据年初设定的绩效目标,项目绩效自评得分为</w:t>
      </w:r>
      <w:r>
        <w:rPr>
          <w:rFonts w:hint="eastAsia" w:ascii="宋体" w:hAnsi="宋体" w:eastAsia="宋体" w:cs="宋体"/>
          <w:color w:val="auto"/>
          <w:spacing w:val="0"/>
          <w:kern w:val="0"/>
          <w:sz w:val="24"/>
          <w:szCs w:val="24"/>
          <w:lang w:val="en-US" w:eastAsia="zh-CN"/>
        </w:rPr>
        <w:t>94.3</w:t>
      </w:r>
      <w:r>
        <w:rPr>
          <w:rFonts w:hint="eastAsia" w:ascii="宋体" w:hAnsi="宋体" w:eastAsia="宋体" w:cs="宋体"/>
          <w:color w:val="auto"/>
          <w:spacing w:val="0"/>
          <w:kern w:val="0"/>
          <w:sz w:val="24"/>
          <w:szCs w:val="24"/>
        </w:rPr>
        <w:t>分。项目全年预算数为</w:t>
      </w:r>
      <w:r>
        <w:rPr>
          <w:rFonts w:hint="eastAsia" w:ascii="宋体" w:hAnsi="宋体" w:eastAsia="宋体" w:cs="宋体"/>
          <w:color w:val="auto"/>
          <w:spacing w:val="0"/>
          <w:kern w:val="0"/>
          <w:sz w:val="24"/>
          <w:szCs w:val="24"/>
          <w:lang w:val="en-US" w:eastAsia="zh-CN"/>
        </w:rPr>
        <w:t>26.27</w:t>
      </w:r>
      <w:r>
        <w:rPr>
          <w:rFonts w:hint="eastAsia" w:ascii="宋体" w:hAnsi="宋体" w:eastAsia="宋体" w:cs="宋体"/>
          <w:color w:val="auto"/>
          <w:spacing w:val="0"/>
          <w:kern w:val="0"/>
          <w:sz w:val="24"/>
          <w:szCs w:val="24"/>
        </w:rPr>
        <w:t>万元,执行数为</w:t>
      </w:r>
      <w:r>
        <w:rPr>
          <w:rFonts w:hint="eastAsia" w:ascii="宋体" w:hAnsi="宋体" w:eastAsia="宋体" w:cs="宋体"/>
          <w:color w:val="auto"/>
          <w:spacing w:val="0"/>
          <w:kern w:val="0"/>
          <w:sz w:val="24"/>
          <w:szCs w:val="24"/>
          <w:lang w:val="en-US" w:eastAsia="zh-CN"/>
        </w:rPr>
        <w:t>19.8</w:t>
      </w:r>
      <w:r>
        <w:rPr>
          <w:rFonts w:hint="eastAsia" w:ascii="宋体" w:hAnsi="宋体" w:eastAsia="宋体" w:cs="宋体"/>
          <w:color w:val="auto"/>
          <w:spacing w:val="0"/>
          <w:kern w:val="0"/>
          <w:sz w:val="24"/>
          <w:szCs w:val="24"/>
        </w:rPr>
        <w:t>万元,完成预算的</w:t>
      </w:r>
      <w:r>
        <w:rPr>
          <w:rFonts w:hint="eastAsia" w:ascii="宋体" w:hAnsi="宋体" w:eastAsia="宋体" w:cs="宋体"/>
          <w:color w:val="auto"/>
          <w:spacing w:val="0"/>
          <w:kern w:val="0"/>
          <w:sz w:val="24"/>
          <w:szCs w:val="24"/>
          <w:lang w:val="en-US" w:eastAsia="zh-CN"/>
        </w:rPr>
        <w:t>75.37</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eastAsia="zh-CN"/>
        </w:rPr>
        <w:t>（详见附件</w:t>
      </w:r>
      <w:r>
        <w:rPr>
          <w:rFonts w:hint="eastAsia" w:ascii="宋体" w:hAnsi="宋体" w:eastAsia="宋体" w:cs="宋体"/>
          <w:color w:val="auto"/>
          <w:spacing w:val="0"/>
          <w:kern w:val="0"/>
          <w:sz w:val="24"/>
          <w:szCs w:val="24"/>
          <w:lang w:val="en-US" w:eastAsia="zh-CN"/>
        </w:rPr>
        <w:t>2：2022年度部门预算项目支出绩效自评表-法庭运维费</w:t>
      </w:r>
      <w:r>
        <w:rPr>
          <w:rFonts w:hint="eastAsia" w:ascii="宋体" w:hAnsi="宋体" w:eastAsia="宋体" w:cs="宋体"/>
          <w:color w:val="auto"/>
          <w:spacing w:val="0"/>
          <w:kern w:val="0"/>
          <w:sz w:val="24"/>
          <w:szCs w:val="24"/>
          <w:lang w:eastAsia="zh-CN"/>
        </w:rPr>
        <w:t>）。</w:t>
      </w:r>
      <w:r>
        <w:rPr>
          <w:rFonts w:hint="eastAsia" w:ascii="宋体" w:hAnsi="宋体" w:eastAsia="宋体" w:cs="宋体"/>
          <w:color w:val="auto"/>
          <w:spacing w:val="0"/>
          <w:kern w:val="0"/>
          <w:sz w:val="24"/>
          <w:szCs w:val="24"/>
        </w:rPr>
        <w:t>项目绩效目标完成情况：一是保障了我院基层法庭工作的正常运转；二是方便了人民群众诉讼服务，有效地维护了社会和和谐稳定。发现的主要问题及原因：</w:t>
      </w:r>
      <w:r>
        <w:rPr>
          <w:rFonts w:hint="eastAsia" w:ascii="宋体" w:hAnsi="宋体" w:eastAsia="宋体" w:cs="宋体"/>
          <w:color w:val="auto"/>
          <w:spacing w:val="0"/>
          <w:kern w:val="0"/>
          <w:sz w:val="24"/>
          <w:szCs w:val="24"/>
          <w:lang w:eastAsia="zh-CN"/>
        </w:rPr>
        <w:t>一是项目执行率不高；二是绩效目标设置不太合理。</w:t>
      </w:r>
      <w:r>
        <w:rPr>
          <w:rFonts w:hint="eastAsia" w:ascii="宋体" w:hAnsi="宋体" w:eastAsia="宋体" w:cs="宋体"/>
          <w:color w:val="auto"/>
          <w:spacing w:val="0"/>
          <w:kern w:val="0"/>
          <w:sz w:val="24"/>
          <w:szCs w:val="24"/>
        </w:rPr>
        <w:t>下一步改进措施：</w:t>
      </w:r>
      <w:r>
        <w:rPr>
          <w:rFonts w:hint="eastAsia" w:ascii="宋体" w:hAnsi="宋体" w:eastAsia="宋体" w:cs="宋体"/>
          <w:color w:val="auto"/>
          <w:spacing w:val="0"/>
          <w:kern w:val="0"/>
          <w:sz w:val="24"/>
          <w:szCs w:val="24"/>
          <w:lang w:eastAsia="zh-CN"/>
        </w:rPr>
        <w:t>一是做好计划，提高资金执行率；二是强化绩效目标管理，合理制定目标值</w:t>
      </w:r>
      <w:r>
        <w:rPr>
          <w:rFonts w:hint="eastAsia" w:ascii="宋体" w:hAnsi="宋体" w:eastAsia="宋体" w:cs="宋体"/>
          <w:color w:val="auto"/>
          <w:spacing w:val="0"/>
          <w:kern w:val="0"/>
          <w:sz w:val="24"/>
          <w:szCs w:val="24"/>
        </w:rPr>
        <w:t>。</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全省法院业务费</w:t>
      </w:r>
      <w:r>
        <w:rPr>
          <w:rFonts w:hint="eastAsia" w:ascii="宋体" w:hAnsi="宋体" w:eastAsia="宋体" w:cs="宋体"/>
          <w:color w:val="auto"/>
          <w:spacing w:val="0"/>
          <w:kern w:val="0"/>
          <w:sz w:val="24"/>
          <w:szCs w:val="24"/>
        </w:rPr>
        <w:t>项目绩效自评情况：根据年初设定的绩效目标,项目绩效自评得分为</w:t>
      </w:r>
      <w:r>
        <w:rPr>
          <w:rFonts w:hint="eastAsia" w:ascii="宋体" w:hAnsi="宋体" w:eastAsia="宋体" w:cs="宋体"/>
          <w:color w:val="auto"/>
          <w:spacing w:val="0"/>
          <w:kern w:val="0"/>
          <w:sz w:val="24"/>
          <w:szCs w:val="24"/>
          <w:lang w:val="en-US" w:eastAsia="zh-CN"/>
        </w:rPr>
        <w:t>94.97</w:t>
      </w:r>
      <w:r>
        <w:rPr>
          <w:rFonts w:hint="eastAsia" w:ascii="宋体" w:hAnsi="宋体" w:eastAsia="宋体" w:cs="宋体"/>
          <w:color w:val="auto"/>
          <w:spacing w:val="0"/>
          <w:kern w:val="0"/>
          <w:sz w:val="24"/>
          <w:szCs w:val="24"/>
        </w:rPr>
        <w:t>分。项目全年预算数为</w:t>
      </w:r>
      <w:r>
        <w:rPr>
          <w:rFonts w:hint="eastAsia" w:ascii="宋体" w:hAnsi="宋体" w:eastAsia="宋体" w:cs="宋体"/>
          <w:color w:val="auto"/>
          <w:spacing w:val="0"/>
          <w:kern w:val="0"/>
          <w:sz w:val="24"/>
          <w:szCs w:val="24"/>
          <w:lang w:val="en-US" w:eastAsia="zh-CN"/>
        </w:rPr>
        <w:t>541.78</w:t>
      </w:r>
      <w:r>
        <w:rPr>
          <w:rFonts w:hint="eastAsia" w:ascii="宋体" w:hAnsi="宋体" w:eastAsia="宋体" w:cs="宋体"/>
          <w:color w:val="auto"/>
          <w:spacing w:val="0"/>
          <w:kern w:val="0"/>
          <w:sz w:val="24"/>
          <w:szCs w:val="24"/>
        </w:rPr>
        <w:t>万元,执行数为</w:t>
      </w:r>
      <w:r>
        <w:rPr>
          <w:rFonts w:hint="eastAsia" w:ascii="宋体" w:hAnsi="宋体" w:eastAsia="宋体" w:cs="宋体"/>
          <w:color w:val="auto"/>
          <w:spacing w:val="0"/>
          <w:kern w:val="0"/>
          <w:sz w:val="24"/>
          <w:szCs w:val="24"/>
          <w:lang w:val="en-US" w:eastAsia="zh-CN"/>
        </w:rPr>
        <w:t>269.56</w:t>
      </w:r>
      <w:r>
        <w:rPr>
          <w:rFonts w:hint="eastAsia" w:ascii="宋体" w:hAnsi="宋体" w:eastAsia="宋体" w:cs="宋体"/>
          <w:color w:val="auto"/>
          <w:spacing w:val="0"/>
          <w:kern w:val="0"/>
          <w:sz w:val="24"/>
          <w:szCs w:val="24"/>
        </w:rPr>
        <w:t>万元,完成预算的</w:t>
      </w:r>
      <w:r>
        <w:rPr>
          <w:rFonts w:hint="eastAsia" w:ascii="宋体" w:hAnsi="宋体" w:eastAsia="宋体" w:cs="宋体"/>
          <w:color w:val="auto"/>
          <w:spacing w:val="0"/>
          <w:kern w:val="0"/>
          <w:sz w:val="24"/>
          <w:szCs w:val="24"/>
          <w:lang w:val="en-US" w:eastAsia="zh-CN"/>
        </w:rPr>
        <w:t>49.75</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eastAsia="zh-CN"/>
        </w:rPr>
        <w:t>（详见附件</w:t>
      </w:r>
      <w:r>
        <w:rPr>
          <w:rFonts w:hint="eastAsia" w:ascii="宋体" w:hAnsi="宋体" w:eastAsia="宋体" w:cs="宋体"/>
          <w:color w:val="auto"/>
          <w:spacing w:val="0"/>
          <w:kern w:val="0"/>
          <w:sz w:val="24"/>
          <w:szCs w:val="24"/>
          <w:lang w:val="en-US" w:eastAsia="zh-CN"/>
        </w:rPr>
        <w:t>2：2022年度部门预算项目支出绩效自评表-全省法院业务费）。</w:t>
      </w:r>
      <w:r>
        <w:rPr>
          <w:rFonts w:hint="eastAsia" w:ascii="宋体" w:hAnsi="宋体" w:eastAsia="宋体" w:cs="宋体"/>
          <w:color w:val="auto"/>
          <w:spacing w:val="0"/>
          <w:kern w:val="0"/>
          <w:sz w:val="24"/>
          <w:szCs w:val="24"/>
        </w:rPr>
        <w:t>项目绩效目标完成情况：一是保障法院重点工作，弥补公用经费不足；二是提高审判办案质效，提高案件结案率、执行率。发现的主要问题及原因：</w:t>
      </w:r>
      <w:r>
        <w:rPr>
          <w:rFonts w:hint="eastAsia" w:ascii="宋体" w:hAnsi="宋体" w:eastAsia="宋体" w:cs="宋体"/>
          <w:color w:val="auto"/>
          <w:spacing w:val="0"/>
          <w:kern w:val="0"/>
          <w:sz w:val="24"/>
          <w:szCs w:val="24"/>
          <w:lang w:eastAsia="zh-CN"/>
        </w:rPr>
        <w:t>一是项目资金执行率不高；二是年初预算填报不够准确。</w:t>
      </w:r>
      <w:r>
        <w:rPr>
          <w:rFonts w:hint="eastAsia" w:ascii="宋体" w:hAnsi="宋体" w:eastAsia="宋体" w:cs="宋体"/>
          <w:color w:val="auto"/>
          <w:spacing w:val="0"/>
          <w:kern w:val="0"/>
          <w:sz w:val="24"/>
          <w:szCs w:val="24"/>
        </w:rPr>
        <w:t>下一步改进措施：</w:t>
      </w:r>
      <w:r>
        <w:rPr>
          <w:rFonts w:hint="eastAsia" w:ascii="宋体" w:hAnsi="宋体" w:eastAsia="宋体" w:cs="宋体"/>
          <w:color w:val="auto"/>
          <w:spacing w:val="0"/>
          <w:kern w:val="0"/>
          <w:sz w:val="24"/>
          <w:szCs w:val="24"/>
          <w:lang w:eastAsia="zh-CN"/>
        </w:rPr>
        <w:t>一是做好支出计划，提高资金执行率；二是加强对预算经办人员业务知识的学习</w:t>
      </w:r>
      <w:r>
        <w:rPr>
          <w:rFonts w:hint="eastAsia" w:ascii="宋体" w:hAnsi="宋体" w:eastAsia="宋体" w:cs="宋体"/>
          <w:color w:val="auto"/>
          <w:spacing w:val="0"/>
          <w:kern w:val="0"/>
          <w:sz w:val="24"/>
          <w:szCs w:val="24"/>
        </w:rPr>
        <w:t>。</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中央政法转移支付</w:t>
      </w:r>
      <w:r>
        <w:rPr>
          <w:rFonts w:hint="eastAsia" w:ascii="宋体" w:hAnsi="宋体" w:eastAsia="宋体" w:cs="宋体"/>
          <w:color w:val="auto"/>
          <w:spacing w:val="0"/>
          <w:kern w:val="0"/>
          <w:sz w:val="24"/>
          <w:szCs w:val="24"/>
        </w:rPr>
        <w:t>项目绩效自评情况：根据年初设定的绩效目标,项目绩效自评得分为</w:t>
      </w:r>
      <w:r>
        <w:rPr>
          <w:rFonts w:hint="eastAsia" w:ascii="宋体" w:hAnsi="宋体" w:eastAsia="宋体" w:cs="宋体"/>
          <w:color w:val="auto"/>
          <w:spacing w:val="0"/>
          <w:kern w:val="0"/>
          <w:sz w:val="24"/>
          <w:szCs w:val="24"/>
          <w:lang w:val="en-US" w:eastAsia="zh-CN"/>
        </w:rPr>
        <w:t>98.51</w:t>
      </w:r>
      <w:r>
        <w:rPr>
          <w:rFonts w:hint="eastAsia" w:ascii="宋体" w:hAnsi="宋体" w:eastAsia="宋体" w:cs="宋体"/>
          <w:color w:val="auto"/>
          <w:spacing w:val="0"/>
          <w:kern w:val="0"/>
          <w:sz w:val="24"/>
          <w:szCs w:val="24"/>
        </w:rPr>
        <w:t>分。项目全年预算数为</w:t>
      </w:r>
      <w:r>
        <w:rPr>
          <w:rFonts w:hint="eastAsia" w:ascii="宋体" w:hAnsi="宋体" w:eastAsia="宋体" w:cs="宋体"/>
          <w:color w:val="auto"/>
          <w:spacing w:val="0"/>
          <w:kern w:val="0"/>
          <w:sz w:val="24"/>
          <w:szCs w:val="24"/>
          <w:lang w:val="en-US" w:eastAsia="zh-CN"/>
        </w:rPr>
        <w:t>456.9</w:t>
      </w:r>
      <w:r>
        <w:rPr>
          <w:rFonts w:hint="eastAsia" w:ascii="宋体" w:hAnsi="宋体" w:eastAsia="宋体" w:cs="宋体"/>
          <w:color w:val="auto"/>
          <w:spacing w:val="0"/>
          <w:kern w:val="0"/>
          <w:sz w:val="24"/>
          <w:szCs w:val="24"/>
        </w:rPr>
        <w:t>万元,执行数为</w:t>
      </w:r>
      <w:r>
        <w:rPr>
          <w:rFonts w:hint="eastAsia" w:ascii="宋体" w:hAnsi="宋体" w:eastAsia="宋体" w:cs="宋体"/>
          <w:color w:val="auto"/>
          <w:spacing w:val="0"/>
          <w:kern w:val="0"/>
          <w:sz w:val="24"/>
          <w:szCs w:val="24"/>
          <w:lang w:val="en-US" w:eastAsia="zh-CN"/>
        </w:rPr>
        <w:t>432.56</w:t>
      </w:r>
      <w:r>
        <w:rPr>
          <w:rFonts w:hint="eastAsia" w:ascii="宋体" w:hAnsi="宋体" w:eastAsia="宋体" w:cs="宋体"/>
          <w:color w:val="auto"/>
          <w:spacing w:val="0"/>
          <w:kern w:val="0"/>
          <w:sz w:val="24"/>
          <w:szCs w:val="24"/>
        </w:rPr>
        <w:t>万元,完成预算的</w:t>
      </w:r>
      <w:r>
        <w:rPr>
          <w:rFonts w:hint="eastAsia" w:ascii="宋体" w:hAnsi="宋体" w:eastAsia="宋体" w:cs="宋体"/>
          <w:color w:val="auto"/>
          <w:spacing w:val="0"/>
          <w:kern w:val="0"/>
          <w:sz w:val="24"/>
          <w:szCs w:val="24"/>
          <w:lang w:val="en-US" w:eastAsia="zh-CN"/>
        </w:rPr>
        <w:t>94.67</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eastAsia="zh-CN"/>
        </w:rPr>
        <w:t>（详见附件</w:t>
      </w:r>
      <w:r>
        <w:rPr>
          <w:rFonts w:hint="eastAsia" w:ascii="宋体" w:hAnsi="宋体" w:eastAsia="宋体" w:cs="宋体"/>
          <w:color w:val="auto"/>
          <w:spacing w:val="0"/>
          <w:kern w:val="0"/>
          <w:sz w:val="24"/>
          <w:szCs w:val="24"/>
          <w:lang w:val="en-US" w:eastAsia="zh-CN"/>
        </w:rPr>
        <w:t>2：2022年度部门预算项目支出绩效自评表-中央政法转移支付）</w:t>
      </w:r>
      <w:r>
        <w:rPr>
          <w:rFonts w:hint="eastAsia" w:ascii="宋体" w:hAnsi="宋体" w:eastAsia="宋体" w:cs="宋体"/>
          <w:color w:val="auto"/>
          <w:spacing w:val="0"/>
          <w:kern w:val="0"/>
          <w:sz w:val="24"/>
          <w:szCs w:val="24"/>
        </w:rPr>
        <w:t>。项目绩效目标完成情况：一是保障全院各项工作的顺利开展；二是提高我院司法装备水平，充分发挥审判机关的职能作用，切实提高司法质量、效率和公信力。发现的主要问题及原因：</w:t>
      </w:r>
      <w:r>
        <w:rPr>
          <w:rFonts w:hint="eastAsia" w:ascii="宋体" w:hAnsi="宋体" w:eastAsia="宋体" w:cs="宋体"/>
          <w:color w:val="auto"/>
          <w:spacing w:val="0"/>
          <w:kern w:val="0"/>
          <w:sz w:val="24"/>
          <w:szCs w:val="24"/>
          <w:lang w:eastAsia="zh-CN"/>
        </w:rPr>
        <w:t>资金使用与预算指标相符率不太高，</w:t>
      </w:r>
      <w:r>
        <w:rPr>
          <w:rFonts w:hint="eastAsia" w:ascii="宋体" w:hAnsi="宋体" w:eastAsia="宋体" w:cs="宋体"/>
          <w:color w:val="auto"/>
          <w:spacing w:val="0"/>
          <w:kern w:val="0"/>
          <w:sz w:val="24"/>
          <w:szCs w:val="24"/>
        </w:rPr>
        <w:t>下一步改进措施：</w:t>
      </w:r>
      <w:r>
        <w:rPr>
          <w:rFonts w:hint="eastAsia" w:ascii="宋体" w:hAnsi="宋体" w:eastAsia="宋体" w:cs="宋体"/>
          <w:color w:val="auto"/>
          <w:spacing w:val="0"/>
          <w:kern w:val="0"/>
          <w:sz w:val="24"/>
          <w:szCs w:val="24"/>
          <w:lang w:eastAsia="zh-CN"/>
        </w:rPr>
        <w:t>做好预算，提高资金使用与预算指标相符率。</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(三)部门绩效评价结果</w:t>
      </w:r>
    </w:p>
    <w:p>
      <w:pPr>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zh-CN"/>
        </w:rPr>
        <w:t>项目绩效自评报告(含委托第三方对部门政策或项目开展重点绩效评价的)详见附件</w:t>
      </w:r>
      <w:r>
        <w:rPr>
          <w:rFonts w:hint="eastAsia" w:ascii="宋体" w:hAnsi="宋体" w:eastAsia="宋体" w:cs="宋体"/>
          <w:color w:val="auto"/>
          <w:spacing w:val="0"/>
          <w:sz w:val="24"/>
          <w:szCs w:val="24"/>
          <w:lang w:val="en-US" w:eastAsia="zh-CN"/>
        </w:rPr>
        <w:t>3。</w:t>
      </w:r>
    </w:p>
    <w:p>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第五部分名词解释</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一、财政拨款收入</w:t>
      </w:r>
      <w:r>
        <w:rPr>
          <w:rFonts w:hint="eastAsia" w:ascii="宋体" w:hAnsi="宋体" w:eastAsia="宋体" w:cs="宋体"/>
          <w:color w:val="auto"/>
          <w:spacing w:val="0"/>
          <w:sz w:val="24"/>
          <w:szCs w:val="24"/>
          <w:lang w:val="zh-CN"/>
        </w:rPr>
        <w:t>：指本年度从本级财政部门取得的财政拨款,包括一般公共预算财政拨款和政府性基金预算财政拨款。</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二、事业收入</w:t>
      </w:r>
      <w:r>
        <w:rPr>
          <w:rFonts w:hint="eastAsia" w:ascii="宋体" w:hAnsi="宋体" w:eastAsia="宋体" w:cs="宋体"/>
          <w:color w:val="auto"/>
          <w:spacing w:val="0"/>
          <w:sz w:val="24"/>
          <w:szCs w:val="24"/>
          <w:lang w:val="zh-CN"/>
        </w:rPr>
        <w:t>：指事业单位开展专业业务活动及其辅助活动取得的现金流入；事业单位收到的财政专户实际核拨的教育收费等资金在此反映。</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三、经营收入</w:t>
      </w:r>
      <w:r>
        <w:rPr>
          <w:rFonts w:hint="eastAsia" w:ascii="宋体" w:hAnsi="宋体" w:eastAsia="宋体" w:cs="宋体"/>
          <w:color w:val="auto"/>
          <w:spacing w:val="0"/>
          <w:sz w:val="24"/>
          <w:szCs w:val="24"/>
          <w:lang w:val="zh-CN"/>
        </w:rPr>
        <w:t>：指事业单位在专业业务活动及其辅助活动之外开展非独立核算经营活动取得的现金流入。</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四、其他收入</w:t>
      </w:r>
      <w:r>
        <w:rPr>
          <w:rFonts w:hint="eastAsia" w:ascii="宋体" w:hAnsi="宋体" w:eastAsia="宋体" w:cs="宋体"/>
          <w:color w:val="auto"/>
          <w:spacing w:val="0"/>
          <w:sz w:val="24"/>
          <w:szCs w:val="24"/>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五、年初结转和结余</w:t>
      </w:r>
      <w:r>
        <w:rPr>
          <w:rFonts w:hint="eastAsia" w:ascii="宋体" w:hAnsi="宋体" w:eastAsia="宋体" w:cs="宋体"/>
          <w:color w:val="auto"/>
          <w:spacing w:val="0"/>
          <w:sz w:val="24"/>
          <w:szCs w:val="24"/>
          <w:lang w:val="zh-CN"/>
        </w:rPr>
        <w:t>：指单位上年结转本年使用的基本支出结转、项目支出结转和结余、经营结余。</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六、结余分配</w:t>
      </w:r>
      <w:r>
        <w:rPr>
          <w:rFonts w:hint="eastAsia" w:ascii="宋体" w:hAnsi="宋体" w:eastAsia="宋体" w:cs="宋体"/>
          <w:color w:val="auto"/>
          <w:spacing w:val="0"/>
          <w:sz w:val="24"/>
          <w:szCs w:val="24"/>
          <w:lang w:val="zh-CN"/>
        </w:rPr>
        <w:t>：指单位按照国家有关规定,缴纳所得税、提取专用基金、转入事业基金等当年结余的分配情况。</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七、年末结转和结余</w:t>
      </w:r>
      <w:r>
        <w:rPr>
          <w:rFonts w:hint="eastAsia" w:ascii="宋体" w:hAnsi="宋体" w:eastAsia="宋体" w:cs="宋体"/>
          <w:color w:val="auto"/>
          <w:spacing w:val="0"/>
          <w:sz w:val="24"/>
          <w:szCs w:val="24"/>
          <w:lang w:val="zh-CN"/>
        </w:rPr>
        <w:t>：指单位结转下年的基本支出结转、项目支出结转和结余、经营结余。</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八、基本支出</w:t>
      </w:r>
      <w:r>
        <w:rPr>
          <w:rFonts w:hint="eastAsia" w:ascii="宋体" w:hAnsi="宋体" w:eastAsia="宋体" w:cs="宋体"/>
          <w:color w:val="auto"/>
          <w:spacing w:val="0"/>
          <w:sz w:val="24"/>
          <w:szCs w:val="24"/>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九、项目支出</w:t>
      </w:r>
      <w:r>
        <w:rPr>
          <w:rFonts w:hint="eastAsia" w:ascii="宋体" w:hAnsi="宋体" w:eastAsia="宋体" w:cs="宋体"/>
          <w:color w:val="auto"/>
          <w:spacing w:val="0"/>
          <w:sz w:val="24"/>
          <w:szCs w:val="24"/>
          <w:lang w:val="zh-CN"/>
        </w:rPr>
        <w:t>：指在基本支出之外为完成特定行政任务和事业发展目标所发生的支出。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十、经营支出</w:t>
      </w:r>
      <w:r>
        <w:rPr>
          <w:rFonts w:hint="eastAsia" w:ascii="宋体" w:hAnsi="宋体" w:eastAsia="宋体" w:cs="宋体"/>
          <w:color w:val="auto"/>
          <w:spacing w:val="0"/>
          <w:sz w:val="24"/>
          <w:szCs w:val="24"/>
          <w:lang w:val="zh-CN"/>
        </w:rPr>
        <w:t>：指事业单位在专业业务活动及其辅助活动之外开展非独立核算经营活动发生的支出。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十一、“三公”经费</w:t>
      </w:r>
      <w:r>
        <w:rPr>
          <w:rFonts w:hint="eastAsia" w:ascii="宋体" w:hAnsi="宋体" w:eastAsia="宋体" w:cs="宋体"/>
          <w:color w:val="auto"/>
          <w:spacing w:val="0"/>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pacing w:val="0"/>
          <w:sz w:val="24"/>
          <w:szCs w:val="24"/>
          <w:lang w:val="zh-CN"/>
        </w:rPr>
      </w:pPr>
      <w:r>
        <w:rPr>
          <w:rFonts w:hint="eastAsia" w:ascii="宋体" w:hAnsi="宋体" w:eastAsia="宋体" w:cs="宋体"/>
          <w:b/>
          <w:color w:val="auto"/>
          <w:spacing w:val="0"/>
          <w:sz w:val="24"/>
          <w:szCs w:val="24"/>
          <w:lang w:val="zh-CN"/>
        </w:rPr>
        <w:t>十二、机关运行经费</w:t>
      </w:r>
      <w:r>
        <w:rPr>
          <w:rFonts w:hint="eastAsia" w:ascii="宋体" w:hAnsi="宋体" w:eastAsia="宋体" w:cs="宋体"/>
          <w:color w:val="auto"/>
          <w:spacing w:val="0"/>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ageBreakBefore w:val="0"/>
        <w:widowControl/>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color w:val="auto"/>
          <w:spacing w:val="0"/>
          <w:sz w:val="24"/>
          <w:szCs w:val="24"/>
          <w:lang w:val="zh-CN"/>
        </w:rPr>
      </w:pPr>
    </w:p>
    <w:p>
      <w:pPr>
        <w:pageBreakBefore w:val="0"/>
        <w:widowControl/>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zh-CN"/>
        </w:rPr>
        <w:t>附件：</w:t>
      </w:r>
      <w:r>
        <w:rPr>
          <w:rFonts w:hint="eastAsia" w:ascii="宋体" w:hAnsi="宋体" w:eastAsia="宋体" w:cs="宋体"/>
          <w:color w:val="auto"/>
          <w:spacing w:val="0"/>
          <w:sz w:val="24"/>
          <w:szCs w:val="24"/>
          <w:lang w:val="en-US" w:eastAsia="zh-CN"/>
        </w:rPr>
        <w:t>1、卓尼县人民法院2022年度部门决算公开表；</w:t>
      </w:r>
    </w:p>
    <w:p>
      <w:pPr>
        <w:pageBreakBefore w:val="0"/>
        <w:widowControl/>
        <w:numPr>
          <w:ilvl w:val="0"/>
          <w:numId w:val="1"/>
        </w:numPr>
        <w:kinsoku/>
        <w:wordWrap/>
        <w:overflowPunct/>
        <w:topLinePunct w:val="0"/>
        <w:autoSpaceDE/>
        <w:autoSpaceDN/>
        <w:bidi w:val="0"/>
        <w:adjustRightInd/>
        <w:snapToGrid/>
        <w:spacing w:line="480" w:lineRule="auto"/>
        <w:ind w:left="420" w:leftChars="0" w:firstLineChars="0"/>
        <w:jc w:val="left"/>
        <w:textAlignment w:val="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sz w:val="24"/>
          <w:szCs w:val="24"/>
          <w:lang w:val="en-US" w:eastAsia="zh-CN"/>
        </w:rPr>
        <w:t>卓尼县人</w:t>
      </w:r>
      <w:r>
        <w:rPr>
          <w:rFonts w:hint="eastAsia" w:ascii="宋体" w:hAnsi="宋体" w:eastAsia="宋体" w:cs="宋体"/>
          <w:spacing w:val="0"/>
          <w:sz w:val="24"/>
          <w:szCs w:val="24"/>
          <w:lang w:val="en-US" w:eastAsia="zh-CN"/>
        </w:rPr>
        <w:t>民法院2022年度部</w:t>
      </w:r>
      <w:r>
        <w:rPr>
          <w:rFonts w:hint="eastAsia" w:ascii="宋体" w:hAnsi="宋体" w:eastAsia="宋体" w:cs="宋体"/>
          <w:color w:val="auto"/>
          <w:spacing w:val="0"/>
          <w:kern w:val="0"/>
          <w:sz w:val="24"/>
          <w:szCs w:val="24"/>
          <w:lang w:val="en-US" w:eastAsia="zh-CN"/>
        </w:rPr>
        <w:t>门预算项目支出绩效自评表；</w:t>
      </w:r>
    </w:p>
    <w:p>
      <w:pPr>
        <w:pageBreakBefore w:val="0"/>
        <w:widowControl/>
        <w:numPr>
          <w:ilvl w:val="0"/>
          <w:numId w:val="1"/>
        </w:numPr>
        <w:kinsoku/>
        <w:wordWrap/>
        <w:overflowPunct/>
        <w:topLinePunct w:val="0"/>
        <w:autoSpaceDE/>
        <w:autoSpaceDN/>
        <w:bidi w:val="0"/>
        <w:adjustRightInd/>
        <w:snapToGrid/>
        <w:spacing w:line="480" w:lineRule="auto"/>
        <w:ind w:left="420" w:leftChars="0" w:firstLineChars="0"/>
        <w:jc w:val="left"/>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卓尼县人民法院2022年度部门预算执行情况绩效自评报告</w:t>
      </w:r>
      <w:r>
        <w:rPr>
          <w:rFonts w:hint="eastAsia" w:ascii="宋体" w:hAnsi="宋体" w:cs="宋体"/>
          <w:spacing w:val="0"/>
          <w:sz w:val="24"/>
          <w:szCs w:val="24"/>
          <w:lang w:val="en-US" w:eastAsia="zh-CN"/>
        </w:rPr>
        <w:t>。</w:t>
      </w:r>
    </w:p>
    <w:p>
      <w:pPr>
        <w:pStyle w:val="13"/>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卓尼</w:t>
      </w:r>
      <w:bookmarkStart w:id="0" w:name="_GoBack"/>
      <w:bookmarkEnd w:id="0"/>
      <w:r>
        <w:rPr>
          <w:rFonts w:hint="eastAsia" w:ascii="华文仿宋" w:hAnsi="华文仿宋" w:eastAsia="华文仿宋" w:cs="华文仿宋"/>
          <w:color w:val="auto"/>
          <w:kern w:val="2"/>
          <w:sz w:val="32"/>
          <w:szCs w:val="32"/>
          <w:lang w:val="en-US" w:eastAsia="zh-CN"/>
        </w:rPr>
        <w:t>县</w:t>
      </w:r>
      <w:r>
        <w:rPr>
          <w:rFonts w:hint="eastAsia" w:ascii="华文仿宋" w:hAnsi="华文仿宋" w:eastAsia="华文仿宋" w:cs="华文仿宋"/>
          <w:color w:val="auto"/>
          <w:kern w:val="2"/>
          <w:sz w:val="32"/>
          <w:szCs w:val="32"/>
          <w:lang w:val="zh-CN"/>
        </w:rPr>
        <w:t>人民法院</w:t>
      </w:r>
    </w:p>
    <w:p>
      <w:pPr>
        <w:pStyle w:val="13"/>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pageBreakBefore w:val="0"/>
        <w:widowControl/>
        <w:numPr>
          <w:ilvl w:val="0"/>
          <w:numId w:val="0"/>
        </w:numPr>
        <w:kinsoku/>
        <w:wordWrap/>
        <w:overflowPunct/>
        <w:topLinePunct w:val="0"/>
        <w:autoSpaceDE/>
        <w:autoSpaceDN/>
        <w:bidi w:val="0"/>
        <w:adjustRightInd/>
        <w:snapToGrid/>
        <w:spacing w:line="480" w:lineRule="auto"/>
        <w:ind w:left="420" w:leftChars="0"/>
        <w:jc w:val="left"/>
        <w:textAlignment w:val="auto"/>
        <w:rPr>
          <w:rFonts w:hint="eastAsia" w:ascii="宋体" w:hAnsi="宋体" w:eastAsia="宋体" w:cs="宋体"/>
          <w:color w:val="auto"/>
          <w:spacing w:val="0"/>
          <w:kern w:val="0"/>
          <w:sz w:val="24"/>
          <w:szCs w:val="24"/>
          <w:lang w:val="en-US" w:eastAsia="zh-CN"/>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CAB0D"/>
    <w:multiLevelType w:val="singleLevel"/>
    <w:tmpl w:val="B87CAB0D"/>
    <w:lvl w:ilvl="0" w:tentative="0">
      <w:start w:val="2"/>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3MGJhMWZjMzU0MWFiZTA0YjVmYzQyZmM4ZjEyODQifQ=="/>
  </w:docVars>
  <w:rsids>
    <w:rsidRoot w:val="004271AD"/>
    <w:rsid w:val="00104609"/>
    <w:rsid w:val="004271AD"/>
    <w:rsid w:val="0543026B"/>
    <w:rsid w:val="0BC21004"/>
    <w:rsid w:val="105C6685"/>
    <w:rsid w:val="139D4CB4"/>
    <w:rsid w:val="13E250F3"/>
    <w:rsid w:val="23E33EE9"/>
    <w:rsid w:val="25072C5A"/>
    <w:rsid w:val="423746D8"/>
    <w:rsid w:val="42C65F53"/>
    <w:rsid w:val="442B577C"/>
    <w:rsid w:val="452E1AF1"/>
    <w:rsid w:val="4E0311D9"/>
    <w:rsid w:val="4FA233AD"/>
    <w:rsid w:val="502F6ABE"/>
    <w:rsid w:val="59A87812"/>
    <w:rsid w:val="62A73CE6"/>
    <w:rsid w:val="665E7596"/>
    <w:rsid w:val="675232DA"/>
    <w:rsid w:val="71BB6FFA"/>
    <w:rsid w:val="73AD062A"/>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eastAsiaTheme="minorEastAsia"/>
      <w:szCs w:val="24"/>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Theme="minorHAnsi" w:hAnsiTheme="minorHAnsi" w:cstheme="minorBidi"/>
      <w:kern w:val="2"/>
      <w:sz w:val="18"/>
      <w:szCs w:val="18"/>
    </w:rPr>
  </w:style>
  <w:style w:type="character" w:customStyle="1" w:styleId="11">
    <w:name w:val="页脚 Char"/>
    <w:basedOn w:val="9"/>
    <w:link w:val="4"/>
    <w:qFormat/>
    <w:uiPriority w:val="0"/>
    <w:rPr>
      <w:rFonts w:asciiTheme="minorHAnsi" w:hAnsiTheme="minorHAnsi" w:cstheme="minorBidi"/>
      <w:kern w:val="2"/>
      <w:sz w:val="18"/>
      <w:szCs w:val="18"/>
    </w:rPr>
  </w:style>
  <w:style w:type="paragraph" w:styleId="12">
    <w:name w:val="List Paragraph"/>
    <w:basedOn w:val="1"/>
    <w:unhideWhenUsed/>
    <w:qFormat/>
    <w:uiPriority w:val="99"/>
    <w:pPr>
      <w:ind w:firstLine="420" w:firstLineChars="200"/>
    </w:pPr>
    <w:rPr>
      <w:rFonts w:ascii="Calibri" w:hAnsi="Calibri"/>
      <w:szCs w:val="22"/>
    </w:rPr>
  </w:style>
  <w:style w:type="paragraph" w:customStyle="1" w:styleId="13">
    <w:name w:val="普通(网站) Char"/>
    <w:basedOn w:val="1"/>
    <w:qFormat/>
    <w:uiPriority w:val="0"/>
    <w:pPr>
      <w:widowControl w:val="0"/>
      <w:spacing w:before="100" w:beforeAutospacing="1" w:after="100" w:afterAutospacing="1"/>
    </w:pPr>
    <w:rPr>
      <w:rFonts w:eastAsia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3.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533FC4FE-84D1-443E-BF57-0C40DB701688}">
  <ds:schemaRefs/>
</ds:datastoreItem>
</file>

<file path=customXml/itemProps2.xml><?xml version="1.0" encoding="utf-8"?>
<ds:datastoreItem xmlns:ds="http://schemas.openxmlformats.org/officeDocument/2006/customXml" ds:itemID="{FAB1F07D-AE21-4200-B66B-8874FBEE66B4}">
  <ds:schemaRefs/>
</ds:datastoreItem>
</file>

<file path=customXml/itemProps3.xml><?xml version="1.0" encoding="utf-8"?>
<ds:datastoreItem xmlns:ds="http://schemas.openxmlformats.org/officeDocument/2006/customXml" ds:itemID="{670BCECF-FE76-4CA0-8BD3-18986B8E0F1D}">
  <ds:schemaRefs/>
</ds:datastoreItem>
</file>

<file path=customXml/itemProps4.xml><?xml version="1.0" encoding="utf-8"?>
<ds:datastoreItem xmlns:ds="http://schemas.openxmlformats.org/officeDocument/2006/customXml" ds:itemID="{96A791DA-4ED2-4B08-94D4-E527CF036A64}">
  <ds:schemaRefs/>
</ds:datastoreItem>
</file>

<file path=customXml/itemProps5.xml><?xml version="1.0" encoding="utf-8"?>
<ds:datastoreItem xmlns:ds="http://schemas.openxmlformats.org/officeDocument/2006/customXml" ds:itemID="{4CADC201-9B99-4953-B846-D204A6D1A707}">
  <ds:schemaRefs/>
</ds:datastoreItem>
</file>

<file path=customXml/itemProps6.xml><?xml version="1.0" encoding="utf-8"?>
<ds:datastoreItem xmlns:ds="http://schemas.openxmlformats.org/officeDocument/2006/customXml" ds:itemID="{B435A529-3379-4F2F-B3B8-2036E35343BE}">
  <ds:schemaRefs/>
</ds:datastoreItem>
</file>

<file path=customXml/itemProps7.xml><?xml version="1.0" encoding="utf-8"?>
<ds:datastoreItem xmlns:ds="http://schemas.openxmlformats.org/officeDocument/2006/customXml" ds:itemID="{CF3F3AAE-9C39-4C3D-AF1F-C766517D554E}">
  <ds:schemaRefs/>
</ds:datastoreItem>
</file>

<file path=customXml/itemProps8.xml><?xml version="1.0" encoding="utf-8"?>
<ds:datastoreItem xmlns:ds="http://schemas.openxmlformats.org/officeDocument/2006/customXml" ds:itemID="{23C9F67F-A67D-42E0-BF44-92490952AEEF}">
  <ds:schemaRefs/>
</ds:datastoreItem>
</file>

<file path=customXml/itemProps9.xml><?xml version="1.0" encoding="utf-8"?>
<ds:datastoreItem xmlns:ds="http://schemas.openxmlformats.org/officeDocument/2006/customXml" ds:itemID="{82B118C5-4E16-4B20-B2B8-91F08892887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5603</Words>
  <Characters>6158</Characters>
  <Lines>53</Lines>
  <Paragraphs>15</Paragraphs>
  <TotalTime>0</TotalTime>
  <ScaleCrop>false</ScaleCrop>
  <LinksUpToDate>false</LinksUpToDate>
  <CharactersWithSpaces>6176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2023-08-09T03:16:00Z</dcterms:created>
  <dc:creator>O.L.Problem without you</dc:creator>
  <cp:lastModifiedBy>王伟亮</cp:lastModifiedBy>
  <dcterms:modified xsi:type="dcterms:W3CDTF">2023-08-19T09:00:57Z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