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lang w:val="en-US" w:eastAsia="zh-CN"/>
        </w:rPr>
        <w:t>正宁县人民</w:t>
      </w:r>
      <w:r>
        <w:rPr>
          <w:rFonts w:hint="eastAsia" w:ascii="宋体" w:hAnsi="宋体" w:eastAsia="宋体"/>
          <w:b/>
          <w:bCs/>
          <w:sz w:val="44"/>
          <w:szCs w:val="44"/>
          <w:lang w:eastAsia="zh-CN"/>
        </w:rPr>
        <w:t>法院</w:t>
      </w:r>
    </w:p>
    <w:p>
      <w:pPr>
        <w:spacing w:line="720" w:lineRule="auto"/>
        <w:ind w:firstLine="0" w:firstLineChars="0"/>
        <w:jc w:val="center"/>
        <w:outlineLvl w:val="9"/>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val="en-US" w:eastAsia="zh-CN"/>
        </w:rPr>
        <w:t>正宁县人民</w:t>
      </w:r>
      <w:r>
        <w:rPr>
          <w:rFonts w:hint="eastAsia" w:ascii="宋体" w:hAnsi="宋体" w:eastAsia="宋体"/>
          <w:b/>
          <w:bCs/>
          <w:sz w:val="32"/>
          <w:szCs w:val="32"/>
          <w:lang w:eastAsia="zh-CN"/>
        </w:rPr>
        <w:t>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26</w:t>
      </w:r>
      <w:r>
        <w:rPr>
          <w:rFonts w:hint="eastAsia" w:ascii="宋体" w:hAnsi="宋体" w:eastAsia="宋体"/>
          <w:b/>
          <w:bCs/>
          <w:sz w:val="32"/>
          <w:szCs w:val="32"/>
        </w:rPr>
        <w:t>日</w:t>
      </w:r>
    </w:p>
    <w:p>
      <w:pPr>
        <w:ind w:firstLine="560"/>
      </w:pPr>
    </w:p>
    <w:p>
      <w:pPr>
        <w:pStyle w:val="14"/>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line="560" w:lineRule="exact"/>
        <w:ind w:firstLine="0" w:firstLineChars="0"/>
        <w:jc w:val="center"/>
        <w:textAlignment w:val="auto"/>
        <w:rPr>
          <w:rFonts w:ascii="宋体" w:hAnsi="宋体" w:eastAsia="宋体"/>
          <w:sz w:val="36"/>
          <w:szCs w:val="44"/>
        </w:rPr>
      </w:pPr>
    </w:p>
    <w:p>
      <w:pPr>
        <w:pStyle w:val="14"/>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line="560" w:lineRule="exact"/>
        <w:jc w:val="center"/>
        <w:textAlignment w:val="auto"/>
        <w:rPr>
          <w:rFonts w:ascii="宋体" w:hAnsi="宋体" w:eastAsia="宋体"/>
          <w:sz w:val="36"/>
          <w:szCs w:val="44"/>
        </w:rPr>
        <w:sectPr>
          <w:pgSz w:w="11906" w:h="16838"/>
          <w:pgMar w:top="1928" w:right="1531" w:bottom="1701" w:left="1531" w:header="737" w:footer="851" w:gutter="0"/>
          <w:pgNumType w:fmt="decimal"/>
          <w:cols w:space="720" w:num="1"/>
          <w:docGrid w:type="lines" w:linePitch="312" w:charSpace="0"/>
        </w:sectPr>
      </w:pPr>
    </w:p>
    <w:p>
      <w:pPr>
        <w:pStyle w:val="14"/>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line="560" w:lineRule="exact"/>
        <w:jc w:val="center"/>
        <w:textAlignment w:val="auto"/>
        <w:rPr>
          <w:rFonts w:ascii="宋体" w:hAnsi="宋体" w:eastAsia="宋体"/>
          <w:b/>
          <w:bCs w:val="0"/>
          <w:sz w:val="36"/>
          <w:szCs w:val="44"/>
        </w:rPr>
      </w:pPr>
      <w:r>
        <w:rPr>
          <w:rFonts w:ascii="宋体" w:hAnsi="宋体" w:eastAsia="宋体"/>
          <w:b/>
          <w:bCs w:val="0"/>
          <w:sz w:val="36"/>
          <w:szCs w:val="44"/>
        </w:rPr>
        <w:t>目</w:t>
      </w:r>
      <w:r>
        <w:rPr>
          <w:rFonts w:hint="eastAsia" w:ascii="宋体" w:hAnsi="宋体" w:eastAsia="宋体"/>
          <w:b/>
          <w:bCs w:val="0"/>
          <w:sz w:val="36"/>
          <w:szCs w:val="44"/>
          <w:lang w:val="en-US" w:eastAsia="zh-CN"/>
        </w:rPr>
        <w:t xml:space="preserve">  </w:t>
      </w:r>
      <w:r>
        <w:rPr>
          <w:rFonts w:ascii="宋体" w:hAnsi="宋体" w:eastAsia="宋体"/>
          <w:b/>
          <w:bCs w:val="0"/>
          <w:sz w:val="36"/>
          <w:szCs w:val="44"/>
        </w:rPr>
        <w:t>录</w:t>
      </w:r>
    </w:p>
    <w:p>
      <w:pPr>
        <w:spacing w:before="0" w:beforeLines="0" w:after="0" w:afterLines="0" w:line="240" w:lineRule="auto"/>
        <w:ind w:left="0" w:leftChars="0" w:right="0" w:rightChars="0" w:firstLine="0" w:firstLineChars="0"/>
        <w:jc w:val="center"/>
      </w:pPr>
    </w:p>
    <w:p>
      <w:pPr>
        <w:pStyle w:val="14"/>
        <w:tabs>
          <w:tab w:val="right" w:leader="dot" w:pos="8504"/>
          <w:tab w:val="clear" w:pos="8834"/>
        </w:tabs>
        <w:rPr>
          <w:sz w:val="28"/>
          <w:szCs w:val="28"/>
        </w:rPr>
      </w:pPr>
      <w:r>
        <w:rPr>
          <w:sz w:val="28"/>
          <w:szCs w:val="28"/>
        </w:rPr>
        <w:fldChar w:fldCharType="begin"/>
      </w:r>
      <w:r>
        <w:rPr>
          <w:sz w:val="28"/>
          <w:szCs w:val="28"/>
        </w:rPr>
        <w:instrText xml:space="preserve">TOC \o "1-2" \h \u </w:instrText>
      </w:r>
      <w:r>
        <w:rPr>
          <w:sz w:val="28"/>
          <w:szCs w:val="28"/>
        </w:rPr>
        <w:fldChar w:fldCharType="separate"/>
      </w:r>
      <w:r>
        <w:rPr>
          <w:sz w:val="28"/>
          <w:szCs w:val="28"/>
        </w:rPr>
        <w:fldChar w:fldCharType="begin"/>
      </w:r>
      <w:r>
        <w:rPr>
          <w:sz w:val="28"/>
          <w:szCs w:val="28"/>
        </w:rPr>
        <w:instrText xml:space="preserve"> HYPERLINK \l _Toc17436 </w:instrText>
      </w:r>
      <w:r>
        <w:rPr>
          <w:sz w:val="28"/>
          <w:szCs w:val="28"/>
        </w:rPr>
        <w:fldChar w:fldCharType="separate"/>
      </w:r>
      <w:r>
        <w:rPr>
          <w:rFonts w:hint="eastAsia" w:ascii="黑体" w:hAnsi="黑体" w:eastAsia="黑体"/>
          <w:sz w:val="28"/>
          <w:szCs w:val="28"/>
        </w:rPr>
        <w:t>一、</w:t>
      </w:r>
      <w:r>
        <w:rPr>
          <w:rFonts w:hint="eastAsia" w:ascii="黑体" w:hAnsi="黑体" w:eastAsia="黑体"/>
          <w:sz w:val="28"/>
          <w:szCs w:val="28"/>
          <w:lang w:eastAsia="zh-CN"/>
        </w:rPr>
        <w:t>基本</w:t>
      </w:r>
      <w:r>
        <w:rPr>
          <w:rFonts w:hint="eastAsia" w:ascii="黑体" w:hAnsi="黑体" w:eastAsia="黑体"/>
          <w:sz w:val="28"/>
          <w:szCs w:val="28"/>
        </w:rPr>
        <w:t>情况</w:t>
      </w:r>
      <w:r>
        <w:rPr>
          <w:sz w:val="28"/>
          <w:szCs w:val="28"/>
        </w:rPr>
        <w:tab/>
      </w:r>
      <w:r>
        <w:rPr>
          <w:sz w:val="28"/>
          <w:szCs w:val="28"/>
        </w:rPr>
        <w:fldChar w:fldCharType="begin"/>
      </w:r>
      <w:r>
        <w:rPr>
          <w:sz w:val="28"/>
          <w:szCs w:val="28"/>
        </w:rPr>
        <w:instrText xml:space="preserve"> PAGEREF _Toc17436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_Toc14970 </w:instrText>
      </w:r>
      <w:r>
        <w:rPr>
          <w:sz w:val="28"/>
          <w:szCs w:val="28"/>
        </w:rPr>
        <w:fldChar w:fldCharType="separate"/>
      </w:r>
      <w:r>
        <w:rPr>
          <w:rFonts w:hint="eastAsia"/>
          <w:sz w:val="28"/>
          <w:szCs w:val="28"/>
          <w:lang w:eastAsia="zh-CN"/>
        </w:rPr>
        <w:t>（一）单位</w:t>
      </w:r>
      <w:r>
        <w:rPr>
          <w:rFonts w:hint="eastAsia"/>
          <w:sz w:val="28"/>
          <w:szCs w:val="28"/>
        </w:rPr>
        <w:t>主要职能</w:t>
      </w:r>
      <w:r>
        <w:rPr>
          <w:sz w:val="28"/>
          <w:szCs w:val="28"/>
        </w:rPr>
        <w:tab/>
      </w:r>
      <w:r>
        <w:rPr>
          <w:sz w:val="28"/>
          <w:szCs w:val="28"/>
        </w:rPr>
        <w:fldChar w:fldCharType="begin"/>
      </w:r>
      <w:r>
        <w:rPr>
          <w:sz w:val="28"/>
          <w:szCs w:val="28"/>
        </w:rPr>
        <w:instrText xml:space="preserve"> PAGEREF _Toc14970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_Toc18850 </w:instrText>
      </w:r>
      <w:r>
        <w:rPr>
          <w:sz w:val="28"/>
          <w:szCs w:val="28"/>
        </w:rPr>
        <w:fldChar w:fldCharType="separate"/>
      </w:r>
      <w:r>
        <w:rPr>
          <w:rFonts w:hint="eastAsia"/>
          <w:sz w:val="28"/>
          <w:szCs w:val="28"/>
          <w:lang w:eastAsia="zh-CN"/>
        </w:rPr>
        <w:t>（二）单位内设</w:t>
      </w:r>
      <w:r>
        <w:rPr>
          <w:rFonts w:hint="eastAsia"/>
          <w:sz w:val="28"/>
          <w:szCs w:val="28"/>
        </w:rPr>
        <w:t>机构</w:t>
      </w:r>
      <w:r>
        <w:rPr>
          <w:rFonts w:hint="eastAsia"/>
          <w:sz w:val="28"/>
          <w:szCs w:val="28"/>
          <w:lang w:eastAsia="zh-CN"/>
        </w:rPr>
        <w:t>及</w:t>
      </w:r>
      <w:r>
        <w:rPr>
          <w:rFonts w:hint="eastAsia"/>
          <w:sz w:val="28"/>
          <w:szCs w:val="28"/>
        </w:rPr>
        <w:t>人员</w:t>
      </w:r>
      <w:r>
        <w:rPr>
          <w:rFonts w:hint="eastAsia"/>
          <w:sz w:val="28"/>
          <w:szCs w:val="28"/>
          <w:lang w:eastAsia="zh-CN"/>
        </w:rPr>
        <w:t>编制</w:t>
      </w:r>
      <w:r>
        <w:rPr>
          <w:rFonts w:hint="eastAsia"/>
          <w:sz w:val="28"/>
          <w:szCs w:val="28"/>
        </w:rPr>
        <w:t>情况</w:t>
      </w:r>
      <w:r>
        <w:rPr>
          <w:sz w:val="28"/>
          <w:szCs w:val="28"/>
        </w:rPr>
        <w:tab/>
      </w:r>
      <w:r>
        <w:rPr>
          <w:sz w:val="28"/>
          <w:szCs w:val="28"/>
        </w:rPr>
        <w:fldChar w:fldCharType="begin"/>
      </w:r>
      <w:r>
        <w:rPr>
          <w:sz w:val="28"/>
          <w:szCs w:val="28"/>
        </w:rPr>
        <w:instrText xml:space="preserve"> PAGEREF _Toc18850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4"/>
        <w:tabs>
          <w:tab w:val="right" w:leader="dot" w:pos="8504"/>
          <w:tab w:val="clear" w:pos="8834"/>
        </w:tabs>
        <w:rPr>
          <w:sz w:val="28"/>
          <w:szCs w:val="28"/>
        </w:rPr>
      </w:pPr>
      <w:r>
        <w:rPr>
          <w:sz w:val="28"/>
          <w:szCs w:val="28"/>
        </w:rPr>
        <w:fldChar w:fldCharType="begin"/>
      </w:r>
      <w:r>
        <w:rPr>
          <w:sz w:val="28"/>
          <w:szCs w:val="28"/>
        </w:rPr>
        <w:instrText xml:space="preserve"> HYPERLINK \l _Toc13780 </w:instrText>
      </w:r>
      <w:r>
        <w:rPr>
          <w:sz w:val="28"/>
          <w:szCs w:val="28"/>
        </w:rPr>
        <w:fldChar w:fldCharType="separate"/>
      </w:r>
      <w:r>
        <w:rPr>
          <w:rFonts w:hint="eastAsia"/>
          <w:sz w:val="28"/>
          <w:szCs w:val="28"/>
          <w:highlight w:val="none"/>
        </w:rPr>
        <w:t>二、绩效评价工作组织开展情况</w:t>
      </w:r>
      <w:r>
        <w:rPr>
          <w:sz w:val="28"/>
          <w:szCs w:val="28"/>
        </w:rPr>
        <w:tab/>
      </w:r>
      <w:r>
        <w:rPr>
          <w:sz w:val="28"/>
          <w:szCs w:val="28"/>
        </w:rPr>
        <w:fldChar w:fldCharType="begin"/>
      </w:r>
      <w:r>
        <w:rPr>
          <w:sz w:val="28"/>
          <w:szCs w:val="28"/>
        </w:rPr>
        <w:instrText xml:space="preserve"> PAGEREF _Toc13780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_Toc4843 </w:instrText>
      </w:r>
      <w:r>
        <w:rPr>
          <w:sz w:val="28"/>
          <w:szCs w:val="28"/>
        </w:rPr>
        <w:fldChar w:fldCharType="separate"/>
      </w:r>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自评工作组织管理情况</w:t>
      </w:r>
      <w:r>
        <w:rPr>
          <w:sz w:val="28"/>
          <w:szCs w:val="28"/>
        </w:rPr>
        <w:tab/>
      </w:r>
      <w:r>
        <w:rPr>
          <w:sz w:val="28"/>
          <w:szCs w:val="28"/>
        </w:rPr>
        <w:fldChar w:fldCharType="begin"/>
      </w:r>
      <w:r>
        <w:rPr>
          <w:sz w:val="28"/>
          <w:szCs w:val="28"/>
        </w:rPr>
        <w:instrText xml:space="preserve"> PAGEREF _Toc4843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_Toc2705 </w:instrText>
      </w:r>
      <w:r>
        <w:rPr>
          <w:sz w:val="28"/>
          <w:szCs w:val="28"/>
        </w:rPr>
        <w:fldChar w:fldCharType="separate"/>
      </w:r>
      <w:r>
        <w:rPr>
          <w:rFonts w:hint="eastAsia"/>
          <w:sz w:val="28"/>
          <w:szCs w:val="28"/>
          <w:highlight w:val="none"/>
          <w:lang w:eastAsia="zh-CN"/>
        </w:rPr>
        <w:t>（</w:t>
      </w:r>
      <w:r>
        <w:rPr>
          <w:rFonts w:hint="eastAsia"/>
          <w:sz w:val="28"/>
          <w:szCs w:val="28"/>
          <w:highlight w:val="none"/>
          <w:lang w:val="en-US" w:eastAsia="zh-CN"/>
        </w:rPr>
        <w:t>二</w:t>
      </w:r>
      <w:r>
        <w:rPr>
          <w:rFonts w:hint="eastAsia"/>
          <w:sz w:val="28"/>
          <w:szCs w:val="28"/>
          <w:highlight w:val="none"/>
          <w:lang w:eastAsia="zh-CN"/>
        </w:rPr>
        <w:t>）</w:t>
      </w:r>
      <w:r>
        <w:rPr>
          <w:rFonts w:hint="eastAsia"/>
          <w:sz w:val="28"/>
          <w:szCs w:val="28"/>
          <w:highlight w:val="none"/>
        </w:rPr>
        <w:t>自评范围</w:t>
      </w:r>
      <w:r>
        <w:rPr>
          <w:sz w:val="28"/>
          <w:szCs w:val="28"/>
        </w:rPr>
        <w:tab/>
      </w:r>
      <w:r>
        <w:rPr>
          <w:sz w:val="28"/>
          <w:szCs w:val="28"/>
        </w:rPr>
        <w:fldChar w:fldCharType="begin"/>
      </w:r>
      <w:r>
        <w:rPr>
          <w:sz w:val="28"/>
          <w:szCs w:val="28"/>
        </w:rPr>
        <w:instrText xml:space="preserve"> PAGEREF _Toc2705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_Toc23310 </w:instrText>
      </w:r>
      <w:r>
        <w:rPr>
          <w:sz w:val="28"/>
          <w:szCs w:val="28"/>
        </w:rPr>
        <w:fldChar w:fldCharType="separate"/>
      </w:r>
      <w:r>
        <w:rPr>
          <w:rFonts w:hint="eastAsia"/>
          <w:sz w:val="28"/>
          <w:szCs w:val="28"/>
          <w:highlight w:val="none"/>
          <w:lang w:eastAsia="zh-CN"/>
        </w:rPr>
        <w:t>（</w:t>
      </w:r>
      <w:r>
        <w:rPr>
          <w:rFonts w:hint="eastAsia"/>
          <w:sz w:val="28"/>
          <w:szCs w:val="28"/>
          <w:highlight w:val="none"/>
          <w:lang w:val="en-US" w:eastAsia="zh-CN"/>
        </w:rPr>
        <w:t>三</w:t>
      </w:r>
      <w:r>
        <w:rPr>
          <w:rFonts w:hint="eastAsia"/>
          <w:sz w:val="28"/>
          <w:szCs w:val="28"/>
          <w:highlight w:val="none"/>
          <w:lang w:eastAsia="zh-CN"/>
        </w:rPr>
        <w:t>）自评工作程序</w:t>
      </w:r>
      <w:r>
        <w:rPr>
          <w:sz w:val="28"/>
          <w:szCs w:val="28"/>
        </w:rPr>
        <w:tab/>
      </w:r>
      <w:r>
        <w:rPr>
          <w:sz w:val="28"/>
          <w:szCs w:val="28"/>
        </w:rPr>
        <w:fldChar w:fldCharType="begin"/>
      </w:r>
      <w:r>
        <w:rPr>
          <w:sz w:val="28"/>
          <w:szCs w:val="28"/>
        </w:rPr>
        <w:instrText xml:space="preserve"> PAGEREF _Toc23310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4"/>
        <w:tabs>
          <w:tab w:val="right" w:leader="dot" w:pos="8504"/>
          <w:tab w:val="clear" w:pos="8834"/>
        </w:tabs>
        <w:rPr>
          <w:sz w:val="28"/>
          <w:szCs w:val="28"/>
        </w:rPr>
      </w:pPr>
      <w:r>
        <w:rPr>
          <w:sz w:val="28"/>
          <w:szCs w:val="28"/>
        </w:rPr>
        <w:fldChar w:fldCharType="begin"/>
      </w:r>
      <w:r>
        <w:rPr>
          <w:sz w:val="28"/>
          <w:szCs w:val="28"/>
        </w:rPr>
        <w:instrText xml:space="preserve"> HYPERLINK \l _Toc22203 </w:instrText>
      </w:r>
      <w:r>
        <w:rPr>
          <w:sz w:val="28"/>
          <w:szCs w:val="28"/>
        </w:rPr>
        <w:fldChar w:fldCharType="separate"/>
      </w:r>
      <w:r>
        <w:rPr>
          <w:rFonts w:hint="eastAsia"/>
          <w:sz w:val="28"/>
          <w:szCs w:val="28"/>
          <w:highlight w:val="none"/>
        </w:rPr>
        <w:t>三、部门整体支出绩效自评情况分析</w:t>
      </w:r>
      <w:r>
        <w:rPr>
          <w:sz w:val="28"/>
          <w:szCs w:val="28"/>
        </w:rPr>
        <w:tab/>
      </w:r>
      <w:r>
        <w:rPr>
          <w:sz w:val="28"/>
          <w:szCs w:val="28"/>
        </w:rPr>
        <w:fldChar w:fldCharType="begin"/>
      </w:r>
      <w:r>
        <w:rPr>
          <w:sz w:val="28"/>
          <w:szCs w:val="28"/>
        </w:rPr>
        <w:instrText xml:space="preserve"> PAGEREF _Toc22203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_Toc8693 </w:instrText>
      </w:r>
      <w:r>
        <w:rPr>
          <w:sz w:val="28"/>
          <w:szCs w:val="28"/>
        </w:rPr>
        <w:fldChar w:fldCharType="separate"/>
      </w:r>
      <w:r>
        <w:rPr>
          <w:rFonts w:hint="eastAsia"/>
          <w:sz w:val="28"/>
          <w:szCs w:val="28"/>
          <w:highlight w:val="none"/>
        </w:rPr>
        <w:t>（一）部门决算情况</w:t>
      </w:r>
      <w:r>
        <w:rPr>
          <w:sz w:val="28"/>
          <w:szCs w:val="28"/>
        </w:rPr>
        <w:tab/>
      </w:r>
      <w:r>
        <w:rPr>
          <w:sz w:val="28"/>
          <w:szCs w:val="28"/>
        </w:rPr>
        <w:fldChar w:fldCharType="begin"/>
      </w:r>
      <w:r>
        <w:rPr>
          <w:sz w:val="28"/>
          <w:szCs w:val="28"/>
        </w:rPr>
        <w:instrText xml:space="preserve"> PAGEREF _Toc8693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_Toc13433 </w:instrText>
      </w:r>
      <w:r>
        <w:rPr>
          <w:sz w:val="28"/>
          <w:szCs w:val="28"/>
        </w:rPr>
        <w:fldChar w:fldCharType="separate"/>
      </w:r>
      <w:r>
        <w:rPr>
          <w:rFonts w:hint="eastAsia"/>
          <w:sz w:val="28"/>
          <w:szCs w:val="28"/>
          <w:highlight w:val="none"/>
        </w:rPr>
        <w:t>（二）总体绩效目标完成情况分析</w:t>
      </w:r>
      <w:r>
        <w:rPr>
          <w:sz w:val="28"/>
          <w:szCs w:val="28"/>
        </w:rPr>
        <w:tab/>
      </w:r>
      <w:r>
        <w:rPr>
          <w:sz w:val="28"/>
          <w:szCs w:val="28"/>
        </w:rPr>
        <w:fldChar w:fldCharType="begin"/>
      </w:r>
      <w:r>
        <w:rPr>
          <w:sz w:val="28"/>
          <w:szCs w:val="28"/>
        </w:rPr>
        <w:instrText xml:space="preserve"> PAGEREF _Toc13433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_Toc21381 </w:instrText>
      </w:r>
      <w:r>
        <w:rPr>
          <w:sz w:val="28"/>
          <w:szCs w:val="28"/>
        </w:rPr>
        <w:fldChar w:fldCharType="separate"/>
      </w:r>
      <w:r>
        <w:rPr>
          <w:rFonts w:hint="eastAsia"/>
          <w:bCs/>
          <w:sz w:val="28"/>
          <w:szCs w:val="28"/>
          <w:highlight w:val="none"/>
        </w:rPr>
        <w:t>（三）各项指标完成情况分析</w:t>
      </w:r>
      <w:r>
        <w:rPr>
          <w:sz w:val="28"/>
          <w:szCs w:val="28"/>
        </w:rPr>
        <w:tab/>
      </w:r>
      <w:r>
        <w:rPr>
          <w:sz w:val="28"/>
          <w:szCs w:val="28"/>
        </w:rPr>
        <w:fldChar w:fldCharType="begin"/>
      </w:r>
      <w:r>
        <w:rPr>
          <w:sz w:val="28"/>
          <w:szCs w:val="28"/>
        </w:rPr>
        <w:instrText xml:space="preserve"> PAGEREF _Toc21381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_Toc6412 </w:instrText>
      </w:r>
      <w:r>
        <w:rPr>
          <w:sz w:val="28"/>
          <w:szCs w:val="28"/>
        </w:rPr>
        <w:fldChar w:fldCharType="separate"/>
      </w:r>
      <w:r>
        <w:rPr>
          <w:rFonts w:hint="eastAsia"/>
          <w:sz w:val="28"/>
          <w:szCs w:val="28"/>
          <w:highlight w:val="none"/>
          <w:lang w:eastAsia="zh-CN"/>
        </w:rPr>
        <w:t>（</w:t>
      </w:r>
      <w:r>
        <w:rPr>
          <w:rFonts w:hint="eastAsia"/>
          <w:sz w:val="28"/>
          <w:szCs w:val="28"/>
          <w:highlight w:val="none"/>
          <w:lang w:val="en-US" w:eastAsia="zh-CN"/>
        </w:rPr>
        <w:t>四</w:t>
      </w:r>
      <w:r>
        <w:rPr>
          <w:rFonts w:hint="eastAsia"/>
          <w:sz w:val="28"/>
          <w:szCs w:val="28"/>
          <w:highlight w:val="none"/>
          <w:lang w:eastAsia="zh-CN"/>
        </w:rPr>
        <w:t>）</w:t>
      </w:r>
      <w:r>
        <w:rPr>
          <w:rFonts w:hint="eastAsia"/>
          <w:sz w:val="28"/>
          <w:szCs w:val="28"/>
          <w:highlight w:val="none"/>
        </w:rPr>
        <w:t>偏离绩效目标的原因及下一步改进措施</w:t>
      </w:r>
      <w:r>
        <w:rPr>
          <w:sz w:val="28"/>
          <w:szCs w:val="28"/>
        </w:rPr>
        <w:tab/>
      </w:r>
      <w:r>
        <w:rPr>
          <w:sz w:val="28"/>
          <w:szCs w:val="28"/>
        </w:rPr>
        <w:fldChar w:fldCharType="begin"/>
      </w:r>
      <w:r>
        <w:rPr>
          <w:sz w:val="28"/>
          <w:szCs w:val="28"/>
        </w:rPr>
        <w:instrText xml:space="preserve"> PAGEREF _Toc6412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4"/>
        <w:tabs>
          <w:tab w:val="right" w:leader="dot" w:pos="8504"/>
          <w:tab w:val="clear" w:pos="8834"/>
        </w:tabs>
        <w:rPr>
          <w:sz w:val="28"/>
          <w:szCs w:val="28"/>
        </w:rPr>
      </w:pPr>
      <w:r>
        <w:rPr>
          <w:sz w:val="28"/>
          <w:szCs w:val="28"/>
        </w:rPr>
        <w:fldChar w:fldCharType="begin"/>
      </w:r>
      <w:r>
        <w:rPr>
          <w:sz w:val="28"/>
          <w:szCs w:val="28"/>
        </w:rPr>
        <w:instrText xml:space="preserve"> HYPERLINK \l _Toc11556 </w:instrText>
      </w:r>
      <w:r>
        <w:rPr>
          <w:sz w:val="28"/>
          <w:szCs w:val="28"/>
        </w:rPr>
        <w:fldChar w:fldCharType="separate"/>
      </w:r>
      <w:r>
        <w:rPr>
          <w:rFonts w:hint="eastAsia"/>
          <w:sz w:val="28"/>
          <w:szCs w:val="28"/>
          <w:highlight w:val="none"/>
        </w:rPr>
        <w:t>四、部门预算项目支出绩效自评情况分析</w:t>
      </w:r>
      <w:r>
        <w:rPr>
          <w:sz w:val="28"/>
          <w:szCs w:val="28"/>
        </w:rPr>
        <w:tab/>
      </w:r>
      <w:r>
        <w:rPr>
          <w:sz w:val="28"/>
          <w:szCs w:val="28"/>
        </w:rPr>
        <w:fldChar w:fldCharType="begin"/>
      </w:r>
      <w:r>
        <w:rPr>
          <w:sz w:val="28"/>
          <w:szCs w:val="28"/>
        </w:rPr>
        <w:instrText xml:space="preserve"> PAGEREF _Toc11556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_Toc7364 </w:instrText>
      </w:r>
      <w:r>
        <w:rPr>
          <w:sz w:val="28"/>
          <w:szCs w:val="28"/>
        </w:rPr>
        <w:fldChar w:fldCharType="separate"/>
      </w:r>
      <w:r>
        <w:rPr>
          <w:rFonts w:hint="eastAsia"/>
          <w:sz w:val="28"/>
          <w:szCs w:val="28"/>
          <w:highlight w:val="none"/>
        </w:rPr>
        <w:t>（一）业务费</w:t>
      </w:r>
      <w:r>
        <w:rPr>
          <w:sz w:val="28"/>
          <w:szCs w:val="28"/>
        </w:rPr>
        <w:tab/>
      </w:r>
      <w:r>
        <w:rPr>
          <w:sz w:val="28"/>
          <w:szCs w:val="28"/>
        </w:rPr>
        <w:fldChar w:fldCharType="begin"/>
      </w:r>
      <w:r>
        <w:rPr>
          <w:sz w:val="28"/>
          <w:szCs w:val="28"/>
        </w:rPr>
        <w:instrText xml:space="preserve"> PAGEREF _Toc7364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_Toc31837 </w:instrText>
      </w:r>
      <w:r>
        <w:rPr>
          <w:sz w:val="28"/>
          <w:szCs w:val="28"/>
        </w:rPr>
        <w:fldChar w:fldCharType="separate"/>
      </w:r>
      <w:r>
        <w:rPr>
          <w:rFonts w:hint="eastAsia"/>
          <w:sz w:val="28"/>
          <w:szCs w:val="28"/>
          <w:highlight w:val="none"/>
          <w:lang w:val="en-US" w:eastAsia="zh-CN"/>
        </w:rPr>
        <w:t>（二）法庭运维费项目</w:t>
      </w:r>
      <w:r>
        <w:rPr>
          <w:sz w:val="28"/>
          <w:szCs w:val="28"/>
        </w:rPr>
        <w:tab/>
      </w:r>
      <w:r>
        <w:rPr>
          <w:sz w:val="28"/>
          <w:szCs w:val="28"/>
        </w:rPr>
        <w:fldChar w:fldCharType="begin"/>
      </w:r>
      <w:r>
        <w:rPr>
          <w:sz w:val="28"/>
          <w:szCs w:val="28"/>
        </w:rPr>
        <w:instrText xml:space="preserve"> PAGEREF _Toc31837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4"/>
        <w:tabs>
          <w:tab w:val="right" w:leader="dot" w:pos="8504"/>
          <w:tab w:val="clear" w:pos="8834"/>
        </w:tabs>
        <w:rPr>
          <w:sz w:val="28"/>
          <w:szCs w:val="28"/>
        </w:rPr>
      </w:pPr>
      <w:r>
        <w:rPr>
          <w:sz w:val="28"/>
          <w:szCs w:val="28"/>
        </w:rPr>
        <w:fldChar w:fldCharType="begin"/>
      </w:r>
      <w:r>
        <w:rPr>
          <w:sz w:val="28"/>
          <w:szCs w:val="28"/>
        </w:rPr>
        <w:instrText xml:space="preserve"> HYPERLINK \l _Toc31631 </w:instrText>
      </w:r>
      <w:r>
        <w:rPr>
          <w:sz w:val="28"/>
          <w:szCs w:val="28"/>
        </w:rPr>
        <w:fldChar w:fldCharType="separate"/>
      </w:r>
      <w:r>
        <w:rPr>
          <w:rFonts w:hint="eastAsia" w:ascii="黑体" w:hAnsi="黑体" w:eastAsia="黑体" w:cs="黑体"/>
          <w:sz w:val="28"/>
          <w:szCs w:val="28"/>
          <w:lang w:val="en-US" w:eastAsia="zh-CN"/>
        </w:rPr>
        <w:t>五、部门管理的省对市县转移支付绩效自评情况分析</w:t>
      </w:r>
      <w:r>
        <w:rPr>
          <w:sz w:val="28"/>
          <w:szCs w:val="28"/>
        </w:rPr>
        <w:tab/>
      </w:r>
      <w:r>
        <w:rPr>
          <w:sz w:val="28"/>
          <w:szCs w:val="28"/>
        </w:rPr>
        <w:fldChar w:fldCharType="begin"/>
      </w:r>
      <w:r>
        <w:rPr>
          <w:sz w:val="28"/>
          <w:szCs w:val="28"/>
        </w:rPr>
        <w:instrText xml:space="preserve"> PAGEREF _Toc31631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5"/>
        <w:tabs>
          <w:tab w:val="right" w:leader="dot" w:pos="8504"/>
          <w:tab w:val="clear" w:pos="8834"/>
        </w:tabs>
        <w:rPr>
          <w:sz w:val="28"/>
          <w:szCs w:val="28"/>
        </w:rPr>
      </w:pPr>
      <w:r>
        <w:rPr>
          <w:sz w:val="28"/>
          <w:szCs w:val="28"/>
        </w:rPr>
        <w:fldChar w:fldCharType="begin"/>
      </w:r>
      <w:r>
        <w:rPr>
          <w:sz w:val="28"/>
          <w:szCs w:val="28"/>
        </w:rPr>
        <w:instrText xml:space="preserve"> HYPERLINK \l _Toc26547 </w:instrText>
      </w:r>
      <w:r>
        <w:rPr>
          <w:sz w:val="28"/>
          <w:szCs w:val="28"/>
        </w:rPr>
        <w:fldChar w:fldCharType="separate"/>
      </w:r>
      <w:r>
        <w:rPr>
          <w:rFonts w:hint="eastAsia"/>
          <w:bCs w:val="0"/>
          <w:sz w:val="28"/>
          <w:szCs w:val="28"/>
          <w:lang w:eastAsia="zh-CN"/>
        </w:rPr>
        <w:t>（</w:t>
      </w:r>
      <w:r>
        <w:rPr>
          <w:rFonts w:hint="eastAsia"/>
          <w:bCs w:val="0"/>
          <w:sz w:val="28"/>
          <w:szCs w:val="28"/>
          <w:lang w:val="en-US" w:eastAsia="zh-CN"/>
        </w:rPr>
        <w:t>一</w:t>
      </w:r>
      <w:r>
        <w:rPr>
          <w:rFonts w:hint="eastAsia"/>
          <w:bCs w:val="0"/>
          <w:sz w:val="28"/>
          <w:szCs w:val="28"/>
          <w:lang w:eastAsia="zh-CN"/>
        </w:rPr>
        <w:t>）</w:t>
      </w:r>
      <w:r>
        <w:rPr>
          <w:rFonts w:hint="eastAsia"/>
          <w:bCs w:val="0"/>
          <w:sz w:val="28"/>
          <w:szCs w:val="28"/>
        </w:rPr>
        <w:t>中央政法转移支付资金</w:t>
      </w:r>
      <w:r>
        <w:rPr>
          <w:sz w:val="28"/>
          <w:szCs w:val="28"/>
        </w:rPr>
        <w:tab/>
      </w:r>
      <w:r>
        <w:rPr>
          <w:sz w:val="28"/>
          <w:szCs w:val="28"/>
        </w:rPr>
        <w:fldChar w:fldCharType="begin"/>
      </w:r>
      <w:r>
        <w:rPr>
          <w:sz w:val="28"/>
          <w:szCs w:val="28"/>
        </w:rPr>
        <w:instrText xml:space="preserve"> PAGEREF _Toc26547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4"/>
        <w:tabs>
          <w:tab w:val="right" w:leader="dot" w:pos="8504"/>
          <w:tab w:val="clear" w:pos="8834"/>
        </w:tabs>
        <w:rPr>
          <w:sz w:val="28"/>
          <w:szCs w:val="28"/>
        </w:rPr>
      </w:pPr>
      <w:r>
        <w:rPr>
          <w:sz w:val="28"/>
          <w:szCs w:val="28"/>
        </w:rPr>
        <w:fldChar w:fldCharType="begin"/>
      </w:r>
      <w:r>
        <w:rPr>
          <w:sz w:val="28"/>
          <w:szCs w:val="28"/>
        </w:rPr>
        <w:instrText xml:space="preserve"> HYPERLINK \l _Toc23311 </w:instrText>
      </w:r>
      <w:r>
        <w:rPr>
          <w:sz w:val="28"/>
          <w:szCs w:val="28"/>
        </w:rPr>
        <w:fldChar w:fldCharType="separate"/>
      </w:r>
      <w:r>
        <w:rPr>
          <w:rFonts w:hint="eastAsia"/>
          <w:sz w:val="28"/>
          <w:szCs w:val="28"/>
          <w:lang w:val="en-US" w:eastAsia="zh-CN"/>
        </w:rPr>
        <w:t>六、绩效自评结果拟应用和公开情况</w:t>
      </w:r>
      <w:r>
        <w:rPr>
          <w:sz w:val="28"/>
          <w:szCs w:val="28"/>
        </w:rPr>
        <w:tab/>
      </w:r>
      <w:r>
        <w:rPr>
          <w:sz w:val="28"/>
          <w:szCs w:val="28"/>
        </w:rPr>
        <w:fldChar w:fldCharType="begin"/>
      </w:r>
      <w:r>
        <w:rPr>
          <w:sz w:val="28"/>
          <w:szCs w:val="28"/>
        </w:rPr>
        <w:instrText xml:space="preserve"> PAGEREF _Toc23311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4"/>
        <w:tabs>
          <w:tab w:val="right" w:leader="dot" w:pos="8504"/>
          <w:tab w:val="clear" w:pos="8834"/>
        </w:tabs>
        <w:rPr>
          <w:sz w:val="28"/>
          <w:szCs w:val="28"/>
        </w:rPr>
      </w:pPr>
      <w:r>
        <w:rPr>
          <w:sz w:val="28"/>
          <w:szCs w:val="28"/>
        </w:rPr>
        <w:fldChar w:fldCharType="begin"/>
      </w:r>
      <w:r>
        <w:rPr>
          <w:sz w:val="28"/>
          <w:szCs w:val="28"/>
        </w:rPr>
        <w:instrText xml:space="preserve"> HYPERLINK \l _Toc15061 </w:instrText>
      </w:r>
      <w:r>
        <w:rPr>
          <w:sz w:val="28"/>
          <w:szCs w:val="28"/>
        </w:rPr>
        <w:fldChar w:fldCharType="separate"/>
      </w:r>
      <w:r>
        <w:rPr>
          <w:rFonts w:hint="eastAsia"/>
          <w:sz w:val="28"/>
          <w:szCs w:val="28"/>
          <w:lang w:val="en-US" w:eastAsia="zh-CN"/>
        </w:rPr>
        <w:t>七、其他需要说明的问题</w:t>
      </w:r>
      <w:r>
        <w:rPr>
          <w:sz w:val="28"/>
          <w:szCs w:val="28"/>
        </w:rPr>
        <w:tab/>
      </w:r>
      <w:r>
        <w:rPr>
          <w:sz w:val="28"/>
          <w:szCs w:val="28"/>
        </w:rPr>
        <w:fldChar w:fldCharType="begin"/>
      </w:r>
      <w:r>
        <w:rPr>
          <w:sz w:val="28"/>
          <w:szCs w:val="28"/>
        </w:rPr>
        <w:instrText xml:space="preserve"> PAGEREF _Toc15061 \h </w:instrText>
      </w:r>
      <w:r>
        <w:rPr>
          <w:sz w:val="28"/>
          <w:szCs w:val="28"/>
        </w:rPr>
        <w:fldChar w:fldCharType="separate"/>
      </w:r>
      <w:r>
        <w:rPr>
          <w:sz w:val="28"/>
          <w:szCs w:val="28"/>
        </w:rPr>
        <w:t>30</w:t>
      </w:r>
      <w:r>
        <w:rPr>
          <w:sz w:val="28"/>
          <w:szCs w:val="28"/>
        </w:rPr>
        <w:fldChar w:fldCharType="end"/>
      </w:r>
      <w:r>
        <w:rPr>
          <w:sz w:val="28"/>
          <w:szCs w:val="28"/>
        </w:rPr>
        <w:fldChar w:fldCharType="end"/>
      </w:r>
    </w:p>
    <w:p>
      <w:pPr>
        <w:rPr>
          <w:szCs w:val="28"/>
        </w:rPr>
      </w:pPr>
      <w:r>
        <w:rPr>
          <w:sz w:val="28"/>
          <w:szCs w:val="28"/>
        </w:rPr>
        <w:fldChar w:fldCharType="end"/>
      </w:r>
      <w:bookmarkStart w:id="0" w:name="_Toc31639"/>
    </w:p>
    <w:p>
      <w:pPr>
        <w:rPr>
          <w:szCs w:val="28"/>
        </w:rPr>
      </w:pPr>
      <w:r>
        <w:rPr>
          <w:szCs w:val="28"/>
        </w:rPr>
        <w:br w:type="page"/>
      </w:r>
    </w:p>
    <w:p>
      <w:pPr>
        <w:rPr>
          <w:rFonts w:hint="eastAsia" w:ascii="宋体" w:hAnsi="宋体" w:eastAsia="宋体" w:cs="Arial"/>
          <w:b/>
          <w:bCs/>
          <w:sz w:val="44"/>
          <w:szCs w:val="44"/>
          <w:lang w:eastAsia="zh-CN"/>
        </w:rPr>
      </w:pPr>
      <w:r>
        <w:rPr>
          <w:rFonts w:hint="eastAsia"/>
          <w:szCs w:val="28"/>
          <w:lang w:val="en-US" w:eastAsia="zh-CN"/>
        </w:rPr>
        <w:t xml:space="preserve">          </w:t>
      </w:r>
      <w:r>
        <w:rPr>
          <w:rFonts w:hint="eastAsia" w:ascii="宋体" w:hAnsi="宋体" w:eastAsia="宋体" w:cs="Arial"/>
          <w:b/>
          <w:bCs/>
          <w:sz w:val="44"/>
          <w:szCs w:val="44"/>
          <w:lang w:val="en-US" w:eastAsia="zh-CN"/>
        </w:rPr>
        <w:t>正宁县人民</w:t>
      </w:r>
      <w:r>
        <w:rPr>
          <w:rFonts w:hint="eastAsia" w:ascii="宋体" w:hAnsi="宋体" w:eastAsia="宋体" w:cs="Arial"/>
          <w:b/>
          <w:bCs/>
          <w:sz w:val="44"/>
          <w:szCs w:val="44"/>
          <w:lang w:eastAsia="zh-CN"/>
        </w:rPr>
        <w:t>法院2022</w:t>
      </w:r>
      <w:r>
        <w:rPr>
          <w:rFonts w:hint="eastAsia" w:ascii="宋体" w:hAnsi="宋体" w:eastAsia="宋体" w:cs="Arial"/>
          <w:b/>
          <w:bCs/>
          <w:sz w:val="44"/>
          <w:szCs w:val="44"/>
        </w:rPr>
        <w:t>年度</w:t>
      </w:r>
      <w:bookmarkEnd w:id="0"/>
    </w:p>
    <w:p>
      <w:pPr>
        <w:jc w:val="center"/>
        <w:outlineLvl w:val="9"/>
        <w:rPr>
          <w:rFonts w:ascii="宋体" w:hAnsi="宋体" w:eastAsia="宋体" w:cs="Arial"/>
          <w:b/>
          <w:bCs/>
          <w:sz w:val="44"/>
          <w:szCs w:val="44"/>
        </w:rPr>
      </w:pPr>
      <w:bookmarkStart w:id="1" w:name="_Toc14153"/>
      <w:bookmarkStart w:id="2" w:name="_Toc4040"/>
      <w:bookmarkStart w:id="3" w:name="_Toc16783"/>
      <w:bookmarkStart w:id="4" w:name="_Toc1050"/>
      <w:bookmarkStart w:id="5" w:name="_Toc19034"/>
      <w:r>
        <w:rPr>
          <w:rFonts w:hint="eastAsia" w:ascii="宋体" w:hAnsi="宋体" w:eastAsia="宋体" w:cs="Arial"/>
          <w:b/>
          <w:bCs/>
          <w:sz w:val="44"/>
          <w:szCs w:val="44"/>
        </w:rPr>
        <w:t>预算执行情况自评报告</w:t>
      </w:r>
      <w:bookmarkEnd w:id="1"/>
      <w:bookmarkEnd w:id="2"/>
      <w:bookmarkEnd w:id="3"/>
      <w:bookmarkEnd w:id="4"/>
      <w:bookmarkEnd w:id="5"/>
    </w:p>
    <w:p>
      <w:pPr>
        <w:pStyle w:val="3"/>
        <w:keepNext w:val="0"/>
        <w:keepLines w:val="0"/>
        <w:pageBreakBefore w:val="0"/>
        <w:widowControl w:val="0"/>
        <w:kinsoku/>
        <w:wordWrap/>
        <w:overflowPunct/>
        <w:topLinePunct w:val="0"/>
        <w:autoSpaceDE w:val="0"/>
        <w:autoSpaceDN w:val="0"/>
        <w:bidi w:val="0"/>
        <w:adjustRightInd/>
        <w:snapToGrid/>
        <w:ind w:left="0" w:leftChars="0" w:firstLine="643" w:firstLineChars="200"/>
        <w:textAlignment w:val="auto"/>
        <w:outlineLvl w:val="9"/>
        <w:rPr>
          <w:rFonts w:hint="eastAsia"/>
        </w:rPr>
      </w:pPr>
      <w:bookmarkStart w:id="6" w:name="_Toc18175"/>
      <w:bookmarkStart w:id="7" w:name="_Toc8312"/>
      <w:bookmarkStart w:id="8" w:name="_Toc11984"/>
      <w:bookmarkStart w:id="9" w:name="_Toc30875"/>
    </w:p>
    <w:bookmarkEnd w:id="6"/>
    <w:bookmarkEnd w:id="7"/>
    <w:bookmarkEnd w:id="8"/>
    <w:bookmarkEnd w:id="9"/>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0"/>
        <w:rPr>
          <w:rFonts w:hint="eastAsia" w:ascii="仿宋_GB2312" w:hAnsi="黑体" w:eastAsia="仿宋_GB2312"/>
          <w:b/>
          <w:sz w:val="32"/>
          <w:szCs w:val="32"/>
        </w:rPr>
      </w:pPr>
      <w:bookmarkStart w:id="10" w:name="_Toc17436"/>
      <w:bookmarkStart w:id="11" w:name="_Toc10080"/>
      <w:bookmarkStart w:id="12" w:name="_Toc875"/>
      <w:bookmarkStart w:id="13" w:name="_Toc16297"/>
      <w:r>
        <w:rPr>
          <w:rFonts w:hint="eastAsia" w:ascii="黑体" w:hAnsi="黑体" w:eastAsia="黑体"/>
          <w:b/>
          <w:sz w:val="32"/>
          <w:szCs w:val="32"/>
        </w:rPr>
        <w:t>一、</w:t>
      </w:r>
      <w:r>
        <w:rPr>
          <w:rFonts w:hint="eastAsia" w:ascii="黑体" w:hAnsi="黑体" w:eastAsia="黑体"/>
          <w:b/>
          <w:sz w:val="32"/>
          <w:szCs w:val="32"/>
          <w:lang w:eastAsia="zh-CN"/>
        </w:rPr>
        <w:t>基本</w:t>
      </w:r>
      <w:r>
        <w:rPr>
          <w:rFonts w:hint="eastAsia" w:ascii="黑体" w:hAnsi="黑体" w:eastAsia="黑体"/>
          <w:b/>
          <w:sz w:val="32"/>
          <w:szCs w:val="32"/>
        </w:rPr>
        <w:t>情况</w:t>
      </w:r>
      <w:bookmarkEnd w:id="10"/>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rPr>
      </w:pPr>
      <w:bookmarkStart w:id="14" w:name="_Toc14970"/>
      <w:r>
        <w:rPr>
          <w:rFonts w:hint="eastAsia"/>
          <w:lang w:eastAsia="zh-CN"/>
        </w:rPr>
        <w:t>（一）单位</w:t>
      </w:r>
      <w:r>
        <w:rPr>
          <w:rFonts w:hint="eastAsia"/>
        </w:rPr>
        <w:t>主要职能</w:t>
      </w:r>
      <w:bookmarkEnd w:id="14"/>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正宁县人民法院是国家审判机关，依法独立行使审判权。主要职责是：</w:t>
      </w:r>
    </w:p>
    <w:p>
      <w:pPr>
        <w:bidi w:val="0"/>
        <w:rPr>
          <w:rFonts w:hint="eastAsia"/>
          <w:lang w:val="en-US" w:eastAsia="zh-CN"/>
        </w:rPr>
      </w:pPr>
      <w:r>
        <w:rPr>
          <w:rFonts w:hint="eastAsia"/>
          <w:lang w:val="en-US" w:eastAsia="zh-CN"/>
        </w:rPr>
        <w:t>1.依法审判本院管辖的民事、刑事、行政案件和上级人民法院交由审判的案件；</w:t>
      </w:r>
    </w:p>
    <w:p>
      <w:pPr>
        <w:bidi w:val="0"/>
        <w:rPr>
          <w:rFonts w:hint="eastAsia"/>
          <w:lang w:val="en-US" w:eastAsia="zh-CN"/>
        </w:rPr>
      </w:pPr>
      <w:r>
        <w:rPr>
          <w:rFonts w:hint="eastAsia"/>
          <w:lang w:val="en-US" w:eastAsia="zh-CN"/>
        </w:rPr>
        <w:t>2.审查处理不服本院判决各类申诉案件；</w:t>
      </w:r>
    </w:p>
    <w:p>
      <w:pPr>
        <w:bidi w:val="0"/>
        <w:rPr>
          <w:rFonts w:hint="eastAsia"/>
          <w:lang w:val="en-US" w:eastAsia="zh-CN"/>
        </w:rPr>
      </w:pPr>
      <w:r>
        <w:rPr>
          <w:rFonts w:hint="eastAsia"/>
          <w:lang w:val="en-US" w:eastAsia="zh-CN"/>
        </w:rPr>
        <w:t>3.监督、指导人民法庭工作；</w:t>
      </w:r>
    </w:p>
    <w:p>
      <w:pPr>
        <w:bidi w:val="0"/>
        <w:rPr>
          <w:rFonts w:hint="eastAsia"/>
          <w:lang w:val="en-US" w:eastAsia="zh-CN"/>
        </w:rPr>
      </w:pPr>
      <w:r>
        <w:rPr>
          <w:rFonts w:hint="eastAsia"/>
          <w:lang w:val="en-US" w:eastAsia="zh-CN"/>
        </w:rPr>
        <w:t>4.依法行使司法执行权和司法决定权；</w:t>
      </w:r>
    </w:p>
    <w:p>
      <w:pPr>
        <w:bidi w:val="0"/>
        <w:rPr>
          <w:rFonts w:hint="eastAsia"/>
          <w:lang w:val="en-US" w:eastAsia="zh-CN"/>
        </w:rPr>
      </w:pPr>
      <w:r>
        <w:rPr>
          <w:rFonts w:hint="eastAsia"/>
          <w:lang w:val="en-US" w:eastAsia="zh-CN"/>
        </w:rPr>
        <w:t>5.依法决定国家赔偿；</w:t>
      </w:r>
    </w:p>
    <w:p>
      <w:pPr>
        <w:bidi w:val="0"/>
        <w:rPr>
          <w:rFonts w:hint="eastAsia"/>
          <w:lang w:val="en-US" w:eastAsia="zh-CN"/>
        </w:rPr>
      </w:pPr>
      <w:r>
        <w:rPr>
          <w:rFonts w:hint="eastAsia"/>
          <w:lang w:val="en-US" w:eastAsia="zh-CN"/>
        </w:rPr>
        <w:t>6.管理协调本院的审判和执行工作；</w:t>
      </w:r>
    </w:p>
    <w:p>
      <w:pPr>
        <w:bidi w:val="0"/>
        <w:rPr>
          <w:rFonts w:hint="eastAsia"/>
          <w:lang w:val="en-US" w:eastAsia="zh-CN"/>
        </w:rPr>
      </w:pPr>
      <w:r>
        <w:rPr>
          <w:rFonts w:hint="eastAsia"/>
          <w:lang w:val="en-US" w:eastAsia="zh-CN"/>
        </w:rPr>
        <w:t>7.负责全院思想政治工作；按照权限管理法官和其他人员；主管本院监察工作；</w:t>
      </w:r>
    </w:p>
    <w:p>
      <w:pPr>
        <w:bidi w:val="0"/>
        <w:rPr>
          <w:rFonts w:hint="eastAsia"/>
          <w:lang w:val="en-US" w:eastAsia="zh-CN"/>
        </w:rPr>
      </w:pPr>
      <w:r>
        <w:rPr>
          <w:rFonts w:hint="eastAsia"/>
          <w:lang w:val="en-US" w:eastAsia="zh-CN"/>
        </w:rPr>
        <w:t>8.结合审判工作宣传法制工作；</w:t>
      </w:r>
    </w:p>
    <w:p>
      <w:pPr>
        <w:bidi w:val="0"/>
        <w:rPr>
          <w:rFonts w:hint="eastAsia"/>
          <w:lang w:val="en-US" w:eastAsia="zh-CN"/>
        </w:rPr>
      </w:pPr>
      <w:r>
        <w:rPr>
          <w:rFonts w:hint="eastAsia"/>
          <w:lang w:val="en-US" w:eastAsia="zh-CN"/>
        </w:rPr>
        <w:t>9.负责辖区内法院的纪检监察工作；</w:t>
      </w:r>
    </w:p>
    <w:p>
      <w:pPr>
        <w:bidi w:val="0"/>
        <w:rPr>
          <w:rFonts w:hint="eastAsia"/>
          <w:lang w:val="en-US" w:eastAsia="zh-CN"/>
        </w:rPr>
      </w:pPr>
      <w:r>
        <w:rPr>
          <w:rFonts w:hint="eastAsia"/>
          <w:lang w:val="en-US" w:eastAsia="zh-CN"/>
        </w:rPr>
        <w:t>10.承办其他应本院负责的工作。</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rPr>
      </w:pPr>
      <w:bookmarkStart w:id="15" w:name="_Toc18850"/>
      <w:r>
        <w:rPr>
          <w:rFonts w:hint="eastAsia"/>
          <w:lang w:eastAsia="zh-CN"/>
        </w:rPr>
        <w:t>（二）单位内设</w:t>
      </w:r>
      <w:r>
        <w:rPr>
          <w:rFonts w:hint="eastAsia"/>
        </w:rPr>
        <w:t>机构</w:t>
      </w:r>
      <w:r>
        <w:rPr>
          <w:rFonts w:hint="eastAsia"/>
          <w:lang w:eastAsia="zh-CN"/>
        </w:rPr>
        <w:t>及</w:t>
      </w:r>
      <w:r>
        <w:rPr>
          <w:rFonts w:hint="eastAsia"/>
        </w:rPr>
        <w:t>人员</w:t>
      </w:r>
      <w:r>
        <w:rPr>
          <w:rFonts w:hint="eastAsia"/>
          <w:lang w:eastAsia="zh-CN"/>
        </w:rPr>
        <w:t>编制</w:t>
      </w:r>
      <w:r>
        <w:rPr>
          <w:rFonts w:hint="eastAsia"/>
        </w:rPr>
        <w:t>情况</w:t>
      </w:r>
      <w:bookmarkEnd w:id="15"/>
    </w:p>
    <w:p>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我院内设机构</w:t>
      </w:r>
      <w:r>
        <w:rPr>
          <w:rFonts w:hint="eastAsia" w:ascii="宋体" w:hAnsi="宋体" w:eastAsia="宋体" w:cs="宋体"/>
          <w:bCs/>
          <w:color w:val="auto"/>
          <w:sz w:val="32"/>
          <w:szCs w:val="32"/>
        </w:rPr>
        <w:t>部门</w:t>
      </w:r>
      <w:r>
        <w:rPr>
          <w:rFonts w:hint="eastAsia" w:ascii="仿宋_GB2312" w:hAnsi="宋体"/>
          <w:bCs/>
          <w:sz w:val="32"/>
          <w:szCs w:val="32"/>
          <w:lang w:val="en-US" w:eastAsia="zh-CN"/>
        </w:rPr>
        <w:t>9个，分别为：诉讼服务中心、刑事审判庭、民事审判庭、行政审判庭、执行庭（局）、审判管理办公室、综合办公室（法警队）、政治部、督察室、四个派出法庭（宫河法庭、榆林子法庭、永和法庭、湫头法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我院政法编制52，机关工勤编制8。现有公务员56人，事业34人（含县聘1人），省聘书记员17人，总共107人。</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16" w:name="_Toc13780"/>
      <w:r>
        <w:rPr>
          <w:rFonts w:hint="eastAsia"/>
          <w:highlight w:val="none"/>
        </w:rPr>
        <w:t>二、绩效评价工作组织开展情况</w:t>
      </w:r>
      <w:bookmarkEnd w:id="11"/>
      <w:bookmarkEnd w:id="12"/>
      <w:bookmarkEnd w:id="13"/>
      <w:bookmarkEnd w:id="16"/>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17" w:name="_Toc20896"/>
      <w:bookmarkStart w:id="18" w:name="_Toc899"/>
      <w:bookmarkStart w:id="19" w:name="_Toc11166"/>
      <w:r>
        <w:rPr>
          <w:rFonts w:hint="eastAsia"/>
          <w:highlight w:val="none"/>
        </w:rPr>
        <w:t>根据《甘肃省财政厅关于开展</w:t>
      </w:r>
      <w:r>
        <w:rPr>
          <w:rFonts w:hint="eastAsia"/>
          <w:highlight w:val="none"/>
          <w:lang w:eastAsia="zh-CN"/>
        </w:rPr>
        <w:t>2022</w:t>
      </w:r>
      <w:r>
        <w:rPr>
          <w:rFonts w:hint="eastAsia"/>
          <w:highlight w:val="none"/>
        </w:rPr>
        <w:t>年度省级预算执行情况绩效自评</w:t>
      </w:r>
      <w:r>
        <w:rPr>
          <w:rFonts w:hint="eastAsia"/>
          <w:highlight w:val="none"/>
          <w:lang w:val="en-US" w:eastAsia="zh-CN"/>
        </w:rPr>
        <w:t>工作</w:t>
      </w:r>
      <w:r>
        <w:rPr>
          <w:rFonts w:hint="eastAsia"/>
          <w:highlight w:val="none"/>
        </w:rPr>
        <w:t>的通知》（甘财绩〔</w:t>
      </w:r>
      <w:r>
        <w:rPr>
          <w:rFonts w:hint="eastAsia"/>
          <w:highlight w:val="none"/>
          <w:lang w:eastAsia="zh-CN"/>
        </w:rPr>
        <w:t>2022</w:t>
      </w:r>
      <w:r>
        <w:rPr>
          <w:rFonts w:hint="eastAsia"/>
          <w:highlight w:val="none"/>
        </w:rPr>
        <w:t>〕</w:t>
      </w:r>
      <w:r>
        <w:rPr>
          <w:rFonts w:hint="eastAsia"/>
          <w:highlight w:val="none"/>
          <w:lang w:val="en-US" w:eastAsia="zh-CN"/>
        </w:rPr>
        <w:t>7</w:t>
      </w:r>
      <w:r>
        <w:rPr>
          <w:rFonts w:hint="eastAsia"/>
          <w:highlight w:val="none"/>
        </w:rPr>
        <w:t>号）文件要求，</w:t>
      </w:r>
      <w:r>
        <w:rPr>
          <w:rFonts w:hint="eastAsia"/>
          <w:highlight w:val="none"/>
          <w:lang w:val="en-US" w:eastAsia="zh-CN"/>
        </w:rPr>
        <w:t>我院</w:t>
      </w:r>
      <w:r>
        <w:rPr>
          <w:rFonts w:hint="eastAsia"/>
          <w:highlight w:val="none"/>
        </w:rPr>
        <w:t>及时组织开展绩效</w:t>
      </w:r>
      <w:r>
        <w:rPr>
          <w:rFonts w:hint="eastAsia"/>
          <w:highlight w:val="none"/>
          <w:lang w:val="en-US" w:eastAsia="zh-CN"/>
        </w:rPr>
        <w:t>自评</w:t>
      </w:r>
      <w:r>
        <w:rPr>
          <w:rFonts w:hint="eastAsia"/>
          <w:highlight w:val="none"/>
        </w:rPr>
        <w:t>工作，对</w:t>
      </w:r>
      <w:r>
        <w:rPr>
          <w:rFonts w:hint="eastAsia"/>
          <w:highlight w:val="none"/>
          <w:lang w:eastAsia="zh-CN"/>
        </w:rPr>
        <w:t>2022</w:t>
      </w:r>
      <w:r>
        <w:rPr>
          <w:rFonts w:hint="eastAsia"/>
          <w:highlight w:val="none"/>
        </w:rPr>
        <w:t>年度省级预算执行绩效完成情况进行自我评价。具体工作开展情况如下：</w:t>
      </w:r>
      <w:bookmarkEnd w:id="17"/>
      <w:bookmarkEnd w:id="18"/>
      <w:bookmarkEnd w:id="19"/>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20" w:name="_Toc25921"/>
      <w:bookmarkStart w:id="21" w:name="_Toc29270"/>
      <w:bookmarkStart w:id="22" w:name="_Toc4667"/>
      <w:bookmarkStart w:id="23" w:name="_Toc4843"/>
      <w:bookmarkStart w:id="24" w:name="_Toc4291"/>
      <w:bookmarkStart w:id="25" w:name="_Toc26937"/>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bookmarkEnd w:id="20"/>
      <w:bookmarkEnd w:id="21"/>
      <w:bookmarkEnd w:id="22"/>
      <w:bookmarkEnd w:id="23"/>
      <w:bookmarkEnd w:id="24"/>
      <w:bookmarkEnd w:id="25"/>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我院十分重视此次绩效评价工作，要求财务部门严格按照省上有关文件精神，科学分析</w:t>
      </w:r>
      <w:r>
        <w:rPr>
          <w:rFonts w:hint="eastAsia"/>
          <w:highlight w:val="none"/>
          <w:lang w:eastAsia="zh-CN"/>
        </w:rPr>
        <w:t>、</w:t>
      </w:r>
      <w:r>
        <w:rPr>
          <w:rFonts w:hint="eastAsia"/>
          <w:highlight w:val="none"/>
        </w:rPr>
        <w:t>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我院2022年初设定的绩效目标及相关法律法规、政策要求、行业规划、部门职责等为依据，运用定量和定性相结合的评价方法，对我院2022年度省级预算执行情况的经济性、效率性、效益性进行客观公正的分析评价。</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26" w:name="_Toc13356"/>
      <w:bookmarkStart w:id="27" w:name="_Toc28216"/>
      <w:bookmarkStart w:id="28" w:name="_Toc2705"/>
      <w:bookmarkStart w:id="29" w:name="_Toc4453"/>
      <w:bookmarkStart w:id="30" w:name="_Toc26980"/>
      <w:bookmarkStart w:id="31" w:name="_Toc4267"/>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bookmarkEnd w:id="26"/>
      <w:bookmarkEnd w:id="27"/>
      <w:bookmarkEnd w:id="28"/>
      <w:bookmarkEnd w:id="29"/>
      <w:bookmarkEnd w:id="30"/>
      <w:bookmarkEnd w:id="31"/>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本次绩效自评范围为</w:t>
      </w:r>
      <w:r>
        <w:rPr>
          <w:rFonts w:hint="eastAsia"/>
          <w:highlight w:val="none"/>
          <w:lang w:val="en-US" w:eastAsia="zh-CN"/>
        </w:rPr>
        <w:t>我院</w:t>
      </w:r>
      <w:r>
        <w:rPr>
          <w:rFonts w:hint="eastAsia"/>
          <w:highlight w:val="none"/>
          <w:lang w:eastAsia="zh-CN"/>
        </w:rPr>
        <w:t>2022</w:t>
      </w:r>
      <w:r>
        <w:rPr>
          <w:rFonts w:hint="eastAsia"/>
          <w:highlight w:val="none"/>
        </w:rPr>
        <w:t>年度省级财政拨款的基本支出和项目支出。按照省级部门项目支出、省对市县转移支付、部门整体支出三类评价对象全覆盖的原则，结合我院实际情况，自评对象</w:t>
      </w:r>
      <w:r>
        <w:rPr>
          <w:rFonts w:hint="eastAsia"/>
          <w:highlight w:val="none"/>
          <w:lang w:val="en-US" w:eastAsia="zh-CN"/>
        </w:rPr>
        <w:t>为</w:t>
      </w:r>
      <w:r>
        <w:rPr>
          <w:rFonts w:hint="eastAsia"/>
          <w:highlight w:val="none"/>
        </w:rPr>
        <w:t>部门整体支出自评</w:t>
      </w:r>
      <w:r>
        <w:rPr>
          <w:rFonts w:hint="eastAsia"/>
          <w:highlight w:val="none"/>
          <w:lang w:val="en-US" w:eastAsia="zh-CN"/>
        </w:rPr>
        <w:t>及办案业务费和法庭运维费两</w:t>
      </w:r>
      <w:r>
        <w:rPr>
          <w:rFonts w:hint="eastAsia"/>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eastAsia="zh-CN"/>
        </w:rPr>
      </w:pPr>
      <w:bookmarkStart w:id="32" w:name="_Toc22785"/>
      <w:bookmarkStart w:id="33" w:name="_Toc25429"/>
      <w:bookmarkStart w:id="34" w:name="_Toc32735"/>
      <w:bookmarkStart w:id="35" w:name="_Toc23310"/>
      <w:bookmarkStart w:id="36" w:name="_Toc18694"/>
      <w:bookmarkStart w:id="37" w:name="_Toc7689"/>
      <w:r>
        <w:rPr>
          <w:rFonts w:hint="eastAsia"/>
          <w:highlight w:val="none"/>
          <w:lang w:eastAsia="zh-CN"/>
        </w:rPr>
        <w:t>（</w:t>
      </w:r>
      <w:r>
        <w:rPr>
          <w:rFonts w:hint="eastAsia"/>
          <w:highlight w:val="none"/>
          <w:lang w:val="en-US" w:eastAsia="zh-CN"/>
        </w:rPr>
        <w:t>三</w:t>
      </w:r>
      <w:r>
        <w:rPr>
          <w:rFonts w:hint="eastAsia"/>
          <w:highlight w:val="none"/>
          <w:lang w:eastAsia="zh-CN"/>
        </w:rPr>
        <w:t>）自评工作程序</w:t>
      </w:r>
      <w:bookmarkEnd w:id="32"/>
      <w:bookmarkEnd w:id="33"/>
      <w:bookmarkEnd w:id="34"/>
      <w:bookmarkEnd w:id="35"/>
      <w:bookmarkEnd w:id="36"/>
      <w:bookmarkEnd w:id="37"/>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仿宋_GB2312"/>
          <w:highlight w:val="none"/>
          <w:lang w:eastAsia="zh-CN"/>
        </w:rPr>
      </w:pPr>
      <w:r>
        <w:rPr>
          <w:rFonts w:hint="eastAsia"/>
          <w:highlight w:val="none"/>
        </w:rPr>
        <w:t>本次绩效自评工作主要包括以下工作程序</w:t>
      </w:r>
      <w:r>
        <w:rPr>
          <w:rFonts w:hint="eastAsia"/>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1.根据</w:t>
      </w:r>
      <w:r>
        <w:rPr>
          <w:rFonts w:hint="eastAsia"/>
          <w:highlight w:val="none"/>
          <w:lang w:val="en-US" w:eastAsia="zh-CN"/>
        </w:rPr>
        <w:t>我院</w:t>
      </w:r>
      <w:r>
        <w:rPr>
          <w:rFonts w:hint="eastAsia"/>
          <w:highlight w:val="none"/>
        </w:rPr>
        <w:t>整体</w:t>
      </w:r>
      <w:r>
        <w:rPr>
          <w:highlight w:val="none"/>
        </w:rPr>
        <w:t>支出和</w:t>
      </w:r>
      <w:r>
        <w:rPr>
          <w:rFonts w:hint="eastAsia"/>
          <w:highlight w:val="none"/>
        </w:rPr>
        <w:t>项目支出绩效目标的设定情况，收集各业务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仿宋_GB2312"/>
          <w:highlight w:val="yellow"/>
          <w:lang w:eastAsia="zh-CN"/>
        </w:rPr>
      </w:pPr>
      <w:r>
        <w:rPr>
          <w:highlight w:val="none"/>
        </w:rPr>
        <w:t>2.</w:t>
      </w:r>
      <w:r>
        <w:rPr>
          <w:rFonts w:hint="eastAsia"/>
          <w:highlight w:val="none"/>
        </w:rPr>
        <w:t>整理分析相关资料，统计财政资金预算执行情况和各项</w:t>
      </w:r>
      <w:r>
        <w:rPr>
          <w:highlight w:val="none"/>
        </w:rPr>
        <w:t>绩效目标完成</w:t>
      </w:r>
      <w:r>
        <w:rPr>
          <w:rFonts w:hint="eastAsia"/>
          <w:highlight w:val="none"/>
        </w:rPr>
        <w:t>情况，对年初</w:t>
      </w:r>
      <w:r>
        <w:rPr>
          <w:highlight w:val="none"/>
        </w:rPr>
        <w:t>设定的</w:t>
      </w:r>
      <w:r>
        <w:rPr>
          <w:rFonts w:hint="eastAsia"/>
          <w:highlight w:val="none"/>
        </w:rPr>
        <w:t>绩效指标及各项指标完成情况进行对比分析，填写《</w:t>
      </w:r>
      <w:r>
        <w:rPr>
          <w:rFonts w:hint="eastAsia"/>
          <w:highlight w:val="none"/>
          <w:lang w:eastAsia="zh-CN"/>
        </w:rPr>
        <w:t>2022</w:t>
      </w:r>
      <w:r>
        <w:rPr>
          <w:rFonts w:hint="eastAsia"/>
          <w:highlight w:val="none"/>
        </w:rPr>
        <w:t>年度部门预算执行情况绩效自评报表》</w:t>
      </w:r>
      <w:r>
        <w:rPr>
          <w:rFonts w:hint="eastAsia"/>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rPr>
      </w:pPr>
      <w:r>
        <w:rPr>
          <w:highlight w:val="none"/>
        </w:rPr>
        <w:t>3.</w:t>
      </w:r>
      <w:r>
        <w:rPr>
          <w:rFonts w:hint="eastAsia"/>
          <w:highlight w:val="none"/>
        </w:rPr>
        <w:t>总结评价结论，归纳问题，分析原因，提出改进</w:t>
      </w:r>
      <w:r>
        <w:rPr>
          <w:highlight w:val="none"/>
        </w:rPr>
        <w:t>措施</w:t>
      </w:r>
      <w:r>
        <w:rPr>
          <w:rFonts w:hint="eastAsia"/>
          <w:highlight w:val="none"/>
        </w:rPr>
        <w:t>，</w:t>
      </w:r>
      <w:r>
        <w:rPr>
          <w:rFonts w:hint="eastAsia"/>
          <w:highlight w:val="none"/>
          <w:lang w:val="en-US" w:eastAsia="zh-CN"/>
        </w:rPr>
        <w:t>撰写</w:t>
      </w:r>
      <w:r>
        <w:rPr>
          <w:rFonts w:hint="eastAsia"/>
          <w:highlight w:val="none"/>
        </w:rPr>
        <w:t>《</w:t>
      </w:r>
      <w:r>
        <w:rPr>
          <w:rFonts w:hint="eastAsia"/>
          <w:highlight w:val="none"/>
          <w:lang w:eastAsia="zh-CN"/>
        </w:rPr>
        <w:t>正宁县人民法院2022</w:t>
      </w:r>
      <w:r>
        <w:rPr>
          <w:rFonts w:hint="eastAsia"/>
          <w:highlight w:val="none"/>
        </w:rPr>
        <w:t>年度预算执行情况自评报告》。</w:t>
      </w:r>
    </w:p>
    <w:p>
      <w:pPr>
        <w:pStyle w:val="21"/>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38" w:name="_Toc15790"/>
      <w:bookmarkStart w:id="39" w:name="_Toc22203"/>
      <w:bookmarkStart w:id="40" w:name="_Toc11173"/>
      <w:bookmarkStart w:id="41" w:name="_Toc17117"/>
      <w:bookmarkStart w:id="42" w:name="_Toc10351"/>
      <w:bookmarkStart w:id="43" w:name="_Toc7212"/>
      <w:r>
        <w:rPr>
          <w:rFonts w:hint="eastAsia"/>
          <w:highlight w:val="none"/>
        </w:rPr>
        <w:t>三、部门整体支出绩效自评情况分析</w:t>
      </w:r>
      <w:bookmarkEnd w:id="38"/>
      <w:bookmarkEnd w:id="39"/>
      <w:bookmarkEnd w:id="40"/>
      <w:bookmarkEnd w:id="41"/>
      <w:bookmarkEnd w:id="42"/>
      <w:bookmarkEnd w:id="43"/>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44" w:name="_Toc14783"/>
      <w:bookmarkStart w:id="45" w:name="_Toc15351"/>
      <w:bookmarkStart w:id="46" w:name="_Toc31369"/>
      <w:bookmarkStart w:id="47" w:name="_Toc3592"/>
      <w:bookmarkStart w:id="48" w:name="_Toc31360"/>
      <w:bookmarkStart w:id="49" w:name="_Toc20175"/>
      <w:bookmarkStart w:id="50" w:name="_Toc8693"/>
      <w:r>
        <w:rPr>
          <w:rFonts w:hint="eastAsia"/>
          <w:highlight w:val="none"/>
        </w:rPr>
        <w:t>（一）部门决算情况</w:t>
      </w:r>
      <w:bookmarkEnd w:id="44"/>
      <w:bookmarkEnd w:id="45"/>
      <w:bookmarkEnd w:id="46"/>
      <w:bookmarkEnd w:id="47"/>
      <w:bookmarkEnd w:id="48"/>
      <w:bookmarkEnd w:id="49"/>
      <w:bookmarkEnd w:id="50"/>
    </w:p>
    <w:p>
      <w:pPr>
        <w:bidi w:val="0"/>
        <w:rPr>
          <w:rFonts w:hint="eastAsia"/>
          <w:lang w:val="en-US" w:eastAsia="zh-CN"/>
        </w:rPr>
      </w:pPr>
      <w:bookmarkStart w:id="51" w:name="_Toc27516"/>
      <w:r>
        <w:rPr>
          <w:rFonts w:hint="eastAsia"/>
          <w:lang w:val="en-US" w:eastAsia="zh-CN"/>
        </w:rPr>
        <w:t>2022年度，正宁县人民法院全年预算数1,682.52万元，全年实际支出1,682.52万元，其中：基本支出1,337.52万元，项目支出345.00万元，部门整体支出预算执行率为100%。</w:t>
      </w:r>
      <w:bookmarkEnd w:id="51"/>
      <w:bookmarkStart w:id="52" w:name="_Toc24134"/>
      <w:bookmarkStart w:id="53" w:name="_Toc11740"/>
      <w:bookmarkStart w:id="54" w:name="_Toc28258"/>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eastAsia="仿宋" w:cs="仿宋"/>
          <w:szCs w:val="30"/>
          <w:highlight w:val="none"/>
        </w:rPr>
      </w:pPr>
      <w:bookmarkStart w:id="55" w:name="_Toc29214"/>
      <w:bookmarkStart w:id="56" w:name="_Toc13433"/>
      <w:bookmarkStart w:id="57" w:name="_Toc18589"/>
      <w:r>
        <w:rPr>
          <w:rFonts w:hint="eastAsia"/>
          <w:highlight w:val="none"/>
        </w:rPr>
        <w:t>（二）总体绩效目标完成情况分析</w:t>
      </w:r>
      <w:bookmarkEnd w:id="52"/>
      <w:bookmarkEnd w:id="53"/>
      <w:bookmarkEnd w:id="54"/>
      <w:bookmarkEnd w:id="55"/>
      <w:bookmarkEnd w:id="56"/>
      <w:bookmarkEnd w:id="57"/>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经综合评价与分析，</w:t>
      </w:r>
      <w:r>
        <w:rPr>
          <w:rFonts w:hint="eastAsia"/>
          <w:highlight w:val="none"/>
          <w:lang w:eastAsia="zh-CN"/>
        </w:rPr>
        <w:t>2022</w:t>
      </w:r>
      <w:r>
        <w:rPr>
          <w:rFonts w:hint="eastAsia"/>
          <w:highlight w:val="none"/>
        </w:rPr>
        <w:t>年</w:t>
      </w:r>
      <w:r>
        <w:rPr>
          <w:rFonts w:hint="eastAsia"/>
          <w:highlight w:val="none"/>
          <w:lang w:eastAsia="zh-CN"/>
        </w:rPr>
        <w:t>正宁县人民法院</w:t>
      </w:r>
      <w:r>
        <w:rPr>
          <w:rFonts w:hint="eastAsia"/>
          <w:highlight w:val="none"/>
        </w:rPr>
        <w:t>整体支出绩效得分为</w:t>
      </w:r>
      <w:r>
        <w:rPr>
          <w:rFonts w:hint="eastAsia"/>
          <w:highlight w:val="none"/>
          <w:lang w:val="en-US" w:eastAsia="zh-CN"/>
        </w:rPr>
        <w:t>10</w:t>
      </w:r>
      <w:r>
        <w:rPr>
          <w:rFonts w:hint="eastAsia"/>
          <w:highlight w:val="none"/>
        </w:rPr>
        <w:t>分</w:t>
      </w:r>
      <w:r>
        <w:rPr>
          <w:rFonts w:hint="eastAsia"/>
          <w:highlight w:val="none"/>
          <w:lang w:eastAsia="zh-CN"/>
        </w:rPr>
        <w:t>，</w:t>
      </w:r>
      <w:r>
        <w:rPr>
          <w:rFonts w:hint="eastAsia"/>
          <w:highlight w:val="none"/>
        </w:rPr>
        <w:t>绩效等级为“</w:t>
      </w:r>
      <w:r>
        <w:rPr>
          <w:rFonts w:hint="eastAsia"/>
          <w:highlight w:val="none"/>
          <w:lang w:val="en-US" w:eastAsia="zh-CN"/>
        </w:rPr>
        <w:t>优</w:t>
      </w:r>
      <w:r>
        <w:rPr>
          <w:rFonts w:hint="eastAsia"/>
          <w:highlight w:val="none"/>
        </w:rPr>
        <w:t>”。</w:t>
      </w:r>
    </w:p>
    <w:p>
      <w:pPr>
        <w:jc w:val="center"/>
        <w:rPr>
          <w:rFonts w:ascii="宋体" w:hAnsi="宋体"/>
          <w:highlight w:val="none"/>
        </w:rPr>
      </w:pPr>
      <w:r>
        <w:rPr>
          <w:rFonts w:hint="eastAsia" w:ascii="宋体" w:hAnsi="宋体" w:cs="宋体"/>
          <w:b/>
          <w:bCs/>
          <w:kern w:val="0"/>
          <w:sz w:val="24"/>
          <w:highlight w:val="none"/>
          <w:lang w:eastAsia="zh-CN"/>
        </w:rPr>
        <w:t>2022</w:t>
      </w:r>
      <w:r>
        <w:rPr>
          <w:rFonts w:hint="eastAsia" w:ascii="宋体" w:hAnsi="宋体" w:cs="宋体"/>
          <w:b/>
          <w:bCs/>
          <w:kern w:val="0"/>
          <w:sz w:val="24"/>
          <w:highlight w:val="none"/>
        </w:rPr>
        <w:t>年度部门整体支出绩效评价指标得分情况</w:t>
      </w:r>
    </w:p>
    <w:tbl>
      <w:tblPr>
        <w:tblStyle w:val="18"/>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0"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5"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27</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27</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40.5</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40.5</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9</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13.5</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13.5</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w:t>
            </w:r>
          </w:p>
        </w:tc>
        <w:tc>
          <w:tcPr>
            <w:tcW w:w="226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围绕全年工作目标任务，</w:t>
      </w:r>
      <w:r>
        <w:rPr>
          <w:rFonts w:hint="eastAsia"/>
          <w:highlight w:val="none"/>
          <w:lang w:val="en-US" w:eastAsia="zh-CN"/>
        </w:rPr>
        <w:t>正宁县人民法院</w:t>
      </w:r>
      <w:r>
        <w:rPr>
          <w:rFonts w:hint="eastAsia"/>
          <w:highlight w:val="none"/>
          <w:lang w:eastAsia="zh-CN"/>
        </w:rPr>
        <w:t>2022</w:t>
      </w:r>
      <w:r>
        <w:rPr>
          <w:rFonts w:hint="eastAsia"/>
          <w:highlight w:val="none"/>
        </w:rPr>
        <w:t xml:space="preserve">年度主要工作成果及总体绩效目标完成情况如下：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rPr>
      </w:pPr>
      <w:r>
        <w:rPr>
          <w:rFonts w:hint="eastAsia"/>
          <w:highlight w:val="none"/>
        </w:rPr>
        <w:t>1.总体绩效目标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）加强党的政治建设，推动法院工作新发展。</w:t>
      </w:r>
    </w:p>
    <w:p>
      <w:pPr>
        <w:pStyle w:val="21"/>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发挥审判职能作用，更好地维护国家法制、法律的权威、公平和正义，维护社会稳定和谐</w:t>
      </w:r>
    </w:p>
    <w:p>
      <w:pPr>
        <w:pStyle w:val="21"/>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）加强队伍建设，不断提高政治业务素质。</w:t>
      </w:r>
    </w:p>
    <w:p>
      <w:pPr>
        <w:pStyle w:val="21"/>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default"/>
          <w:highlight w:val="none"/>
          <w:lang w:val="en-US" w:eastAsia="zh-CN"/>
        </w:rPr>
      </w:pPr>
      <w:r>
        <w:rPr>
          <w:rFonts w:hint="eastAsia"/>
          <w:highlight w:val="none"/>
          <w:lang w:val="en-US" w:eastAsia="zh-CN"/>
        </w:rPr>
        <w:t>2.实际完成情况</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rPr>
        <w:t>（1）</w:t>
      </w:r>
      <w:r>
        <w:rPr>
          <w:rFonts w:hint="eastAsia"/>
          <w:highlight w:val="none"/>
          <w:lang w:val="en-US" w:eastAsia="zh-CN"/>
        </w:rPr>
        <w:t>坚持以党的二十大精神和习近平法治思想为统领，将从严治院、从严治警贯穿工作始终，强党性转作风，抓管理提质效，推动法院工作高质量发展。学习宣传贯彻党的二十大精神作为首要政治任务，采取党组研讨学、支部交流学、庭室集中学、大会解读学的“四步走”学习模式，原原本本学、入心入脑悟，开展集中学习28场（次），研讨交流9场（次），参加各类讲座12场（次），人均政治学习笔记摘录2万余字，切实把党的二十大精神转化为人民法院实际行动。</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rPr>
      </w:pPr>
      <w:r>
        <w:rPr>
          <w:rFonts w:hint="eastAsia"/>
          <w:highlight w:val="none"/>
        </w:rPr>
        <w:t>（2）严格落实意识形态工作责任制，统筹谋划意识形态工作。通过“三会一课”“道德讲堂”、谈心谈话等形式，用政治理论的引领力和凝聚力筑牢干警思想防线。完善舆情监控应对机制，充分应用互联网舆情监测系统，实行专人24小时动态管控，杜绝舆情发酵，净化网络空间。落实信息稿件发布“三校三审”制度（信息员校对审查、庭室负责人校对审核、分管领导校对审签），以积极的司法动态展示法院工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3）坚决落实县委决策部署，向县委专题汇报重大案件、队伍建设、专项工作等8次，完成县委交办事项6件，接受县委专项督导和检查3次，党的领导充分彰显。持续强化阵地建设，完成2个党支部改选，“五星级”党支部标准化、规范化建设全部达标，建成“干警书屋”丰富文化生活，阵地堡垒更加坚实。召开警示教育大会3次，民主生活会2次，组织生活会2次，整改问题9条，防止干预司法“三个规定”填报问题4条，查办群众举报线索3条（含网络舆情1条），开展审务督察7次，推送节庆“廉政提醒短信”300余条，约谈重点岗位干警65人、处理2人，始终以零容忍的态度惩治司法腐败，营造风清气正的司法生态。</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1"/>
        <w:rPr>
          <w:rFonts w:hint="eastAsia"/>
          <w:b/>
          <w:bCs/>
          <w:color w:val="auto"/>
          <w:highlight w:val="none"/>
        </w:rPr>
      </w:pPr>
      <w:bookmarkStart w:id="58" w:name="_Toc21381"/>
      <w:bookmarkStart w:id="59" w:name="_Toc19903"/>
      <w:bookmarkStart w:id="60" w:name="_Toc8612"/>
      <w:bookmarkStart w:id="61" w:name="_Toc7985"/>
      <w:bookmarkStart w:id="62" w:name="_Toc21766"/>
      <w:r>
        <w:rPr>
          <w:rFonts w:hint="eastAsia"/>
          <w:b/>
          <w:bCs/>
          <w:color w:val="auto"/>
          <w:highlight w:val="none"/>
        </w:rPr>
        <w:t>（三）各项指标完成情况分析</w:t>
      </w:r>
      <w:bookmarkEnd w:id="58"/>
      <w:bookmarkEnd w:id="59"/>
      <w:bookmarkEnd w:id="60"/>
      <w:bookmarkEnd w:id="61"/>
      <w:bookmarkEnd w:id="62"/>
      <w:bookmarkStart w:id="63" w:name="_Toc18873"/>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64" w:name="_Toc15975"/>
      <w:bookmarkStart w:id="65" w:name="_Toc6203"/>
      <w:bookmarkStart w:id="66" w:name="_Toc15464"/>
      <w:bookmarkStart w:id="67" w:name="_Toc31465"/>
      <w:r>
        <w:rPr>
          <w:rFonts w:hint="eastAsia"/>
          <w:highlight w:val="none"/>
        </w:rPr>
        <w:t>1.部门整体支出预算执行率目标完成情况分析</w:t>
      </w:r>
      <w:bookmarkEnd w:id="63"/>
      <w:bookmarkEnd w:id="64"/>
      <w:bookmarkEnd w:id="65"/>
      <w:bookmarkEnd w:id="66"/>
      <w:bookmarkEnd w:id="67"/>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rPr>
      </w:pPr>
      <w:r>
        <w:rPr>
          <w:rFonts w:hint="eastAsia"/>
          <w:highlight w:val="none"/>
        </w:rPr>
        <w:t>整体支出预算执行率：指标分值10分，自评得分</w:t>
      </w:r>
      <w:r>
        <w:rPr>
          <w:rFonts w:hint="eastAsia"/>
          <w:highlight w:val="none"/>
          <w:lang w:val="en-US" w:eastAsia="zh-CN"/>
        </w:rPr>
        <w:t>10</w:t>
      </w:r>
      <w:r>
        <w:rPr>
          <w:rFonts w:hint="eastAsia"/>
          <w:highlight w:val="none"/>
        </w:rPr>
        <w:t>分，得分率</w:t>
      </w:r>
      <w:r>
        <w:rPr>
          <w:rFonts w:hint="eastAsia"/>
          <w:highlight w:val="none"/>
          <w:lang w:val="en-US" w:eastAsia="zh-CN"/>
        </w:rPr>
        <w:t>100</w:t>
      </w:r>
      <w:r>
        <w:rPr>
          <w:rFonts w:hint="eastAsia"/>
          <w:highlight w:val="none"/>
        </w:rPr>
        <w:t>%。</w:t>
      </w:r>
    </w:p>
    <w:tbl>
      <w:tblPr>
        <w:tblStyle w:val="18"/>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widowControl/>
              <w:wordWrap/>
              <w:autoSpaceDE w:val="0"/>
              <w:autoSpaceDN w:val="0"/>
              <w:adjustRightInd/>
              <w:snapToGrid/>
              <w:spacing w:line="240" w:lineRule="auto"/>
              <w:ind w:firstLine="660" w:firstLineChars="300"/>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部门整体支出全年预算数</w:t>
      </w:r>
      <w:r>
        <w:rPr>
          <w:rFonts w:hint="eastAsia"/>
          <w:highlight w:val="none"/>
          <w:lang w:val="en-US" w:eastAsia="zh-CN"/>
        </w:rPr>
        <w:t>1,682.52</w:t>
      </w:r>
      <w:r>
        <w:rPr>
          <w:rFonts w:hint="eastAsia"/>
          <w:highlight w:val="none"/>
        </w:rPr>
        <w:t>万元，全年执行数</w:t>
      </w:r>
      <w:r>
        <w:rPr>
          <w:rFonts w:hint="eastAsia"/>
          <w:highlight w:val="none"/>
          <w:lang w:val="en-US" w:eastAsia="zh-CN"/>
        </w:rPr>
        <w:t>1,682.52</w:t>
      </w:r>
      <w:r>
        <w:rPr>
          <w:rFonts w:hint="eastAsia"/>
          <w:highlight w:val="none"/>
        </w:rPr>
        <w:t>万元，预算执行率</w:t>
      </w:r>
      <w:r>
        <w:rPr>
          <w:rFonts w:hint="eastAsia"/>
          <w:highlight w:val="none"/>
          <w:lang w:val="en-US" w:eastAsia="zh-CN"/>
        </w:rPr>
        <w:t>100</w:t>
      </w:r>
      <w:r>
        <w:rPr>
          <w:rFonts w:hint="eastAsia"/>
          <w:highlight w:val="none"/>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68" w:name="_Toc4746"/>
      <w:bookmarkStart w:id="69" w:name="_Toc20518"/>
      <w:bookmarkStart w:id="70" w:name="_Toc30381"/>
      <w:bookmarkStart w:id="71" w:name="_Toc12110"/>
      <w:bookmarkStart w:id="72" w:name="_Toc28283"/>
      <w:r>
        <w:rPr>
          <w:rFonts w:hint="eastAsia"/>
          <w:highlight w:val="none"/>
        </w:rPr>
        <w:t>2.部门管理目标完成情况分析</w:t>
      </w:r>
      <w:bookmarkEnd w:id="68"/>
      <w:bookmarkEnd w:id="69"/>
      <w:bookmarkEnd w:id="70"/>
      <w:bookmarkEnd w:id="71"/>
      <w:bookmarkEnd w:id="72"/>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部门管理指标包括资金投入、财务管理、采购管理、资产管理、人员管理、重点工作管理</w:t>
      </w:r>
      <w:r>
        <w:rPr>
          <w:rFonts w:hint="eastAsia"/>
          <w:highlight w:val="none"/>
          <w:lang w:val="en-US" w:eastAsia="zh-CN"/>
        </w:rPr>
        <w:t>6</w:t>
      </w:r>
      <w:r>
        <w:rPr>
          <w:rFonts w:hint="eastAsia"/>
          <w:highlight w:val="none"/>
        </w:rPr>
        <w:t>个二级指标，下设</w:t>
      </w:r>
      <w:r>
        <w:rPr>
          <w:rFonts w:hint="eastAsia"/>
          <w:highlight w:val="none"/>
          <w:lang w:val="en-US" w:eastAsia="zh-CN"/>
        </w:rPr>
        <w:t>10</w:t>
      </w:r>
      <w:r>
        <w:rPr>
          <w:rFonts w:hint="eastAsia"/>
          <w:highlight w:val="none"/>
        </w:rPr>
        <w:t>个三级指标。指标分值</w:t>
      </w:r>
      <w:r>
        <w:rPr>
          <w:rFonts w:hint="eastAsia"/>
          <w:highlight w:val="none"/>
          <w:lang w:val="en-US" w:eastAsia="zh-CN"/>
        </w:rPr>
        <w:t>27</w:t>
      </w:r>
      <w:r>
        <w:rPr>
          <w:rFonts w:hint="eastAsia"/>
          <w:highlight w:val="none"/>
        </w:rPr>
        <w:t>分，自评</w:t>
      </w:r>
      <w:r>
        <w:rPr>
          <w:highlight w:val="none"/>
        </w:rPr>
        <w:t>得</w:t>
      </w:r>
      <w:r>
        <w:rPr>
          <w:rFonts w:hint="eastAsia"/>
          <w:highlight w:val="none"/>
        </w:rPr>
        <w:t>分</w:t>
      </w:r>
      <w:r>
        <w:rPr>
          <w:rFonts w:hint="eastAsia"/>
          <w:highlight w:val="none"/>
          <w:lang w:val="en-US" w:eastAsia="zh-CN"/>
        </w:rPr>
        <w:t>27</w:t>
      </w:r>
      <w:r>
        <w:rPr>
          <w:rFonts w:hint="eastAsia"/>
          <w:highlight w:val="none"/>
        </w:rPr>
        <w:t>分，得分率</w:t>
      </w:r>
      <w:r>
        <w:rPr>
          <w:rFonts w:hint="eastAsia"/>
          <w:highlight w:val="none"/>
          <w:lang w:val="en-US" w:eastAsia="zh-CN"/>
        </w:rPr>
        <w:t>100</w:t>
      </w:r>
      <w:r>
        <w:rPr>
          <w:rFonts w:hint="eastAsia"/>
          <w:highlight w:val="none"/>
        </w:rPr>
        <w:t>%。具体如下表：</w:t>
      </w:r>
    </w:p>
    <w:tbl>
      <w:tblPr>
        <w:tblStyle w:val="18"/>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530"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41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自评得分</w:t>
            </w:r>
          </w:p>
        </w:tc>
        <w:tc>
          <w:tcPr>
            <w:tcW w:w="1984"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资金</w:t>
            </w:r>
            <w:r>
              <w:rPr>
                <w:rFonts w:hAnsi="宋体" w:cs="宋体"/>
                <w:color w:val="000000"/>
                <w:kern w:val="0"/>
                <w:sz w:val="24"/>
                <w:szCs w:val="28"/>
                <w:highlight w:val="none"/>
              </w:rPr>
              <w:t>投入</w:t>
            </w:r>
          </w:p>
        </w:tc>
        <w:tc>
          <w:tcPr>
            <w:tcW w:w="153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10.8</w:t>
            </w:r>
          </w:p>
        </w:tc>
        <w:tc>
          <w:tcPr>
            <w:tcW w:w="141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10.8</w:t>
            </w:r>
          </w:p>
        </w:tc>
        <w:tc>
          <w:tcPr>
            <w:tcW w:w="1984"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财务管理</w:t>
            </w:r>
          </w:p>
        </w:tc>
        <w:tc>
          <w:tcPr>
            <w:tcW w:w="153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41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984"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采购</w:t>
            </w:r>
            <w:r>
              <w:rPr>
                <w:rFonts w:hAnsi="宋体" w:cs="宋体"/>
                <w:color w:val="000000"/>
                <w:kern w:val="0"/>
                <w:sz w:val="24"/>
                <w:szCs w:val="28"/>
                <w:highlight w:val="none"/>
              </w:rPr>
              <w:t>管理</w:t>
            </w:r>
          </w:p>
        </w:tc>
        <w:tc>
          <w:tcPr>
            <w:tcW w:w="153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资产</w:t>
            </w:r>
            <w:r>
              <w:rPr>
                <w:rFonts w:hAnsi="宋体" w:cs="宋体"/>
                <w:color w:val="000000"/>
                <w:kern w:val="0"/>
                <w:sz w:val="24"/>
                <w:szCs w:val="28"/>
                <w:highlight w:val="none"/>
              </w:rPr>
              <w:t>管理</w:t>
            </w:r>
          </w:p>
        </w:tc>
        <w:tc>
          <w:tcPr>
            <w:tcW w:w="153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w:t>
            </w:r>
            <w:r>
              <w:rPr>
                <w:rFonts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人员</w:t>
            </w:r>
            <w:r>
              <w:rPr>
                <w:rFonts w:hAnsi="宋体" w:cs="宋体"/>
                <w:color w:val="000000"/>
                <w:kern w:val="0"/>
                <w:sz w:val="24"/>
                <w:szCs w:val="28"/>
                <w:highlight w:val="none"/>
              </w:rPr>
              <w:t>管理</w:t>
            </w:r>
          </w:p>
        </w:tc>
        <w:tc>
          <w:tcPr>
            <w:tcW w:w="153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重点</w:t>
            </w:r>
            <w:r>
              <w:rPr>
                <w:rFonts w:hAnsi="宋体" w:cs="宋体"/>
                <w:color w:val="000000"/>
                <w:kern w:val="0"/>
                <w:sz w:val="24"/>
                <w:szCs w:val="28"/>
                <w:highlight w:val="none"/>
              </w:rPr>
              <w:t>工作管理</w:t>
            </w:r>
          </w:p>
        </w:tc>
        <w:tc>
          <w:tcPr>
            <w:tcW w:w="153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Ansi="宋体" w:cs="宋体"/>
                <w:b/>
                <w:color w:val="000000"/>
                <w:kern w:val="0"/>
                <w:sz w:val="24"/>
                <w:szCs w:val="28"/>
                <w:highlight w:val="none"/>
              </w:rPr>
            </w:pPr>
            <w:r>
              <w:rPr>
                <w:rFonts w:hint="eastAsia" w:hAnsi="宋体" w:cs="宋体"/>
                <w:b/>
                <w:color w:val="000000"/>
                <w:kern w:val="0"/>
                <w:sz w:val="24"/>
                <w:szCs w:val="28"/>
                <w:highlight w:val="none"/>
              </w:rPr>
              <w:t>合计</w:t>
            </w:r>
          </w:p>
        </w:tc>
        <w:tc>
          <w:tcPr>
            <w:tcW w:w="1530"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27</w:t>
            </w:r>
          </w:p>
        </w:tc>
        <w:tc>
          <w:tcPr>
            <w:tcW w:w="1418"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27</w:t>
            </w:r>
          </w:p>
        </w:tc>
        <w:tc>
          <w:tcPr>
            <w:tcW w:w="1984"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（1）资金投入</w:t>
      </w:r>
      <w:r>
        <w:rPr>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1 \* GB3</w:instrText>
      </w:r>
      <w:r>
        <w:rPr>
          <w:highlight w:val="none"/>
        </w:rPr>
        <w:instrText xml:space="preserve"> </w:instrText>
      </w:r>
      <w:r>
        <w:rPr>
          <w:highlight w:val="none"/>
        </w:rPr>
        <w:fldChar w:fldCharType="separate"/>
      </w:r>
      <w:r>
        <w:rPr>
          <w:rFonts w:hint="eastAsia"/>
          <w:highlight w:val="none"/>
        </w:rPr>
        <w:t>①</w:t>
      </w:r>
      <w:r>
        <w:rPr>
          <w:highlight w:val="none"/>
        </w:rPr>
        <w:fldChar w:fldCharType="end"/>
      </w:r>
      <w:r>
        <w:rPr>
          <w:rFonts w:hint="eastAsia"/>
          <w:highlight w:val="none"/>
        </w:rPr>
        <w:t>基本支出预算执行率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lang w:val="en-US" w:eastAsia="zh-CN"/>
        </w:rPr>
        <w:t>我院</w:t>
      </w:r>
      <w:r>
        <w:rPr>
          <w:rFonts w:hint="eastAsia"/>
          <w:highlight w:val="none"/>
          <w:lang w:eastAsia="zh-CN"/>
        </w:rPr>
        <w:t>2022</w:t>
      </w:r>
      <w:r>
        <w:rPr>
          <w:rFonts w:hint="eastAsia"/>
          <w:highlight w:val="none"/>
        </w:rPr>
        <w:t>年基本支出预算收入</w:t>
      </w:r>
      <w:r>
        <w:rPr>
          <w:rFonts w:hint="eastAsia"/>
          <w:highlight w:val="none"/>
          <w:lang w:val="en-US" w:eastAsia="zh-CN"/>
        </w:rPr>
        <w:t>1,337.52</w:t>
      </w:r>
      <w:r>
        <w:rPr>
          <w:rFonts w:hint="eastAsia"/>
          <w:highlight w:val="none"/>
        </w:rPr>
        <w:t>万元，实际支出</w:t>
      </w:r>
      <w:r>
        <w:rPr>
          <w:rFonts w:hint="eastAsia"/>
          <w:highlight w:val="none"/>
          <w:lang w:val="en-US" w:eastAsia="zh-CN"/>
        </w:rPr>
        <w:t>1,337.52</w:t>
      </w:r>
      <w:r>
        <w:rPr>
          <w:rFonts w:hint="eastAsia"/>
          <w:highlight w:val="none"/>
        </w:rPr>
        <w:t>万元，基本支出预算执行率</w:t>
      </w:r>
      <w:r>
        <w:rPr>
          <w:rFonts w:hint="eastAsia"/>
          <w:highlight w:val="none"/>
          <w:lang w:val="en-US" w:eastAsia="zh-CN"/>
        </w:rPr>
        <w:t>100</w:t>
      </w:r>
      <w:r>
        <w:rPr>
          <w:rFonts w:hint="eastAsia"/>
          <w:highlight w:val="none"/>
        </w:rPr>
        <w:t>%。指标分值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w:t>
      </w:r>
      <w:r>
        <w:rPr>
          <w:rFonts w:hint="eastAsia"/>
          <w:highlight w:val="none"/>
          <w:lang w:eastAsia="zh-CN"/>
        </w:rPr>
        <w:t>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2 \* GB3</w:instrText>
      </w:r>
      <w:r>
        <w:rPr>
          <w:highlight w:val="none"/>
        </w:rPr>
        <w:instrText xml:space="preserve"> </w:instrText>
      </w:r>
      <w:r>
        <w:rPr>
          <w:highlight w:val="none"/>
        </w:rPr>
        <w:fldChar w:fldCharType="separate"/>
      </w:r>
      <w:r>
        <w:rPr>
          <w:rFonts w:hint="eastAsia"/>
          <w:highlight w:val="none"/>
        </w:rPr>
        <w:t>②</w:t>
      </w:r>
      <w:r>
        <w:rPr>
          <w:highlight w:val="none"/>
        </w:rPr>
        <w:fldChar w:fldCharType="end"/>
      </w:r>
      <w:r>
        <w:rPr>
          <w:rFonts w:hint="eastAsia"/>
          <w:highlight w:val="none"/>
        </w:rPr>
        <w:t>项目支出预算执行率</w:t>
      </w:r>
      <w:r>
        <w:rPr>
          <w:highlight w:val="none"/>
        </w:rPr>
        <w:t>：</w:t>
      </w:r>
      <w:r>
        <w:rPr>
          <w:highlight w:val="none"/>
        </w:rPr>
        <w:tab/>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项目支出本年预算收入</w:t>
      </w:r>
      <w:r>
        <w:rPr>
          <w:rFonts w:hint="eastAsia"/>
          <w:highlight w:val="none"/>
          <w:lang w:val="en-US" w:eastAsia="zh-CN"/>
        </w:rPr>
        <w:t>345</w:t>
      </w:r>
      <w:r>
        <w:rPr>
          <w:rFonts w:hint="eastAsia"/>
          <w:highlight w:val="none"/>
        </w:rPr>
        <w:t>万元，实际支出</w:t>
      </w:r>
      <w:r>
        <w:rPr>
          <w:rFonts w:hint="eastAsia"/>
          <w:highlight w:val="none"/>
          <w:lang w:val="en-US" w:eastAsia="zh-CN"/>
        </w:rPr>
        <w:t>345</w:t>
      </w:r>
      <w:r>
        <w:rPr>
          <w:rFonts w:hint="eastAsia"/>
          <w:highlight w:val="none"/>
        </w:rPr>
        <w:t>万元，预算执行率</w:t>
      </w:r>
      <w:r>
        <w:rPr>
          <w:rFonts w:hint="eastAsia"/>
          <w:highlight w:val="none"/>
          <w:lang w:val="en-US" w:eastAsia="zh-CN"/>
        </w:rPr>
        <w:t>100</w:t>
      </w:r>
      <w:r>
        <w:rPr>
          <w:rFonts w:hint="eastAsia"/>
          <w:highlight w:val="none"/>
        </w:rPr>
        <w:t>%</w:t>
      </w:r>
      <w:r>
        <w:rPr>
          <w:highlight w:val="none"/>
        </w:rPr>
        <w:t>。</w:t>
      </w:r>
      <w:r>
        <w:rPr>
          <w:rFonts w:hint="eastAsia"/>
          <w:highlight w:val="none"/>
        </w:rPr>
        <w:t>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w:t>
      </w:r>
      <w:r>
        <w:rPr>
          <w:rFonts w:hint="eastAsia"/>
          <w:highlight w:val="none"/>
          <w:lang w:eastAsia="zh-CN"/>
        </w:rPr>
        <w:t>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3 \* GB3</w:instrText>
      </w:r>
      <w:r>
        <w:rPr>
          <w:highlight w:val="none"/>
        </w:rPr>
        <w:instrText xml:space="preserve"> </w:instrText>
      </w:r>
      <w:r>
        <w:rPr>
          <w:highlight w:val="none"/>
        </w:rPr>
        <w:fldChar w:fldCharType="separate"/>
      </w:r>
      <w:r>
        <w:rPr>
          <w:rFonts w:hint="eastAsia"/>
          <w:highlight w:val="none"/>
        </w:rPr>
        <w:t>③</w:t>
      </w:r>
      <w:r>
        <w:rPr>
          <w:highlight w:val="none"/>
        </w:rPr>
        <w:fldChar w:fldCharType="end"/>
      </w:r>
      <w:r>
        <w:rPr>
          <w:rFonts w:hint="eastAsia"/>
          <w:highlight w:val="none"/>
        </w:rPr>
        <w:t>三公经费控制率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lang w:val="en-US" w:eastAsia="zh-CN"/>
        </w:rPr>
        <w:t>2022年“三公经费”预算数66.9万元，实际支出53.19万元，控制率79.5%。</w:t>
      </w:r>
      <w:r>
        <w:rPr>
          <w:rFonts w:hint="eastAsia"/>
          <w:highlight w:val="none"/>
        </w:rPr>
        <w:t>指标值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w:t>
      </w:r>
      <w:r>
        <w:rPr>
          <w:rFonts w:hint="eastAsia"/>
          <w:highlight w:val="none"/>
          <w:lang w:eastAsia="zh-CN"/>
        </w:rPr>
        <w:t>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④结转结余变动率：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rPr>
      </w:pPr>
      <w:r>
        <w:rPr>
          <w:rFonts w:hint="eastAsia" w:ascii="Times New Roman" w:hAnsi="宋体" w:eastAsia="仿宋_GB2312"/>
          <w:sz w:val="32"/>
          <w:szCs w:val="28"/>
          <w:highlight w:val="none"/>
          <w:lang w:eastAsia="zh-CN"/>
        </w:rPr>
        <w:t>我院</w:t>
      </w:r>
      <w:r>
        <w:rPr>
          <w:rFonts w:hint="eastAsia" w:ascii="Times New Roman" w:hAnsi="宋体" w:eastAsia="仿宋_GB2312"/>
          <w:sz w:val="32"/>
          <w:szCs w:val="28"/>
          <w:highlight w:val="none"/>
        </w:rPr>
        <w:t>202</w:t>
      </w:r>
      <w:r>
        <w:rPr>
          <w:rFonts w:hint="eastAsia" w:ascii="Times New Roman" w:hAnsi="宋体" w:eastAsia="仿宋_GB2312"/>
          <w:sz w:val="32"/>
          <w:szCs w:val="28"/>
          <w:highlight w:val="none"/>
          <w:lang w:val="en-US" w:eastAsia="zh-CN"/>
        </w:rPr>
        <w:t>1</w:t>
      </w:r>
      <w:r>
        <w:rPr>
          <w:rFonts w:hint="eastAsia" w:ascii="Times New Roman" w:hAnsi="宋体" w:eastAsia="仿宋_GB2312"/>
          <w:sz w:val="32"/>
          <w:szCs w:val="28"/>
          <w:highlight w:val="none"/>
        </w:rPr>
        <w:t>年度结转结余资金</w:t>
      </w:r>
      <w:r>
        <w:rPr>
          <w:rFonts w:hint="eastAsia" w:hAnsi="宋体"/>
          <w:sz w:val="32"/>
          <w:szCs w:val="28"/>
          <w:highlight w:val="none"/>
          <w:lang w:val="en-US" w:eastAsia="zh-CN"/>
        </w:rPr>
        <w:t>0</w:t>
      </w:r>
      <w:r>
        <w:rPr>
          <w:rFonts w:hint="eastAsia" w:ascii="Times New Roman" w:hAnsi="宋体" w:eastAsia="仿宋_GB2312"/>
          <w:sz w:val="32"/>
          <w:szCs w:val="28"/>
          <w:highlight w:val="none"/>
          <w:lang w:val="en-US" w:eastAsia="zh-CN"/>
        </w:rPr>
        <w:t>万元</w:t>
      </w:r>
      <w:r>
        <w:rPr>
          <w:rFonts w:hint="eastAsia" w:ascii="Times New Roman" w:hAnsi="宋体" w:eastAsia="仿宋_GB2312"/>
          <w:sz w:val="32"/>
          <w:szCs w:val="28"/>
          <w:highlight w:val="none"/>
        </w:rPr>
        <w:t>，202</w:t>
      </w:r>
      <w:r>
        <w:rPr>
          <w:rFonts w:hint="eastAsia" w:ascii="Times New Roman" w:hAnsi="宋体" w:eastAsia="仿宋_GB2312"/>
          <w:sz w:val="32"/>
          <w:szCs w:val="28"/>
          <w:highlight w:val="none"/>
          <w:lang w:val="en-US" w:eastAsia="zh-CN"/>
        </w:rPr>
        <w:t>2</w:t>
      </w:r>
      <w:r>
        <w:rPr>
          <w:rFonts w:hint="eastAsia" w:ascii="Times New Roman" w:hAnsi="宋体" w:eastAsia="仿宋_GB2312"/>
          <w:sz w:val="32"/>
          <w:szCs w:val="28"/>
          <w:highlight w:val="none"/>
        </w:rPr>
        <w:t>年度结转结余资金</w:t>
      </w:r>
      <w:r>
        <w:rPr>
          <w:rFonts w:hint="eastAsia" w:hAnsi="宋体"/>
          <w:sz w:val="32"/>
          <w:szCs w:val="28"/>
          <w:highlight w:val="none"/>
          <w:lang w:val="en-US" w:eastAsia="zh-CN"/>
        </w:rPr>
        <w:t>0</w:t>
      </w:r>
      <w:r>
        <w:rPr>
          <w:rFonts w:hint="eastAsia" w:ascii="Times New Roman" w:hAnsi="宋体" w:eastAsia="仿宋_GB2312"/>
          <w:sz w:val="32"/>
          <w:szCs w:val="28"/>
          <w:highlight w:val="none"/>
          <w:lang w:val="en-US" w:eastAsia="zh-CN"/>
        </w:rPr>
        <w:t>万元</w:t>
      </w:r>
      <w:r>
        <w:rPr>
          <w:rFonts w:hint="eastAsia" w:hAnsi="宋体"/>
          <w:sz w:val="32"/>
          <w:szCs w:val="28"/>
          <w:highlight w:val="none"/>
          <w:lang w:val="en-US" w:eastAsia="zh-CN"/>
        </w:rPr>
        <w:t>，</w:t>
      </w:r>
      <w:r>
        <w:rPr>
          <w:rFonts w:hint="eastAsia" w:ascii="Times New Roman" w:hAnsi="宋体" w:eastAsia="仿宋_GB2312"/>
          <w:sz w:val="32"/>
          <w:szCs w:val="28"/>
          <w:highlight w:val="none"/>
        </w:rPr>
        <w:t>变动率为</w:t>
      </w:r>
      <w:r>
        <w:rPr>
          <w:rFonts w:hint="eastAsia" w:hAnsi="宋体"/>
          <w:sz w:val="32"/>
          <w:szCs w:val="28"/>
          <w:highlight w:val="none"/>
          <w:lang w:val="en-US" w:eastAsia="zh-CN"/>
        </w:rPr>
        <w:t>0</w:t>
      </w:r>
      <w:r>
        <w:rPr>
          <w:rFonts w:hint="eastAsia" w:ascii="Times New Roman" w:hAnsi="宋体" w:eastAsia="仿宋_GB2312"/>
          <w:sz w:val="32"/>
          <w:szCs w:val="28"/>
          <w:highlight w:val="none"/>
        </w:rPr>
        <w:t>。该指标分值</w:t>
      </w:r>
      <w:r>
        <w:rPr>
          <w:rFonts w:hint="eastAsia" w:ascii="Times New Roman" w:hAnsi="宋体" w:eastAsia="仿宋_GB2312"/>
          <w:sz w:val="32"/>
          <w:szCs w:val="28"/>
          <w:highlight w:val="none"/>
          <w:lang w:val="en-US" w:eastAsia="zh-CN"/>
        </w:rPr>
        <w:t>2</w:t>
      </w:r>
      <w:r>
        <w:rPr>
          <w:rFonts w:hint="eastAsia" w:hAnsi="宋体"/>
          <w:sz w:val="32"/>
          <w:szCs w:val="28"/>
          <w:highlight w:val="none"/>
          <w:lang w:val="en-US" w:eastAsia="zh-CN"/>
        </w:rPr>
        <w:t>.7</w:t>
      </w:r>
      <w:r>
        <w:rPr>
          <w:rFonts w:hint="eastAsia" w:ascii="Times New Roman" w:hAnsi="宋体" w:eastAsia="仿宋_GB2312"/>
          <w:sz w:val="32"/>
          <w:szCs w:val="28"/>
          <w:highlight w:val="none"/>
        </w:rPr>
        <w:t>分，</w:t>
      </w:r>
      <w:r>
        <w:rPr>
          <w:rFonts w:hint="eastAsia"/>
          <w:highlight w:val="none"/>
          <w:lang w:val="en-US" w:eastAsia="zh-CN"/>
        </w:rPr>
        <w:t>自评得分2.7分，得分率100%</w:t>
      </w:r>
      <w:r>
        <w:rPr>
          <w:rFonts w:hint="eastAsia" w:ascii="Times New Roman" w:hAnsi="宋体" w:eastAsia="仿宋_GB2312"/>
          <w:sz w:val="32"/>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（2）财务管理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1 \* GB3</w:instrText>
      </w:r>
      <w:r>
        <w:rPr>
          <w:highlight w:val="none"/>
        </w:rPr>
        <w:instrText xml:space="preserve"> </w:instrText>
      </w:r>
      <w:r>
        <w:rPr>
          <w:highlight w:val="none"/>
        </w:rPr>
        <w:fldChar w:fldCharType="separate"/>
      </w:r>
      <w:r>
        <w:rPr>
          <w:rFonts w:hint="eastAsia"/>
          <w:highlight w:val="none"/>
        </w:rPr>
        <w:t>①</w:t>
      </w:r>
      <w:r>
        <w:rPr>
          <w:highlight w:val="none"/>
        </w:rPr>
        <w:fldChar w:fldCharType="end"/>
      </w:r>
      <w:r>
        <w:rPr>
          <w:rFonts w:hint="eastAsia"/>
          <w:highlight w:val="none"/>
        </w:rPr>
        <w:t>财务管理制度健全性</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lang w:val="en-US" w:eastAsia="zh-CN"/>
        </w:rPr>
        <w:t>我院</w:t>
      </w:r>
      <w:r>
        <w:rPr>
          <w:rFonts w:hint="eastAsia"/>
          <w:highlight w:val="none"/>
        </w:rPr>
        <w:t>财务管理制度健全</w:t>
      </w:r>
      <w:r>
        <w:rPr>
          <w:rFonts w:hint="eastAsia"/>
          <w:highlight w:val="none"/>
          <w:lang w:eastAsia="zh-CN"/>
        </w:rPr>
        <w:t>，</w:t>
      </w:r>
      <w:r>
        <w:rPr>
          <w:rFonts w:hint="eastAsia"/>
          <w:highlight w:val="none"/>
        </w:rPr>
        <w:t>依据《政府会计准则》进行财务核算。会计凭证、会计账簿、财务会计报告和其他会计资料均符合会计制度的规定，财务信息真实、完整，资金支出、会计核算方面较为规范，未发现违规支付及超标准开支的情况。</w:t>
      </w:r>
      <w:r>
        <w:rPr>
          <w:rFonts w:hint="eastAsia"/>
          <w:highlight w:val="none"/>
          <w:lang w:val="en-US" w:eastAsia="zh-CN"/>
        </w:rPr>
        <w:t>我院</w:t>
      </w:r>
      <w:r>
        <w:rPr>
          <w:rFonts w:hint="eastAsia"/>
          <w:highlight w:val="none"/>
        </w:rPr>
        <w:t>预算、决算信息及三公经费支出情况按照信息公开的要求定期在指定网站公开。指标分值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w:t>
      </w:r>
      <w:r>
        <w:rPr>
          <w:rFonts w:hint="eastAsia"/>
          <w:highlight w:val="none"/>
          <w:lang w:eastAsia="zh-CN"/>
        </w:rPr>
        <w:t>得分率</w:t>
      </w:r>
      <w:r>
        <w:rPr>
          <w:highlight w:val="none"/>
        </w:rPr>
        <w:t>100</w:t>
      </w:r>
      <w:r>
        <w:rPr>
          <w:rFonts w:hint="eastAsia"/>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 2 \* GB3</w:instrText>
      </w:r>
      <w:r>
        <w:rPr>
          <w:highlight w:val="none"/>
        </w:rPr>
        <w:instrText xml:space="preserve"> </w:instrText>
      </w:r>
      <w:r>
        <w:rPr>
          <w:highlight w:val="none"/>
        </w:rPr>
        <w:fldChar w:fldCharType="separate"/>
      </w:r>
      <w:r>
        <w:rPr>
          <w:rFonts w:hint="eastAsia"/>
          <w:highlight w:val="none"/>
        </w:rPr>
        <w:t>②</w:t>
      </w:r>
      <w:r>
        <w:rPr>
          <w:highlight w:val="none"/>
        </w:rPr>
        <w:fldChar w:fldCharType="end"/>
      </w:r>
      <w:r>
        <w:rPr>
          <w:rFonts w:hint="eastAsia"/>
          <w:highlight w:val="none"/>
        </w:rPr>
        <w:t>资金使</w:t>
      </w:r>
      <w:r>
        <w:rPr>
          <w:highlight w:val="none"/>
        </w:rPr>
        <w:t>用规范性</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我院资金支出总体上审批程序合规、手续齐全，支出内容符合省财政预算批复规定的用途，严格使用公务卡报销，有效提高了财务资金使用的合理性和规范性</w:t>
      </w:r>
      <w:r>
        <w:rPr>
          <w:rFonts w:hint="eastAsia"/>
          <w:highlight w:val="none"/>
          <w:lang w:eastAsia="zh-CN"/>
        </w:rPr>
        <w:t>，</w:t>
      </w:r>
      <w:r>
        <w:rPr>
          <w:rFonts w:hint="eastAsia"/>
          <w:highlight w:val="none"/>
        </w:rPr>
        <w:t>防止了国有资金流失。该指标分值</w:t>
      </w:r>
      <w:r>
        <w:rPr>
          <w:rFonts w:hint="eastAsia"/>
          <w:highlight w:val="none"/>
          <w:lang w:val="en-US" w:eastAsia="zh-CN"/>
        </w:rPr>
        <w:t>2.7</w:t>
      </w:r>
      <w:r>
        <w:rPr>
          <w:rFonts w:hint="eastAsia"/>
          <w:highlight w:val="none"/>
        </w:rPr>
        <w:t>分，自评得分为</w:t>
      </w:r>
      <w:r>
        <w:rPr>
          <w:rFonts w:hint="eastAsia"/>
          <w:highlight w:val="none"/>
          <w:lang w:val="en-US" w:eastAsia="zh-CN"/>
        </w:rPr>
        <w:t>2.7分</w:t>
      </w:r>
      <w:r>
        <w:rPr>
          <w:rFonts w:hint="eastAsia"/>
          <w:highlight w:val="none"/>
        </w:rPr>
        <w:t>，</w:t>
      </w:r>
      <w:r>
        <w:rPr>
          <w:rFonts w:hint="eastAsia"/>
          <w:highlight w:val="none"/>
          <w:lang w:eastAsia="zh-CN"/>
        </w:rPr>
        <w:t>得分率</w:t>
      </w:r>
      <w:r>
        <w:rPr>
          <w:rFonts w:hint="eastAsia"/>
          <w:highlight w:val="none"/>
        </w:rPr>
        <w:t>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（3）采购管理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我院采购实际执行情况与采购计划安排无差异。采购事项严格执行相关标准，采购业务符合政府采购相关规定</w:t>
      </w:r>
      <w:r>
        <w:rPr>
          <w:rFonts w:hint="eastAsia"/>
          <w:highlight w:val="none"/>
          <w:lang w:eastAsia="zh-CN"/>
        </w:rPr>
        <w:t>，</w:t>
      </w:r>
      <w:r>
        <w:rPr>
          <w:rFonts w:hint="eastAsia"/>
          <w:highlight w:val="none"/>
        </w:rPr>
        <w:t>采购文件、档案完整。政府采购规范性指标分值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w:t>
      </w:r>
      <w:r>
        <w:rPr>
          <w:rFonts w:hint="eastAsia"/>
          <w:highlight w:val="none"/>
          <w:lang w:eastAsia="zh-CN"/>
        </w:rPr>
        <w:t>得分率</w:t>
      </w:r>
      <w:r>
        <w:rPr>
          <w:highlight w:val="none"/>
        </w:rPr>
        <w:t>100</w:t>
      </w:r>
      <w:r>
        <w:rPr>
          <w:rFonts w:hint="eastAsia"/>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（4）资产管理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2022年我院账务和资产卡片数据相符，资产卡片与实物相符，各类资产保存完整、使用合规、配置合理、处置规范，资产处置收入能够及时足额上缴财政，资产管理符合相关要求。资产管理规范性指标分值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w:t>
      </w:r>
      <w:r>
        <w:rPr>
          <w:rFonts w:hint="eastAsia"/>
          <w:highlight w:val="none"/>
          <w:lang w:eastAsia="zh-CN"/>
        </w:rPr>
        <w:t>得分率</w:t>
      </w:r>
      <w:r>
        <w:rPr>
          <w:rFonts w:hint="eastAsia"/>
          <w:highlight w:val="none"/>
          <w:lang w:val="en-US" w:eastAsia="zh-CN"/>
        </w:rPr>
        <w:t>10</w:t>
      </w:r>
      <w:r>
        <w:rPr>
          <w:highlight w:val="none"/>
        </w:rPr>
        <w:t>0</w:t>
      </w:r>
      <w:r>
        <w:rPr>
          <w:rFonts w:hint="eastAsia"/>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（5）人员</w:t>
      </w:r>
      <w:r>
        <w:rPr>
          <w:highlight w:val="none"/>
        </w:rPr>
        <w:t>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我院人员管理规范，部门整体的财政供养人员规模得到有效控制，</w:t>
      </w:r>
      <w:r>
        <w:rPr>
          <w:rFonts w:hint="eastAsia"/>
          <w:highlight w:val="none"/>
          <w:lang w:val="en-US" w:eastAsia="zh-CN"/>
        </w:rPr>
        <w:t>编制人数89</w:t>
      </w:r>
      <w:r>
        <w:rPr>
          <w:rFonts w:hint="eastAsia"/>
          <w:highlight w:val="none"/>
        </w:rPr>
        <w:t>人，实有</w:t>
      </w:r>
      <w:r>
        <w:rPr>
          <w:highlight w:val="none"/>
        </w:rPr>
        <w:t>在编</w:t>
      </w:r>
      <w:r>
        <w:rPr>
          <w:rFonts w:hint="eastAsia"/>
          <w:highlight w:val="none"/>
        </w:rPr>
        <w:t>人员</w:t>
      </w:r>
      <w:r>
        <w:rPr>
          <w:rFonts w:hint="eastAsia"/>
          <w:highlight w:val="none"/>
          <w:lang w:val="en-US" w:eastAsia="zh-CN"/>
        </w:rPr>
        <w:t>81人，</w:t>
      </w:r>
      <w:r>
        <w:rPr>
          <w:rFonts w:hint="eastAsia" w:hAnsi="宋体"/>
          <w:szCs w:val="28"/>
        </w:rPr>
        <w:t>在职人员控制率为100%</w:t>
      </w:r>
      <w:r>
        <w:rPr>
          <w:rFonts w:hint="eastAsia"/>
          <w:highlight w:val="none"/>
        </w:rPr>
        <w:t>。在职人员控制率指标分值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w:t>
      </w:r>
      <w:r>
        <w:rPr>
          <w:rFonts w:hint="eastAsia"/>
          <w:highlight w:val="none"/>
          <w:lang w:eastAsia="zh-CN"/>
        </w:rPr>
        <w:t>得分率</w:t>
      </w:r>
      <w:r>
        <w:rPr>
          <w:rFonts w:hint="eastAsia"/>
          <w:highlight w:val="none"/>
        </w:rPr>
        <w:t>1</w:t>
      </w:r>
      <w:r>
        <w:rPr>
          <w:highlight w:val="none"/>
        </w:rPr>
        <w:t>00</w:t>
      </w:r>
      <w:r>
        <w:rPr>
          <w:rFonts w:hint="eastAsia"/>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（6）重点工作管理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仿宋_GB2312"/>
          <w:highlight w:val="none"/>
          <w:lang w:eastAsia="zh-CN"/>
        </w:rPr>
      </w:pPr>
      <w:r>
        <w:rPr>
          <w:rFonts w:hint="eastAsia"/>
          <w:highlight w:val="none"/>
        </w:rPr>
        <w:t>我院针对重点工作，修订并完善了相关案件审判制度，制度合法、合规、完整，并且能够有效执行和指导重点工作的有效推进和实施。重点工作管理制度健全性指标分值</w:t>
      </w:r>
      <w:r>
        <w:rPr>
          <w:rFonts w:hint="eastAsia"/>
          <w:highlight w:val="none"/>
          <w:lang w:val="en-US" w:eastAsia="zh-CN"/>
        </w:rPr>
        <w:t>2.7</w:t>
      </w:r>
      <w:r>
        <w:rPr>
          <w:rFonts w:hint="eastAsia"/>
          <w:highlight w:val="none"/>
        </w:rPr>
        <w:t>分，自评得分</w:t>
      </w:r>
      <w:r>
        <w:rPr>
          <w:rFonts w:hint="eastAsia"/>
          <w:highlight w:val="none"/>
          <w:lang w:val="en-US" w:eastAsia="zh-CN"/>
        </w:rPr>
        <w:t>2.7</w:t>
      </w:r>
      <w:r>
        <w:rPr>
          <w:rFonts w:hint="eastAsia"/>
          <w:highlight w:val="none"/>
        </w:rPr>
        <w:t>分，</w:t>
      </w:r>
      <w:r>
        <w:rPr>
          <w:rFonts w:hint="eastAsia"/>
          <w:highlight w:val="none"/>
          <w:lang w:eastAsia="zh-CN"/>
        </w:rPr>
        <w:t>得分率</w:t>
      </w:r>
      <w:r>
        <w:rPr>
          <w:rFonts w:hint="eastAsia"/>
          <w:highlight w:val="none"/>
          <w:lang w:val="en-US" w:eastAsia="zh-CN"/>
        </w:rPr>
        <w:t>10</w:t>
      </w:r>
      <w:r>
        <w:rPr>
          <w:highlight w:val="none"/>
        </w:rPr>
        <w:t>0</w:t>
      </w:r>
      <w:r>
        <w:rPr>
          <w:rFonts w:hint="eastAsia"/>
          <w:highlight w:val="none"/>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73" w:name="_Toc29524"/>
      <w:bookmarkStart w:id="74" w:name="_Toc15417"/>
      <w:bookmarkStart w:id="75" w:name="_Toc19704"/>
      <w:bookmarkStart w:id="76" w:name="_Toc24486"/>
      <w:bookmarkStart w:id="77" w:name="_Toc25347"/>
      <w:r>
        <w:rPr>
          <w:rFonts w:hint="eastAsia"/>
          <w:highlight w:val="none"/>
        </w:rPr>
        <w:t>3.履职效果目标完成情况分析</w:t>
      </w:r>
      <w:bookmarkEnd w:id="73"/>
      <w:bookmarkEnd w:id="74"/>
      <w:bookmarkEnd w:id="75"/>
      <w:bookmarkEnd w:id="76"/>
      <w:bookmarkEnd w:id="77"/>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_GB2312"/>
          <w:highlight w:val="none"/>
        </w:rPr>
      </w:pPr>
      <w:r>
        <w:rPr>
          <w:rFonts w:hint="eastAsia"/>
          <w:highlight w:val="none"/>
        </w:rPr>
        <w:t>履职效果指标包括部门履职、部门效果、社会影响</w:t>
      </w:r>
      <w:r>
        <w:rPr>
          <w:rFonts w:hint="eastAsia"/>
          <w:highlight w:val="none"/>
          <w:lang w:val="en-US" w:eastAsia="zh-CN"/>
        </w:rPr>
        <w:t>3</w:t>
      </w:r>
      <w:r>
        <w:rPr>
          <w:rFonts w:hint="eastAsia"/>
          <w:highlight w:val="none"/>
        </w:rPr>
        <w:t>个二级指标，下设</w:t>
      </w:r>
      <w:r>
        <w:rPr>
          <w:rFonts w:hint="eastAsia"/>
          <w:highlight w:val="none"/>
          <w:lang w:val="en-US" w:eastAsia="zh-CN"/>
        </w:rPr>
        <w:t>3</w:t>
      </w:r>
      <w:r>
        <w:rPr>
          <w:rFonts w:hint="eastAsia"/>
          <w:highlight w:val="none"/>
        </w:rPr>
        <w:t>个三级指标。履职效果指标分值</w:t>
      </w:r>
      <w:r>
        <w:rPr>
          <w:rFonts w:hint="eastAsia"/>
          <w:highlight w:val="none"/>
          <w:lang w:val="en-US" w:eastAsia="zh-CN"/>
        </w:rPr>
        <w:t>40.5</w:t>
      </w:r>
      <w:r>
        <w:rPr>
          <w:rFonts w:hint="eastAsia"/>
          <w:highlight w:val="none"/>
        </w:rPr>
        <w:t>分，自评</w:t>
      </w:r>
      <w:r>
        <w:rPr>
          <w:highlight w:val="none"/>
        </w:rPr>
        <w:t>得</w:t>
      </w:r>
      <w:r>
        <w:rPr>
          <w:rFonts w:hint="eastAsia"/>
          <w:highlight w:val="none"/>
        </w:rPr>
        <w:t>分</w:t>
      </w:r>
      <w:r>
        <w:rPr>
          <w:rFonts w:hint="eastAsia"/>
          <w:highlight w:val="none"/>
          <w:lang w:val="en-US" w:eastAsia="zh-CN"/>
        </w:rPr>
        <w:t>40.5</w:t>
      </w:r>
      <w:r>
        <w:rPr>
          <w:rFonts w:hint="eastAsia"/>
          <w:highlight w:val="none"/>
        </w:rPr>
        <w:t>分，</w:t>
      </w:r>
      <w:r>
        <w:rPr>
          <w:highlight w:val="none"/>
        </w:rPr>
        <w:t>得分率</w:t>
      </w:r>
      <w:r>
        <w:rPr>
          <w:rFonts w:hint="eastAsia"/>
          <w:highlight w:val="none"/>
          <w:lang w:val="en-US" w:eastAsia="zh-CN"/>
        </w:rPr>
        <w:t>100</w:t>
      </w:r>
      <w:r>
        <w:rPr>
          <w:highlight w:val="none"/>
        </w:rPr>
        <w:t>%</w:t>
      </w:r>
      <w:r>
        <w:rPr>
          <w:rFonts w:hint="eastAsia"/>
          <w:highlight w:val="none"/>
        </w:rPr>
        <w:t>。具体如下表：</w:t>
      </w:r>
    </w:p>
    <w:tbl>
      <w:tblPr>
        <w:tblStyle w:val="18"/>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w:t>
            </w:r>
            <w:r>
              <w:rPr>
                <w:rFonts w:ascii="宋体" w:hAnsi="宋体" w:cs="宋体"/>
                <w:b/>
                <w:color w:val="000000"/>
                <w:kern w:val="0"/>
                <w:sz w:val="24"/>
                <w:highlight w:val="none"/>
              </w:rPr>
              <w:t>得分</w:t>
            </w:r>
          </w:p>
        </w:tc>
        <w:tc>
          <w:tcPr>
            <w:tcW w:w="2410"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部门</w:t>
            </w:r>
            <w:r>
              <w:rPr>
                <w:rFonts w:hAnsi="宋体" w:cs="宋体"/>
                <w:color w:val="000000"/>
                <w:kern w:val="0"/>
                <w:sz w:val="24"/>
                <w:szCs w:val="28"/>
                <w:highlight w:val="none"/>
              </w:rPr>
              <w:t>履职</w:t>
            </w:r>
            <w:r>
              <w:rPr>
                <w:rFonts w:hint="eastAsia" w:hAnsi="宋体" w:cs="宋体"/>
                <w:color w:val="000000"/>
                <w:kern w:val="0"/>
                <w:sz w:val="24"/>
                <w:szCs w:val="28"/>
                <w:highlight w:val="none"/>
              </w:rPr>
              <w:t>指标</w:t>
            </w:r>
            <w:r>
              <w:rPr>
                <w:rFonts w:hAnsi="宋体" w:cs="宋体"/>
                <w:color w:val="000000"/>
                <w:kern w:val="0"/>
                <w:sz w:val="24"/>
                <w:szCs w:val="28"/>
                <w:highlight w:val="none"/>
              </w:rPr>
              <w:t xml:space="preserve"> </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1559"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13.5</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部门</w:t>
            </w:r>
            <w:r>
              <w:rPr>
                <w:rFonts w:hAnsi="宋体" w:cs="宋体"/>
                <w:color w:val="000000"/>
                <w:kern w:val="0"/>
                <w:sz w:val="24"/>
                <w:szCs w:val="28"/>
                <w:highlight w:val="none"/>
              </w:rPr>
              <w:t>效果指标</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1559"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社会影响</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1559"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40.5</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40.5</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eastAsia="仿宋_GB2312"/>
          <w:highlight w:val="none"/>
          <w:lang w:val="en-US" w:eastAsia="zh-CN"/>
        </w:rPr>
      </w:pPr>
      <w:r>
        <w:rPr>
          <w:rFonts w:hint="eastAsia"/>
          <w:highlight w:val="none"/>
        </w:rPr>
        <w:t>（1）部门履职</w:t>
      </w:r>
      <w:r>
        <w:rPr>
          <w:rFonts w:hint="eastAsia"/>
          <w:highlight w:val="none"/>
          <w:lang w:val="en-US" w:eastAsia="zh-CN"/>
        </w:rPr>
        <w:t>目标</w:t>
      </w:r>
    </w:p>
    <w:p>
      <w:pPr>
        <w:keepNext w:val="0"/>
        <w:keepLines w:val="0"/>
        <w:pageBreakBefore w:val="0"/>
        <w:widowControl w:val="0"/>
        <w:kinsoku/>
        <w:wordWrap/>
        <w:overflowPunct/>
        <w:topLinePunct w:val="0"/>
        <w:autoSpaceDE w:val="0"/>
        <w:autoSpaceDN w:val="0"/>
        <w:bidi w:val="0"/>
        <w:snapToGrid/>
        <w:spacing w:line="560" w:lineRule="exact"/>
        <w:textAlignment w:val="auto"/>
        <w:rPr>
          <w:highlight w:val="none"/>
        </w:rPr>
      </w:pPr>
      <w:r>
        <w:rPr>
          <w:rFonts w:hint="eastAsia"/>
          <w:highlight w:val="none"/>
        </w:rPr>
        <w:t>部门履职</w:t>
      </w:r>
      <w:r>
        <w:rPr>
          <w:rFonts w:hint="eastAsia"/>
          <w:highlight w:val="none"/>
          <w:lang w:eastAsia="zh-CN"/>
        </w:rPr>
        <w:t>指标</w:t>
      </w:r>
      <w:r>
        <w:rPr>
          <w:rFonts w:hint="eastAsia"/>
          <w:highlight w:val="none"/>
        </w:rPr>
        <w:t>分值</w:t>
      </w:r>
      <w:r>
        <w:rPr>
          <w:rFonts w:hint="eastAsia"/>
          <w:highlight w:val="none"/>
          <w:lang w:val="en-US" w:eastAsia="zh-CN"/>
        </w:rPr>
        <w:t>13.5</w:t>
      </w:r>
      <w:r>
        <w:rPr>
          <w:rFonts w:hint="eastAsia"/>
          <w:highlight w:val="none"/>
        </w:rPr>
        <w:t>分，自评得分</w:t>
      </w:r>
      <w:r>
        <w:rPr>
          <w:rFonts w:hint="eastAsia"/>
          <w:highlight w:val="none"/>
          <w:lang w:val="en-US" w:eastAsia="zh-CN"/>
        </w:rPr>
        <w:t>13.5</w:t>
      </w:r>
      <w:r>
        <w:rPr>
          <w:rFonts w:hint="eastAsia"/>
          <w:highlight w:val="none"/>
        </w:rPr>
        <w:t>分，得分率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highlight w:val="none"/>
          <w:lang w:val="en-US" w:eastAsia="zh-CN"/>
        </w:rPr>
      </w:pPr>
      <w:r>
        <w:rPr>
          <w:rFonts w:hint="eastAsia"/>
          <w:highlight w:val="none"/>
        </w:rPr>
        <w:t>审限内结案率</w:t>
      </w:r>
      <w:r>
        <w:rPr>
          <w:rFonts w:hint="eastAsia"/>
          <w:highlight w:val="none"/>
          <w:lang w:eastAsia="zh-CN"/>
        </w:rPr>
        <w:t>：</w:t>
      </w:r>
      <w:r>
        <w:rPr>
          <w:rFonts w:hint="eastAsia"/>
          <w:highlight w:val="none"/>
          <w:lang w:val="en-US" w:eastAsia="zh-CN"/>
        </w:rPr>
        <w:t>我</w:t>
      </w:r>
      <w:r>
        <w:rPr>
          <w:rFonts w:hint="eastAsia" w:ascii="仿宋_GB2312" w:hAnsi="仿宋_GB2312" w:eastAsia="仿宋_GB2312" w:cs="仿宋_GB2312"/>
          <w:color w:val="auto"/>
          <w:kern w:val="2"/>
          <w:sz w:val="32"/>
          <w:szCs w:val="32"/>
          <w:lang w:val="en-US" w:eastAsia="zh-CN" w:bidi="ar-SA"/>
        </w:rPr>
        <w:t>院共受理各类案件3495件，审（执）结3435件，审（执）结率98.28%</w:t>
      </w:r>
      <w:r>
        <w:rPr>
          <w:rFonts w:hint="eastAsia" w:ascii="仿宋_GB2312" w:hAnsi="仿宋_GB2312" w:cs="仿宋_GB2312"/>
          <w:color w:val="auto"/>
          <w:kern w:val="2"/>
          <w:sz w:val="32"/>
          <w:szCs w:val="32"/>
          <w:lang w:val="en-US" w:eastAsia="zh-CN" w:bidi="ar-SA"/>
        </w:rPr>
        <w:t>。</w:t>
      </w:r>
      <w:r>
        <w:rPr>
          <w:rFonts w:hint="eastAsia"/>
          <w:highlight w:val="none"/>
          <w:lang w:val="en-US" w:eastAsia="zh-CN"/>
        </w:rPr>
        <w:t>达到年度目标值，指标分值13.5分，指标得分13.5分，得分率100%。</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eastAsia="仿宋_GB2312"/>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）部门效果目标</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highlight w:val="none"/>
        </w:rPr>
      </w:pPr>
      <w:r>
        <w:rPr>
          <w:rFonts w:hint="eastAsia"/>
          <w:highlight w:val="none"/>
          <w:lang w:eastAsia="zh-CN"/>
        </w:rPr>
        <w:t>部门效果指标</w:t>
      </w:r>
      <w:r>
        <w:rPr>
          <w:rFonts w:hint="eastAsia"/>
          <w:highlight w:val="none"/>
        </w:rPr>
        <w:t>分值</w:t>
      </w:r>
      <w:r>
        <w:rPr>
          <w:rFonts w:hint="eastAsia"/>
          <w:highlight w:val="none"/>
          <w:lang w:val="en-US" w:eastAsia="zh-CN"/>
        </w:rPr>
        <w:t>13.5</w:t>
      </w:r>
      <w:r>
        <w:rPr>
          <w:rFonts w:hint="eastAsia"/>
          <w:highlight w:val="none"/>
        </w:rPr>
        <w:t>分，自评得分</w:t>
      </w:r>
      <w:r>
        <w:rPr>
          <w:rFonts w:hint="eastAsia"/>
          <w:highlight w:val="none"/>
          <w:lang w:val="en-US" w:eastAsia="zh-CN"/>
        </w:rPr>
        <w:t>13.5</w:t>
      </w:r>
      <w:r>
        <w:rPr>
          <w:rFonts w:hint="eastAsia"/>
          <w:highlight w:val="none"/>
        </w:rPr>
        <w:t>分，得分率</w:t>
      </w:r>
      <w:r>
        <w:rPr>
          <w:rFonts w:hint="eastAsia"/>
          <w:highlight w:val="none"/>
          <w:lang w:val="en-US" w:eastAsia="zh-CN"/>
        </w:rPr>
        <w:t>100</w:t>
      </w:r>
      <w:r>
        <w:rPr>
          <w:rFonts w:hint="eastAsia"/>
          <w:highlight w:val="none"/>
        </w:rPr>
        <w:t>%。</w:t>
      </w:r>
    </w:p>
    <w:p>
      <w:pPr>
        <w:pStyle w:val="21"/>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eastAsia"/>
          <w:highlight w:val="none"/>
          <w:lang w:val="en-US" w:eastAsia="zh-CN"/>
        </w:rPr>
      </w:pPr>
      <w:r>
        <w:rPr>
          <w:rFonts w:hint="eastAsia"/>
          <w:highlight w:val="none"/>
        </w:rPr>
        <w:t>审限内结案率</w:t>
      </w:r>
      <w:r>
        <w:rPr>
          <w:rFonts w:hint="eastAsia"/>
          <w:highlight w:val="none"/>
          <w:lang w:eastAsia="zh-CN"/>
        </w:rPr>
        <w:t>：</w:t>
      </w:r>
      <w:r>
        <w:rPr>
          <w:rFonts w:hint="eastAsia"/>
          <w:highlight w:val="none"/>
          <w:lang w:val="en-US" w:eastAsia="zh-CN"/>
        </w:rPr>
        <w:t>我院</w:t>
      </w:r>
      <w:r>
        <w:rPr>
          <w:rFonts w:hint="eastAsia" w:ascii="仿宋_GB2312" w:hAnsi="仿宋_GB2312" w:eastAsia="仿宋_GB2312" w:cs="仿宋_GB2312"/>
          <w:kern w:val="0"/>
          <w:sz w:val="32"/>
          <w:szCs w:val="32"/>
          <w:highlight w:val="none"/>
          <w:lang w:val="en-US" w:eastAsia="zh-CN" w:bidi="ar-SA"/>
        </w:rPr>
        <w:t>受理案件</w:t>
      </w:r>
      <w:r>
        <w:rPr>
          <w:rFonts w:hint="eastAsia" w:ascii="仿宋_GB2312" w:hAnsi="仿宋_GB2312" w:cs="仿宋_GB2312"/>
          <w:kern w:val="0"/>
          <w:sz w:val="32"/>
          <w:szCs w:val="32"/>
          <w:highlight w:val="none"/>
          <w:lang w:val="en-US" w:eastAsia="zh-CN" w:bidi="ar-SA"/>
        </w:rPr>
        <w:t>95</w:t>
      </w:r>
      <w:r>
        <w:rPr>
          <w:rFonts w:hint="eastAsia" w:ascii="仿宋_GB2312" w:hAnsi="仿宋_GB2312" w:eastAsia="仿宋_GB2312" w:cs="仿宋_GB2312"/>
          <w:kern w:val="0"/>
          <w:sz w:val="32"/>
          <w:szCs w:val="32"/>
          <w:highlight w:val="none"/>
          <w:lang w:val="en-US" w:eastAsia="zh-CN" w:bidi="ar-SA"/>
        </w:rPr>
        <w:t>件，审结</w:t>
      </w:r>
      <w:r>
        <w:rPr>
          <w:rFonts w:hint="eastAsia" w:ascii="仿宋_GB2312" w:hAnsi="仿宋_GB2312" w:cs="仿宋_GB2312"/>
          <w:kern w:val="0"/>
          <w:sz w:val="32"/>
          <w:szCs w:val="32"/>
          <w:highlight w:val="none"/>
          <w:lang w:val="en-US" w:eastAsia="zh-CN" w:bidi="ar-SA"/>
        </w:rPr>
        <w:t>95</w:t>
      </w:r>
      <w:r>
        <w:rPr>
          <w:rFonts w:hint="eastAsia" w:ascii="仿宋_GB2312" w:hAnsi="仿宋_GB2312" w:eastAsia="仿宋_GB2312" w:cs="仿宋_GB2312"/>
          <w:kern w:val="0"/>
          <w:sz w:val="32"/>
          <w:szCs w:val="32"/>
          <w:highlight w:val="none"/>
          <w:lang w:val="en-US" w:eastAsia="zh-CN" w:bidi="ar-SA"/>
        </w:rPr>
        <w:t>件，结案率</w:t>
      </w:r>
      <w:r>
        <w:rPr>
          <w:rFonts w:hint="eastAsia" w:ascii="仿宋_GB2312" w:hAnsi="仿宋_GB2312" w:cs="仿宋_GB2312"/>
          <w:kern w:val="0"/>
          <w:sz w:val="32"/>
          <w:szCs w:val="32"/>
          <w:highlight w:val="none"/>
          <w:lang w:val="en-US" w:eastAsia="zh-CN" w:bidi="ar-SA"/>
        </w:rPr>
        <w:t>100</w:t>
      </w:r>
      <w:r>
        <w:rPr>
          <w:rFonts w:hint="eastAsia" w:ascii="仿宋_GB2312" w:hAnsi="仿宋_GB2312" w:eastAsia="仿宋_GB2312" w:cs="仿宋_GB2312"/>
          <w:kern w:val="0"/>
          <w:sz w:val="32"/>
          <w:szCs w:val="32"/>
          <w:highlight w:val="none"/>
          <w:lang w:val="en-US" w:eastAsia="zh-CN" w:bidi="ar-SA"/>
        </w:rPr>
        <w:t>%</w:t>
      </w:r>
      <w:r>
        <w:rPr>
          <w:rFonts w:hint="eastAsia"/>
          <w:highlight w:val="none"/>
          <w:lang w:val="en-US" w:eastAsia="zh-CN"/>
        </w:rPr>
        <w:t>，指标分值13.5分，指标得分13.5分，得分率100%。</w:t>
      </w:r>
    </w:p>
    <w:p>
      <w:pPr>
        <w:keepNext w:val="0"/>
        <w:keepLines w:val="0"/>
        <w:pageBreakBefore w:val="0"/>
        <w:widowControl w:val="0"/>
        <w:numPr>
          <w:ilvl w:val="0"/>
          <w:numId w:val="2"/>
        </w:numPr>
        <w:kinsoku/>
        <w:wordWrap/>
        <w:overflowPunct/>
        <w:topLinePunct w:val="0"/>
        <w:autoSpaceDE w:val="0"/>
        <w:autoSpaceDN w:val="0"/>
        <w:bidi w:val="0"/>
        <w:snapToGrid/>
        <w:spacing w:line="560" w:lineRule="exact"/>
        <w:textAlignment w:val="auto"/>
        <w:rPr>
          <w:rFonts w:hint="eastAsia"/>
          <w:highlight w:val="none"/>
        </w:rPr>
      </w:pPr>
      <w:r>
        <w:rPr>
          <w:rFonts w:hint="eastAsia"/>
          <w:highlight w:val="none"/>
        </w:rPr>
        <w:t>社会影响</w:t>
      </w:r>
    </w:p>
    <w:p>
      <w:bookmarkStart w:id="78" w:name="_Toc13530"/>
      <w:bookmarkStart w:id="79" w:name="_Toc26820"/>
      <w:bookmarkStart w:id="80" w:name="_Toc10966"/>
      <w:bookmarkStart w:id="81" w:name="_Toc30570"/>
      <w:bookmarkStart w:id="82" w:name="_Toc30465"/>
      <w:r>
        <w:rPr>
          <w:rFonts w:hint="eastAsia" w:ascii="仿宋_GB2312" w:hAnsi="仿宋_GB2312" w:cs="仿宋_GB2312"/>
          <w:color w:val="auto"/>
          <w:kern w:val="0"/>
          <w:sz w:val="32"/>
          <w:szCs w:val="32"/>
          <w:lang w:val="en-US" w:eastAsia="zh-CN"/>
        </w:rPr>
        <w:t>我院</w:t>
      </w:r>
      <w:r>
        <w:rPr>
          <w:rFonts w:hint="eastAsia" w:ascii="仿宋_GB2312" w:hAnsi="仿宋_GB2312" w:eastAsia="仿宋_GB2312" w:cs="仿宋_GB2312"/>
          <w:color w:val="auto"/>
          <w:kern w:val="0"/>
          <w:sz w:val="32"/>
          <w:szCs w:val="32"/>
        </w:rPr>
        <w:t>严格落实宽严相济刑事政策，</w:t>
      </w:r>
      <w:r>
        <w:rPr>
          <w:rFonts w:hint="eastAsia" w:ascii="仿宋_GB2312" w:hAnsi="仿宋_GB2312" w:eastAsia="仿宋_GB2312" w:cs="仿宋_GB2312"/>
          <w:color w:val="auto"/>
          <w:kern w:val="0"/>
          <w:sz w:val="32"/>
          <w:szCs w:val="32"/>
          <w:lang w:val="en-US" w:eastAsia="zh-CN"/>
        </w:rPr>
        <w:t>从严</w:t>
      </w:r>
      <w:r>
        <w:rPr>
          <w:rFonts w:hint="eastAsia" w:ascii="仿宋_GB2312" w:hAnsi="仿宋_GB2312" w:eastAsia="仿宋_GB2312" w:cs="仿宋_GB2312"/>
          <w:color w:val="auto"/>
          <w:kern w:val="0"/>
          <w:sz w:val="32"/>
          <w:szCs w:val="32"/>
        </w:rPr>
        <w:t>贯彻罪刑法定、罪责刑相适应、疑罪从无等原则，准确适用认罪认罚从宽制度</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坚持以法为据、以理服人、以情感人，义正辞严讲清“法理”，循循善诱讲明“事理”，感同身受讲透“情理”，让胜诉者赢的合法合理，让败诉者输的心服口服</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b w:val="0"/>
          <w:bCs w:val="0"/>
          <w:color w:val="auto"/>
          <w:sz w:val="32"/>
          <w:szCs w:val="32"/>
          <w:lang w:val="en-US" w:eastAsia="zh-CN"/>
        </w:rPr>
        <w:t>切实发挥行政</w:t>
      </w:r>
      <w:r>
        <w:rPr>
          <w:rFonts w:hint="eastAsia" w:ascii="仿宋_GB2312" w:hAnsi="仿宋_GB2312" w:eastAsia="仿宋_GB2312" w:cs="仿宋_GB2312"/>
          <w:b w:val="0"/>
          <w:bCs w:val="0"/>
          <w:color w:val="auto"/>
          <w:sz w:val="32"/>
          <w:szCs w:val="32"/>
          <w:lang w:eastAsia="zh-CN"/>
        </w:rPr>
        <w:t>非诉案件</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eastAsia="zh-CN"/>
        </w:rPr>
        <w:t>审查执行职能，坚持合法性审查与相对人权益保护相结合，对行政部门申请执行的具体行政行为，快审查、强执行，依法妥善解决行政执法部门与行政相对人之间的纠纷，</w:t>
      </w:r>
      <w:r>
        <w:rPr>
          <w:rFonts w:hint="eastAsia" w:ascii="仿宋_GB2312" w:hAnsi="仿宋_GB2312" w:eastAsia="仿宋_GB2312" w:cs="仿宋_GB2312"/>
          <w:b w:val="0"/>
          <w:bCs w:val="0"/>
          <w:color w:val="auto"/>
          <w:sz w:val="32"/>
          <w:szCs w:val="32"/>
          <w:lang w:val="en-US" w:eastAsia="zh-CN"/>
        </w:rPr>
        <w:t>支持政府依法行政</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深入贯彻党的二十大精神，维护社会安定和谐</w:t>
      </w:r>
      <w:r>
        <w:rPr>
          <w:rFonts w:hint="eastAsia" w:ascii="仿宋_GB2312" w:hAnsi="仿宋_GB2312" w:cs="仿宋_GB2312"/>
          <w:color w:val="auto"/>
          <w:sz w:val="32"/>
          <w:szCs w:val="32"/>
          <w:lang w:val="en-US" w:eastAsia="zh-CN"/>
        </w:rPr>
        <w:t>。</w:t>
      </w:r>
      <w:r>
        <w:rPr>
          <w:rFonts w:hint="eastAsia"/>
          <w:highlight w:val="none"/>
          <w:lang w:val="en-US" w:eastAsia="zh-CN"/>
        </w:rPr>
        <w:t>指标分值13.5分，指标得分13.5分，得分率100%。</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4.能力建设目标完成情况分析</w:t>
      </w:r>
      <w:bookmarkEnd w:id="78"/>
      <w:bookmarkEnd w:id="79"/>
      <w:bookmarkEnd w:id="80"/>
      <w:bookmarkEnd w:id="81"/>
      <w:bookmarkEnd w:id="82"/>
    </w:p>
    <w:p>
      <w:pPr>
        <w:keepNext w:val="0"/>
        <w:keepLines w:val="0"/>
        <w:pageBreakBefore w:val="0"/>
        <w:widowControl w:val="0"/>
        <w:kinsoku/>
        <w:wordWrap/>
        <w:overflowPunct/>
        <w:topLinePunct w:val="0"/>
        <w:autoSpaceDE w:val="0"/>
        <w:autoSpaceDN w:val="0"/>
        <w:bidi w:val="0"/>
        <w:snapToGrid/>
        <w:spacing w:line="560" w:lineRule="exact"/>
        <w:textAlignment w:val="auto"/>
        <w:rPr>
          <w:highlight w:val="none"/>
        </w:rPr>
      </w:pPr>
      <w:r>
        <w:rPr>
          <w:rFonts w:hint="eastAsia"/>
          <w:highlight w:val="none"/>
        </w:rPr>
        <w:t>能力建设指标包括长效管理</w:t>
      </w:r>
      <w:r>
        <w:rPr>
          <w:rFonts w:hint="eastAsia"/>
          <w:highlight w:val="none"/>
          <w:lang w:val="en-US" w:eastAsia="zh-CN"/>
        </w:rPr>
        <w:t>、</w:t>
      </w:r>
      <w:r>
        <w:rPr>
          <w:rFonts w:hint="eastAsia"/>
          <w:highlight w:val="none"/>
        </w:rPr>
        <w:t>人力资源建设、档案管理</w:t>
      </w:r>
      <w:r>
        <w:rPr>
          <w:rFonts w:hint="eastAsia"/>
          <w:highlight w:val="none"/>
          <w:lang w:val="en-US" w:eastAsia="zh-CN"/>
        </w:rPr>
        <w:t>3</w:t>
      </w:r>
      <w:r>
        <w:rPr>
          <w:rFonts w:hint="eastAsia"/>
          <w:highlight w:val="none"/>
        </w:rPr>
        <w:t>个二级指标，下设</w:t>
      </w:r>
      <w:r>
        <w:rPr>
          <w:rFonts w:hint="eastAsia"/>
          <w:highlight w:val="none"/>
          <w:lang w:val="en-US" w:eastAsia="zh-CN"/>
        </w:rPr>
        <w:t>3</w:t>
      </w:r>
      <w:r>
        <w:rPr>
          <w:rFonts w:hint="eastAsia"/>
          <w:highlight w:val="none"/>
        </w:rPr>
        <w:t>个三级指标。能力建设指标分值</w:t>
      </w:r>
      <w:r>
        <w:rPr>
          <w:rFonts w:hint="eastAsia"/>
          <w:highlight w:val="none"/>
          <w:lang w:val="en-US" w:eastAsia="zh-CN"/>
        </w:rPr>
        <w:t>9</w:t>
      </w:r>
      <w:r>
        <w:rPr>
          <w:rFonts w:hint="eastAsia"/>
          <w:highlight w:val="none"/>
        </w:rPr>
        <w:t>分，绩效评分</w:t>
      </w:r>
      <w:r>
        <w:rPr>
          <w:rFonts w:hint="eastAsia"/>
          <w:highlight w:val="none"/>
          <w:lang w:val="en-US" w:eastAsia="zh-CN"/>
        </w:rPr>
        <w:t>9</w:t>
      </w:r>
      <w:r>
        <w:rPr>
          <w:rFonts w:hint="eastAsia"/>
          <w:highlight w:val="none"/>
        </w:rPr>
        <w:t>分，得分率</w:t>
      </w:r>
      <w:r>
        <w:rPr>
          <w:rFonts w:hint="eastAsia"/>
          <w:highlight w:val="none"/>
          <w:lang w:val="en-US" w:eastAsia="zh-CN"/>
        </w:rPr>
        <w:t>100</w:t>
      </w:r>
      <w:r>
        <w:rPr>
          <w:rFonts w:hint="eastAsia"/>
          <w:highlight w:val="none"/>
        </w:rPr>
        <w:t>%。具体如下表：</w:t>
      </w:r>
    </w:p>
    <w:tbl>
      <w:tblPr>
        <w:tblStyle w:val="18"/>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自评</w:t>
            </w:r>
            <w:r>
              <w:rPr>
                <w:rFonts w:ascii="宋体" w:hAnsi="宋体" w:cs="宋体"/>
                <w:b/>
                <w:color w:val="000000"/>
                <w:kern w:val="0"/>
                <w:sz w:val="24"/>
                <w:highlight w:val="none"/>
                <w:shd w:val="clear" w:color="auto" w:fill="BDD6EE"/>
              </w:rPr>
              <w:t>得分</w:t>
            </w:r>
          </w:p>
        </w:tc>
        <w:tc>
          <w:tcPr>
            <w:tcW w:w="2410"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长效管理</w:t>
            </w:r>
            <w:r>
              <w:rPr>
                <w:rFonts w:hAnsi="宋体" w:cs="宋体"/>
                <w:color w:val="000000"/>
                <w:kern w:val="0"/>
                <w:sz w:val="24"/>
                <w:szCs w:val="28"/>
                <w:highlight w:val="none"/>
              </w:rPr>
              <w:t xml:space="preserve"> </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人力资源建设</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档案管理</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rPr>
        <w:t>长效管理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lang w:val="en-US" w:eastAsia="zh-CN"/>
        </w:rPr>
      </w:pPr>
      <w:r>
        <w:rPr>
          <w:rFonts w:hint="eastAsia"/>
          <w:highlight w:val="none"/>
        </w:rPr>
        <w:t>长效管理</w:t>
      </w:r>
      <w:r>
        <w:rPr>
          <w:rFonts w:hint="eastAsia"/>
          <w:highlight w:val="none"/>
          <w:lang w:eastAsia="zh-CN"/>
        </w:rPr>
        <w:t>指标</w:t>
      </w:r>
      <w:r>
        <w:rPr>
          <w:rFonts w:hint="eastAsia"/>
          <w:highlight w:val="none"/>
        </w:rPr>
        <w:t>分值</w:t>
      </w:r>
      <w:r>
        <w:rPr>
          <w:rFonts w:hint="eastAsia"/>
          <w:highlight w:val="none"/>
          <w:lang w:val="en-US" w:eastAsia="zh-CN"/>
        </w:rPr>
        <w:t>3</w:t>
      </w:r>
      <w:r>
        <w:rPr>
          <w:rFonts w:hint="eastAsia"/>
          <w:highlight w:val="none"/>
        </w:rPr>
        <w:t>分，自评得分</w:t>
      </w:r>
      <w:r>
        <w:rPr>
          <w:rFonts w:hint="eastAsia"/>
          <w:highlight w:val="none"/>
          <w:lang w:val="en-US" w:eastAsia="zh-CN"/>
        </w:rPr>
        <w:t>3</w:t>
      </w:r>
      <w:r>
        <w:rPr>
          <w:rFonts w:hint="eastAsia"/>
          <w:highlight w:val="none"/>
        </w:rPr>
        <w:t>分，得分率</w:t>
      </w:r>
      <w:r>
        <w:rPr>
          <w:rFonts w:hint="eastAsia"/>
          <w:highlight w:val="none"/>
          <w:lang w:val="en-US" w:eastAsia="zh-CN"/>
        </w:rPr>
        <w:t>100</w:t>
      </w:r>
      <w:r>
        <w:rPr>
          <w:rFonts w:hint="eastAsia"/>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highlight w:val="none"/>
          <w:lang w:val="en-US"/>
        </w:rPr>
      </w:pPr>
      <w:r>
        <w:rPr>
          <w:rFonts w:hint="eastAsia"/>
          <w:highlight w:val="none"/>
          <w:lang w:val="en-US" w:eastAsia="zh-CN"/>
        </w:rPr>
        <w:t>信息化应用覆盖率：我院</w:t>
      </w:r>
      <w:r>
        <w:rPr>
          <w:rFonts w:hint="eastAsia" w:ascii="仿宋_GB2312" w:hAnsi="仿宋_GB2312" w:eastAsia="仿宋_GB2312" w:cs="仿宋_GB2312"/>
          <w:b w:val="0"/>
          <w:bCs w:val="0"/>
          <w:color w:val="auto"/>
          <w:kern w:val="0"/>
          <w:sz w:val="32"/>
          <w:szCs w:val="32"/>
          <w:lang w:val="en-US" w:eastAsia="zh-CN" w:bidi="ar-SA"/>
        </w:rPr>
        <w:t>新建2个“云上法庭”，建成集约送达中心，大力推广网上立案、网上送达和网上开庭，确保疫情之下诉讼“不停摆”；落实“判后答疑、专人接访”的信访制度，实现信访动态清零。</w:t>
      </w:r>
      <w:r>
        <w:rPr>
          <w:rFonts w:hint="eastAsia"/>
          <w:highlight w:val="none"/>
          <w:lang w:val="en-US" w:eastAsia="zh-CN"/>
        </w:rPr>
        <w:t>信息化应用覆盖率100%，指标分值3分，自评得分3分，得分率100%。</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highlight w:val="none"/>
          <w:lang w:val="en-US" w:eastAsia="zh-CN"/>
        </w:rPr>
      </w:pPr>
      <w:r>
        <w:rPr>
          <w:rFonts w:hint="eastAsia"/>
          <w:highlight w:val="none"/>
          <w:lang w:val="en-US" w:eastAsia="zh-CN"/>
        </w:rPr>
        <w:t>人力资源建设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highlight w:val="none"/>
          <w:lang w:val="en-US" w:eastAsia="zh-CN"/>
        </w:rPr>
      </w:pPr>
      <w:r>
        <w:rPr>
          <w:rFonts w:hint="eastAsia"/>
          <w:highlight w:val="none"/>
          <w:lang w:val="en-US" w:eastAsia="zh-CN"/>
        </w:rPr>
        <w:t>人力资源建设</w:t>
      </w:r>
      <w:r>
        <w:rPr>
          <w:rFonts w:hint="eastAsia"/>
          <w:highlight w:val="none"/>
          <w:lang w:eastAsia="zh-CN"/>
        </w:rPr>
        <w:t>指标</w:t>
      </w:r>
      <w:r>
        <w:rPr>
          <w:rFonts w:hint="eastAsia"/>
          <w:highlight w:val="none"/>
        </w:rPr>
        <w:t>分值</w:t>
      </w:r>
      <w:r>
        <w:rPr>
          <w:rFonts w:hint="eastAsia"/>
          <w:highlight w:val="none"/>
          <w:lang w:val="en-US" w:eastAsia="zh-CN"/>
        </w:rPr>
        <w:t>3</w:t>
      </w:r>
      <w:r>
        <w:rPr>
          <w:rFonts w:hint="eastAsia"/>
          <w:highlight w:val="none"/>
        </w:rPr>
        <w:t>分，自评得分</w:t>
      </w:r>
      <w:r>
        <w:rPr>
          <w:rFonts w:hint="eastAsia"/>
          <w:highlight w:val="none"/>
          <w:lang w:val="en-US" w:eastAsia="zh-CN"/>
        </w:rPr>
        <w:t>3</w:t>
      </w:r>
      <w:r>
        <w:rPr>
          <w:rFonts w:hint="eastAsia"/>
          <w:highlight w:val="none"/>
        </w:rPr>
        <w:t>分，得分率</w:t>
      </w:r>
      <w:r>
        <w:rPr>
          <w:rFonts w:hint="eastAsia"/>
          <w:highlight w:val="none"/>
          <w:lang w:val="en-US" w:eastAsia="zh-CN"/>
        </w:rPr>
        <w:t>100</w:t>
      </w:r>
      <w:r>
        <w:rPr>
          <w:rFonts w:hint="eastAsia"/>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highlight w:val="none"/>
          <w:lang w:val="en-US" w:eastAsia="zh-CN"/>
        </w:rPr>
      </w:pPr>
      <w:r>
        <w:rPr>
          <w:rFonts w:hint="eastAsia"/>
          <w:highlight w:val="none"/>
          <w:lang w:val="en-US" w:eastAsia="zh-CN"/>
        </w:rPr>
        <w:t>培训人员参与率：我院高度重视人员能力的培养，在人员培训方面，严格展开培训活动，为法院的长期发展储备优秀人才，不断完善人员培训机制，强化岗位练兵活动，积极加强干警业务能力水平的提升。培训人员参与率分值3分，自评得分3分，得分率100%。</w:t>
      </w:r>
    </w:p>
    <w:p>
      <w:pPr>
        <w:pStyle w:val="31"/>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highlight w:val="none"/>
          <w:lang w:eastAsia="zh-CN"/>
        </w:rPr>
      </w:pPr>
      <w:r>
        <w:rPr>
          <w:rFonts w:hint="eastAsia"/>
          <w:highlight w:val="none"/>
          <w:lang w:eastAsia="zh-CN"/>
        </w:rPr>
        <w:t>档案管理</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highlight w:val="none"/>
          <w:lang w:val="en-US" w:eastAsia="zh-CN"/>
        </w:rPr>
      </w:pPr>
      <w:r>
        <w:rPr>
          <w:rFonts w:hint="eastAsia"/>
          <w:highlight w:val="none"/>
          <w:lang w:eastAsia="zh-CN"/>
        </w:rPr>
        <w:t>档案管理指标</w:t>
      </w:r>
      <w:r>
        <w:rPr>
          <w:rFonts w:hint="eastAsia"/>
          <w:highlight w:val="none"/>
        </w:rPr>
        <w:t>分值</w:t>
      </w:r>
      <w:r>
        <w:rPr>
          <w:rFonts w:hint="eastAsia"/>
          <w:highlight w:val="none"/>
          <w:lang w:val="en-US" w:eastAsia="zh-CN"/>
        </w:rPr>
        <w:t>3</w:t>
      </w:r>
      <w:r>
        <w:rPr>
          <w:rFonts w:hint="eastAsia"/>
          <w:highlight w:val="none"/>
        </w:rPr>
        <w:t>分，自评得分</w:t>
      </w:r>
      <w:r>
        <w:rPr>
          <w:rFonts w:hint="eastAsia"/>
          <w:highlight w:val="none"/>
          <w:lang w:val="en-US" w:eastAsia="zh-CN"/>
        </w:rPr>
        <w:t>3</w:t>
      </w:r>
      <w:r>
        <w:rPr>
          <w:rFonts w:hint="eastAsia"/>
          <w:highlight w:val="none"/>
        </w:rPr>
        <w:t>分，得分率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default" w:ascii="Times New Roman" w:hAnsi="Times New Roman" w:eastAsia="仿宋_GB2312" w:cs="Times New Roman"/>
          <w:kern w:val="2"/>
          <w:sz w:val="32"/>
          <w:szCs w:val="24"/>
          <w:highlight w:val="none"/>
          <w:lang w:val="en-US" w:eastAsia="zh-CN" w:bidi="ar-SA"/>
        </w:rPr>
      </w:pPr>
      <w:r>
        <w:rPr>
          <w:rFonts w:hint="eastAsia"/>
          <w:highlight w:val="none"/>
          <w:lang w:val="en-US" w:eastAsia="zh-CN"/>
        </w:rPr>
        <w:t>档案归档及时性：档案管理工作规范运行，档案管理部门严格按照保密工作管理办法加强保密档案管理，保密工作管理规范。档案归档及时性指标分值3分，自评得分3.33分，得分率100%。</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83" w:name="_Toc15386"/>
      <w:bookmarkStart w:id="84" w:name="_Toc1295"/>
      <w:bookmarkStart w:id="85" w:name="_Toc9546"/>
      <w:bookmarkStart w:id="86" w:name="_Toc23693"/>
      <w:r>
        <w:rPr>
          <w:rFonts w:hint="eastAsia"/>
          <w:highlight w:val="none"/>
        </w:rPr>
        <w:t>5.服务对象</w:t>
      </w:r>
      <w:r>
        <w:rPr>
          <w:highlight w:val="none"/>
        </w:rPr>
        <w:t>满意度</w:t>
      </w:r>
      <w:r>
        <w:rPr>
          <w:rFonts w:hint="eastAsia"/>
          <w:highlight w:val="none"/>
        </w:rPr>
        <w:t>目标完成情况分析</w:t>
      </w:r>
      <w:bookmarkEnd w:id="83"/>
      <w:bookmarkEnd w:id="84"/>
      <w:bookmarkEnd w:id="85"/>
      <w:bookmarkEnd w:id="86"/>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rPr>
      </w:pPr>
      <w:r>
        <w:rPr>
          <w:rFonts w:hint="eastAsia"/>
          <w:highlight w:val="none"/>
        </w:rPr>
        <w:t>服务对象</w:t>
      </w:r>
      <w:r>
        <w:rPr>
          <w:highlight w:val="none"/>
        </w:rPr>
        <w:t>满意度</w:t>
      </w:r>
      <w:r>
        <w:rPr>
          <w:rFonts w:hint="eastAsia"/>
          <w:highlight w:val="none"/>
        </w:rPr>
        <w:t>指标</w:t>
      </w:r>
      <w:r>
        <w:rPr>
          <w:rFonts w:hint="eastAsia"/>
          <w:highlight w:val="none"/>
          <w:lang w:val="en-US" w:eastAsia="zh-CN"/>
        </w:rPr>
        <w:t>下设1个三级指标</w:t>
      </w:r>
      <w:r>
        <w:rPr>
          <w:rFonts w:hint="eastAsia"/>
          <w:highlight w:val="none"/>
        </w:rPr>
        <w:t>群众满意度</w:t>
      </w:r>
      <w:r>
        <w:rPr>
          <w:rFonts w:hint="eastAsia"/>
          <w:highlight w:val="none"/>
          <w:lang w:val="en-US" w:eastAsia="zh-CN"/>
        </w:rPr>
        <w:t>指标</w:t>
      </w:r>
      <w:r>
        <w:rPr>
          <w:rFonts w:hint="eastAsia"/>
          <w:highlight w:val="none"/>
        </w:rPr>
        <w:t>。服务对象</w:t>
      </w:r>
      <w:r>
        <w:rPr>
          <w:highlight w:val="none"/>
        </w:rPr>
        <w:t>满意度</w:t>
      </w:r>
      <w:r>
        <w:rPr>
          <w:rFonts w:hint="eastAsia"/>
          <w:highlight w:val="none"/>
        </w:rPr>
        <w:t>指标分值</w:t>
      </w:r>
      <w:r>
        <w:rPr>
          <w:rFonts w:hint="eastAsia"/>
          <w:highlight w:val="none"/>
          <w:lang w:val="en-US" w:eastAsia="zh-CN"/>
        </w:rPr>
        <w:t>13.5</w:t>
      </w:r>
      <w:r>
        <w:rPr>
          <w:rFonts w:hint="eastAsia"/>
          <w:highlight w:val="none"/>
        </w:rPr>
        <w:t>分，绩效评分</w:t>
      </w:r>
      <w:r>
        <w:rPr>
          <w:rFonts w:hint="eastAsia"/>
          <w:highlight w:val="none"/>
          <w:lang w:val="en-US" w:eastAsia="zh-CN"/>
        </w:rPr>
        <w:t>13.5</w:t>
      </w:r>
      <w:r>
        <w:rPr>
          <w:rFonts w:hint="eastAsia"/>
          <w:highlight w:val="none"/>
        </w:rPr>
        <w:t>分，得分率</w:t>
      </w:r>
      <w:r>
        <w:rPr>
          <w:rFonts w:hint="eastAsia"/>
          <w:highlight w:val="none"/>
          <w:lang w:val="en-US" w:eastAsia="zh-CN"/>
        </w:rPr>
        <w:t>100</w:t>
      </w:r>
      <w:r>
        <w:rPr>
          <w:rFonts w:hint="eastAsia"/>
          <w:highlight w:val="none"/>
        </w:rPr>
        <w:t>%。具体如下表：</w:t>
      </w:r>
    </w:p>
    <w:tbl>
      <w:tblPr>
        <w:tblStyle w:val="18"/>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w:t>
            </w:r>
            <w:r>
              <w:rPr>
                <w:rFonts w:ascii="宋体" w:hAnsi="宋体" w:cs="宋体"/>
                <w:b/>
                <w:color w:val="000000"/>
                <w:kern w:val="0"/>
                <w:sz w:val="24"/>
                <w:highlight w:val="none"/>
              </w:rPr>
              <w:t>得分</w:t>
            </w:r>
          </w:p>
        </w:tc>
        <w:tc>
          <w:tcPr>
            <w:tcW w:w="2410"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hAnsi="宋体" w:cs="宋体"/>
                <w:color w:val="000000"/>
                <w:kern w:val="0"/>
                <w:sz w:val="24"/>
                <w:szCs w:val="28"/>
                <w:highlight w:val="none"/>
              </w:rPr>
            </w:pPr>
            <w:r>
              <w:rPr>
                <w:rFonts w:hint="eastAsia" w:hAnsi="宋体" w:cs="宋体"/>
                <w:color w:val="000000"/>
                <w:kern w:val="0"/>
                <w:sz w:val="24"/>
                <w:szCs w:val="28"/>
                <w:highlight w:val="none"/>
              </w:rPr>
              <w:t>群众满意度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13.5</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13.5</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13.5</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13.5</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ascii="宋体" w:hAnsi="宋体" w:eastAsia="宋体" w:cs="宋体"/>
                <w:b/>
                <w:color w:val="000000"/>
                <w:kern w:val="0"/>
                <w:sz w:val="22"/>
                <w:szCs w:val="22"/>
                <w:highlight w:val="none"/>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highlight w:val="none"/>
        </w:rPr>
      </w:pPr>
      <w:bookmarkStart w:id="87" w:name="_Toc17696"/>
      <w:r>
        <w:rPr>
          <w:rFonts w:hint="eastAsia"/>
          <w:highlight w:val="none"/>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w:t>
      </w:r>
      <w:r>
        <w:rPr>
          <w:rFonts w:hint="eastAsia"/>
          <w:highlight w:val="none"/>
          <w:lang w:eastAsia="zh-CN"/>
        </w:rPr>
        <w:t>，</w:t>
      </w:r>
      <w:r>
        <w:rPr>
          <w:rFonts w:hint="eastAsia"/>
          <w:highlight w:val="none"/>
        </w:rPr>
        <w:t>满意度绩效</w:t>
      </w:r>
      <w:r>
        <w:rPr>
          <w:rFonts w:hint="eastAsia"/>
          <w:highlight w:val="none"/>
          <w:lang w:val="en-US" w:eastAsia="zh-CN"/>
        </w:rPr>
        <w:t>较好，指标分值13.5份，自评得分13.5分，得分率100%</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val="0"/>
        <w:spacing w:line="560" w:lineRule="exact"/>
        <w:textAlignment w:val="auto"/>
        <w:rPr>
          <w:highlight w:val="none"/>
        </w:rPr>
      </w:pPr>
      <w:bookmarkStart w:id="88" w:name="_Toc7264"/>
      <w:bookmarkStart w:id="89" w:name="_Toc11241"/>
      <w:bookmarkStart w:id="90" w:name="_Toc6412"/>
      <w:bookmarkStart w:id="91" w:name="_Toc21519"/>
      <w:bookmarkStart w:id="92" w:name="_Toc11739"/>
      <w:bookmarkStart w:id="93" w:name="_Toc447"/>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偏离绩效目标的原因及下一步改进措施</w:t>
      </w:r>
      <w:bookmarkEnd w:id="87"/>
      <w:bookmarkEnd w:id="88"/>
      <w:bookmarkEnd w:id="89"/>
      <w:bookmarkEnd w:id="90"/>
      <w:bookmarkEnd w:id="91"/>
      <w:bookmarkEnd w:id="92"/>
      <w:bookmarkEnd w:id="93"/>
    </w:p>
    <w:p>
      <w:pPr>
        <w:pStyle w:val="5"/>
        <w:keepNext w:val="0"/>
        <w:keepLines w:val="0"/>
        <w:pageBreakBefore w:val="0"/>
        <w:widowControl w:val="0"/>
        <w:kinsoku/>
        <w:wordWrap/>
        <w:overflowPunct/>
        <w:topLinePunct w:val="0"/>
        <w:autoSpaceDE w:val="0"/>
        <w:autoSpaceDN w:val="0"/>
        <w:bidi w:val="0"/>
        <w:adjustRightInd/>
        <w:snapToGrid w:val="0"/>
        <w:spacing w:line="560" w:lineRule="exact"/>
        <w:textAlignment w:val="auto"/>
        <w:rPr>
          <w:b w:val="0"/>
          <w:bCs/>
          <w:highlight w:val="none"/>
        </w:rPr>
      </w:pPr>
      <w:bookmarkStart w:id="94" w:name="_Toc23432"/>
      <w:r>
        <w:rPr>
          <w:rFonts w:hint="eastAsia"/>
          <w:b w:val="0"/>
          <w:bCs/>
          <w:highlight w:val="none"/>
          <w:lang w:val="en-US" w:eastAsia="zh-CN"/>
        </w:rPr>
        <w:t>无。</w:t>
      </w:r>
    </w:p>
    <w:bookmarkEnd w:id="94"/>
    <w:p>
      <w:pPr>
        <w:pStyle w:val="3"/>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highlight w:val="none"/>
        </w:rPr>
      </w:pPr>
      <w:bookmarkStart w:id="95" w:name="_Toc11556"/>
      <w:bookmarkStart w:id="96" w:name="_Toc2008"/>
      <w:bookmarkStart w:id="97" w:name="_Toc16102"/>
      <w:bookmarkStart w:id="98" w:name="_Toc17645"/>
      <w:bookmarkStart w:id="99" w:name="_Toc4506"/>
      <w:bookmarkStart w:id="100" w:name="_Toc30978"/>
      <w:bookmarkStart w:id="101" w:name="_Toc23943"/>
      <w:r>
        <w:rPr>
          <w:rFonts w:hint="eastAsia"/>
          <w:highlight w:val="none"/>
        </w:rPr>
        <w:t>四、部门预算项目支出绩效自评情况分析</w:t>
      </w:r>
      <w:bookmarkEnd w:id="95"/>
      <w:bookmarkEnd w:id="96"/>
      <w:bookmarkEnd w:id="97"/>
      <w:bookmarkEnd w:id="98"/>
      <w:bookmarkEnd w:id="99"/>
      <w:bookmarkEnd w:id="100"/>
      <w:bookmarkEnd w:id="101"/>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highlight w:val="none"/>
        </w:rPr>
      </w:pPr>
      <w:bookmarkStart w:id="102" w:name="_Toc29251"/>
      <w:bookmarkStart w:id="103" w:name="_Toc12029"/>
      <w:bookmarkStart w:id="104" w:name="_Toc13161"/>
      <w:r>
        <w:rPr>
          <w:rFonts w:hint="eastAsia"/>
          <w:highlight w:val="none"/>
          <w:lang w:eastAsia="zh-CN"/>
        </w:rPr>
        <w:t>2022</w:t>
      </w:r>
      <w:r>
        <w:rPr>
          <w:rFonts w:hint="eastAsia"/>
          <w:highlight w:val="none"/>
        </w:rPr>
        <w:t>年，</w:t>
      </w:r>
      <w:r>
        <w:rPr>
          <w:rFonts w:hint="eastAsia"/>
          <w:highlight w:val="none"/>
          <w:lang w:val="en-US" w:eastAsia="zh-CN"/>
        </w:rPr>
        <w:t>我院</w:t>
      </w:r>
      <w:r>
        <w:rPr>
          <w:rFonts w:hint="eastAsia"/>
          <w:highlight w:val="none"/>
        </w:rPr>
        <w:t>预算支出项目共</w:t>
      </w:r>
      <w:r>
        <w:rPr>
          <w:rFonts w:hint="eastAsia"/>
          <w:highlight w:val="none"/>
          <w:lang w:val="en-US" w:eastAsia="zh-CN"/>
        </w:rPr>
        <w:t>2</w:t>
      </w:r>
      <w:r>
        <w:rPr>
          <w:rFonts w:hint="eastAsia"/>
          <w:highlight w:val="none"/>
        </w:rPr>
        <w:t>个，通过自评</w:t>
      </w:r>
      <w:r>
        <w:rPr>
          <w:rFonts w:hint="eastAsia"/>
          <w:highlight w:val="none"/>
          <w:lang w:val="en-US" w:eastAsia="zh-CN"/>
        </w:rPr>
        <w:t>2</w:t>
      </w:r>
      <w:r>
        <w:rPr>
          <w:rFonts w:hint="eastAsia"/>
          <w:highlight w:val="none"/>
        </w:rPr>
        <w:t>个项目结果</w:t>
      </w:r>
      <w:r>
        <w:rPr>
          <w:rFonts w:hint="eastAsia"/>
          <w:highlight w:val="none"/>
          <w:lang w:val="en-US" w:eastAsia="zh-CN"/>
        </w:rPr>
        <w:t>均</w:t>
      </w:r>
      <w:r>
        <w:rPr>
          <w:rFonts w:hint="eastAsia"/>
          <w:highlight w:val="none"/>
        </w:rPr>
        <w:t>为“</w:t>
      </w:r>
      <w:r>
        <w:rPr>
          <w:rFonts w:hint="eastAsia"/>
          <w:highlight w:val="none"/>
          <w:lang w:val="en-US" w:eastAsia="zh-CN"/>
        </w:rPr>
        <w:t>优秀</w:t>
      </w:r>
      <w:r>
        <w:rPr>
          <w:rFonts w:hint="eastAsia"/>
          <w:highlight w:val="none"/>
        </w:rPr>
        <w:t>”</w:t>
      </w:r>
      <w:r>
        <w:rPr>
          <w:rFonts w:hint="eastAsia"/>
          <w:highlight w:val="none"/>
          <w:lang w:eastAsia="zh-CN"/>
        </w:rPr>
        <w:t>，</w:t>
      </w:r>
      <w:r>
        <w:rPr>
          <w:rFonts w:hint="eastAsia"/>
          <w:highlight w:val="none"/>
        </w:rPr>
        <w:t>平均分</w:t>
      </w:r>
      <w:r>
        <w:rPr>
          <w:rFonts w:hint="eastAsia"/>
          <w:highlight w:val="none"/>
          <w:lang w:val="en-US" w:eastAsia="zh-CN"/>
        </w:rPr>
        <w:t>100</w:t>
      </w:r>
      <w:r>
        <w:rPr>
          <w:rFonts w:hint="eastAsia"/>
          <w:highlight w:val="none"/>
        </w:rPr>
        <w:t>分。分项目自评情况分析如下：</w:t>
      </w:r>
      <w:bookmarkEnd w:id="102"/>
      <w:bookmarkEnd w:id="103"/>
      <w:bookmarkEnd w:id="104"/>
    </w:p>
    <w:p>
      <w:pPr>
        <w:pStyle w:val="4"/>
        <w:keepNext w:val="0"/>
        <w:keepLines w:val="0"/>
        <w:pageBreakBefore w:val="0"/>
        <w:widowControl w:val="0"/>
        <w:kinsoku/>
        <w:wordWrap/>
        <w:overflowPunct/>
        <w:topLinePunct w:val="0"/>
        <w:autoSpaceDE w:val="0"/>
        <w:autoSpaceDN w:val="0"/>
        <w:bidi w:val="0"/>
        <w:adjustRightInd/>
        <w:snapToGrid w:val="0"/>
        <w:spacing w:line="560" w:lineRule="exact"/>
        <w:textAlignment w:val="auto"/>
        <w:rPr>
          <w:highlight w:val="none"/>
        </w:rPr>
      </w:pPr>
      <w:bookmarkStart w:id="105" w:name="_Toc26965"/>
      <w:bookmarkStart w:id="106" w:name="_Toc25663"/>
      <w:bookmarkStart w:id="107" w:name="_Toc756"/>
      <w:bookmarkStart w:id="108" w:name="_Toc18448"/>
      <w:bookmarkStart w:id="109" w:name="_Toc6216"/>
      <w:bookmarkStart w:id="110" w:name="_Toc18395"/>
      <w:bookmarkStart w:id="111" w:name="_Toc29365"/>
      <w:bookmarkStart w:id="112" w:name="_Toc7364"/>
      <w:r>
        <w:rPr>
          <w:rFonts w:hint="eastAsia"/>
          <w:highlight w:val="none"/>
        </w:rPr>
        <w:t>（一）</w:t>
      </w:r>
      <w:bookmarkEnd w:id="105"/>
      <w:bookmarkEnd w:id="106"/>
      <w:bookmarkEnd w:id="107"/>
      <w:bookmarkEnd w:id="108"/>
      <w:r>
        <w:rPr>
          <w:rFonts w:hint="eastAsia"/>
          <w:highlight w:val="none"/>
        </w:rPr>
        <w:t>业务费</w:t>
      </w:r>
      <w:bookmarkEnd w:id="109"/>
      <w:bookmarkEnd w:id="110"/>
      <w:bookmarkEnd w:id="111"/>
      <w:bookmarkEnd w:id="112"/>
    </w:p>
    <w:p>
      <w:pPr>
        <w:rPr>
          <w:highlight w:val="none"/>
        </w:rPr>
      </w:pPr>
      <w:r>
        <w:rPr>
          <w:rFonts w:hint="eastAsia"/>
          <w:highlight w:val="none"/>
        </w:rPr>
        <w:t>本次绩效自评综合评定202</w:t>
      </w:r>
      <w:r>
        <w:rPr>
          <w:rFonts w:hint="eastAsia"/>
          <w:highlight w:val="none"/>
          <w:lang w:val="en-US" w:eastAsia="zh-CN"/>
        </w:rPr>
        <w:t>2</w:t>
      </w:r>
      <w:r>
        <w:rPr>
          <w:rFonts w:hint="eastAsia"/>
          <w:highlight w:val="none"/>
        </w:rPr>
        <w:t>年</w:t>
      </w:r>
      <w:r>
        <w:rPr>
          <w:rFonts w:hint="eastAsia"/>
          <w:highlight w:val="none"/>
          <w:lang w:val="en-US" w:eastAsia="zh-CN"/>
        </w:rPr>
        <w:t>业务费</w:t>
      </w:r>
      <w:r>
        <w:rPr>
          <w:rFonts w:hint="eastAsia"/>
          <w:highlight w:val="none"/>
        </w:rPr>
        <w:t>项目支出绩效得分为</w:t>
      </w:r>
      <w:r>
        <w:rPr>
          <w:rFonts w:hint="eastAsia"/>
          <w:highlight w:val="none"/>
          <w:lang w:val="en-US" w:eastAsia="zh-CN"/>
        </w:rPr>
        <w:t>100</w:t>
      </w:r>
      <w:r>
        <w:rPr>
          <w:rFonts w:hint="eastAsia"/>
          <w:highlight w:val="none"/>
        </w:rPr>
        <w:t>分，绩效等级为“</w:t>
      </w:r>
      <w:r>
        <w:rPr>
          <w:rFonts w:hint="eastAsia"/>
          <w:highlight w:val="none"/>
          <w:lang w:val="en-US" w:eastAsia="zh-CN"/>
        </w:rPr>
        <w:t>优秀</w:t>
      </w:r>
      <w:r>
        <w:rPr>
          <w:rFonts w:hint="eastAsia"/>
          <w:highlight w:val="none"/>
        </w:rPr>
        <w:t>”。项目支出绩效评价包括</w:t>
      </w:r>
      <w:r>
        <w:rPr>
          <w:rFonts w:hint="eastAsia" w:ascii="仿宋_GB2312" w:hAnsi="仿宋_GB2312" w:eastAsia="仿宋_GB2312" w:cs="仿宋_GB2312"/>
          <w:highlight w:val="none"/>
          <w:lang w:val="en-US" w:eastAsia="zh-CN"/>
        </w:rPr>
        <w:t>项目资金预算执行率</w:t>
      </w:r>
      <w:r>
        <w:rPr>
          <w:rFonts w:hint="eastAsia" w:ascii="仿宋_GB2312" w:hAnsi="仿宋_GB2312" w:cs="仿宋_GB2312"/>
          <w:highlight w:val="none"/>
          <w:lang w:val="en-US" w:eastAsia="zh-CN"/>
        </w:rPr>
        <w:t>、</w:t>
      </w:r>
      <w:r>
        <w:rPr>
          <w:rFonts w:hint="eastAsia"/>
          <w:highlight w:val="none"/>
        </w:rPr>
        <w:t>产出、效益、满意度</w:t>
      </w:r>
      <w:r>
        <w:rPr>
          <w:rFonts w:hint="eastAsia"/>
          <w:highlight w:val="none"/>
          <w:lang w:val="en-US" w:eastAsia="zh-CN"/>
        </w:rPr>
        <w:t>4</w:t>
      </w:r>
      <w:r>
        <w:rPr>
          <w:rFonts w:hint="eastAsia"/>
          <w:highlight w:val="none"/>
        </w:rPr>
        <w:t>个一级指标，下设</w:t>
      </w:r>
      <w:r>
        <w:rPr>
          <w:rFonts w:hint="eastAsia"/>
          <w:highlight w:val="none"/>
          <w:lang w:val="en-US" w:eastAsia="zh-CN"/>
        </w:rPr>
        <w:t>9</w:t>
      </w:r>
      <w:r>
        <w:rPr>
          <w:rFonts w:hint="eastAsia"/>
          <w:highlight w:val="none"/>
        </w:rPr>
        <w:t>个二级指标和</w:t>
      </w:r>
      <w:r>
        <w:rPr>
          <w:rFonts w:hint="eastAsia"/>
          <w:highlight w:val="none"/>
          <w:lang w:val="en-US" w:eastAsia="zh-CN"/>
        </w:rPr>
        <w:t>16</w:t>
      </w:r>
      <w:r>
        <w:rPr>
          <w:rFonts w:hint="eastAsia"/>
          <w:highlight w:val="none"/>
        </w:rPr>
        <w:t>个三级指标。项目资金预算执行率</w:t>
      </w:r>
      <w:r>
        <w:rPr>
          <w:rFonts w:hint="eastAsia"/>
          <w:highlight w:val="none"/>
          <w:lang w:val="en-US" w:eastAsia="zh-CN"/>
        </w:rPr>
        <w:t>100</w:t>
      </w:r>
      <w:r>
        <w:rPr>
          <w:rFonts w:hint="eastAsia"/>
          <w:highlight w:val="none"/>
        </w:rPr>
        <w:t>%，一级指标得分情况详见下表：</w:t>
      </w:r>
    </w:p>
    <w:tbl>
      <w:tblPr>
        <w:tblStyle w:val="18"/>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产出</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效益</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满意度</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113" w:name="_Toc23017"/>
      <w:bookmarkStart w:id="114" w:name="_Toc6866"/>
      <w:bookmarkStart w:id="115" w:name="_Toc30557"/>
      <w:bookmarkStart w:id="116" w:name="_Toc15598"/>
      <w:bookmarkStart w:id="117" w:name="_Toc28936"/>
      <w:r>
        <w:rPr>
          <w:rFonts w:hint="eastAsia"/>
          <w:highlight w:val="none"/>
          <w:lang w:val="en-US" w:eastAsia="zh-CN"/>
        </w:rPr>
        <w:t>1.</w:t>
      </w:r>
      <w:r>
        <w:rPr>
          <w:rFonts w:hint="eastAsia"/>
          <w:highlight w:val="none"/>
        </w:rPr>
        <w:t>项目支出预算执行情况</w:t>
      </w:r>
      <w:bookmarkEnd w:id="113"/>
      <w:bookmarkEnd w:id="114"/>
      <w:bookmarkEnd w:id="115"/>
      <w:bookmarkEnd w:id="116"/>
      <w:bookmarkEnd w:id="117"/>
      <w:bookmarkStart w:id="118" w:name="_Toc6966"/>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119" w:name="_Toc22202"/>
      <w:bookmarkStart w:id="120" w:name="_Toc25902"/>
      <w:r>
        <w:rPr>
          <w:rFonts w:hint="eastAsia"/>
          <w:highlight w:val="none"/>
        </w:rPr>
        <w:t>业务费项目</w:t>
      </w:r>
      <w:r>
        <w:rPr>
          <w:rFonts w:hint="eastAsia"/>
          <w:highlight w:val="none"/>
          <w:lang w:val="en-US" w:eastAsia="zh-CN"/>
        </w:rPr>
        <w:t>全年</w:t>
      </w:r>
      <w:r>
        <w:rPr>
          <w:rFonts w:hint="eastAsia"/>
          <w:highlight w:val="none"/>
        </w:rPr>
        <w:t>预算</w:t>
      </w:r>
      <w:r>
        <w:rPr>
          <w:rFonts w:hint="eastAsia"/>
          <w:highlight w:val="none"/>
          <w:lang w:val="en-US" w:eastAsia="zh-CN"/>
        </w:rPr>
        <w:t>90.00</w:t>
      </w:r>
      <w:r>
        <w:rPr>
          <w:rFonts w:hint="eastAsia"/>
          <w:highlight w:val="none"/>
        </w:rPr>
        <w:t>万元，全年支出</w:t>
      </w:r>
      <w:r>
        <w:rPr>
          <w:rFonts w:hint="eastAsia"/>
          <w:highlight w:val="none"/>
          <w:lang w:val="en-US" w:eastAsia="zh-CN"/>
        </w:rPr>
        <w:t>90.00</w:t>
      </w:r>
      <w:r>
        <w:rPr>
          <w:rFonts w:hint="eastAsia"/>
          <w:highlight w:val="none"/>
        </w:rPr>
        <w:t>万元，预算执行率</w:t>
      </w:r>
      <w:r>
        <w:rPr>
          <w:rFonts w:hint="eastAsia"/>
          <w:highlight w:val="none"/>
          <w:lang w:val="en-US" w:eastAsia="zh-CN"/>
        </w:rPr>
        <w:t>100</w:t>
      </w:r>
      <w:r>
        <w:rPr>
          <w:rFonts w:hint="eastAsia"/>
          <w:highlight w:val="none"/>
        </w:rPr>
        <w:t>%。</w:t>
      </w:r>
      <w:bookmarkEnd w:id="118"/>
      <w:bookmarkEnd w:id="119"/>
      <w:bookmarkEnd w:id="120"/>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121" w:name="_Toc6841"/>
      <w:bookmarkStart w:id="122" w:name="_Toc2839"/>
      <w:bookmarkStart w:id="123" w:name="_Toc7127"/>
      <w:bookmarkStart w:id="124" w:name="_Toc10073"/>
      <w:bookmarkStart w:id="125" w:name="_Toc21744"/>
      <w:r>
        <w:rPr>
          <w:rFonts w:hint="eastAsia"/>
          <w:highlight w:val="none"/>
        </w:rPr>
        <w:t>2.总体绩效目标完成情况分析</w:t>
      </w:r>
      <w:bookmarkEnd w:id="121"/>
      <w:bookmarkEnd w:id="122"/>
      <w:bookmarkEnd w:id="123"/>
      <w:bookmarkEnd w:id="124"/>
      <w:bookmarkEnd w:id="125"/>
    </w:p>
    <w:p>
      <w:bookmarkStart w:id="126" w:name="_Toc6273"/>
      <w:bookmarkStart w:id="127" w:name="_Toc18377"/>
      <w:bookmarkStart w:id="128" w:name="_Toc17270"/>
      <w:bookmarkStart w:id="129" w:name="_Toc30499"/>
      <w:bookmarkStart w:id="130" w:name="_Toc14103"/>
      <w:r>
        <w:rPr>
          <w:rFonts w:hint="eastAsia" w:ascii="仿宋_GB2312" w:hAnsi="仿宋_GB2312" w:cs="仿宋_GB2312"/>
          <w:color w:val="auto"/>
          <w:kern w:val="2"/>
          <w:sz w:val="32"/>
          <w:szCs w:val="32"/>
          <w:lang w:val="en-US" w:eastAsia="zh-CN" w:bidi="ar-SA"/>
        </w:rPr>
        <w:t>我</w:t>
      </w:r>
      <w:r>
        <w:rPr>
          <w:rFonts w:hint="eastAsia" w:ascii="仿宋_GB2312" w:hAnsi="仿宋_GB2312" w:eastAsia="仿宋_GB2312" w:cs="仿宋_GB2312"/>
          <w:color w:val="auto"/>
          <w:kern w:val="2"/>
          <w:sz w:val="32"/>
          <w:szCs w:val="32"/>
          <w:lang w:val="en-US" w:eastAsia="zh-CN" w:bidi="ar-SA"/>
        </w:rPr>
        <w:t>院共受理各类案件3495件，审（执）结3435件，审（执）结率98.28%，同比</w:t>
      </w:r>
      <w:bookmarkStart w:id="131" w:name="OLE_LINK8"/>
      <w:bookmarkStart w:id="132" w:name="OLE_LINK7"/>
      <w:r>
        <w:rPr>
          <w:rFonts w:hint="eastAsia" w:ascii="仿宋_GB2312" w:hAnsi="仿宋_GB2312" w:eastAsia="仿宋_GB2312" w:cs="仿宋_GB2312"/>
          <w:color w:val="auto"/>
          <w:kern w:val="2"/>
          <w:sz w:val="32"/>
          <w:szCs w:val="32"/>
          <w:lang w:val="en-US" w:eastAsia="zh-CN" w:bidi="ar-SA"/>
        </w:rPr>
        <w:t>上升10.87个百分点</w:t>
      </w:r>
      <w:bookmarkEnd w:id="131"/>
      <w:bookmarkEnd w:id="132"/>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0"/>
          <w:sz w:val="32"/>
          <w:szCs w:val="32"/>
          <w:lang w:val="en-US" w:eastAsia="zh-CN" w:bidi="ar-SA"/>
        </w:rPr>
        <w:t>受理案件</w:t>
      </w:r>
      <w:r>
        <w:rPr>
          <w:rFonts w:hint="eastAsia" w:ascii="仿宋_GB2312" w:hAnsi="仿宋_GB2312" w:cs="仿宋_GB2312"/>
          <w:kern w:val="0"/>
          <w:sz w:val="32"/>
          <w:szCs w:val="32"/>
          <w:lang w:val="en-US" w:eastAsia="zh-CN" w:bidi="ar-SA"/>
        </w:rPr>
        <w:t>95</w:t>
      </w:r>
      <w:r>
        <w:rPr>
          <w:rFonts w:hint="eastAsia" w:ascii="仿宋_GB2312" w:hAnsi="仿宋_GB2312" w:eastAsia="仿宋_GB2312" w:cs="仿宋_GB2312"/>
          <w:kern w:val="0"/>
          <w:sz w:val="32"/>
          <w:szCs w:val="32"/>
          <w:lang w:val="en-US" w:eastAsia="zh-CN" w:bidi="ar-SA"/>
        </w:rPr>
        <w:t>件，审结</w:t>
      </w:r>
      <w:r>
        <w:rPr>
          <w:rFonts w:hint="eastAsia" w:ascii="仿宋_GB2312" w:hAnsi="仿宋_GB2312" w:cs="仿宋_GB2312"/>
          <w:kern w:val="0"/>
          <w:sz w:val="32"/>
          <w:szCs w:val="32"/>
          <w:lang w:val="en-US" w:eastAsia="zh-CN" w:bidi="ar-SA"/>
        </w:rPr>
        <w:t>95</w:t>
      </w:r>
      <w:r>
        <w:rPr>
          <w:rFonts w:hint="eastAsia" w:ascii="仿宋_GB2312" w:hAnsi="仿宋_GB2312" w:eastAsia="仿宋_GB2312" w:cs="仿宋_GB2312"/>
          <w:kern w:val="0"/>
          <w:sz w:val="32"/>
          <w:szCs w:val="32"/>
          <w:lang w:val="en-US" w:eastAsia="zh-CN" w:bidi="ar-SA"/>
        </w:rPr>
        <w:t>件，结案率</w:t>
      </w:r>
      <w:r>
        <w:rPr>
          <w:rFonts w:hint="eastAsia" w:ascii="仿宋_GB2312" w:hAnsi="仿宋_GB2312" w:cs="仿宋_GB2312"/>
          <w:kern w:val="0"/>
          <w:sz w:val="32"/>
          <w:szCs w:val="32"/>
          <w:lang w:val="en-US" w:eastAsia="zh-CN" w:bidi="ar-SA"/>
        </w:rPr>
        <w:t>100</w:t>
      </w:r>
      <w:r>
        <w:rPr>
          <w:rFonts w:hint="eastAsia" w:ascii="仿宋_GB2312" w:hAnsi="仿宋_GB2312" w:eastAsia="仿宋_GB2312" w:cs="仿宋_GB2312"/>
          <w:kern w:val="0"/>
          <w:sz w:val="32"/>
          <w:szCs w:val="32"/>
          <w:lang w:val="en-US" w:eastAsia="zh-CN" w:bidi="ar-SA"/>
        </w:rPr>
        <w:t>%</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受理案件2152件，审结2103件，结案率97.72%</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受理非诉执行（保全）案件11件，审结11件，支持行政行为10件，支持率90.91%</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受理案件1237件，执结1226件，执结率99.11%。</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3.各项指标完成情况分析</w:t>
      </w:r>
      <w:bookmarkEnd w:id="126"/>
      <w:bookmarkEnd w:id="127"/>
      <w:bookmarkEnd w:id="128"/>
      <w:bookmarkEnd w:id="129"/>
      <w:bookmarkEnd w:id="130"/>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133" w:name="_Toc5521"/>
      <w:bookmarkStart w:id="134" w:name="_Toc19554"/>
      <w:bookmarkStart w:id="135" w:name="_Toc23003"/>
      <w:r>
        <w:rPr>
          <w:rFonts w:hint="eastAsia"/>
          <w:highlight w:val="none"/>
        </w:rPr>
        <w:t>（1）项目产出指标完成情况分析</w:t>
      </w:r>
      <w:bookmarkEnd w:id="133"/>
      <w:bookmarkEnd w:id="134"/>
      <w:bookmarkEnd w:id="135"/>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136" w:name="_Toc13583"/>
      <w:bookmarkStart w:id="137" w:name="_Toc5747"/>
      <w:bookmarkStart w:id="138" w:name="_Toc31353"/>
      <w:r>
        <w:rPr>
          <w:rFonts w:hint="eastAsia"/>
          <w:highlight w:val="none"/>
        </w:rPr>
        <w:t>项目</w:t>
      </w:r>
      <w:r>
        <w:rPr>
          <w:highlight w:val="none"/>
        </w:rPr>
        <w:t>产出</w:t>
      </w:r>
      <w:r>
        <w:rPr>
          <w:rFonts w:hint="eastAsia"/>
          <w:highlight w:val="none"/>
        </w:rPr>
        <w:t>指标包括数量、质量、时效、成本</w:t>
      </w:r>
      <w:r>
        <w:rPr>
          <w:rFonts w:hint="eastAsia"/>
          <w:highlight w:val="none"/>
          <w:lang w:val="en-US" w:eastAsia="zh-CN"/>
        </w:rPr>
        <w:t>4</w:t>
      </w:r>
      <w:r>
        <w:rPr>
          <w:rFonts w:hint="eastAsia"/>
          <w:highlight w:val="none"/>
        </w:rPr>
        <w:t>个二级指标，下设</w:t>
      </w:r>
      <w:r>
        <w:rPr>
          <w:rFonts w:hint="eastAsia"/>
          <w:highlight w:val="none"/>
          <w:lang w:val="en-US" w:eastAsia="zh-CN"/>
        </w:rPr>
        <w:t>8</w:t>
      </w:r>
      <w:r>
        <w:rPr>
          <w:rFonts w:hint="eastAsia"/>
          <w:highlight w:val="none"/>
        </w:rPr>
        <w:t>个三级指标。指标分值50分，自评得分</w:t>
      </w:r>
      <w:r>
        <w:rPr>
          <w:rFonts w:hint="eastAsia"/>
          <w:highlight w:val="none"/>
          <w:lang w:val="en-US" w:eastAsia="zh-CN"/>
        </w:rPr>
        <w:t>50</w:t>
      </w:r>
      <w:r>
        <w:rPr>
          <w:rFonts w:hint="eastAsia"/>
          <w:highlight w:val="none"/>
        </w:rPr>
        <w:t>分，得分率</w:t>
      </w:r>
      <w:r>
        <w:rPr>
          <w:rFonts w:hint="eastAsia"/>
          <w:highlight w:val="none"/>
          <w:lang w:val="en-US" w:eastAsia="zh-CN"/>
        </w:rPr>
        <w:t>100</w:t>
      </w:r>
      <w:r>
        <w:rPr>
          <w:rFonts w:hint="eastAsia"/>
          <w:highlight w:val="none"/>
        </w:rPr>
        <w:t>%。</w:t>
      </w:r>
      <w:bookmarkEnd w:id="136"/>
      <w:bookmarkEnd w:id="137"/>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Ansi="宋体"/>
          <w:szCs w:val="28"/>
          <w:highlight w:val="none"/>
        </w:rPr>
      </w:pPr>
      <w:r>
        <w:rPr>
          <w:rFonts w:hint="eastAsia"/>
        </w:rPr>
        <w:t>数量指标下设</w:t>
      </w:r>
      <w:r>
        <w:rPr>
          <w:rFonts w:hint="eastAsia"/>
          <w:lang w:val="en-US" w:eastAsia="zh-CN"/>
        </w:rPr>
        <w:t>2</w:t>
      </w:r>
      <w:r>
        <w:rPr>
          <w:rFonts w:hint="eastAsia"/>
        </w:rPr>
        <w:t>个三级指标，</w:t>
      </w:r>
      <w:r>
        <w:rPr>
          <w:rFonts w:hint="eastAsia" w:hAnsi="宋体"/>
          <w:szCs w:val="28"/>
          <w:highlight w:val="none"/>
        </w:rPr>
        <w:t>指标</w:t>
      </w:r>
      <w:r>
        <w:rPr>
          <w:rFonts w:hint="eastAsia" w:hAnsi="宋体"/>
          <w:szCs w:val="28"/>
          <w:highlight w:val="none"/>
          <w:lang w:val="en-US" w:eastAsia="zh-CN"/>
        </w:rPr>
        <w:t>分值12.5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w:t>
      </w:r>
      <w:r>
        <w:rPr>
          <w:rFonts w:hint="eastAsia" w:hAnsi="宋体"/>
          <w:szCs w:val="28"/>
          <w:highlight w:val="none"/>
          <w:lang w:eastAsia="zh-CN"/>
        </w:rPr>
        <w:t>得分率</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lang w:val="en-US" w:eastAsia="zh-CN"/>
        </w:rPr>
        <w:t>受理各项案件</w:t>
      </w:r>
      <w:r>
        <w:rPr>
          <w:rFonts w:hint="eastAsia"/>
          <w:highlight w:val="none"/>
          <w:lang w:val="en-US" w:eastAsia="zh-CN"/>
        </w:rPr>
        <w:t>：年度指标≥3000件，实际完成3495件，指标分值6.25分，自评得分6.25分，得分率100%。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业务培训人次：年度指标≥100次，实际完成105次，指标分值6.25分，自评得分6.25分，得分率100%。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ascii="仿宋" w:hAnsi="仿宋" w:eastAsia="仿宋" w:cs="仿宋"/>
          <w:highlight w:val="none"/>
          <w:lang w:val="en-US" w:eastAsia="zh-CN"/>
        </w:rPr>
        <w:t>②</w:t>
      </w:r>
      <w:r>
        <w:rPr>
          <w:rFonts w:hint="eastAsia"/>
          <w:highlight w:val="none"/>
          <w:lang w:val="en-US" w:eastAsia="zh-CN"/>
        </w:rPr>
        <w:t>质量指标分析：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Ansi="宋体"/>
          <w:szCs w:val="28"/>
          <w:highlight w:val="none"/>
        </w:rPr>
      </w:pPr>
      <w:r>
        <w:rPr>
          <w:rFonts w:hint="eastAsia"/>
          <w:lang w:val="en-US" w:eastAsia="zh-CN"/>
        </w:rPr>
        <w:t>质量</w:t>
      </w:r>
      <w:r>
        <w:rPr>
          <w:rFonts w:hint="eastAsia"/>
        </w:rPr>
        <w:t>指标下设</w:t>
      </w:r>
      <w:r>
        <w:rPr>
          <w:rFonts w:hint="eastAsia"/>
          <w:lang w:val="en-US" w:eastAsia="zh-CN"/>
        </w:rPr>
        <w:t>2</w:t>
      </w:r>
      <w:r>
        <w:rPr>
          <w:rFonts w:hint="eastAsia"/>
        </w:rPr>
        <w:t>个三级指标，</w:t>
      </w:r>
      <w:r>
        <w:rPr>
          <w:rFonts w:hint="eastAsia" w:hAnsi="宋体"/>
          <w:szCs w:val="28"/>
          <w:highlight w:val="none"/>
        </w:rPr>
        <w:t>指标</w:t>
      </w:r>
      <w:r>
        <w:rPr>
          <w:rFonts w:hint="eastAsia" w:hAnsi="宋体"/>
          <w:szCs w:val="28"/>
          <w:highlight w:val="none"/>
          <w:lang w:val="en-US" w:eastAsia="zh-CN"/>
        </w:rPr>
        <w:t>分值12.5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w:t>
      </w:r>
      <w:r>
        <w:rPr>
          <w:rFonts w:hint="eastAsia" w:hAnsi="宋体"/>
          <w:szCs w:val="28"/>
          <w:highlight w:val="none"/>
          <w:lang w:eastAsia="zh-CN"/>
        </w:rPr>
        <w:t>得分率</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结案率：我院</w:t>
      </w:r>
      <w:r>
        <w:rPr>
          <w:rFonts w:hint="eastAsia" w:ascii="仿宋_GB2312" w:hAnsi="仿宋_GB2312" w:eastAsia="仿宋_GB2312" w:cs="仿宋_GB2312"/>
          <w:color w:val="auto"/>
          <w:kern w:val="2"/>
          <w:sz w:val="32"/>
          <w:szCs w:val="32"/>
          <w:lang w:val="en-US" w:eastAsia="zh-CN" w:bidi="ar-SA"/>
        </w:rPr>
        <w:t>共受理各类案件3495件，审（执）结3435件，审（执）结率98.28%</w:t>
      </w:r>
      <w:r>
        <w:rPr>
          <w:rFonts w:hint="eastAsia"/>
          <w:highlight w:val="none"/>
          <w:lang w:val="en-US" w:eastAsia="zh-CN"/>
        </w:rPr>
        <w:t>，指标分值6.25分，自评得分6.25分，得分率100%。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人员培训合格率：年度指标=100%，实际完成100%，指标分值6.25分，自评得分6.25分，得分率100%。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③时效指标分析：</w:t>
      </w:r>
    </w:p>
    <w:p>
      <w:pPr>
        <w:ind w:firstLine="560"/>
        <w:jc w:val="left"/>
      </w:pPr>
      <w:r>
        <w:rPr>
          <w:rFonts w:hint="eastAsia"/>
        </w:rPr>
        <w:t>时效指标下设</w:t>
      </w:r>
      <w:r>
        <w:t>2</w:t>
      </w:r>
      <w:r>
        <w:rPr>
          <w:rFonts w:hint="eastAsia"/>
        </w:rPr>
        <w:t>个三级指标，</w:t>
      </w:r>
      <w:r>
        <w:rPr>
          <w:rFonts w:hint="eastAsia" w:hAnsi="宋体"/>
          <w:szCs w:val="28"/>
        </w:rPr>
        <w:t>指标分值</w:t>
      </w:r>
      <w:r>
        <w:rPr>
          <w:rFonts w:hint="eastAsia" w:hAnsi="宋体"/>
          <w:szCs w:val="28"/>
          <w:lang w:val="en-US" w:eastAsia="zh-CN"/>
        </w:rPr>
        <w:t>12.5</w:t>
      </w:r>
      <w:r>
        <w:rPr>
          <w:rFonts w:hint="eastAsia" w:hAnsi="宋体"/>
          <w:szCs w:val="28"/>
        </w:rPr>
        <w:t>分，自评得分</w:t>
      </w:r>
      <w:r>
        <w:rPr>
          <w:rFonts w:hint="eastAsia" w:hAnsi="宋体"/>
          <w:szCs w:val="28"/>
          <w:lang w:val="en-US" w:eastAsia="zh-CN"/>
        </w:rPr>
        <w:t>12.5</w:t>
      </w:r>
      <w:r>
        <w:rPr>
          <w:rFonts w:hint="eastAsia" w:hAnsi="宋体"/>
          <w:szCs w:val="28"/>
        </w:rPr>
        <w:t>分，</w:t>
      </w:r>
      <w:r>
        <w:rPr>
          <w:rFonts w:hint="eastAsia" w:hAnsi="宋体"/>
          <w:szCs w:val="28"/>
          <w:lang w:eastAsia="zh-CN"/>
        </w:rPr>
        <w:t>得分率</w:t>
      </w:r>
      <w:r>
        <w:rPr>
          <w:rFonts w:hint="eastAsia" w:hAnsi="宋体"/>
          <w:szCs w:val="28"/>
        </w:rPr>
        <w:t>100%。</w:t>
      </w:r>
    </w:p>
    <w:p>
      <w:pPr>
        <w:ind w:firstLine="560"/>
        <w:jc w:val="left"/>
        <w:rPr>
          <w:rFonts w:hint="eastAsia" w:eastAsia="仿宋_GB2312"/>
          <w:lang w:eastAsia="zh-CN"/>
        </w:rPr>
      </w:pPr>
      <w:r>
        <w:rPr>
          <w:rFonts w:hint="eastAsia"/>
        </w:rPr>
        <w:t>案件法定期限办结数</w:t>
      </w:r>
      <w:r>
        <w:rPr>
          <w:rFonts w:hint="eastAsia"/>
          <w:lang w:eastAsia="zh-CN"/>
        </w:rPr>
        <w:t>：</w:t>
      </w:r>
      <w:r>
        <w:rPr>
          <w:rFonts w:hint="eastAsia"/>
          <w:highlight w:val="none"/>
          <w:lang w:val="en-US" w:eastAsia="zh-CN"/>
        </w:rPr>
        <w:t>年度指标=100%，实际完成100%，指标分值6.25分，自评得分6.25分，得分率100%。</w:t>
      </w:r>
    </w:p>
    <w:p>
      <w:pPr>
        <w:ind w:firstLine="560"/>
        <w:jc w:val="left"/>
        <w:rPr>
          <w:rFonts w:hint="eastAsia" w:eastAsia="仿宋_GB2312"/>
          <w:lang w:val="en-US" w:eastAsia="zh-CN"/>
        </w:rPr>
      </w:pPr>
      <w:r>
        <w:rPr>
          <w:rFonts w:hint="eastAsia"/>
        </w:rPr>
        <w:t>设备验收及时性</w:t>
      </w:r>
      <w:r>
        <w:rPr>
          <w:rFonts w:hint="eastAsia"/>
          <w:lang w:val="en-US" w:eastAsia="zh-CN"/>
        </w:rPr>
        <w:t>：我院设备验收及时，完成年度指标，</w:t>
      </w:r>
      <w:r>
        <w:rPr>
          <w:rFonts w:hint="eastAsia"/>
          <w:highlight w:val="none"/>
          <w:lang w:val="en-US" w:eastAsia="zh-CN"/>
        </w:rPr>
        <w:t>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④成本指标</w:t>
      </w:r>
    </w:p>
    <w:p>
      <w:pPr>
        <w:ind w:firstLine="560"/>
        <w:jc w:val="left"/>
      </w:pPr>
      <w:r>
        <w:rPr>
          <w:rFonts w:hint="eastAsia"/>
        </w:rPr>
        <w:t>成本指标下设</w:t>
      </w:r>
      <w:r>
        <w:rPr>
          <w:rFonts w:hint="eastAsia"/>
          <w:lang w:val="en-US" w:eastAsia="zh-CN"/>
        </w:rPr>
        <w:t>2</w:t>
      </w:r>
      <w:r>
        <w:rPr>
          <w:rFonts w:hint="eastAsia"/>
        </w:rPr>
        <w:t>个三级指标，指标分值</w:t>
      </w:r>
      <w:r>
        <w:rPr>
          <w:rFonts w:hint="eastAsia"/>
          <w:lang w:val="en-US" w:eastAsia="zh-CN"/>
        </w:rPr>
        <w:t>12.5</w:t>
      </w:r>
      <w:r>
        <w:rPr>
          <w:rFonts w:hint="eastAsia"/>
        </w:rPr>
        <w:t>分，自评得分</w:t>
      </w:r>
      <w:r>
        <w:rPr>
          <w:rFonts w:hint="eastAsia"/>
          <w:lang w:val="en-US" w:eastAsia="zh-CN"/>
        </w:rPr>
        <w:t>12.5</w:t>
      </w:r>
      <w:r>
        <w:rPr>
          <w:rFonts w:hint="eastAsia"/>
        </w:rPr>
        <w:t>分，</w:t>
      </w:r>
      <w:r>
        <w:rPr>
          <w:rFonts w:hint="eastAsia"/>
          <w:lang w:eastAsia="zh-CN"/>
        </w:rPr>
        <w:t>得分率</w:t>
      </w:r>
      <w:r>
        <w:rPr>
          <w:rFonts w:hint="eastAsia"/>
        </w:rPr>
        <w:t>100%。</w:t>
      </w:r>
    </w:p>
    <w:bookmarkEnd w:id="138"/>
    <w:p>
      <w:pPr>
        <w:ind w:firstLine="560"/>
        <w:jc w:val="left"/>
        <w:rPr>
          <w:rFonts w:hint="eastAsia" w:eastAsia="仿宋_GB2312"/>
          <w:highlight w:val="none"/>
          <w:lang w:eastAsia="zh-CN"/>
        </w:rPr>
      </w:pPr>
      <w:bookmarkStart w:id="139" w:name="_Toc6006"/>
      <w:bookmarkStart w:id="140" w:name="_Toc26975"/>
      <w:bookmarkStart w:id="141" w:name="_Toc25893"/>
      <w:bookmarkStart w:id="142" w:name="_Toc4118"/>
      <w:bookmarkStart w:id="143" w:name="_Toc14906"/>
      <w:bookmarkStart w:id="144" w:name="_Toc6522"/>
      <w:bookmarkStart w:id="145" w:name="_Toc17780"/>
      <w:r>
        <w:rPr>
          <w:rFonts w:hint="eastAsia"/>
          <w:highlight w:val="none"/>
        </w:rPr>
        <w:t>办案业务费控制率</w:t>
      </w:r>
      <w:r>
        <w:rPr>
          <w:rFonts w:hint="eastAsia"/>
          <w:highlight w:val="none"/>
          <w:lang w:eastAsia="zh-CN"/>
        </w:rPr>
        <w:t>：</w:t>
      </w:r>
      <w:r>
        <w:rPr>
          <w:rFonts w:hint="eastAsia"/>
          <w:highlight w:val="none"/>
          <w:lang w:val="en-US" w:eastAsia="zh-CN"/>
        </w:rPr>
        <w:t>年度指标=100%，实际完成100%，指标分值6.25分，自评得分6.25分，得分率100%。</w:t>
      </w:r>
    </w:p>
    <w:p>
      <w:pPr>
        <w:ind w:firstLine="560"/>
        <w:jc w:val="left"/>
        <w:rPr>
          <w:rFonts w:hAnsi="宋体"/>
          <w:b/>
          <w:bCs/>
          <w:szCs w:val="28"/>
        </w:rPr>
      </w:pPr>
      <w:r>
        <w:rPr>
          <w:rFonts w:hint="eastAsia"/>
          <w:highlight w:val="none"/>
        </w:rPr>
        <w:t>购买设备成本控制情况</w:t>
      </w:r>
      <w:r>
        <w:rPr>
          <w:rFonts w:hint="eastAsia"/>
          <w:highlight w:val="none"/>
          <w:lang w:eastAsia="zh-CN"/>
        </w:rPr>
        <w:t>：</w:t>
      </w:r>
      <w:r>
        <w:rPr>
          <w:rFonts w:hint="eastAsia" w:hAnsi="宋体"/>
          <w:szCs w:val="28"/>
          <w:highlight w:val="none"/>
        </w:rPr>
        <w:t>我院</w:t>
      </w:r>
      <w:r>
        <w:rPr>
          <w:rFonts w:hint="eastAsia"/>
        </w:rPr>
        <w:t>购买设备</w:t>
      </w:r>
      <w:r>
        <w:rPr>
          <w:rFonts w:hint="eastAsia" w:hAnsi="宋体" w:cs="宋体"/>
          <w:kern w:val="0"/>
          <w:szCs w:val="28"/>
        </w:rPr>
        <w:t>成本控制在全年预算数以内，符合年度指标值的要求。</w:t>
      </w:r>
      <w:r>
        <w:rPr>
          <w:rFonts w:hint="eastAsia" w:hAnsi="宋体"/>
          <w:szCs w:val="28"/>
        </w:rPr>
        <w:t>指标分值</w:t>
      </w:r>
      <w:r>
        <w:rPr>
          <w:rFonts w:hint="eastAsia" w:hAnsi="宋体"/>
          <w:szCs w:val="28"/>
          <w:lang w:val="en-US" w:eastAsia="zh-CN"/>
        </w:rPr>
        <w:t>6.25</w:t>
      </w:r>
      <w:r>
        <w:rPr>
          <w:rFonts w:hint="eastAsia" w:hAnsi="宋体"/>
          <w:szCs w:val="28"/>
        </w:rPr>
        <w:t>分，</w:t>
      </w:r>
      <w:r>
        <w:rPr>
          <w:rFonts w:hint="eastAsia"/>
          <w:highlight w:val="none"/>
          <w:lang w:val="en-US" w:eastAsia="zh-CN"/>
        </w:rPr>
        <w:t>自评</w:t>
      </w:r>
      <w:r>
        <w:rPr>
          <w:rFonts w:hAnsi="宋体"/>
          <w:szCs w:val="28"/>
        </w:rPr>
        <w:t>得</w:t>
      </w:r>
      <w:r>
        <w:rPr>
          <w:rFonts w:hint="eastAsia" w:hAnsi="宋体"/>
          <w:szCs w:val="28"/>
          <w:lang w:val="en-US" w:eastAsia="zh-CN"/>
        </w:rPr>
        <w:t>分6.25</w:t>
      </w:r>
      <w:r>
        <w:rPr>
          <w:rFonts w:hAnsi="宋体"/>
          <w:szCs w:val="28"/>
        </w:rPr>
        <w:t>分，</w:t>
      </w:r>
      <w:r>
        <w:rPr>
          <w:rFonts w:hint="eastAsia" w:hAnsi="宋体"/>
          <w:szCs w:val="28"/>
          <w:lang w:eastAsia="zh-CN"/>
        </w:rPr>
        <w:t>得分率</w:t>
      </w:r>
      <w:r>
        <w:rPr>
          <w:rFonts w:hint="eastAsia" w:hAnsi="宋体"/>
          <w:szCs w:val="28"/>
        </w:rPr>
        <w:t>100</w:t>
      </w:r>
      <w:r>
        <w:rPr>
          <w:rFonts w:hAnsi="宋体"/>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仿宋_GB2312"/>
          <w:highlight w:val="none"/>
          <w:lang w:eastAsia="zh-CN"/>
        </w:rPr>
      </w:pPr>
      <w:r>
        <w:rPr>
          <w:rFonts w:hint="eastAsia"/>
          <w:highlight w:val="none"/>
        </w:rPr>
        <w:t>（</w:t>
      </w:r>
      <w:r>
        <w:rPr>
          <w:rFonts w:hint="eastAsia"/>
          <w:highlight w:val="none"/>
          <w:lang w:val="en-US" w:eastAsia="zh-CN"/>
        </w:rPr>
        <w:t>2</w:t>
      </w:r>
      <w:r>
        <w:rPr>
          <w:rFonts w:hint="eastAsia"/>
          <w:highlight w:val="none"/>
        </w:rPr>
        <w:t>）效益指标完成情况分析</w:t>
      </w:r>
      <w:r>
        <w:rPr>
          <w:rFonts w:hint="eastAsia"/>
          <w:highlight w:val="none"/>
          <w:lang w:eastAsia="zh-CN"/>
        </w:rPr>
        <w:t>：</w:t>
      </w:r>
    </w:p>
    <w:p>
      <w:pPr>
        <w:ind w:firstLine="560"/>
        <w:jc w:val="left"/>
        <w:rPr>
          <w:szCs w:val="28"/>
        </w:rPr>
      </w:pPr>
      <w:r>
        <w:rPr>
          <w:rFonts w:hint="eastAsia"/>
          <w:szCs w:val="28"/>
        </w:rPr>
        <w:t>本项目效益指标主要考虑经济效益、社会效益、生态效益指标</w:t>
      </w:r>
      <w:r>
        <w:rPr>
          <w:rFonts w:hint="eastAsia"/>
          <w:szCs w:val="28"/>
          <w:lang w:val="en-US" w:eastAsia="zh-CN"/>
        </w:rPr>
        <w:t>和</w:t>
      </w:r>
      <w:r>
        <w:rPr>
          <w:rFonts w:hint="eastAsia"/>
          <w:szCs w:val="28"/>
        </w:rPr>
        <w:t>可持续影响</w:t>
      </w:r>
      <w:r>
        <w:rPr>
          <w:rFonts w:hint="eastAsia"/>
          <w:szCs w:val="28"/>
          <w:lang w:val="en-US" w:eastAsia="zh-CN"/>
        </w:rPr>
        <w:t>四</w:t>
      </w:r>
      <w:r>
        <w:rPr>
          <w:rFonts w:hint="eastAsia"/>
          <w:szCs w:val="28"/>
        </w:rPr>
        <w:t>部分。总分值30分，得分</w:t>
      </w:r>
      <w:r>
        <w:rPr>
          <w:rFonts w:hint="eastAsia"/>
          <w:szCs w:val="28"/>
          <w:lang w:val="en-US" w:eastAsia="zh-CN"/>
        </w:rPr>
        <w:t>30</w:t>
      </w:r>
      <w:r>
        <w:rPr>
          <w:rFonts w:hint="eastAsia"/>
          <w:szCs w:val="28"/>
        </w:rPr>
        <w:t>分，得分率</w:t>
      </w:r>
      <w:r>
        <w:rPr>
          <w:rFonts w:hint="eastAsia"/>
          <w:szCs w:val="28"/>
          <w:lang w:val="en-US" w:eastAsia="zh-CN"/>
        </w:rPr>
        <w:t>100</w:t>
      </w:r>
      <w:r>
        <w:rPr>
          <w:szCs w:val="28"/>
        </w:rPr>
        <w:t>%</w:t>
      </w:r>
      <w:r>
        <w:rPr>
          <w:rFonts w:hint="eastAsia"/>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①经济效益指标</w:t>
      </w:r>
    </w:p>
    <w:p>
      <w:pPr>
        <w:ind w:firstLine="560"/>
        <w:jc w:val="left"/>
        <w:rPr>
          <w:rFonts w:hAnsi="宋体"/>
          <w:szCs w:val="28"/>
        </w:rPr>
      </w:pPr>
      <w:r>
        <w:rPr>
          <w:rFonts w:hint="eastAsia"/>
        </w:rPr>
        <w:t>经济效益指标下设</w:t>
      </w:r>
      <w:r>
        <w:rPr>
          <w:rFonts w:hint="eastAsia"/>
          <w:lang w:val="en-US" w:eastAsia="zh-CN"/>
        </w:rPr>
        <w:t>2</w:t>
      </w:r>
      <w:r>
        <w:rPr>
          <w:rFonts w:hint="eastAsia"/>
        </w:rPr>
        <w:t>个三级指标，</w:t>
      </w:r>
      <w:r>
        <w:rPr>
          <w:rFonts w:hint="eastAsia" w:hAnsi="宋体"/>
          <w:szCs w:val="28"/>
        </w:rPr>
        <w:t>指标分值</w:t>
      </w:r>
      <w:r>
        <w:rPr>
          <w:rFonts w:hint="eastAsia" w:hAnsi="宋体"/>
          <w:szCs w:val="28"/>
          <w:lang w:val="en-US" w:eastAsia="zh-CN"/>
        </w:rPr>
        <w:t>10</w:t>
      </w:r>
      <w:r>
        <w:rPr>
          <w:rFonts w:hint="eastAsia" w:hAnsi="宋体"/>
          <w:szCs w:val="28"/>
        </w:rPr>
        <w:t>分，自评得分</w:t>
      </w:r>
      <w:r>
        <w:rPr>
          <w:rFonts w:hint="eastAsia" w:hAnsi="宋体"/>
          <w:szCs w:val="28"/>
          <w:lang w:val="en-US" w:eastAsia="zh-CN"/>
        </w:rPr>
        <w:t>10</w:t>
      </w:r>
      <w:r>
        <w:rPr>
          <w:rFonts w:hint="eastAsia" w:hAnsi="宋体"/>
          <w:szCs w:val="28"/>
        </w:rPr>
        <w:t>分，</w:t>
      </w:r>
      <w:r>
        <w:rPr>
          <w:rFonts w:hint="eastAsia" w:hAnsi="宋体"/>
          <w:szCs w:val="28"/>
          <w:lang w:eastAsia="zh-CN"/>
        </w:rPr>
        <w:t>得分率</w:t>
      </w:r>
      <w:r>
        <w:rPr>
          <w:rFonts w:hAnsi="宋体"/>
          <w:szCs w:val="28"/>
        </w:rPr>
        <w:t>100%</w:t>
      </w:r>
      <w:r>
        <w:rPr>
          <w:rFonts w:hint="eastAsia" w:hAnsi="宋体"/>
          <w:szCs w:val="28"/>
        </w:rPr>
        <w:t>。</w:t>
      </w:r>
    </w:p>
    <w:p>
      <w:pPr>
        <w:ind w:firstLine="560"/>
        <w:jc w:val="left"/>
        <w:rPr>
          <w:rFonts w:hint="eastAsia" w:eastAsia="仿宋_GB2312"/>
          <w:szCs w:val="28"/>
          <w:lang w:val="en-US" w:eastAsia="zh-CN"/>
        </w:rPr>
      </w:pPr>
      <w:r>
        <w:rPr>
          <w:rFonts w:hint="eastAsia"/>
          <w:szCs w:val="28"/>
        </w:rPr>
        <w:t>资金审核规范性</w:t>
      </w:r>
      <w:r>
        <w:rPr>
          <w:rFonts w:hint="eastAsia"/>
          <w:szCs w:val="28"/>
          <w:lang w:eastAsia="zh-CN"/>
        </w:rPr>
        <w:t>：</w:t>
      </w:r>
      <w:r>
        <w:rPr>
          <w:rFonts w:hint="eastAsia" w:ascii="Times New Roman" w:eastAsia="仿宋_GB2312"/>
          <w:sz w:val="32"/>
          <w:lang w:val="en-US" w:eastAsia="zh-CN"/>
        </w:rPr>
        <w:t>资金支出总体上审批程序合规、手续齐全，支出内容符合财政预算批复规定的用途。</w:t>
      </w:r>
      <w:r>
        <w:rPr>
          <w:rFonts w:hint="eastAsia" w:ascii="Times New Roman" w:hAnsi="宋体" w:eastAsia="仿宋_GB2312" w:cs="宋体"/>
          <w:b w:val="0"/>
          <w:bCs w:val="0"/>
          <w:kern w:val="0"/>
          <w:sz w:val="32"/>
          <w:szCs w:val="28"/>
          <w:highlight w:val="none"/>
        </w:rPr>
        <w:t>该指标分值</w:t>
      </w:r>
      <w:r>
        <w:rPr>
          <w:rFonts w:hint="eastAsia" w:hAnsi="宋体" w:cs="宋体"/>
          <w:b w:val="0"/>
          <w:bCs w:val="0"/>
          <w:kern w:val="0"/>
          <w:sz w:val="32"/>
          <w:szCs w:val="28"/>
          <w:highlight w:val="none"/>
          <w:lang w:val="en-US" w:eastAsia="zh-CN"/>
        </w:rPr>
        <w:t>5</w:t>
      </w:r>
      <w:r>
        <w:rPr>
          <w:rFonts w:hint="eastAsia" w:ascii="Times New Roman" w:hAnsi="宋体" w:eastAsia="仿宋_GB2312" w:cs="宋体"/>
          <w:b w:val="0"/>
          <w:bCs w:val="0"/>
          <w:kern w:val="0"/>
          <w:sz w:val="32"/>
          <w:szCs w:val="28"/>
          <w:highlight w:val="none"/>
        </w:rPr>
        <w:t>分，自评得分为</w:t>
      </w:r>
      <w:r>
        <w:rPr>
          <w:rFonts w:hint="eastAsia" w:hAnsi="宋体" w:cs="宋体"/>
          <w:b w:val="0"/>
          <w:bCs w:val="0"/>
          <w:kern w:val="0"/>
          <w:sz w:val="32"/>
          <w:szCs w:val="28"/>
          <w:highlight w:val="none"/>
          <w:lang w:val="en-US" w:eastAsia="zh-CN"/>
        </w:rPr>
        <w:t>5</w:t>
      </w:r>
      <w:r>
        <w:rPr>
          <w:rFonts w:hint="eastAsia" w:ascii="Times New Roman" w:hAnsi="宋体" w:eastAsia="仿宋_GB2312" w:cs="宋体"/>
          <w:b w:val="0"/>
          <w:bCs w:val="0"/>
          <w:kern w:val="0"/>
          <w:sz w:val="32"/>
          <w:szCs w:val="28"/>
          <w:highlight w:val="none"/>
        </w:rPr>
        <w:t>分，</w:t>
      </w:r>
      <w:r>
        <w:rPr>
          <w:rFonts w:hint="eastAsia" w:hAnsi="宋体" w:cs="宋体"/>
          <w:b w:val="0"/>
          <w:bCs w:val="0"/>
          <w:kern w:val="0"/>
          <w:sz w:val="32"/>
          <w:szCs w:val="28"/>
          <w:highlight w:val="none"/>
          <w:lang w:eastAsia="zh-CN"/>
        </w:rPr>
        <w:t>得分率</w:t>
      </w:r>
      <w:r>
        <w:rPr>
          <w:rFonts w:hint="eastAsia" w:ascii="Times New Roman" w:hAnsi="宋体" w:eastAsia="仿宋_GB2312" w:cs="宋体"/>
          <w:b w:val="0"/>
          <w:bCs w:val="0"/>
          <w:kern w:val="0"/>
          <w:sz w:val="32"/>
          <w:szCs w:val="28"/>
          <w:highlight w:val="none"/>
          <w:lang w:val="en-US" w:eastAsia="zh-CN"/>
        </w:rPr>
        <w:t>100</w:t>
      </w:r>
      <w:r>
        <w:rPr>
          <w:rFonts w:hint="eastAsia" w:ascii="Times New Roman" w:hAnsi="宋体" w:eastAsia="仿宋_GB2312" w:cs="宋体"/>
          <w:b w:val="0"/>
          <w:bCs w:val="0"/>
          <w:kern w:val="0"/>
          <w:sz w:val="32"/>
          <w:szCs w:val="28"/>
          <w:highlight w:val="none"/>
        </w:rPr>
        <w:t>%。</w:t>
      </w:r>
    </w:p>
    <w:p>
      <w:pPr>
        <w:ind w:firstLine="560"/>
        <w:jc w:val="left"/>
        <w:rPr>
          <w:rFonts w:hint="eastAsia" w:eastAsia="仿宋_GB2312"/>
          <w:szCs w:val="28"/>
          <w:lang w:eastAsia="zh-CN"/>
        </w:rPr>
      </w:pPr>
      <w:r>
        <w:rPr>
          <w:rFonts w:hint="eastAsia"/>
          <w:szCs w:val="28"/>
        </w:rPr>
        <w:t>资金使用规范性</w:t>
      </w:r>
      <w:r>
        <w:rPr>
          <w:rFonts w:hint="eastAsia"/>
          <w:szCs w:val="28"/>
          <w:lang w:eastAsia="zh-CN"/>
        </w:rPr>
        <w:t>：</w:t>
      </w:r>
      <w:r>
        <w:rPr>
          <w:rFonts w:hint="eastAsia"/>
          <w:sz w:val="32"/>
          <w:szCs w:val="28"/>
          <w:lang w:val="en-US" w:eastAsia="zh-CN"/>
        </w:rPr>
        <w:t>我院</w:t>
      </w:r>
      <w:r>
        <w:rPr>
          <w:rFonts w:hint="eastAsia" w:ascii="Times New Roman" w:eastAsia="仿宋_GB2312"/>
          <w:sz w:val="32"/>
          <w:szCs w:val="28"/>
          <w:lang w:val="en-US" w:eastAsia="zh-CN"/>
        </w:rPr>
        <w:t>制定了多个资金管理办法，对资金开支有完备的审批流程和管控手续。大额资金均由党委会研究通过后使用。在预算执行、事项支出、会计核算以及重大事项支出程序等方面不存在不规范现象，无虚列项目支出，截留、挤占、挪用项目资金等情况。该指标分值5分，</w:t>
      </w:r>
      <w:r>
        <w:rPr>
          <w:rFonts w:hint="eastAsia"/>
          <w:sz w:val="32"/>
          <w:szCs w:val="28"/>
          <w:lang w:val="en-US" w:eastAsia="zh-CN"/>
        </w:rPr>
        <w:t>自评</w:t>
      </w:r>
      <w:r>
        <w:rPr>
          <w:rFonts w:hint="eastAsia" w:ascii="Times New Roman" w:eastAsia="仿宋_GB2312"/>
          <w:sz w:val="32"/>
          <w:szCs w:val="28"/>
          <w:lang w:val="en-US" w:eastAsia="zh-CN"/>
        </w:rPr>
        <w:t>得分5分，</w:t>
      </w:r>
      <w:r>
        <w:rPr>
          <w:rFonts w:hint="eastAsia"/>
          <w:sz w:val="32"/>
          <w:szCs w:val="28"/>
          <w:lang w:val="en-US" w:eastAsia="zh-CN"/>
        </w:rPr>
        <w:t>得分率</w:t>
      </w:r>
      <w:r>
        <w:rPr>
          <w:rFonts w:hint="eastAsia" w:ascii="Times New Roman" w:eastAsia="仿宋_GB2312"/>
          <w:sz w:val="32"/>
          <w:szCs w:val="28"/>
          <w:lang w:val="en-US" w:eastAsia="zh-CN"/>
        </w:rPr>
        <w:t>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②社会效益指标</w:t>
      </w:r>
    </w:p>
    <w:p>
      <w:pPr>
        <w:ind w:firstLine="560"/>
        <w:jc w:val="left"/>
        <w:rPr>
          <w:rFonts w:hAnsi="宋体"/>
          <w:szCs w:val="28"/>
        </w:rPr>
      </w:pPr>
      <w:r>
        <w:rPr>
          <w:rFonts w:hint="eastAsia"/>
        </w:rPr>
        <w:t>社会效益指标下设</w:t>
      </w:r>
      <w:r>
        <w:t>2</w:t>
      </w:r>
      <w:r>
        <w:rPr>
          <w:rFonts w:hint="eastAsia"/>
        </w:rPr>
        <w:t>个三级指标，</w:t>
      </w:r>
      <w:r>
        <w:rPr>
          <w:rFonts w:hint="eastAsia" w:hAnsi="宋体"/>
          <w:szCs w:val="28"/>
        </w:rPr>
        <w:t>指标分值</w:t>
      </w:r>
      <w:r>
        <w:rPr>
          <w:rFonts w:hAnsi="宋体"/>
          <w:szCs w:val="28"/>
        </w:rPr>
        <w:t>10</w:t>
      </w:r>
      <w:r>
        <w:rPr>
          <w:rFonts w:hint="eastAsia" w:hAnsi="宋体"/>
          <w:szCs w:val="28"/>
        </w:rPr>
        <w:t>分，自评得分</w:t>
      </w:r>
      <w:r>
        <w:rPr>
          <w:rFonts w:hAnsi="宋体"/>
          <w:szCs w:val="28"/>
        </w:rPr>
        <w:t>10</w:t>
      </w:r>
      <w:r>
        <w:rPr>
          <w:rFonts w:hint="eastAsia" w:hAnsi="宋体"/>
          <w:szCs w:val="28"/>
        </w:rPr>
        <w:t>分，</w:t>
      </w:r>
      <w:r>
        <w:rPr>
          <w:rFonts w:hint="eastAsia" w:hAnsi="宋体"/>
          <w:szCs w:val="28"/>
          <w:lang w:eastAsia="zh-CN"/>
        </w:rPr>
        <w:t>得分率</w:t>
      </w:r>
      <w:r>
        <w:rPr>
          <w:rFonts w:hAnsi="宋体"/>
          <w:szCs w:val="28"/>
        </w:rPr>
        <w:t>100%</w:t>
      </w:r>
      <w:r>
        <w:rPr>
          <w:rFonts w:hint="eastAsia" w:hAnsi="宋体"/>
          <w:szCs w:val="28"/>
        </w:rPr>
        <w:t>。</w:t>
      </w:r>
    </w:p>
    <w:p>
      <w:pPr>
        <w:ind w:firstLine="560"/>
        <w:jc w:val="left"/>
        <w:rPr>
          <w:rFonts w:hint="eastAsia" w:ascii="Times New Roman" w:hAnsi="Times New Roman" w:eastAsia="仿宋_GB2312" w:cs="Times New Roman"/>
          <w:szCs w:val="28"/>
          <w:lang w:eastAsia="zh-CN"/>
        </w:rPr>
      </w:pPr>
      <w:r>
        <w:rPr>
          <w:rFonts w:hint="eastAsia" w:ascii="Times New Roman" w:hAnsi="Times New Roman" w:cs="Times New Roman"/>
          <w:szCs w:val="28"/>
        </w:rPr>
        <w:t>法律宣传效果</w:t>
      </w:r>
      <w:r>
        <w:rPr>
          <w:rFonts w:hint="eastAsia" w:cs="Times New Roman"/>
          <w:szCs w:val="28"/>
          <w:lang w:eastAsia="zh-CN"/>
        </w:rPr>
        <w:t>：</w:t>
      </w:r>
      <w:r>
        <w:rPr>
          <w:rFonts w:hint="eastAsia" w:cs="Times New Roman"/>
          <w:szCs w:val="28"/>
          <w:lang w:val="en-US" w:eastAsia="zh-CN"/>
        </w:rPr>
        <w:t>我院</w:t>
      </w:r>
      <w:r>
        <w:rPr>
          <w:rFonts w:hint="eastAsia" w:ascii="仿宋_GB2312" w:hAnsi="仿宋_GB2312" w:eastAsia="仿宋_GB2312" w:cs="仿宋_GB2312"/>
          <w:b w:val="0"/>
          <w:bCs w:val="0"/>
          <w:color w:val="auto"/>
          <w:kern w:val="0"/>
          <w:sz w:val="32"/>
          <w:szCs w:val="32"/>
          <w:lang w:val="en-US" w:eastAsia="zh-CN" w:bidi="ar-SA"/>
        </w:rPr>
        <w:t>部署开展“打击整治养老诈骗”“打击侵犯公民个人信息”专项行动，加大宣传预防力度，增强群众风险预判意识；规范行业服务标准，彻底化解物业服务、供暖服务等涉民生纠纷60余起，群众息诉罢访；加大涉耕地案件的执行力度，强制责令腾退耕地200余亩，确保春耕及时正常开展，守护了群众“粮袋子”；为困难当事人减、缓、免诉讼费26.7万元，司法救助4案4.5万元；利用快板、情景剧、网络短视频等形式，在天润新城、人民广场、罗川社区等场所，宣传法律法规20余次；选派18名法制副校长，加强法制教育，预防未成年人犯罪；走进果园、菜地和农户家中，调查解决群众关切的法律问题40余次，制定果蔬买卖合同格式样本，有效规避了群众在农副产品买卖中的法律风险。</w:t>
      </w:r>
      <w:r>
        <w:rPr>
          <w:rFonts w:hint="eastAsia" w:ascii="Times New Roman" w:eastAsia="仿宋_GB2312"/>
          <w:sz w:val="32"/>
          <w:szCs w:val="28"/>
          <w:lang w:val="en-US" w:eastAsia="zh-CN"/>
        </w:rPr>
        <w:t>该指标分值5分，</w:t>
      </w:r>
      <w:r>
        <w:rPr>
          <w:rFonts w:hint="eastAsia"/>
          <w:sz w:val="32"/>
          <w:szCs w:val="28"/>
          <w:lang w:val="en-US" w:eastAsia="zh-CN"/>
        </w:rPr>
        <w:t>自评</w:t>
      </w:r>
      <w:r>
        <w:rPr>
          <w:rFonts w:hint="eastAsia" w:ascii="Times New Roman" w:eastAsia="仿宋_GB2312"/>
          <w:sz w:val="32"/>
          <w:szCs w:val="28"/>
          <w:lang w:val="en-US" w:eastAsia="zh-CN"/>
        </w:rPr>
        <w:t>得分5分，</w:t>
      </w:r>
      <w:r>
        <w:rPr>
          <w:rFonts w:hint="eastAsia"/>
          <w:sz w:val="32"/>
          <w:szCs w:val="28"/>
          <w:lang w:val="en-US" w:eastAsia="zh-CN"/>
        </w:rPr>
        <w:t>得分率</w:t>
      </w:r>
      <w:r>
        <w:rPr>
          <w:rFonts w:hint="eastAsia" w:ascii="Times New Roman" w:eastAsia="仿宋_GB2312"/>
          <w:sz w:val="32"/>
          <w:szCs w:val="28"/>
          <w:lang w:val="en-US" w:eastAsia="zh-CN"/>
        </w:rPr>
        <w:t>100%。</w:t>
      </w:r>
    </w:p>
    <w:p>
      <w:pPr>
        <w:ind w:firstLine="560"/>
        <w:jc w:val="left"/>
        <w:rPr>
          <w:rFonts w:hint="eastAsia" w:ascii="Times New Roman" w:hAnsi="Times New Roman" w:eastAsia="仿宋_GB2312" w:cs="Times New Roman"/>
          <w:szCs w:val="28"/>
          <w:lang w:eastAsia="zh-CN"/>
        </w:rPr>
      </w:pPr>
      <w:r>
        <w:rPr>
          <w:rFonts w:hint="eastAsia" w:ascii="Times New Roman" w:hAnsi="Times New Roman" w:cs="Times New Roman"/>
          <w:szCs w:val="28"/>
        </w:rPr>
        <w:t>维护社会稳定</w:t>
      </w:r>
      <w:r>
        <w:rPr>
          <w:rFonts w:hint="eastAsia" w:ascii="Times New Roman" w:hAnsi="Times New Roman" w:cs="Times New Roman"/>
          <w:szCs w:val="28"/>
          <w:lang w:eastAsia="zh-CN"/>
        </w:rPr>
        <w:t>：</w:t>
      </w:r>
      <w:r>
        <w:rPr>
          <w:rFonts w:hint="eastAsia" w:ascii="仿宋_GB2312" w:hAnsi="仿宋_GB2312" w:cs="仿宋_GB2312"/>
          <w:color w:val="auto"/>
          <w:kern w:val="0"/>
          <w:sz w:val="32"/>
          <w:szCs w:val="32"/>
          <w:lang w:val="en-US" w:eastAsia="zh-CN"/>
        </w:rPr>
        <w:t>我院</w:t>
      </w:r>
      <w:r>
        <w:rPr>
          <w:rFonts w:hint="eastAsia" w:ascii="仿宋_GB2312" w:hAnsi="仿宋_GB2312" w:eastAsia="仿宋_GB2312" w:cs="仿宋_GB2312"/>
          <w:color w:val="auto"/>
          <w:kern w:val="0"/>
          <w:sz w:val="32"/>
          <w:szCs w:val="32"/>
        </w:rPr>
        <w:t>严格落实宽严相济刑事政策，</w:t>
      </w:r>
      <w:r>
        <w:rPr>
          <w:rFonts w:hint="eastAsia" w:ascii="仿宋_GB2312" w:hAnsi="仿宋_GB2312" w:eastAsia="仿宋_GB2312" w:cs="仿宋_GB2312"/>
          <w:color w:val="auto"/>
          <w:kern w:val="0"/>
          <w:sz w:val="32"/>
          <w:szCs w:val="32"/>
          <w:lang w:val="en-US" w:eastAsia="zh-CN"/>
        </w:rPr>
        <w:t>从严</w:t>
      </w:r>
      <w:r>
        <w:rPr>
          <w:rFonts w:hint="eastAsia" w:ascii="仿宋_GB2312" w:hAnsi="仿宋_GB2312" w:eastAsia="仿宋_GB2312" w:cs="仿宋_GB2312"/>
          <w:color w:val="auto"/>
          <w:kern w:val="0"/>
          <w:sz w:val="32"/>
          <w:szCs w:val="32"/>
        </w:rPr>
        <w:t>贯彻罪刑法定、罪责刑相适应、疑罪从无等原则，准确适用认罪认罚从宽制度</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坚持以法为据、以理服人、以情感人，义正辞严讲清“法理”，循循善诱讲明“事理”，感同身受讲透“情理”，让胜诉者赢的合法合理，让败诉者输的心服口服</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b w:val="0"/>
          <w:bCs w:val="0"/>
          <w:color w:val="auto"/>
          <w:sz w:val="32"/>
          <w:szCs w:val="32"/>
          <w:lang w:val="en-US" w:eastAsia="zh-CN"/>
        </w:rPr>
        <w:t>切实发挥行政</w:t>
      </w:r>
      <w:r>
        <w:rPr>
          <w:rFonts w:hint="eastAsia" w:ascii="仿宋_GB2312" w:hAnsi="仿宋_GB2312" w:eastAsia="仿宋_GB2312" w:cs="仿宋_GB2312"/>
          <w:b w:val="0"/>
          <w:bCs w:val="0"/>
          <w:color w:val="auto"/>
          <w:sz w:val="32"/>
          <w:szCs w:val="32"/>
          <w:lang w:eastAsia="zh-CN"/>
        </w:rPr>
        <w:t>非诉案件</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eastAsia="zh-CN"/>
        </w:rPr>
        <w:t>审查执行职能，坚持合法性审查与相对人权益保护相结合，对行政部门申请执行的具体行政行为，快审查、强执行，依法妥善解决行政执法部门与行政相对人之间的纠纷，</w:t>
      </w:r>
      <w:r>
        <w:rPr>
          <w:rFonts w:hint="eastAsia" w:ascii="仿宋_GB2312" w:hAnsi="仿宋_GB2312" w:eastAsia="仿宋_GB2312" w:cs="仿宋_GB2312"/>
          <w:b w:val="0"/>
          <w:bCs w:val="0"/>
          <w:color w:val="auto"/>
          <w:sz w:val="32"/>
          <w:szCs w:val="32"/>
          <w:lang w:val="en-US" w:eastAsia="zh-CN"/>
        </w:rPr>
        <w:t>支持政府依法行政</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深入贯彻党的二十大精神，维护社会安定和谐</w:t>
      </w:r>
      <w:r>
        <w:rPr>
          <w:rFonts w:hint="eastAsia" w:ascii="仿宋_GB2312" w:hAnsi="仿宋_GB2312" w:cs="仿宋_GB2312"/>
          <w:color w:val="auto"/>
          <w:sz w:val="32"/>
          <w:szCs w:val="32"/>
          <w:lang w:val="en-US" w:eastAsia="zh-CN"/>
        </w:rPr>
        <w:t>。</w:t>
      </w:r>
      <w:r>
        <w:rPr>
          <w:rFonts w:hint="eastAsia" w:ascii="Times New Roman" w:eastAsia="仿宋_GB2312"/>
          <w:sz w:val="32"/>
          <w:szCs w:val="28"/>
          <w:lang w:val="en-US" w:eastAsia="zh-CN"/>
        </w:rPr>
        <w:t>该指标分值5分，</w:t>
      </w:r>
      <w:r>
        <w:rPr>
          <w:rFonts w:hint="eastAsia"/>
          <w:sz w:val="32"/>
          <w:szCs w:val="28"/>
          <w:lang w:val="en-US" w:eastAsia="zh-CN"/>
        </w:rPr>
        <w:t>自评</w:t>
      </w:r>
      <w:r>
        <w:rPr>
          <w:rFonts w:hint="eastAsia" w:ascii="Times New Roman" w:eastAsia="仿宋_GB2312"/>
          <w:sz w:val="32"/>
          <w:szCs w:val="28"/>
          <w:lang w:val="en-US" w:eastAsia="zh-CN"/>
        </w:rPr>
        <w:t>得分5分，</w:t>
      </w:r>
      <w:r>
        <w:rPr>
          <w:rFonts w:hint="eastAsia"/>
          <w:sz w:val="32"/>
          <w:szCs w:val="28"/>
          <w:lang w:val="en-US" w:eastAsia="zh-CN"/>
        </w:rPr>
        <w:t>得分率</w:t>
      </w:r>
      <w:r>
        <w:rPr>
          <w:rFonts w:hint="eastAsia" w:ascii="Times New Roman" w:eastAsia="仿宋_GB2312"/>
          <w:sz w:val="32"/>
          <w:szCs w:val="28"/>
          <w:lang w:val="en-US" w:eastAsia="zh-CN"/>
        </w:rPr>
        <w:t>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③生态效益指标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rPr>
        <w:t>社会效益指标下设</w:t>
      </w:r>
      <w:r>
        <w:rPr>
          <w:rFonts w:hint="eastAsia"/>
          <w:lang w:val="en-US" w:eastAsia="zh-CN"/>
        </w:rPr>
        <w:t>1</w:t>
      </w:r>
      <w:r>
        <w:rPr>
          <w:rFonts w:hint="eastAsia"/>
        </w:rPr>
        <w:t>个三级指标，</w:t>
      </w:r>
      <w:r>
        <w:rPr>
          <w:rFonts w:hint="eastAsia" w:hAnsi="宋体"/>
          <w:szCs w:val="28"/>
        </w:rPr>
        <w:t>指标分值</w:t>
      </w:r>
      <w:r>
        <w:rPr>
          <w:rFonts w:hint="eastAsia" w:hAnsi="宋体"/>
          <w:szCs w:val="28"/>
          <w:lang w:val="en-US" w:eastAsia="zh-CN"/>
        </w:rPr>
        <w:t>5</w:t>
      </w:r>
      <w:r>
        <w:rPr>
          <w:rFonts w:hint="eastAsia" w:hAnsi="宋体"/>
          <w:szCs w:val="28"/>
        </w:rPr>
        <w:t>分，自评得分</w:t>
      </w:r>
      <w:r>
        <w:rPr>
          <w:rFonts w:hint="eastAsia" w:hAnsi="宋体"/>
          <w:szCs w:val="28"/>
          <w:lang w:val="en-US" w:eastAsia="zh-CN"/>
        </w:rPr>
        <w:t>5</w:t>
      </w:r>
      <w:r>
        <w:rPr>
          <w:rFonts w:hint="eastAsia" w:hAnsi="宋体"/>
          <w:szCs w:val="28"/>
        </w:rPr>
        <w:t>分，</w:t>
      </w:r>
      <w:r>
        <w:rPr>
          <w:rFonts w:hint="eastAsia" w:hAnsi="宋体"/>
          <w:szCs w:val="28"/>
          <w:lang w:eastAsia="zh-CN"/>
        </w:rPr>
        <w:t>得分率</w:t>
      </w:r>
      <w:r>
        <w:rPr>
          <w:rFonts w:hAnsi="宋体"/>
          <w:szCs w:val="28"/>
        </w:rPr>
        <w:t>100%</w:t>
      </w:r>
      <w:r>
        <w:rPr>
          <w:rFonts w:hint="eastAsia" w:hAnsi="宋体"/>
          <w:szCs w:val="28"/>
        </w:rPr>
        <w:t>。</w:t>
      </w:r>
    </w:p>
    <w:p>
      <w:pPr>
        <w:pStyle w:val="17"/>
        <w:snapToGrid/>
        <w:spacing w:beforeAutospacing="0" w:afterAutospacing="0" w:line="560" w:lineRule="exact"/>
        <w:ind w:left="0" w:leftChars="0" w:firstLine="640" w:firstLineChars="200"/>
        <w:rPr>
          <w:rFonts w:hint="eastAsia" w:ascii="Times New Roman" w:hAnsi="Times New Roman" w:eastAsia="仿宋_GB2312" w:cs="Times New Roman"/>
          <w:b w:val="0"/>
          <w:bCs w:val="0"/>
          <w:kern w:val="2"/>
          <w:sz w:val="32"/>
          <w:szCs w:val="28"/>
          <w:lang w:val="en-US" w:eastAsia="zh-CN" w:bidi="ar-SA"/>
        </w:rPr>
      </w:pPr>
      <w:r>
        <w:rPr>
          <w:rFonts w:hint="eastAsia" w:ascii="仿宋" w:hAnsi="仿宋" w:eastAsia="仿宋" w:cs="仿宋"/>
          <w:highlight w:val="none"/>
          <w:lang w:val="en-US" w:eastAsia="zh-CN"/>
        </w:rPr>
        <w:t>财务管理制度健全性：</w:t>
      </w:r>
      <w:r>
        <w:rPr>
          <w:rFonts w:hint="eastAsia" w:ascii="Times New Roman" w:hAnsi="Times New Roman" w:eastAsia="仿宋_GB2312" w:cs="Times New Roman"/>
          <w:b w:val="0"/>
          <w:bCs w:val="0"/>
          <w:kern w:val="2"/>
          <w:sz w:val="32"/>
          <w:szCs w:val="28"/>
          <w:lang w:val="en-US" w:eastAsia="zh-CN" w:bidi="ar-SA"/>
        </w:rPr>
        <w:t>我院财务管理</w:t>
      </w:r>
      <w:r>
        <w:rPr>
          <w:rFonts w:hint="eastAsia" w:ascii="Times New Roman" w:hAnsi="Times New Roman" w:cs="Times New Roman"/>
          <w:b w:val="0"/>
          <w:bCs w:val="0"/>
          <w:kern w:val="2"/>
          <w:sz w:val="32"/>
          <w:szCs w:val="28"/>
          <w:lang w:val="en-US" w:eastAsia="zh-CN" w:bidi="ar-SA"/>
        </w:rPr>
        <w:t>制度健全</w:t>
      </w:r>
      <w:r>
        <w:rPr>
          <w:rFonts w:hint="eastAsia" w:ascii="Times New Roman" w:hAnsi="Times New Roman" w:eastAsia="仿宋_GB2312" w:cs="Times New Roman"/>
          <w:b w:val="0"/>
          <w:bCs w:val="0"/>
          <w:kern w:val="2"/>
          <w:sz w:val="32"/>
          <w:szCs w:val="28"/>
          <w:lang w:val="en-US" w:eastAsia="zh-CN" w:bidi="ar-SA"/>
        </w:rPr>
        <w:t>，经费收支管理以及票据管理等事项有完备的审批流程和管控手续，会计核算以及重大事项支出程序等方面不存在不规范现象，财务管理制度内容完备，具备可操作性。该指标分值5分，自评得分5分，</w:t>
      </w:r>
      <w:r>
        <w:rPr>
          <w:rFonts w:hint="eastAsia" w:cs="Times New Roman"/>
          <w:b w:val="0"/>
          <w:bCs w:val="0"/>
          <w:kern w:val="2"/>
          <w:sz w:val="32"/>
          <w:szCs w:val="28"/>
          <w:lang w:val="en-US" w:eastAsia="zh-CN" w:bidi="ar-SA"/>
        </w:rPr>
        <w:t>得分率</w:t>
      </w:r>
      <w:r>
        <w:rPr>
          <w:rFonts w:hint="eastAsia" w:ascii="Times New Roman" w:hAnsi="Times New Roman" w:eastAsia="仿宋_GB2312" w:cs="Times New Roman"/>
          <w:b w:val="0"/>
          <w:bCs w:val="0"/>
          <w:kern w:val="2"/>
          <w:sz w:val="32"/>
          <w:szCs w:val="28"/>
          <w:lang w:val="en-US" w:eastAsia="zh-CN" w:bidi="ar-SA"/>
        </w:rPr>
        <w:t>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④可持续影响指标</w:t>
      </w:r>
    </w:p>
    <w:p>
      <w:pPr>
        <w:ind w:firstLine="560"/>
        <w:jc w:val="left"/>
        <w:rPr>
          <w:rFonts w:hAnsi="宋体"/>
          <w:szCs w:val="28"/>
        </w:rPr>
      </w:pPr>
      <w:r>
        <w:rPr>
          <w:rFonts w:hint="eastAsia"/>
        </w:rPr>
        <w:t>可持续影响指标下设</w:t>
      </w:r>
      <w:r>
        <w:rPr>
          <w:rFonts w:hint="eastAsia"/>
          <w:lang w:val="en-US" w:eastAsia="zh-CN"/>
        </w:rPr>
        <w:t>1</w:t>
      </w:r>
      <w:r>
        <w:rPr>
          <w:rFonts w:hint="eastAsia"/>
        </w:rPr>
        <w:t>个三级指标，</w:t>
      </w:r>
      <w:r>
        <w:rPr>
          <w:rFonts w:hint="eastAsia" w:hAnsi="宋体"/>
          <w:szCs w:val="28"/>
        </w:rPr>
        <w:t>指标分值</w:t>
      </w:r>
      <w:r>
        <w:rPr>
          <w:rFonts w:hint="eastAsia" w:hAnsi="宋体"/>
          <w:szCs w:val="28"/>
          <w:lang w:val="en-US" w:eastAsia="zh-CN"/>
        </w:rPr>
        <w:t>5</w:t>
      </w:r>
      <w:r>
        <w:rPr>
          <w:rFonts w:hint="eastAsia" w:hAnsi="宋体"/>
          <w:szCs w:val="28"/>
        </w:rPr>
        <w:t>分，自评得分</w:t>
      </w:r>
      <w:r>
        <w:rPr>
          <w:rFonts w:hint="eastAsia" w:hAnsi="宋体"/>
          <w:szCs w:val="28"/>
          <w:lang w:val="en-US" w:eastAsia="zh-CN"/>
        </w:rPr>
        <w:t>5</w:t>
      </w:r>
      <w:r>
        <w:rPr>
          <w:rFonts w:hint="eastAsia" w:hAnsi="宋体"/>
          <w:szCs w:val="28"/>
        </w:rPr>
        <w:t>分，</w:t>
      </w:r>
      <w:r>
        <w:rPr>
          <w:rFonts w:hint="eastAsia" w:hAnsi="宋体"/>
          <w:szCs w:val="28"/>
          <w:lang w:eastAsia="zh-CN"/>
        </w:rPr>
        <w:t>得分率</w:t>
      </w:r>
      <w:r>
        <w:rPr>
          <w:rFonts w:hint="eastAsia" w:hAnsi="宋体"/>
          <w:szCs w:val="28"/>
        </w:rPr>
        <w:t>100%。</w:t>
      </w:r>
    </w:p>
    <w:p>
      <w:pPr>
        <w:pStyle w:val="17"/>
        <w:snapToGrid/>
        <w:spacing w:beforeAutospacing="0" w:afterAutospacing="0" w:line="560" w:lineRule="exact"/>
        <w:ind w:left="0" w:leftChars="0" w:firstLine="640" w:firstLineChars="200"/>
        <w:rPr>
          <w:rFonts w:hint="eastAsia" w:ascii="Times New Roman" w:hAnsi="宋体" w:eastAsia="仿宋_GB2312" w:cstheme="minorBidi"/>
          <w:b/>
          <w:bCs/>
          <w:kern w:val="2"/>
          <w:sz w:val="32"/>
          <w:szCs w:val="28"/>
          <w:highlight w:val="none"/>
          <w:lang w:val="en-US" w:eastAsia="zh-CN" w:bidi="ar-SA"/>
        </w:rPr>
      </w:pPr>
      <w:r>
        <w:rPr>
          <w:rFonts w:hint="eastAsia" w:ascii="Times New Roman" w:hAnsi="Times New Roman" w:eastAsia="仿宋_GB2312" w:cs="Times New Roman"/>
          <w:b w:val="0"/>
          <w:bCs w:val="0"/>
          <w:kern w:val="2"/>
          <w:sz w:val="32"/>
          <w:szCs w:val="28"/>
          <w:lang w:val="en-US" w:eastAsia="zh-CN" w:bidi="ar-SA"/>
        </w:rPr>
        <w:t>管理规范拟定及时性：</w:t>
      </w:r>
      <w:r>
        <w:rPr>
          <w:rFonts w:hint="eastAsia" w:ascii="Times New Roman" w:hAnsi="宋体" w:eastAsia="仿宋_GB2312"/>
          <w:sz w:val="32"/>
          <w:szCs w:val="28"/>
          <w:highlight w:val="none"/>
        </w:rPr>
        <w:t>我院资金支出总体上审批程序合规、手续齐全，支出内容符合省财政预算批复规定的用途，严格使用公务卡报销，有效提高了财务资金使用的合理性和规范性</w:t>
      </w:r>
      <w:r>
        <w:rPr>
          <w:rFonts w:hint="eastAsia" w:hAnsi="宋体"/>
          <w:sz w:val="32"/>
          <w:szCs w:val="28"/>
          <w:highlight w:val="none"/>
          <w:lang w:eastAsia="zh-CN"/>
        </w:rPr>
        <w:t>，</w:t>
      </w:r>
      <w:r>
        <w:rPr>
          <w:rFonts w:hint="eastAsia" w:ascii="Times New Roman" w:hAnsi="宋体" w:eastAsia="仿宋_GB2312"/>
          <w:sz w:val="32"/>
          <w:szCs w:val="28"/>
          <w:highlight w:val="none"/>
        </w:rPr>
        <w:t>防止了国有资金流失</w:t>
      </w:r>
      <w:r>
        <w:rPr>
          <w:rFonts w:hint="eastAsia" w:ascii="Times New Roman" w:hAnsi="宋体" w:eastAsia="仿宋_GB2312"/>
          <w:sz w:val="32"/>
          <w:szCs w:val="28"/>
          <w:highlight w:val="none"/>
          <w:lang w:eastAsia="zh-CN"/>
        </w:rPr>
        <w:t>。</w:t>
      </w:r>
      <w:r>
        <w:rPr>
          <w:rFonts w:hint="eastAsia" w:ascii="Times New Roman" w:hAnsi="宋体" w:eastAsia="仿宋_GB2312" w:cstheme="minorBidi"/>
          <w:kern w:val="2"/>
          <w:sz w:val="32"/>
          <w:szCs w:val="28"/>
          <w:highlight w:val="none"/>
          <w:lang w:val="en-US" w:eastAsia="zh-CN" w:bidi="ar-SA"/>
        </w:rPr>
        <w:t>该指标分值</w:t>
      </w:r>
      <w:r>
        <w:rPr>
          <w:rFonts w:hint="eastAsia" w:ascii="Times New Roman" w:hAnsi="宋体" w:cstheme="minorBidi"/>
          <w:kern w:val="2"/>
          <w:sz w:val="32"/>
          <w:szCs w:val="28"/>
          <w:highlight w:val="none"/>
          <w:lang w:val="en-US" w:eastAsia="zh-CN" w:bidi="ar-SA"/>
        </w:rPr>
        <w:t>5</w:t>
      </w:r>
      <w:r>
        <w:rPr>
          <w:rFonts w:hint="eastAsia" w:ascii="Times New Roman" w:hAnsi="宋体" w:eastAsia="仿宋_GB2312" w:cstheme="minorBidi"/>
          <w:kern w:val="2"/>
          <w:sz w:val="32"/>
          <w:szCs w:val="28"/>
          <w:highlight w:val="none"/>
          <w:lang w:val="en-US" w:eastAsia="zh-CN" w:bidi="ar-SA"/>
        </w:rPr>
        <w:t>分，自评得分为</w:t>
      </w:r>
      <w:r>
        <w:rPr>
          <w:rFonts w:hint="eastAsia" w:ascii="Times New Roman" w:hAnsi="宋体" w:cstheme="minorBidi"/>
          <w:kern w:val="2"/>
          <w:sz w:val="32"/>
          <w:szCs w:val="28"/>
          <w:highlight w:val="none"/>
          <w:lang w:val="en-US" w:eastAsia="zh-CN" w:bidi="ar-SA"/>
        </w:rPr>
        <w:t>5</w:t>
      </w:r>
      <w:r>
        <w:rPr>
          <w:rFonts w:hint="eastAsia" w:ascii="Times New Roman" w:hAnsi="宋体" w:eastAsia="仿宋_GB2312" w:cstheme="minorBidi"/>
          <w:kern w:val="2"/>
          <w:sz w:val="32"/>
          <w:szCs w:val="28"/>
          <w:highlight w:val="none"/>
          <w:lang w:val="en-US" w:eastAsia="zh-CN" w:bidi="ar-SA"/>
        </w:rPr>
        <w:t>分，</w:t>
      </w:r>
      <w:r>
        <w:rPr>
          <w:rFonts w:hint="eastAsia" w:hAnsi="宋体" w:cstheme="minorBidi"/>
          <w:kern w:val="2"/>
          <w:sz w:val="32"/>
          <w:szCs w:val="28"/>
          <w:highlight w:val="none"/>
          <w:lang w:val="en-US" w:eastAsia="zh-CN" w:bidi="ar-SA"/>
        </w:rPr>
        <w:t>得分率</w:t>
      </w:r>
      <w:r>
        <w:rPr>
          <w:rFonts w:hint="eastAsia" w:ascii="Times New Roman" w:hAnsi="宋体" w:eastAsia="仿宋_GB2312" w:cstheme="minorBidi"/>
          <w:kern w:val="2"/>
          <w:sz w:val="32"/>
          <w:szCs w:val="28"/>
          <w:highlight w:val="none"/>
          <w:lang w:val="en-US" w:eastAsia="zh-CN" w:bidi="ar-SA"/>
        </w:rPr>
        <w:t>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）满意度指标</w:t>
      </w:r>
    </w:p>
    <w:p>
      <w:pPr>
        <w:ind w:firstLine="560"/>
        <w:jc w:val="left"/>
        <w:rPr>
          <w:rFonts w:hAnsi="宋体"/>
          <w:szCs w:val="28"/>
        </w:rPr>
      </w:pPr>
      <w:r>
        <w:rPr>
          <w:rFonts w:hint="eastAsia"/>
          <w:lang w:val="en-US" w:eastAsia="zh-CN"/>
        </w:rPr>
        <w:t>满意度</w:t>
      </w:r>
      <w:r>
        <w:rPr>
          <w:rFonts w:hint="eastAsia"/>
        </w:rPr>
        <w:t>指标下设</w:t>
      </w:r>
      <w:r>
        <w:t>2</w:t>
      </w:r>
      <w:r>
        <w:rPr>
          <w:rFonts w:hint="eastAsia"/>
        </w:rPr>
        <w:t>个三级指标，</w:t>
      </w:r>
      <w:r>
        <w:rPr>
          <w:rFonts w:hint="eastAsia" w:hAnsi="宋体"/>
          <w:szCs w:val="28"/>
        </w:rPr>
        <w:t>指标分值</w:t>
      </w:r>
      <w:r>
        <w:rPr>
          <w:rFonts w:hAnsi="宋体"/>
          <w:szCs w:val="28"/>
        </w:rPr>
        <w:t>10</w:t>
      </w:r>
      <w:r>
        <w:rPr>
          <w:rFonts w:hint="eastAsia" w:hAnsi="宋体"/>
          <w:szCs w:val="28"/>
        </w:rPr>
        <w:t>分，自评得分</w:t>
      </w:r>
      <w:r>
        <w:rPr>
          <w:rFonts w:hAnsi="宋体"/>
          <w:szCs w:val="28"/>
        </w:rPr>
        <w:t>10</w:t>
      </w:r>
      <w:r>
        <w:rPr>
          <w:rFonts w:hint="eastAsia" w:hAnsi="宋体"/>
          <w:szCs w:val="28"/>
        </w:rPr>
        <w:t>分，</w:t>
      </w:r>
      <w:r>
        <w:rPr>
          <w:rFonts w:hint="eastAsia" w:hAnsi="宋体"/>
          <w:szCs w:val="28"/>
          <w:lang w:eastAsia="zh-CN"/>
        </w:rPr>
        <w:t>得分率</w:t>
      </w:r>
      <w:r>
        <w:rPr>
          <w:rFonts w:hint="eastAsia" w:hAnsi="宋体"/>
          <w:szCs w:val="28"/>
        </w:rPr>
        <w:t>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sz w:val="28"/>
          <w:szCs w:val="28"/>
        </w:rPr>
      </w:pPr>
      <w:r>
        <w:rPr>
          <w:rFonts w:hint="eastAsia" w:ascii="Times New Roman" w:hAnsi="Times New Roman" w:cs="Times New Roman"/>
          <w:lang w:val="en-US" w:eastAsia="zh-CN"/>
        </w:rPr>
        <w:t>当事人满意程度：</w:t>
      </w:r>
      <w:r>
        <w:rPr>
          <w:rFonts w:hint="eastAsia" w:ascii="Times New Roman" w:hAnsi="宋体" w:eastAsia="仿宋_GB2312"/>
          <w:b w:val="0"/>
          <w:bCs w:val="0"/>
          <w:sz w:val="32"/>
          <w:szCs w:val="28"/>
          <w:lang w:val="en-US" w:eastAsia="zh-CN"/>
        </w:rPr>
        <w:t>我院依托在线调解平台，突破线下调解场所有限、联动不畅等问题，完成数字法院系统与人民法院在线调解平台的对接，将解纷资源汇聚在网上，为当事人提供在线调解、确认等解纷服务，从“一律敞开大门”到“就近提供服务”，当事人可以选择家门口的人民法院申请立案，有效减轻诉累，</w:t>
      </w:r>
      <w:r>
        <w:rPr>
          <w:rFonts w:hint="eastAsia" w:ascii="Times New Roman" w:hAnsi="宋体" w:eastAsia="仿宋_GB2312" w:cstheme="minorBidi"/>
          <w:b w:val="0"/>
          <w:bCs w:val="0"/>
          <w:kern w:val="2"/>
          <w:sz w:val="32"/>
          <w:szCs w:val="28"/>
          <w:highlight w:val="none"/>
          <w:lang w:val="en-US" w:eastAsia="zh-CN" w:bidi="ar-SA"/>
        </w:rPr>
        <w:t>案件满意度达到</w:t>
      </w:r>
      <w:r>
        <w:rPr>
          <w:rFonts w:hint="eastAsia" w:hAnsi="宋体" w:cstheme="minorBidi"/>
          <w:b w:val="0"/>
          <w:bCs w:val="0"/>
          <w:kern w:val="2"/>
          <w:sz w:val="32"/>
          <w:szCs w:val="28"/>
          <w:highlight w:val="none"/>
          <w:lang w:val="en-US" w:eastAsia="zh-CN" w:bidi="ar-SA"/>
        </w:rPr>
        <w:t>100</w:t>
      </w:r>
      <w:r>
        <w:rPr>
          <w:rFonts w:hint="eastAsia" w:ascii="Times New Roman" w:hAnsi="宋体" w:eastAsia="仿宋_GB2312" w:cstheme="minorBidi"/>
          <w:b w:val="0"/>
          <w:bCs w:val="0"/>
          <w:kern w:val="2"/>
          <w:sz w:val="32"/>
          <w:szCs w:val="28"/>
          <w:highlight w:val="none"/>
          <w:lang w:val="en-US" w:eastAsia="zh-CN" w:bidi="ar-SA"/>
        </w:rPr>
        <w:t>%，该指标分值5分，自评得分为5分，</w:t>
      </w:r>
      <w:r>
        <w:rPr>
          <w:rFonts w:hint="eastAsia" w:hAnsi="宋体" w:cstheme="minorBidi"/>
          <w:b w:val="0"/>
          <w:bCs w:val="0"/>
          <w:kern w:val="2"/>
          <w:sz w:val="32"/>
          <w:szCs w:val="28"/>
          <w:highlight w:val="none"/>
          <w:lang w:val="en-US" w:eastAsia="zh-CN" w:bidi="ar-SA"/>
        </w:rPr>
        <w:t>得分率</w:t>
      </w:r>
      <w:r>
        <w:rPr>
          <w:rFonts w:hint="eastAsia" w:ascii="Times New Roman" w:hAnsi="宋体" w:eastAsia="仿宋_GB2312" w:cstheme="minorBidi"/>
          <w:b w:val="0"/>
          <w:bCs w:val="0"/>
          <w:kern w:val="2"/>
          <w:sz w:val="32"/>
          <w:szCs w:val="28"/>
          <w:highlight w:val="none"/>
          <w:lang w:val="en-US" w:eastAsia="zh-CN" w:bidi="ar-SA"/>
        </w:rPr>
        <w:t>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Times New Roman" w:hAnsi="宋体" w:eastAsia="仿宋_GB2312" w:cstheme="minorBidi"/>
          <w:kern w:val="2"/>
          <w:sz w:val="32"/>
          <w:szCs w:val="28"/>
          <w:highlight w:val="none"/>
          <w:lang w:val="en-US" w:eastAsia="zh-CN" w:bidi="ar-SA"/>
        </w:rPr>
      </w:pPr>
      <w:r>
        <w:rPr>
          <w:rFonts w:hint="eastAsia" w:ascii="Times New Roman" w:hAnsi="Times New Roman" w:cs="Times New Roman"/>
          <w:lang w:val="en-US" w:eastAsia="zh-CN"/>
        </w:rPr>
        <w:t>干警满意程度：</w:t>
      </w:r>
      <w:r>
        <w:rPr>
          <w:rFonts w:hint="eastAsia" w:ascii="Times New Roman" w:hAnsi="宋体" w:eastAsia="仿宋_GB2312"/>
          <w:sz w:val="32"/>
          <w:szCs w:val="28"/>
          <w:lang w:val="en-US" w:eastAsia="zh-CN"/>
        </w:rPr>
        <w:t>2022年我院积极组织干警参加上级法院和相关部门组织开展的理论专题培训学习，举办全员参与的各项活动，使全院干警的业务水平和能力素质显著提升，培训工作得到了参加培训人员的</w:t>
      </w:r>
      <w:r>
        <w:rPr>
          <w:rFonts w:hint="eastAsia" w:ascii="Times New Roman" w:hAnsi="宋体" w:eastAsia="仿宋_GB2312"/>
          <w:sz w:val="32"/>
          <w:szCs w:val="28"/>
          <w:highlight w:val="none"/>
          <w:lang w:val="en-US" w:eastAsia="zh-CN"/>
        </w:rPr>
        <w:t>一</w:t>
      </w:r>
      <w:r>
        <w:rPr>
          <w:rFonts w:hint="eastAsia" w:hAnsi="宋体"/>
          <w:sz w:val="32"/>
          <w:szCs w:val="28"/>
          <w:highlight w:val="none"/>
          <w:lang w:val="en-US" w:eastAsia="zh-CN"/>
        </w:rPr>
        <w:t>致</w:t>
      </w:r>
      <w:r>
        <w:rPr>
          <w:rFonts w:hint="eastAsia" w:ascii="Times New Roman" w:hAnsi="宋体" w:eastAsia="仿宋_GB2312"/>
          <w:sz w:val="32"/>
          <w:szCs w:val="28"/>
          <w:highlight w:val="none"/>
          <w:lang w:val="en-US" w:eastAsia="zh-CN"/>
        </w:rPr>
        <w:t>好评。</w:t>
      </w:r>
      <w:r>
        <w:rPr>
          <w:rFonts w:hint="eastAsia" w:ascii="Times New Roman" w:hAnsi="宋体" w:eastAsia="仿宋_GB2312"/>
          <w:sz w:val="32"/>
          <w:szCs w:val="28"/>
          <w:lang w:val="en-US" w:eastAsia="zh-CN"/>
        </w:rPr>
        <w:t>干警满意度为</w:t>
      </w:r>
      <w:r>
        <w:rPr>
          <w:rFonts w:hint="eastAsia" w:hAnsi="宋体"/>
          <w:sz w:val="32"/>
          <w:szCs w:val="28"/>
          <w:lang w:val="en-US" w:eastAsia="zh-CN"/>
        </w:rPr>
        <w:t>100</w:t>
      </w:r>
      <w:r>
        <w:rPr>
          <w:rFonts w:hint="eastAsia" w:ascii="Times New Roman" w:hAnsi="宋体" w:eastAsia="仿宋_GB2312"/>
          <w:sz w:val="32"/>
          <w:szCs w:val="28"/>
          <w:lang w:val="en-US" w:eastAsia="zh-CN"/>
        </w:rPr>
        <w:t>%。</w:t>
      </w:r>
      <w:r>
        <w:rPr>
          <w:rFonts w:hint="eastAsia" w:ascii="Times New Roman" w:hAnsi="宋体" w:eastAsia="仿宋_GB2312" w:cstheme="minorBidi"/>
          <w:kern w:val="2"/>
          <w:sz w:val="32"/>
          <w:szCs w:val="28"/>
          <w:lang w:val="en-US" w:eastAsia="zh-CN" w:bidi="ar-SA"/>
        </w:rPr>
        <w:t>该指标分值5分，</w:t>
      </w:r>
      <w:r>
        <w:rPr>
          <w:rFonts w:hint="eastAsia" w:ascii="Times New Roman" w:hAnsi="宋体" w:eastAsia="仿宋_GB2312" w:cstheme="minorBidi"/>
          <w:kern w:val="2"/>
          <w:sz w:val="32"/>
          <w:szCs w:val="28"/>
          <w:highlight w:val="none"/>
          <w:lang w:val="en-US" w:eastAsia="zh-CN" w:bidi="ar-SA"/>
        </w:rPr>
        <w:t>自评得分为5分，</w:t>
      </w:r>
      <w:r>
        <w:rPr>
          <w:rFonts w:hint="eastAsia" w:hAnsi="宋体" w:cstheme="minorBidi"/>
          <w:kern w:val="2"/>
          <w:sz w:val="32"/>
          <w:szCs w:val="28"/>
          <w:highlight w:val="none"/>
          <w:lang w:val="en-US" w:eastAsia="zh-CN" w:bidi="ar-SA"/>
        </w:rPr>
        <w:t>得分率</w:t>
      </w:r>
      <w:r>
        <w:rPr>
          <w:rFonts w:hint="eastAsia" w:ascii="Times New Roman" w:hAnsi="宋体" w:eastAsia="仿宋_GB2312" w:cstheme="minorBidi"/>
          <w:kern w:val="2"/>
          <w:sz w:val="32"/>
          <w:szCs w:val="28"/>
          <w:highlight w:val="none"/>
          <w:lang w:val="en-US" w:eastAsia="zh-CN" w:bidi="ar-SA"/>
        </w:rPr>
        <w:t>100%。</w:t>
      </w:r>
      <w:bookmarkStart w:id="146" w:name="_Toc1170"/>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4.偏离绩效目标的原因及下一步改进措施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宋体" w:eastAsia="仿宋_GB2312" w:cs="Times New Roman"/>
          <w:b w:val="0"/>
          <w:kern w:val="2"/>
          <w:sz w:val="32"/>
          <w:szCs w:val="28"/>
          <w:lang w:val="en-US" w:eastAsia="zh-CN" w:bidi="ar-SA"/>
        </w:rPr>
      </w:pPr>
      <w:r>
        <w:rPr>
          <w:rFonts w:hint="eastAsia" w:hAnsi="宋体" w:cs="Times New Roman"/>
          <w:b w:val="0"/>
          <w:kern w:val="2"/>
          <w:sz w:val="32"/>
          <w:szCs w:val="28"/>
          <w:lang w:val="en-US" w:eastAsia="zh-CN" w:bidi="ar-SA"/>
        </w:rPr>
        <w:t>无</w:t>
      </w:r>
      <w:r>
        <w:rPr>
          <w:rFonts w:hint="eastAsia" w:ascii="Times New Roman" w:hAnsi="宋体" w:eastAsia="仿宋_GB2312" w:cs="Times New Roman"/>
          <w:b w:val="0"/>
          <w:kern w:val="2"/>
          <w:sz w:val="32"/>
          <w:szCs w:val="28"/>
          <w:lang w:val="en-US" w:eastAsia="zh-CN" w:bidi="ar-SA"/>
        </w:rPr>
        <w:t>。</w:t>
      </w:r>
    </w:p>
    <w:p>
      <w:pPr>
        <w:pStyle w:val="4"/>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highlight w:val="none"/>
          <w:lang w:val="en-US" w:eastAsia="zh-CN"/>
        </w:rPr>
      </w:pPr>
      <w:bookmarkStart w:id="147" w:name="_Toc25887"/>
      <w:bookmarkStart w:id="148" w:name="_Toc31837"/>
      <w:r>
        <w:rPr>
          <w:rFonts w:hint="eastAsia"/>
          <w:highlight w:val="none"/>
          <w:lang w:val="en-US" w:eastAsia="zh-CN"/>
        </w:rPr>
        <w:t>（二）法庭运维费项目</w:t>
      </w:r>
      <w:bookmarkEnd w:id="146"/>
      <w:bookmarkEnd w:id="147"/>
      <w:bookmarkEnd w:id="148"/>
    </w:p>
    <w:p>
      <w:pPr>
        <w:keepNext w:val="0"/>
        <w:keepLines w:val="0"/>
        <w:pageBreakBefore w:val="0"/>
        <w:widowControl w:val="0"/>
        <w:kinsoku/>
        <w:wordWrap/>
        <w:overflowPunct/>
        <w:topLinePunct w:val="0"/>
        <w:autoSpaceDE/>
        <w:autoSpaceDN/>
        <w:bidi w:val="0"/>
        <w:adjustRightInd/>
        <w:snapToGrid/>
        <w:ind w:firstLine="560"/>
        <w:jc w:val="both"/>
        <w:textAlignment w:val="auto"/>
      </w:pPr>
      <w:bookmarkStart w:id="149" w:name="_Toc40046040"/>
      <w:r>
        <w:rPr>
          <w:rFonts w:hint="eastAsia"/>
        </w:rPr>
        <w:t>本次绩效自评综合评定2022年法庭运维费项目支出绩效得分为100分，绩效等级为“优</w:t>
      </w:r>
      <w:r>
        <w:rPr>
          <w:rFonts w:hint="eastAsia"/>
          <w:lang w:val="en-US" w:eastAsia="zh-CN"/>
        </w:rPr>
        <w:t>秀</w:t>
      </w:r>
      <w:r>
        <w:rPr>
          <w:rFonts w:hint="eastAsia"/>
        </w:rPr>
        <w:t>”。项目支出绩效评价包括</w:t>
      </w:r>
      <w:r>
        <w:rPr>
          <w:rFonts w:hint="eastAsia" w:cs="仿宋_GB2312"/>
        </w:rPr>
        <w:t>项目资金预算执行率、</w:t>
      </w:r>
      <w:r>
        <w:rPr>
          <w:rFonts w:hint="eastAsia"/>
        </w:rPr>
        <w:t>产出、效益、满意度</w:t>
      </w:r>
      <w:r>
        <w:rPr>
          <w:rFonts w:hint="eastAsia"/>
          <w:highlight w:val="none"/>
          <w:lang w:val="en-US" w:eastAsia="zh-CN"/>
        </w:rPr>
        <w:t>4</w:t>
      </w:r>
      <w:r>
        <w:rPr>
          <w:rFonts w:hint="eastAsia"/>
        </w:rPr>
        <w:t>个一级指标，下设</w:t>
      </w:r>
      <w:r>
        <w:rPr>
          <w:rFonts w:hint="eastAsia"/>
          <w:lang w:val="en-US" w:eastAsia="zh-CN"/>
        </w:rPr>
        <w:t>9</w:t>
      </w:r>
      <w:r>
        <w:rPr>
          <w:rFonts w:hint="eastAsia"/>
        </w:rPr>
        <w:t>个二级指标和1</w:t>
      </w:r>
      <w:r>
        <w:rPr>
          <w:rFonts w:hint="eastAsia"/>
          <w:lang w:val="en-US" w:eastAsia="zh-CN"/>
        </w:rPr>
        <w:t>6</w:t>
      </w:r>
      <w:r>
        <w:rPr>
          <w:rFonts w:hint="eastAsia"/>
        </w:rPr>
        <w:t>个三级指标。项目资金预算执行率</w:t>
      </w:r>
      <w:r>
        <w:rPr>
          <w:rFonts w:hint="eastAsia"/>
          <w:lang w:val="en-US" w:eastAsia="zh-CN"/>
        </w:rPr>
        <w:t>100</w:t>
      </w:r>
      <w:r>
        <w:rPr>
          <w:rFonts w:hint="eastAsia"/>
        </w:rPr>
        <w:t>%，一级指标得分情况详见下表：</w:t>
      </w:r>
    </w:p>
    <w:tbl>
      <w:tblPr>
        <w:tblStyle w:val="18"/>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80"/>
              <w:jc w:val="left"/>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一级指标</w:t>
            </w:r>
          </w:p>
        </w:tc>
        <w:tc>
          <w:tcPr>
            <w:tcW w:w="167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分值</w:t>
            </w:r>
          </w:p>
        </w:tc>
        <w:tc>
          <w:tcPr>
            <w:tcW w:w="1560"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自评得分</w:t>
            </w:r>
          </w:p>
        </w:tc>
        <w:tc>
          <w:tcPr>
            <w:tcW w:w="226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预算执行率</w:t>
            </w:r>
          </w:p>
        </w:tc>
        <w:tc>
          <w:tcPr>
            <w:tcW w:w="167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产出指标</w:t>
            </w:r>
          </w:p>
        </w:tc>
        <w:tc>
          <w:tcPr>
            <w:tcW w:w="167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1560"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效益指标</w:t>
            </w:r>
          </w:p>
        </w:tc>
        <w:tc>
          <w:tcPr>
            <w:tcW w:w="167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560"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满意度指标</w:t>
            </w:r>
          </w:p>
        </w:tc>
        <w:tc>
          <w:tcPr>
            <w:tcW w:w="167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ascii="宋体" w:hAnsi="宋体" w:eastAsia="宋体" w:cs="宋体"/>
                <w:color w:val="000000"/>
                <w:kern w:val="0"/>
                <w:sz w:val="22"/>
              </w:rPr>
              <w:t>10</w:t>
            </w: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80"/>
              <w:jc w:val="left"/>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合计</w:t>
            </w:r>
          </w:p>
        </w:tc>
        <w:tc>
          <w:tcPr>
            <w:tcW w:w="167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100</w:t>
            </w:r>
          </w:p>
        </w:tc>
        <w:tc>
          <w:tcPr>
            <w:tcW w:w="1560"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100</w:t>
            </w:r>
          </w:p>
        </w:tc>
        <w:tc>
          <w:tcPr>
            <w:tcW w:w="226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lang w:val="en-US" w:eastAsia="zh-CN"/>
              </w:rPr>
              <w:t>100</w:t>
            </w:r>
            <w:r>
              <w:rPr>
                <w:rFonts w:hint="eastAsia" w:ascii="宋体" w:hAnsi="宋体" w:eastAsia="宋体" w:cs="宋体"/>
                <w:b/>
                <w:color w:val="000000"/>
                <w:kern w:val="0"/>
                <w:sz w:val="22"/>
              </w:rPr>
              <w:t>%</w:t>
            </w:r>
          </w:p>
        </w:tc>
      </w:tr>
    </w:tbl>
    <w:p>
      <w:pPr>
        <w:pStyle w:val="5"/>
        <w:keepNext/>
        <w:keepLines/>
        <w:pageBreakBefore w:val="0"/>
        <w:widowControl w:val="0"/>
        <w:numPr>
          <w:ilvl w:val="0"/>
          <w:numId w:val="0"/>
        </w:numPr>
        <w:kinsoku/>
        <w:wordWrap/>
        <w:overflowPunct/>
        <w:topLinePunct w:val="0"/>
        <w:autoSpaceDE/>
        <w:autoSpaceDN/>
        <w:bidi w:val="0"/>
        <w:adjustRightInd/>
        <w:snapToGrid/>
        <w:ind w:left="0" w:leftChars="0" w:firstLine="643" w:firstLineChars="200"/>
        <w:jc w:val="both"/>
        <w:textAlignment w:val="auto"/>
        <w:rPr>
          <w:rFonts w:hint="eastAsia"/>
          <w:szCs w:val="28"/>
          <w:lang w:val="en-US" w:eastAsia="zh-CN"/>
        </w:rPr>
      </w:pPr>
      <w:r>
        <w:rPr>
          <w:rFonts w:hint="eastAsia"/>
          <w:szCs w:val="28"/>
          <w:lang w:val="en-US" w:eastAsia="zh-CN"/>
        </w:rPr>
        <w:t>1.项目支出预算执行情况</w:t>
      </w:r>
      <w:bookmarkEnd w:id="149"/>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r>
        <w:rPr>
          <w:rFonts w:hint="eastAsia"/>
        </w:rPr>
        <w:t>法庭运维费项目</w:t>
      </w:r>
      <w:r>
        <w:rPr>
          <w:rFonts w:hint="eastAsia"/>
          <w:highlight w:val="none"/>
          <w:lang w:val="en-US" w:eastAsia="zh-CN"/>
        </w:rPr>
        <w:t>全年</w:t>
      </w:r>
      <w:r>
        <w:rPr>
          <w:rFonts w:hint="eastAsia"/>
          <w:highlight w:val="none"/>
        </w:rPr>
        <w:t>预算</w:t>
      </w:r>
      <w:r>
        <w:rPr>
          <w:rFonts w:hint="eastAsia"/>
          <w:highlight w:val="none"/>
          <w:lang w:val="en-US" w:eastAsia="zh-CN"/>
        </w:rPr>
        <w:t>40.00</w:t>
      </w:r>
      <w:r>
        <w:rPr>
          <w:rFonts w:hint="eastAsia"/>
          <w:highlight w:val="none"/>
        </w:rPr>
        <w:t>万元，全年支出</w:t>
      </w:r>
      <w:r>
        <w:rPr>
          <w:rFonts w:hint="eastAsia"/>
          <w:highlight w:val="none"/>
          <w:lang w:val="en-US" w:eastAsia="zh-CN"/>
        </w:rPr>
        <w:t>40.00</w:t>
      </w:r>
      <w:r>
        <w:rPr>
          <w:rFonts w:hint="eastAsia"/>
          <w:highlight w:val="none"/>
        </w:rPr>
        <w:t>万元，预算执行率</w:t>
      </w:r>
      <w:r>
        <w:rPr>
          <w:rFonts w:hint="eastAsia"/>
          <w:highlight w:val="none"/>
          <w:lang w:val="en-US" w:eastAsia="zh-CN"/>
        </w:rPr>
        <w:t>100</w:t>
      </w:r>
      <w:r>
        <w:rPr>
          <w:rFonts w:hint="eastAsia"/>
          <w:highlight w:val="none"/>
        </w:rPr>
        <w:t>%。</w:t>
      </w:r>
    </w:p>
    <w:p>
      <w:pPr>
        <w:pStyle w:val="5"/>
        <w:keepNext/>
        <w:keepLines/>
        <w:pageBreakBefore w:val="0"/>
        <w:widowControl w:val="0"/>
        <w:numPr>
          <w:ilvl w:val="0"/>
          <w:numId w:val="0"/>
        </w:numPr>
        <w:kinsoku/>
        <w:wordWrap/>
        <w:overflowPunct/>
        <w:topLinePunct w:val="0"/>
        <w:autoSpaceDE/>
        <w:autoSpaceDN/>
        <w:bidi w:val="0"/>
        <w:adjustRightInd/>
        <w:snapToGrid/>
        <w:ind w:left="0" w:leftChars="0" w:firstLine="643" w:firstLineChars="200"/>
        <w:jc w:val="both"/>
        <w:textAlignment w:val="auto"/>
        <w:rPr>
          <w:rFonts w:hint="eastAsia"/>
          <w:szCs w:val="28"/>
          <w:lang w:val="en-US" w:eastAsia="zh-CN"/>
        </w:rPr>
      </w:pPr>
      <w:bookmarkStart w:id="150" w:name="_Toc40046041"/>
      <w:r>
        <w:rPr>
          <w:rFonts w:hint="eastAsia"/>
          <w:szCs w:val="28"/>
          <w:lang w:val="en-US" w:eastAsia="zh-CN"/>
        </w:rPr>
        <w:t>2.总体绩效目标完成情况分析</w:t>
      </w:r>
      <w:bookmarkEnd w:id="150"/>
    </w:p>
    <w:p>
      <w:pPr>
        <w:snapToGrid/>
        <w:spacing w:beforeAutospacing="0" w:afterAutospacing="0" w:line="560" w:lineRule="exact"/>
        <w:ind w:left="0" w:leftChars="0" w:firstLine="640" w:firstLineChars="200"/>
        <w:rPr>
          <w:rFonts w:hint="eastAsia" w:ascii="Times New Roman" w:eastAsia="仿宋_GB2312"/>
          <w:sz w:val="32"/>
          <w:szCs w:val="28"/>
          <w:highlight w:val="none"/>
        </w:rPr>
      </w:pPr>
      <w:r>
        <w:rPr>
          <w:rFonts w:hint="eastAsia" w:ascii="Times New Roman" w:eastAsia="仿宋_GB2312"/>
          <w:sz w:val="32"/>
          <w:szCs w:val="28"/>
          <w:highlight w:val="none"/>
        </w:rPr>
        <w:t>我院通过对主要用于法庭办公费、水电费、邮电费、租赁费、差旅费、劳务费等费用支出。为改善本院管辖范围之内的基层人民法庭办案办公条件，提供了稳定的经费保障，方便了人民群众诉讼服务，有效地维护了社会和谐稳定。与预期的预算计划完全一致。</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3.各项指标完成情况分析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151" w:name="_Toc25565"/>
      <w:bookmarkStart w:id="152" w:name="_Toc18806"/>
      <w:bookmarkStart w:id="153" w:name="_Toc22570"/>
      <w:bookmarkStart w:id="154" w:name="_Toc40046064"/>
      <w:bookmarkStart w:id="155" w:name="_Toc3777"/>
      <w:bookmarkStart w:id="156" w:name="_Toc183"/>
      <w:bookmarkStart w:id="157" w:name="_Toc1889"/>
      <w:bookmarkStart w:id="158" w:name="_Toc7144"/>
      <w:bookmarkStart w:id="159" w:name="_Toc40046065"/>
      <w:r>
        <w:rPr>
          <w:rFonts w:hint="eastAsia"/>
          <w:highlight w:val="none"/>
        </w:rPr>
        <w:t>（1）项目产出指标完成情况分析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r>
        <w:rPr>
          <w:rFonts w:hint="eastAsia"/>
          <w:highlight w:val="none"/>
        </w:rPr>
        <w:t>项目</w:t>
      </w:r>
      <w:r>
        <w:rPr>
          <w:highlight w:val="none"/>
        </w:rPr>
        <w:t>产出</w:t>
      </w:r>
      <w:r>
        <w:rPr>
          <w:rFonts w:hint="eastAsia"/>
          <w:highlight w:val="none"/>
        </w:rPr>
        <w:t>指标包括数量、质量、时效、成本</w:t>
      </w:r>
      <w:r>
        <w:rPr>
          <w:rFonts w:hint="eastAsia"/>
          <w:highlight w:val="none"/>
          <w:lang w:val="en-US" w:eastAsia="zh-CN"/>
        </w:rPr>
        <w:t>4</w:t>
      </w:r>
      <w:r>
        <w:rPr>
          <w:rFonts w:hint="eastAsia"/>
          <w:highlight w:val="none"/>
        </w:rPr>
        <w:t>个二级指标，下设</w:t>
      </w:r>
      <w:r>
        <w:rPr>
          <w:rFonts w:hint="eastAsia"/>
          <w:highlight w:val="none"/>
          <w:lang w:val="en-US" w:eastAsia="zh-CN"/>
        </w:rPr>
        <w:t>8</w:t>
      </w:r>
      <w:r>
        <w:rPr>
          <w:rFonts w:hint="eastAsia"/>
          <w:highlight w:val="none"/>
        </w:rPr>
        <w:t>个三级指标。指标分值50分，自评得分</w:t>
      </w:r>
      <w:r>
        <w:rPr>
          <w:rFonts w:hint="eastAsia"/>
          <w:highlight w:val="none"/>
          <w:lang w:val="en-US" w:eastAsia="zh-CN"/>
        </w:rPr>
        <w:t>50</w:t>
      </w:r>
      <w:r>
        <w:rPr>
          <w:rFonts w:hint="eastAsia"/>
          <w:highlight w:val="none"/>
        </w:rPr>
        <w:t>分，得分率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Ansi="宋体"/>
          <w:szCs w:val="28"/>
          <w:highlight w:val="none"/>
        </w:rPr>
      </w:pPr>
      <w:r>
        <w:rPr>
          <w:rFonts w:hint="eastAsia"/>
        </w:rPr>
        <w:t>数量指标下设</w:t>
      </w:r>
      <w:r>
        <w:rPr>
          <w:rFonts w:hint="eastAsia"/>
          <w:lang w:val="en-US" w:eastAsia="zh-CN"/>
        </w:rPr>
        <w:t>2</w:t>
      </w:r>
      <w:r>
        <w:rPr>
          <w:rFonts w:hint="eastAsia"/>
        </w:rPr>
        <w:t>个三级指标，</w:t>
      </w:r>
      <w:r>
        <w:rPr>
          <w:rFonts w:hint="eastAsia" w:hAnsi="宋体"/>
          <w:szCs w:val="28"/>
          <w:highlight w:val="none"/>
        </w:rPr>
        <w:t>指标</w:t>
      </w:r>
      <w:r>
        <w:rPr>
          <w:rFonts w:hint="eastAsia" w:hAnsi="宋体"/>
          <w:szCs w:val="28"/>
          <w:highlight w:val="none"/>
          <w:lang w:val="en-US" w:eastAsia="zh-CN"/>
        </w:rPr>
        <w:t>分值12.5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w:t>
      </w:r>
      <w:r>
        <w:rPr>
          <w:rFonts w:hint="eastAsia" w:hAnsi="宋体"/>
          <w:szCs w:val="28"/>
          <w:highlight w:val="none"/>
          <w:lang w:eastAsia="zh-CN"/>
        </w:rPr>
        <w:t>得分率</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lang w:val="en-US" w:eastAsia="zh-CN"/>
        </w:rPr>
        <w:t>办公设备购置数量（套、台）</w:t>
      </w:r>
      <w:r>
        <w:rPr>
          <w:rFonts w:hint="eastAsia"/>
          <w:highlight w:val="none"/>
          <w:lang w:val="en-US" w:eastAsia="zh-CN"/>
        </w:rPr>
        <w:t>：年度指标≥21台，实际完成21台，指标分值6.25分，自评得分6.25分，得分率100%。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受理各项案件：年度指标≥1000件，实际完成1014件，指标分值6.25分，自评得分6.25分，得分率100%。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ascii="仿宋" w:hAnsi="仿宋" w:eastAsia="仿宋" w:cs="仿宋"/>
          <w:highlight w:val="none"/>
          <w:lang w:val="en-US" w:eastAsia="zh-CN"/>
        </w:rPr>
        <w:t>②</w:t>
      </w:r>
      <w:r>
        <w:rPr>
          <w:rFonts w:hint="eastAsia"/>
          <w:highlight w:val="none"/>
          <w:lang w:val="en-US" w:eastAsia="zh-CN"/>
        </w:rPr>
        <w:t>质量指标分析：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Ansi="宋体"/>
          <w:szCs w:val="28"/>
          <w:highlight w:val="none"/>
        </w:rPr>
      </w:pPr>
      <w:r>
        <w:rPr>
          <w:rFonts w:hint="eastAsia"/>
          <w:lang w:val="en-US" w:eastAsia="zh-CN"/>
        </w:rPr>
        <w:t>质量</w:t>
      </w:r>
      <w:r>
        <w:rPr>
          <w:rFonts w:hint="eastAsia"/>
        </w:rPr>
        <w:t>指标下设</w:t>
      </w:r>
      <w:r>
        <w:rPr>
          <w:rFonts w:hint="eastAsia"/>
          <w:lang w:val="en-US" w:eastAsia="zh-CN"/>
        </w:rPr>
        <w:t>2</w:t>
      </w:r>
      <w:r>
        <w:rPr>
          <w:rFonts w:hint="eastAsia"/>
        </w:rPr>
        <w:t>个三级指标，</w:t>
      </w:r>
      <w:r>
        <w:rPr>
          <w:rFonts w:hint="eastAsia" w:hAnsi="宋体"/>
          <w:szCs w:val="28"/>
          <w:highlight w:val="none"/>
        </w:rPr>
        <w:t>指标</w:t>
      </w:r>
      <w:r>
        <w:rPr>
          <w:rFonts w:hint="eastAsia" w:hAnsi="宋体"/>
          <w:szCs w:val="28"/>
          <w:highlight w:val="none"/>
          <w:lang w:val="en-US" w:eastAsia="zh-CN"/>
        </w:rPr>
        <w:t>分值12.5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w:t>
      </w:r>
      <w:r>
        <w:rPr>
          <w:rFonts w:hint="eastAsia" w:hAnsi="宋体"/>
          <w:szCs w:val="28"/>
          <w:highlight w:val="none"/>
          <w:lang w:eastAsia="zh-CN"/>
        </w:rPr>
        <w:t>得分率</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案件结案率：我院2022年</w:t>
      </w:r>
      <w:r>
        <w:rPr>
          <w:rFonts w:hint="eastAsia" w:ascii="仿宋_GB2312" w:hAnsi="仿宋_GB2312" w:eastAsia="仿宋_GB2312" w:cs="仿宋_GB2312"/>
          <w:color w:val="auto"/>
          <w:kern w:val="2"/>
          <w:sz w:val="32"/>
          <w:szCs w:val="32"/>
          <w:lang w:val="en-US" w:eastAsia="zh-CN" w:bidi="ar-SA"/>
        </w:rPr>
        <w:t>共受理各类案件3495件，审（执）结3435件，审（执）结率98.28%</w:t>
      </w:r>
      <w:r>
        <w:rPr>
          <w:rFonts w:hint="eastAsia"/>
          <w:highlight w:val="none"/>
          <w:lang w:val="en-US" w:eastAsia="zh-CN"/>
        </w:rPr>
        <w:t>，指标分值6.25分，自评得分6.25分，得分率100%。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办公设备合格率：年度指标=100%，实际完成100%，指标分值6.25分，自评得分6.25分，得分率100%。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③时效指标分析：</w:t>
      </w:r>
    </w:p>
    <w:p>
      <w:pPr>
        <w:ind w:firstLine="560"/>
        <w:jc w:val="left"/>
      </w:pPr>
      <w:r>
        <w:rPr>
          <w:rFonts w:hint="eastAsia"/>
        </w:rPr>
        <w:t>时效指标下设</w:t>
      </w:r>
      <w:r>
        <w:t>2</w:t>
      </w:r>
      <w:r>
        <w:rPr>
          <w:rFonts w:hint="eastAsia"/>
        </w:rPr>
        <w:t>个三级指标，</w:t>
      </w:r>
      <w:r>
        <w:rPr>
          <w:rFonts w:hint="eastAsia" w:hAnsi="宋体"/>
          <w:szCs w:val="28"/>
        </w:rPr>
        <w:t>指标分值</w:t>
      </w:r>
      <w:r>
        <w:rPr>
          <w:rFonts w:hint="eastAsia" w:hAnsi="宋体"/>
          <w:szCs w:val="28"/>
          <w:lang w:val="en-US" w:eastAsia="zh-CN"/>
        </w:rPr>
        <w:t>12.5</w:t>
      </w:r>
      <w:r>
        <w:rPr>
          <w:rFonts w:hint="eastAsia" w:hAnsi="宋体"/>
          <w:szCs w:val="28"/>
        </w:rPr>
        <w:t>分，自评得分</w:t>
      </w:r>
      <w:r>
        <w:rPr>
          <w:rFonts w:hint="eastAsia" w:hAnsi="宋体"/>
          <w:szCs w:val="28"/>
          <w:lang w:val="en-US" w:eastAsia="zh-CN"/>
        </w:rPr>
        <w:t>12.5</w:t>
      </w:r>
      <w:r>
        <w:rPr>
          <w:rFonts w:hint="eastAsia" w:hAnsi="宋体"/>
          <w:szCs w:val="28"/>
        </w:rPr>
        <w:t>分，</w:t>
      </w:r>
      <w:r>
        <w:rPr>
          <w:rFonts w:hint="eastAsia" w:hAnsi="宋体"/>
          <w:szCs w:val="28"/>
          <w:lang w:eastAsia="zh-CN"/>
        </w:rPr>
        <w:t>得分率</w:t>
      </w:r>
      <w:r>
        <w:rPr>
          <w:rFonts w:hint="eastAsia" w:hAnsi="宋体"/>
          <w:szCs w:val="28"/>
        </w:rPr>
        <w:t>100%。</w:t>
      </w:r>
    </w:p>
    <w:p>
      <w:pPr>
        <w:ind w:firstLine="560"/>
        <w:jc w:val="left"/>
        <w:rPr>
          <w:rFonts w:hint="eastAsia" w:eastAsia="仿宋_GB2312"/>
          <w:lang w:eastAsia="zh-CN"/>
        </w:rPr>
      </w:pPr>
      <w:r>
        <w:rPr>
          <w:rFonts w:hint="eastAsia"/>
        </w:rPr>
        <w:t>按需及时购买</w:t>
      </w:r>
      <w:r>
        <w:rPr>
          <w:rFonts w:hint="eastAsia"/>
          <w:lang w:eastAsia="zh-CN"/>
        </w:rPr>
        <w:t>：</w:t>
      </w:r>
      <w:r>
        <w:rPr>
          <w:rFonts w:hint="eastAsia"/>
          <w:highlight w:val="none"/>
          <w:lang w:val="en-US" w:eastAsia="zh-CN"/>
        </w:rPr>
        <w:t>年度指标=100%，实际完成100%，指标分值6.25分，自评得分6.25分，得分率100%。</w:t>
      </w:r>
    </w:p>
    <w:p>
      <w:pPr>
        <w:ind w:firstLine="560"/>
        <w:jc w:val="left"/>
        <w:rPr>
          <w:rFonts w:hint="eastAsia" w:eastAsia="仿宋_GB2312"/>
          <w:lang w:val="en-US" w:eastAsia="zh-CN"/>
        </w:rPr>
      </w:pPr>
      <w:r>
        <w:rPr>
          <w:rFonts w:hint="eastAsia"/>
        </w:rPr>
        <w:t>案件法定期间办结率</w:t>
      </w:r>
      <w:r>
        <w:rPr>
          <w:rFonts w:hint="eastAsia"/>
          <w:lang w:val="en-US" w:eastAsia="zh-CN"/>
        </w:rPr>
        <w:t>：</w:t>
      </w:r>
      <w:r>
        <w:rPr>
          <w:rFonts w:hint="eastAsia"/>
          <w:highlight w:val="none"/>
          <w:lang w:val="en-US" w:eastAsia="zh-CN"/>
        </w:rPr>
        <w:t>年度指标=100%，实际完成100%，指标分值6.25分，自评得分6.25分，得分率100%。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④成本指标</w:t>
      </w:r>
    </w:p>
    <w:p>
      <w:pPr>
        <w:ind w:firstLine="560"/>
        <w:jc w:val="left"/>
      </w:pPr>
      <w:r>
        <w:rPr>
          <w:rFonts w:hint="eastAsia"/>
        </w:rPr>
        <w:t>成本指标下设</w:t>
      </w:r>
      <w:r>
        <w:rPr>
          <w:rFonts w:hint="eastAsia"/>
          <w:lang w:val="en-US" w:eastAsia="zh-CN"/>
        </w:rPr>
        <w:t>2</w:t>
      </w:r>
      <w:r>
        <w:rPr>
          <w:rFonts w:hint="eastAsia"/>
        </w:rPr>
        <w:t>个三级指标，指标分值</w:t>
      </w:r>
      <w:r>
        <w:rPr>
          <w:rFonts w:hint="eastAsia"/>
          <w:lang w:val="en-US" w:eastAsia="zh-CN"/>
        </w:rPr>
        <w:t>12.5</w:t>
      </w:r>
      <w:r>
        <w:rPr>
          <w:rFonts w:hint="eastAsia"/>
        </w:rPr>
        <w:t>分，自评得分</w:t>
      </w:r>
      <w:r>
        <w:rPr>
          <w:rFonts w:hint="eastAsia"/>
          <w:lang w:val="en-US" w:eastAsia="zh-CN"/>
        </w:rPr>
        <w:t>12.5</w:t>
      </w:r>
      <w:r>
        <w:rPr>
          <w:rFonts w:hint="eastAsia"/>
        </w:rPr>
        <w:t>分，</w:t>
      </w:r>
      <w:r>
        <w:rPr>
          <w:rFonts w:hint="eastAsia"/>
          <w:lang w:eastAsia="zh-CN"/>
        </w:rPr>
        <w:t>得分率</w:t>
      </w:r>
      <w:r>
        <w:rPr>
          <w:rFonts w:hint="eastAsia"/>
        </w:rPr>
        <w:t>100%。</w:t>
      </w:r>
    </w:p>
    <w:p>
      <w:pPr>
        <w:ind w:firstLine="560"/>
        <w:jc w:val="left"/>
        <w:rPr>
          <w:rFonts w:hint="eastAsia" w:eastAsia="仿宋_GB2312"/>
          <w:highlight w:val="none"/>
          <w:lang w:eastAsia="zh-CN"/>
        </w:rPr>
      </w:pPr>
      <w:r>
        <w:rPr>
          <w:rFonts w:hint="eastAsia"/>
          <w:highlight w:val="none"/>
        </w:rPr>
        <w:t>年度预算控制率</w:t>
      </w:r>
      <w:r>
        <w:rPr>
          <w:rFonts w:hint="eastAsia"/>
          <w:highlight w:val="none"/>
          <w:lang w:eastAsia="zh-CN"/>
        </w:rPr>
        <w:t>：</w:t>
      </w:r>
      <w:r>
        <w:rPr>
          <w:rFonts w:hint="eastAsia"/>
          <w:highlight w:val="none"/>
          <w:lang w:val="en-US" w:eastAsia="zh-CN"/>
        </w:rPr>
        <w:t>年度指标</w:t>
      </w:r>
      <w:r>
        <w:rPr>
          <w:rFonts w:hint="eastAsia" w:ascii="微软雅黑" w:hAnsi="微软雅黑" w:eastAsia="微软雅黑" w:cs="微软雅黑"/>
          <w:highlight w:val="none"/>
          <w:lang w:val="en-US" w:eastAsia="zh-CN"/>
        </w:rPr>
        <w:t>&lt;</w:t>
      </w:r>
      <w:r>
        <w:rPr>
          <w:rFonts w:hint="eastAsia"/>
          <w:highlight w:val="none"/>
          <w:lang w:val="en-US" w:eastAsia="zh-CN"/>
        </w:rPr>
        <w:t>100%，实际完成100%，指标分值6.25分，自评得分6.25分，得分率100%。</w:t>
      </w:r>
    </w:p>
    <w:p>
      <w:pPr>
        <w:ind w:firstLine="560"/>
        <w:jc w:val="left"/>
        <w:rPr>
          <w:rFonts w:hAnsi="宋体"/>
          <w:b/>
          <w:bCs/>
          <w:szCs w:val="28"/>
        </w:rPr>
      </w:pPr>
      <w:r>
        <w:rPr>
          <w:rFonts w:hint="eastAsia"/>
          <w:highlight w:val="none"/>
        </w:rPr>
        <w:t>维修材料成本控制率</w:t>
      </w:r>
      <w:r>
        <w:rPr>
          <w:rFonts w:hint="eastAsia"/>
          <w:highlight w:val="none"/>
          <w:lang w:eastAsia="zh-CN"/>
        </w:rPr>
        <w:t>：</w:t>
      </w:r>
      <w:r>
        <w:rPr>
          <w:rFonts w:hint="eastAsia"/>
          <w:highlight w:val="none"/>
          <w:lang w:val="en-US" w:eastAsia="zh-CN"/>
        </w:rPr>
        <w:t>年度指标〈100%，实际完成100%，指标分值6.25分，自评得分6.25分，得分率100%。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仿宋_GB2312"/>
          <w:highlight w:val="none"/>
          <w:lang w:eastAsia="zh-CN"/>
        </w:rPr>
      </w:pPr>
      <w:r>
        <w:rPr>
          <w:rFonts w:hint="eastAsia"/>
          <w:highlight w:val="none"/>
        </w:rPr>
        <w:t>（</w:t>
      </w:r>
      <w:r>
        <w:rPr>
          <w:rFonts w:hint="eastAsia"/>
          <w:highlight w:val="none"/>
          <w:lang w:val="en-US" w:eastAsia="zh-CN"/>
        </w:rPr>
        <w:t>2</w:t>
      </w:r>
      <w:r>
        <w:rPr>
          <w:rFonts w:hint="eastAsia"/>
          <w:highlight w:val="none"/>
        </w:rPr>
        <w:t>）效益指标完成情况分析</w:t>
      </w:r>
      <w:r>
        <w:rPr>
          <w:rFonts w:hint="eastAsia"/>
          <w:highlight w:val="none"/>
          <w:lang w:eastAsia="zh-CN"/>
        </w:rPr>
        <w:t>：</w:t>
      </w:r>
    </w:p>
    <w:p>
      <w:pPr>
        <w:ind w:firstLine="560"/>
        <w:jc w:val="left"/>
        <w:rPr>
          <w:szCs w:val="28"/>
        </w:rPr>
      </w:pPr>
      <w:r>
        <w:rPr>
          <w:rFonts w:hint="eastAsia"/>
          <w:szCs w:val="28"/>
        </w:rPr>
        <w:t>本项目效益指标主要考虑经济效益、社会效益、生态效益指标</w:t>
      </w:r>
      <w:r>
        <w:rPr>
          <w:rFonts w:hint="eastAsia"/>
          <w:szCs w:val="28"/>
          <w:lang w:val="en-US" w:eastAsia="zh-CN"/>
        </w:rPr>
        <w:t>和</w:t>
      </w:r>
      <w:r>
        <w:rPr>
          <w:rFonts w:hint="eastAsia"/>
          <w:szCs w:val="28"/>
        </w:rPr>
        <w:t>可持续影响</w:t>
      </w:r>
      <w:r>
        <w:rPr>
          <w:rFonts w:hint="eastAsia"/>
          <w:szCs w:val="28"/>
          <w:lang w:val="en-US" w:eastAsia="zh-CN"/>
        </w:rPr>
        <w:t>四</w:t>
      </w:r>
      <w:r>
        <w:rPr>
          <w:rFonts w:hint="eastAsia"/>
          <w:szCs w:val="28"/>
        </w:rPr>
        <w:t>部分。总分值30分，得分</w:t>
      </w:r>
      <w:r>
        <w:rPr>
          <w:rFonts w:hint="eastAsia"/>
          <w:szCs w:val="28"/>
          <w:lang w:val="en-US" w:eastAsia="zh-CN"/>
        </w:rPr>
        <w:t>30</w:t>
      </w:r>
      <w:r>
        <w:rPr>
          <w:rFonts w:hint="eastAsia"/>
          <w:szCs w:val="28"/>
        </w:rPr>
        <w:t>分，得分率</w:t>
      </w:r>
      <w:r>
        <w:rPr>
          <w:rFonts w:hint="eastAsia"/>
          <w:szCs w:val="28"/>
          <w:lang w:val="en-US" w:eastAsia="zh-CN"/>
        </w:rPr>
        <w:t>100</w:t>
      </w:r>
      <w:r>
        <w:rPr>
          <w:szCs w:val="28"/>
        </w:rPr>
        <w:t>%</w:t>
      </w:r>
      <w:r>
        <w:rPr>
          <w:rFonts w:hint="eastAsia"/>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①经济效益指标</w:t>
      </w:r>
    </w:p>
    <w:p>
      <w:pPr>
        <w:ind w:firstLine="560"/>
        <w:jc w:val="left"/>
        <w:rPr>
          <w:rFonts w:hAnsi="宋体"/>
          <w:szCs w:val="28"/>
        </w:rPr>
      </w:pPr>
      <w:r>
        <w:rPr>
          <w:rFonts w:hint="eastAsia"/>
        </w:rPr>
        <w:t>经济效益指标下设</w:t>
      </w:r>
      <w:r>
        <w:rPr>
          <w:rFonts w:hint="eastAsia"/>
          <w:lang w:val="en-US" w:eastAsia="zh-CN"/>
        </w:rPr>
        <w:t>1</w:t>
      </w:r>
      <w:r>
        <w:rPr>
          <w:rFonts w:hint="eastAsia"/>
        </w:rPr>
        <w:t>个三级指标，</w:t>
      </w:r>
      <w:r>
        <w:rPr>
          <w:rFonts w:hint="eastAsia" w:hAnsi="宋体"/>
          <w:szCs w:val="28"/>
        </w:rPr>
        <w:t>指标分值</w:t>
      </w:r>
      <w:r>
        <w:rPr>
          <w:rFonts w:hint="eastAsia" w:hAnsi="宋体"/>
          <w:szCs w:val="28"/>
          <w:lang w:val="en-US" w:eastAsia="zh-CN"/>
        </w:rPr>
        <w:t>5</w:t>
      </w:r>
      <w:r>
        <w:rPr>
          <w:rFonts w:hint="eastAsia" w:hAnsi="宋体"/>
          <w:szCs w:val="28"/>
        </w:rPr>
        <w:t>分，自评得分</w:t>
      </w:r>
      <w:r>
        <w:rPr>
          <w:rFonts w:hint="eastAsia" w:hAnsi="宋体"/>
          <w:szCs w:val="28"/>
          <w:lang w:val="en-US" w:eastAsia="zh-CN"/>
        </w:rPr>
        <w:t>5</w:t>
      </w:r>
      <w:r>
        <w:rPr>
          <w:rFonts w:hint="eastAsia" w:hAnsi="宋体"/>
          <w:szCs w:val="28"/>
        </w:rPr>
        <w:t>分，</w:t>
      </w:r>
      <w:r>
        <w:rPr>
          <w:rFonts w:hint="eastAsia" w:hAnsi="宋体"/>
          <w:szCs w:val="28"/>
          <w:lang w:eastAsia="zh-CN"/>
        </w:rPr>
        <w:t>得分率</w:t>
      </w:r>
      <w:r>
        <w:rPr>
          <w:rFonts w:hAnsi="宋体"/>
          <w:szCs w:val="28"/>
        </w:rPr>
        <w:t>100%</w:t>
      </w:r>
      <w:r>
        <w:rPr>
          <w:rFonts w:hint="eastAsia" w:hAnsi="宋体"/>
          <w:szCs w:val="28"/>
        </w:rPr>
        <w:t>。</w:t>
      </w:r>
    </w:p>
    <w:p>
      <w:pPr>
        <w:ind w:firstLine="560"/>
        <w:jc w:val="left"/>
        <w:rPr>
          <w:rFonts w:hint="eastAsia" w:eastAsia="仿宋_GB2312"/>
          <w:szCs w:val="28"/>
          <w:lang w:val="en-US" w:eastAsia="zh-CN"/>
        </w:rPr>
      </w:pPr>
      <w:r>
        <w:rPr>
          <w:rFonts w:hint="eastAsia"/>
          <w:szCs w:val="28"/>
        </w:rPr>
        <w:t>资金审核规范性</w:t>
      </w:r>
      <w:r>
        <w:rPr>
          <w:rFonts w:hint="eastAsia"/>
          <w:szCs w:val="28"/>
          <w:lang w:eastAsia="zh-CN"/>
        </w:rPr>
        <w:t>：</w:t>
      </w:r>
      <w:r>
        <w:rPr>
          <w:rFonts w:hint="eastAsia" w:ascii="Times New Roman" w:eastAsia="仿宋_GB2312"/>
          <w:sz w:val="32"/>
          <w:lang w:val="en-US" w:eastAsia="zh-CN"/>
        </w:rPr>
        <w:t>资金支出总体上审批程序合规、手续齐全，支出内容符合财政预算批复规定的用途。</w:t>
      </w:r>
      <w:r>
        <w:rPr>
          <w:rFonts w:hint="eastAsia" w:ascii="Times New Roman" w:hAnsi="宋体" w:eastAsia="仿宋_GB2312" w:cs="宋体"/>
          <w:b w:val="0"/>
          <w:bCs w:val="0"/>
          <w:kern w:val="0"/>
          <w:sz w:val="32"/>
          <w:szCs w:val="28"/>
          <w:highlight w:val="none"/>
        </w:rPr>
        <w:t>该指标分值</w:t>
      </w:r>
      <w:r>
        <w:rPr>
          <w:rFonts w:hint="eastAsia" w:hAnsi="宋体" w:cs="宋体"/>
          <w:b w:val="0"/>
          <w:bCs w:val="0"/>
          <w:kern w:val="0"/>
          <w:sz w:val="32"/>
          <w:szCs w:val="28"/>
          <w:highlight w:val="none"/>
          <w:lang w:val="en-US" w:eastAsia="zh-CN"/>
        </w:rPr>
        <w:t>5</w:t>
      </w:r>
      <w:r>
        <w:rPr>
          <w:rFonts w:hint="eastAsia" w:ascii="Times New Roman" w:hAnsi="宋体" w:eastAsia="仿宋_GB2312" w:cs="宋体"/>
          <w:b w:val="0"/>
          <w:bCs w:val="0"/>
          <w:kern w:val="0"/>
          <w:sz w:val="32"/>
          <w:szCs w:val="28"/>
          <w:highlight w:val="none"/>
        </w:rPr>
        <w:t>分，自评得分为</w:t>
      </w:r>
      <w:r>
        <w:rPr>
          <w:rFonts w:hint="eastAsia" w:hAnsi="宋体" w:cs="宋体"/>
          <w:b w:val="0"/>
          <w:bCs w:val="0"/>
          <w:kern w:val="0"/>
          <w:sz w:val="32"/>
          <w:szCs w:val="28"/>
          <w:highlight w:val="none"/>
          <w:lang w:val="en-US" w:eastAsia="zh-CN"/>
        </w:rPr>
        <w:t>5</w:t>
      </w:r>
      <w:r>
        <w:rPr>
          <w:rFonts w:hint="eastAsia" w:ascii="Times New Roman" w:hAnsi="宋体" w:eastAsia="仿宋_GB2312" w:cs="宋体"/>
          <w:b w:val="0"/>
          <w:bCs w:val="0"/>
          <w:kern w:val="0"/>
          <w:sz w:val="32"/>
          <w:szCs w:val="28"/>
          <w:highlight w:val="none"/>
        </w:rPr>
        <w:t>分，</w:t>
      </w:r>
      <w:r>
        <w:rPr>
          <w:rFonts w:hint="eastAsia" w:hAnsi="宋体" w:cs="宋体"/>
          <w:b w:val="0"/>
          <w:bCs w:val="0"/>
          <w:kern w:val="0"/>
          <w:sz w:val="32"/>
          <w:szCs w:val="28"/>
          <w:highlight w:val="none"/>
          <w:lang w:eastAsia="zh-CN"/>
        </w:rPr>
        <w:t>得分率</w:t>
      </w:r>
      <w:r>
        <w:rPr>
          <w:rFonts w:hint="eastAsia" w:ascii="Times New Roman" w:hAnsi="宋体" w:eastAsia="仿宋_GB2312" w:cs="宋体"/>
          <w:b w:val="0"/>
          <w:bCs w:val="0"/>
          <w:kern w:val="0"/>
          <w:sz w:val="32"/>
          <w:szCs w:val="28"/>
          <w:highlight w:val="none"/>
          <w:lang w:val="en-US" w:eastAsia="zh-CN"/>
        </w:rPr>
        <w:t>100</w:t>
      </w:r>
      <w:r>
        <w:rPr>
          <w:rFonts w:hint="eastAsia" w:ascii="Times New Roman" w:hAnsi="宋体" w:eastAsia="仿宋_GB2312" w:cs="宋体"/>
          <w:b w:val="0"/>
          <w:bCs w:val="0"/>
          <w:kern w:val="0"/>
          <w:sz w:val="32"/>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②社会效益指标</w:t>
      </w:r>
    </w:p>
    <w:p>
      <w:pPr>
        <w:ind w:firstLine="560"/>
        <w:jc w:val="left"/>
        <w:rPr>
          <w:rFonts w:hAnsi="宋体"/>
          <w:szCs w:val="28"/>
        </w:rPr>
      </w:pPr>
      <w:r>
        <w:rPr>
          <w:rFonts w:hint="eastAsia"/>
        </w:rPr>
        <w:t>社会效益指标下设</w:t>
      </w:r>
      <w:r>
        <w:rPr>
          <w:rFonts w:hint="eastAsia"/>
          <w:lang w:val="en-US" w:eastAsia="zh-CN"/>
        </w:rPr>
        <w:t>1</w:t>
      </w:r>
      <w:r>
        <w:rPr>
          <w:rFonts w:hint="eastAsia"/>
        </w:rPr>
        <w:t>个三级指标，</w:t>
      </w:r>
      <w:r>
        <w:rPr>
          <w:rFonts w:hint="eastAsia" w:hAnsi="宋体"/>
          <w:szCs w:val="28"/>
        </w:rPr>
        <w:t>指标分值</w:t>
      </w:r>
      <w:r>
        <w:rPr>
          <w:rFonts w:hint="eastAsia" w:hAnsi="宋体"/>
          <w:szCs w:val="28"/>
          <w:lang w:val="en-US" w:eastAsia="zh-CN"/>
        </w:rPr>
        <w:t>5</w:t>
      </w:r>
      <w:r>
        <w:rPr>
          <w:rFonts w:hint="eastAsia" w:hAnsi="宋体"/>
          <w:szCs w:val="28"/>
        </w:rPr>
        <w:t>分，自评得分</w:t>
      </w:r>
      <w:r>
        <w:rPr>
          <w:rFonts w:hint="eastAsia" w:hAnsi="宋体"/>
          <w:szCs w:val="28"/>
          <w:lang w:val="en-US" w:eastAsia="zh-CN"/>
        </w:rPr>
        <w:t>5</w:t>
      </w:r>
      <w:r>
        <w:rPr>
          <w:rFonts w:hint="eastAsia" w:hAnsi="宋体"/>
          <w:szCs w:val="28"/>
        </w:rPr>
        <w:t>分，</w:t>
      </w:r>
      <w:r>
        <w:rPr>
          <w:rFonts w:hint="eastAsia" w:hAnsi="宋体"/>
          <w:szCs w:val="28"/>
          <w:lang w:eastAsia="zh-CN"/>
        </w:rPr>
        <w:t>得分率</w:t>
      </w:r>
      <w:r>
        <w:rPr>
          <w:rFonts w:hAnsi="宋体"/>
          <w:szCs w:val="28"/>
        </w:rPr>
        <w:t>100%</w:t>
      </w:r>
      <w:r>
        <w:rPr>
          <w:rFonts w:hint="eastAsia" w:hAnsi="宋体"/>
          <w:szCs w:val="28"/>
        </w:rPr>
        <w:t>。</w:t>
      </w:r>
    </w:p>
    <w:p>
      <w:pPr>
        <w:ind w:firstLine="560"/>
        <w:jc w:val="left"/>
        <w:rPr>
          <w:rFonts w:hint="eastAsia" w:ascii="Times New Roman" w:hAnsi="Times New Roman" w:eastAsia="仿宋_GB2312" w:cs="Times New Roman"/>
          <w:szCs w:val="28"/>
          <w:lang w:eastAsia="zh-CN"/>
        </w:rPr>
      </w:pPr>
      <w:r>
        <w:rPr>
          <w:rFonts w:hint="eastAsia" w:ascii="Times New Roman" w:hAnsi="Times New Roman" w:cs="Times New Roman"/>
          <w:szCs w:val="28"/>
        </w:rPr>
        <w:t>维护社会稳定</w:t>
      </w:r>
      <w:r>
        <w:rPr>
          <w:rFonts w:hint="eastAsia" w:ascii="Times New Roman" w:hAnsi="Times New Roman" w:cs="Times New Roman"/>
          <w:szCs w:val="28"/>
          <w:lang w:eastAsia="zh-CN"/>
        </w:rPr>
        <w:t>：</w:t>
      </w:r>
      <w:r>
        <w:rPr>
          <w:rFonts w:hint="eastAsia" w:ascii="仿宋_GB2312" w:hAnsi="仿宋_GB2312" w:cs="仿宋_GB2312"/>
          <w:color w:val="auto"/>
          <w:kern w:val="0"/>
          <w:sz w:val="32"/>
          <w:szCs w:val="32"/>
          <w:lang w:val="en-US" w:eastAsia="zh-CN"/>
        </w:rPr>
        <w:t>我院</w:t>
      </w:r>
      <w:r>
        <w:rPr>
          <w:rFonts w:hint="eastAsia" w:ascii="仿宋_GB2312" w:hAnsi="仿宋_GB2312" w:eastAsia="仿宋_GB2312" w:cs="仿宋_GB2312"/>
          <w:color w:val="auto"/>
          <w:kern w:val="0"/>
          <w:sz w:val="32"/>
          <w:szCs w:val="32"/>
        </w:rPr>
        <w:t>严格落实宽严相济刑事政策，</w:t>
      </w:r>
      <w:r>
        <w:rPr>
          <w:rFonts w:hint="eastAsia" w:ascii="仿宋_GB2312" w:hAnsi="仿宋_GB2312" w:eastAsia="仿宋_GB2312" w:cs="仿宋_GB2312"/>
          <w:color w:val="auto"/>
          <w:kern w:val="0"/>
          <w:sz w:val="32"/>
          <w:szCs w:val="32"/>
          <w:lang w:val="en-US" w:eastAsia="zh-CN"/>
        </w:rPr>
        <w:t>从严</w:t>
      </w:r>
      <w:r>
        <w:rPr>
          <w:rFonts w:hint="eastAsia" w:ascii="仿宋_GB2312" w:hAnsi="仿宋_GB2312" w:eastAsia="仿宋_GB2312" w:cs="仿宋_GB2312"/>
          <w:color w:val="auto"/>
          <w:kern w:val="0"/>
          <w:sz w:val="32"/>
          <w:szCs w:val="32"/>
        </w:rPr>
        <w:t>贯彻罪刑法定、罪责刑相适应、疑罪从无等原则，准确适用认罪认罚从宽制度</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坚持以法为据、以理服人、以情感人，义正辞严讲清“法理”，循循善诱讲明“事理”，感同身受讲透“情理”，让胜诉者赢的合法合理，让败诉者输的心服口服</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b w:val="0"/>
          <w:bCs w:val="0"/>
          <w:color w:val="auto"/>
          <w:sz w:val="32"/>
          <w:szCs w:val="32"/>
          <w:lang w:val="en-US" w:eastAsia="zh-CN"/>
        </w:rPr>
        <w:t>切实发挥行政</w:t>
      </w:r>
      <w:r>
        <w:rPr>
          <w:rFonts w:hint="eastAsia" w:ascii="仿宋_GB2312" w:hAnsi="仿宋_GB2312" w:eastAsia="仿宋_GB2312" w:cs="仿宋_GB2312"/>
          <w:b w:val="0"/>
          <w:bCs w:val="0"/>
          <w:color w:val="auto"/>
          <w:sz w:val="32"/>
          <w:szCs w:val="32"/>
          <w:lang w:eastAsia="zh-CN"/>
        </w:rPr>
        <w:t>非诉案件</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eastAsia="zh-CN"/>
        </w:rPr>
        <w:t>审查执行职能，坚持合法性审查与相对人权益保护相结合，对行政部门申请执行的具体行政行为，快审查、强执行，依法妥善解决行政执法部门与行政相对人之间的纠纷，</w:t>
      </w:r>
      <w:r>
        <w:rPr>
          <w:rFonts w:hint="eastAsia" w:ascii="仿宋_GB2312" w:hAnsi="仿宋_GB2312" w:eastAsia="仿宋_GB2312" w:cs="仿宋_GB2312"/>
          <w:b w:val="0"/>
          <w:bCs w:val="0"/>
          <w:color w:val="auto"/>
          <w:sz w:val="32"/>
          <w:szCs w:val="32"/>
          <w:lang w:val="en-US" w:eastAsia="zh-CN"/>
        </w:rPr>
        <w:t>支持政府依法行政</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深入贯彻党的二十大精神，维护社会安定和谐</w:t>
      </w:r>
      <w:r>
        <w:rPr>
          <w:rFonts w:hint="eastAsia" w:ascii="仿宋_GB2312" w:hAnsi="仿宋_GB2312" w:cs="仿宋_GB2312"/>
          <w:color w:val="auto"/>
          <w:sz w:val="32"/>
          <w:szCs w:val="32"/>
          <w:lang w:val="en-US" w:eastAsia="zh-CN"/>
        </w:rPr>
        <w:t>。</w:t>
      </w:r>
      <w:r>
        <w:rPr>
          <w:rFonts w:hint="eastAsia" w:ascii="Times New Roman" w:eastAsia="仿宋_GB2312"/>
          <w:sz w:val="32"/>
          <w:szCs w:val="28"/>
          <w:lang w:val="en-US" w:eastAsia="zh-CN"/>
        </w:rPr>
        <w:t>该指标分值5分，</w:t>
      </w:r>
      <w:r>
        <w:rPr>
          <w:rFonts w:hint="eastAsia"/>
          <w:sz w:val="32"/>
          <w:szCs w:val="28"/>
          <w:lang w:val="en-US" w:eastAsia="zh-CN"/>
        </w:rPr>
        <w:t>自评</w:t>
      </w:r>
      <w:r>
        <w:rPr>
          <w:rFonts w:hint="eastAsia" w:ascii="Times New Roman" w:eastAsia="仿宋_GB2312"/>
          <w:sz w:val="32"/>
          <w:szCs w:val="28"/>
          <w:lang w:val="en-US" w:eastAsia="zh-CN"/>
        </w:rPr>
        <w:t>得分5分，</w:t>
      </w:r>
      <w:r>
        <w:rPr>
          <w:rFonts w:hint="eastAsia"/>
          <w:sz w:val="32"/>
          <w:szCs w:val="28"/>
          <w:lang w:val="en-US" w:eastAsia="zh-CN"/>
        </w:rPr>
        <w:t>得分率</w:t>
      </w:r>
      <w:r>
        <w:rPr>
          <w:rFonts w:hint="eastAsia" w:ascii="Times New Roman" w:eastAsia="仿宋_GB2312"/>
          <w:sz w:val="32"/>
          <w:szCs w:val="28"/>
          <w:lang w:val="en-US" w:eastAsia="zh-CN"/>
        </w:rPr>
        <w:t>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③生态效益指标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rPr>
        <w:t>社会效益指标下设</w:t>
      </w:r>
      <w:r>
        <w:rPr>
          <w:rFonts w:hint="eastAsia"/>
          <w:lang w:val="en-US" w:eastAsia="zh-CN"/>
        </w:rPr>
        <w:t>2</w:t>
      </w:r>
      <w:r>
        <w:rPr>
          <w:rFonts w:hint="eastAsia"/>
        </w:rPr>
        <w:t>个三级指标，</w:t>
      </w:r>
      <w:r>
        <w:rPr>
          <w:rFonts w:hint="eastAsia" w:hAnsi="宋体"/>
          <w:szCs w:val="28"/>
        </w:rPr>
        <w:t>指标分值</w:t>
      </w:r>
      <w:r>
        <w:rPr>
          <w:rFonts w:hint="eastAsia" w:hAnsi="宋体"/>
          <w:szCs w:val="28"/>
          <w:lang w:val="en-US" w:eastAsia="zh-CN"/>
        </w:rPr>
        <w:t>10</w:t>
      </w:r>
      <w:r>
        <w:rPr>
          <w:rFonts w:hint="eastAsia" w:hAnsi="宋体"/>
          <w:szCs w:val="28"/>
        </w:rPr>
        <w:t>分，自评得分</w:t>
      </w:r>
      <w:r>
        <w:rPr>
          <w:rFonts w:hint="eastAsia" w:hAnsi="宋体"/>
          <w:szCs w:val="28"/>
          <w:lang w:val="en-US" w:eastAsia="zh-CN"/>
        </w:rPr>
        <w:t>10</w:t>
      </w:r>
      <w:r>
        <w:rPr>
          <w:rFonts w:hint="eastAsia" w:hAnsi="宋体"/>
          <w:szCs w:val="28"/>
        </w:rPr>
        <w:t>分，</w:t>
      </w:r>
      <w:r>
        <w:rPr>
          <w:rFonts w:hint="eastAsia" w:hAnsi="宋体"/>
          <w:szCs w:val="28"/>
          <w:lang w:eastAsia="zh-CN"/>
        </w:rPr>
        <w:t>得分率</w:t>
      </w:r>
      <w:r>
        <w:rPr>
          <w:rFonts w:hAnsi="宋体"/>
          <w:szCs w:val="28"/>
        </w:rPr>
        <w:t>100%</w:t>
      </w:r>
      <w:r>
        <w:rPr>
          <w:rFonts w:hint="eastAsia" w:hAnsi="宋体"/>
          <w:szCs w:val="28"/>
        </w:rPr>
        <w:t>。</w:t>
      </w:r>
    </w:p>
    <w:p>
      <w:pPr>
        <w:pStyle w:val="17"/>
        <w:snapToGrid/>
        <w:spacing w:beforeAutospacing="0" w:afterAutospacing="0" w:line="560" w:lineRule="exact"/>
        <w:ind w:left="0" w:leftChars="0"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案件公开透明度：</w:t>
      </w:r>
      <w:r>
        <w:rPr>
          <w:rFonts w:hint="eastAsia"/>
          <w:highlight w:val="none"/>
          <w:lang w:val="en-US" w:eastAsia="zh-CN"/>
        </w:rPr>
        <w:t>年度指标=100%，实际完成100%，指标分值5分，自评得分5分，得分率100%。</w:t>
      </w:r>
    </w:p>
    <w:p>
      <w:pPr>
        <w:pStyle w:val="17"/>
        <w:snapToGrid/>
        <w:spacing w:beforeAutospacing="0" w:afterAutospacing="0" w:line="560" w:lineRule="exact"/>
        <w:ind w:left="0" w:leftChars="0"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财务审核规范性：</w:t>
      </w:r>
      <w:r>
        <w:rPr>
          <w:rFonts w:hint="eastAsia" w:ascii="Times New Roman" w:hAnsi="Times New Roman" w:cs="Times New Roman"/>
          <w:b w:val="0"/>
          <w:bCs w:val="0"/>
          <w:szCs w:val="28"/>
          <w:lang w:val="en-US" w:eastAsia="zh-CN"/>
        </w:rPr>
        <w:t>符合国家财经法规和财务管理制度。该指标分值</w:t>
      </w:r>
      <w:r>
        <w:rPr>
          <w:rFonts w:hint="eastAsia" w:cs="Times New Roman"/>
          <w:b w:val="0"/>
          <w:bCs w:val="0"/>
          <w:szCs w:val="28"/>
          <w:lang w:val="en-US" w:eastAsia="zh-CN"/>
        </w:rPr>
        <w:t>5</w:t>
      </w:r>
      <w:r>
        <w:rPr>
          <w:rFonts w:hint="eastAsia" w:ascii="Times New Roman" w:hAnsi="Times New Roman" w:cs="Times New Roman"/>
          <w:b w:val="0"/>
          <w:bCs w:val="0"/>
          <w:szCs w:val="28"/>
          <w:lang w:val="en-US" w:eastAsia="zh-CN"/>
        </w:rPr>
        <w:t>分，根据评分标准自评得分</w:t>
      </w:r>
      <w:r>
        <w:rPr>
          <w:rFonts w:hint="eastAsia" w:cs="Times New Roman"/>
          <w:b w:val="0"/>
          <w:bCs w:val="0"/>
          <w:szCs w:val="28"/>
          <w:lang w:val="en-US" w:eastAsia="zh-CN"/>
        </w:rPr>
        <w:t>5</w:t>
      </w:r>
      <w:r>
        <w:rPr>
          <w:rFonts w:hint="eastAsia" w:ascii="Times New Roman" w:hAnsi="Times New Roman" w:cs="Times New Roman"/>
          <w:b w:val="0"/>
          <w:bCs w:val="0"/>
          <w:szCs w:val="28"/>
          <w:lang w:val="en-US" w:eastAsia="zh-CN"/>
        </w:rPr>
        <w:t>分，</w:t>
      </w:r>
      <w:r>
        <w:rPr>
          <w:rFonts w:hint="eastAsia" w:cs="Times New Roman"/>
          <w:b w:val="0"/>
          <w:bCs w:val="0"/>
          <w:szCs w:val="28"/>
          <w:lang w:val="en-US" w:eastAsia="zh-CN"/>
        </w:rPr>
        <w:t>得分率</w:t>
      </w:r>
      <w:r>
        <w:rPr>
          <w:rFonts w:hint="eastAsia" w:ascii="Times New Roman" w:hAnsi="Times New Roman" w:cs="Times New Roman"/>
          <w:b w:val="0"/>
          <w:bCs w:val="0"/>
          <w:szCs w:val="28"/>
          <w:lang w:val="en-US" w:eastAsia="zh-CN"/>
        </w:rPr>
        <w:t>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④可持续影响指标</w:t>
      </w:r>
    </w:p>
    <w:p>
      <w:pPr>
        <w:pStyle w:val="17"/>
        <w:snapToGrid/>
        <w:spacing w:beforeAutospacing="0" w:afterAutospacing="0" w:line="560" w:lineRule="exact"/>
        <w:ind w:left="0" w:leftChars="0" w:firstLine="640" w:firstLineChars="200"/>
        <w:rPr>
          <w:rFonts w:hint="eastAsia" w:ascii="仿宋" w:hAnsi="仿宋" w:eastAsia="仿宋" w:cs="仿宋"/>
          <w:highlight w:val="none"/>
          <w:lang w:val="en-US" w:eastAsia="zh-CN"/>
        </w:rPr>
      </w:pPr>
      <w:r>
        <w:rPr>
          <w:rFonts w:hint="eastAsia"/>
        </w:rPr>
        <w:t>可持续影响指标下设</w:t>
      </w:r>
      <w:r>
        <w:rPr>
          <w:rFonts w:hint="eastAsia"/>
          <w:lang w:val="en-US" w:eastAsia="zh-CN"/>
        </w:rPr>
        <w:t>2</w:t>
      </w:r>
      <w:r>
        <w:rPr>
          <w:rFonts w:hint="eastAsia"/>
        </w:rPr>
        <w:t>个三级指标，</w:t>
      </w:r>
      <w:r>
        <w:rPr>
          <w:rFonts w:hint="eastAsia" w:hAnsi="宋体"/>
          <w:szCs w:val="28"/>
        </w:rPr>
        <w:t>指标分值</w:t>
      </w:r>
      <w:r>
        <w:rPr>
          <w:rFonts w:hint="eastAsia" w:hAnsi="宋体"/>
          <w:szCs w:val="28"/>
          <w:lang w:val="en-US" w:eastAsia="zh-CN"/>
        </w:rPr>
        <w:t>10</w:t>
      </w:r>
      <w:r>
        <w:rPr>
          <w:rFonts w:hint="eastAsia" w:hAnsi="宋体"/>
          <w:szCs w:val="28"/>
        </w:rPr>
        <w:t>分，自评得分</w:t>
      </w:r>
      <w:r>
        <w:rPr>
          <w:rFonts w:hint="eastAsia" w:hAnsi="宋体"/>
          <w:szCs w:val="28"/>
          <w:lang w:val="en-US" w:eastAsia="zh-CN"/>
        </w:rPr>
        <w:t>10</w:t>
      </w:r>
      <w:r>
        <w:rPr>
          <w:rFonts w:hint="eastAsia" w:hAnsi="宋体"/>
          <w:szCs w:val="28"/>
        </w:rPr>
        <w:t>分，</w:t>
      </w:r>
      <w:r>
        <w:rPr>
          <w:rFonts w:hint="eastAsia" w:hAnsi="宋体"/>
          <w:szCs w:val="28"/>
          <w:lang w:eastAsia="zh-CN"/>
        </w:rPr>
        <w:t>得分率</w:t>
      </w:r>
      <w:r>
        <w:rPr>
          <w:rFonts w:hint="eastAsia" w:hAnsi="宋体"/>
          <w:szCs w:val="28"/>
        </w:rPr>
        <w:t>100%。</w:t>
      </w:r>
    </w:p>
    <w:p>
      <w:pPr>
        <w:pStyle w:val="17"/>
        <w:snapToGrid/>
        <w:spacing w:beforeAutospacing="0" w:afterAutospacing="0" w:line="560" w:lineRule="exact"/>
        <w:ind w:left="0" w:leftChars="0" w:firstLine="640" w:firstLineChars="200"/>
        <w:rPr>
          <w:rFonts w:hint="default" w:ascii="Times New Roman" w:hAnsi="Times New Roman" w:eastAsia="仿宋_GB2312" w:cs="Times New Roman"/>
          <w:b w:val="0"/>
          <w:bCs w:val="0"/>
          <w:kern w:val="2"/>
          <w:sz w:val="32"/>
          <w:szCs w:val="28"/>
          <w:lang w:val="en-US" w:eastAsia="zh-CN" w:bidi="ar-SA"/>
        </w:rPr>
      </w:pPr>
      <w:r>
        <w:rPr>
          <w:rFonts w:hint="eastAsia" w:ascii="仿宋" w:hAnsi="仿宋" w:eastAsia="仿宋" w:cs="仿宋"/>
          <w:highlight w:val="none"/>
          <w:lang w:val="en-US" w:eastAsia="zh-CN"/>
        </w:rPr>
        <w:t>财务管理制度健全性：</w:t>
      </w:r>
      <w:r>
        <w:rPr>
          <w:rFonts w:hint="eastAsia" w:ascii="Times New Roman" w:hAnsi="Times New Roman" w:eastAsia="仿宋_GB2312" w:cs="Times New Roman"/>
          <w:b w:val="0"/>
          <w:bCs w:val="0"/>
          <w:kern w:val="2"/>
          <w:sz w:val="32"/>
          <w:szCs w:val="28"/>
          <w:lang w:val="en-US" w:eastAsia="zh-CN" w:bidi="ar-SA"/>
        </w:rPr>
        <w:t>我院财务管理</w:t>
      </w:r>
      <w:r>
        <w:rPr>
          <w:rFonts w:hint="eastAsia" w:ascii="Times New Roman" w:hAnsi="Times New Roman" w:cs="Times New Roman"/>
          <w:b w:val="0"/>
          <w:bCs w:val="0"/>
          <w:kern w:val="2"/>
          <w:sz w:val="32"/>
          <w:szCs w:val="28"/>
          <w:lang w:val="en-US" w:eastAsia="zh-CN" w:bidi="ar-SA"/>
        </w:rPr>
        <w:t>制度健全</w:t>
      </w:r>
      <w:r>
        <w:rPr>
          <w:rFonts w:hint="eastAsia" w:ascii="Times New Roman" w:hAnsi="Times New Roman" w:eastAsia="仿宋_GB2312" w:cs="Times New Roman"/>
          <w:b w:val="0"/>
          <w:bCs w:val="0"/>
          <w:kern w:val="2"/>
          <w:sz w:val="32"/>
          <w:szCs w:val="28"/>
          <w:lang w:val="en-US" w:eastAsia="zh-CN" w:bidi="ar-SA"/>
        </w:rPr>
        <w:t>，经费收支管理以及票据管理等事项有完备的审批流程和管控手续，会计核算以及重大事项支出程序等方面不存在不规范现象，财务管理制度内容完备，具备可操作性。该指标分值5分，自评得分5分，</w:t>
      </w:r>
      <w:r>
        <w:rPr>
          <w:rFonts w:hint="eastAsia" w:cs="Times New Roman"/>
          <w:b w:val="0"/>
          <w:bCs w:val="0"/>
          <w:kern w:val="2"/>
          <w:sz w:val="32"/>
          <w:szCs w:val="28"/>
          <w:lang w:val="en-US" w:eastAsia="zh-CN" w:bidi="ar-SA"/>
        </w:rPr>
        <w:t>得分率</w:t>
      </w:r>
      <w:r>
        <w:rPr>
          <w:rFonts w:hint="eastAsia" w:ascii="Times New Roman" w:hAnsi="Times New Roman" w:eastAsia="仿宋_GB2312" w:cs="Times New Roman"/>
          <w:b w:val="0"/>
          <w:bCs w:val="0"/>
          <w:kern w:val="2"/>
          <w:sz w:val="32"/>
          <w:szCs w:val="28"/>
          <w:lang w:val="en-US" w:eastAsia="zh-CN" w:bidi="ar-SA"/>
        </w:rPr>
        <w:t>100%</w:t>
      </w:r>
      <w:r>
        <w:rPr>
          <w:rFonts w:hint="eastAsia" w:cs="Times New Roman"/>
          <w:b w:val="0"/>
          <w:bCs w:val="0"/>
          <w:kern w:val="2"/>
          <w:sz w:val="32"/>
          <w:szCs w:val="28"/>
          <w:lang w:val="en-US" w:eastAsia="zh-CN" w:bidi="ar-SA"/>
        </w:rPr>
        <w:t>。</w:t>
      </w:r>
    </w:p>
    <w:p>
      <w:pPr>
        <w:ind w:firstLine="560"/>
        <w:jc w:val="left"/>
        <w:rPr>
          <w:rFonts w:hint="eastAsia" w:eastAsia="仿宋_GB2312"/>
          <w:szCs w:val="28"/>
          <w:lang w:eastAsia="zh-CN"/>
        </w:rPr>
      </w:pPr>
      <w:r>
        <w:rPr>
          <w:rFonts w:hint="eastAsia"/>
          <w:szCs w:val="28"/>
        </w:rPr>
        <w:t>资金使用规范性</w:t>
      </w:r>
      <w:r>
        <w:rPr>
          <w:rFonts w:hint="eastAsia"/>
          <w:szCs w:val="28"/>
          <w:lang w:eastAsia="zh-CN"/>
        </w:rPr>
        <w:t>：</w:t>
      </w:r>
      <w:r>
        <w:rPr>
          <w:rFonts w:hint="eastAsia"/>
          <w:sz w:val="32"/>
          <w:szCs w:val="28"/>
          <w:lang w:val="en-US" w:eastAsia="zh-CN"/>
        </w:rPr>
        <w:t>我院</w:t>
      </w:r>
      <w:r>
        <w:rPr>
          <w:rFonts w:hint="eastAsia" w:ascii="Times New Roman" w:eastAsia="仿宋_GB2312"/>
          <w:sz w:val="32"/>
          <w:szCs w:val="28"/>
          <w:lang w:val="en-US" w:eastAsia="zh-CN"/>
        </w:rPr>
        <w:t>制定了多个相关财务制度和资金管理办法，对资金开支有完备的审批流程和管控手续。大额资金均由党委会研究通过后使用。在预算执行、事项支出、会计核算以及重大事项支出程序等方面不存在不规范现象，无虚列项目支出，截留、挤占、挪用项目资金等情况。该指标分值5分，</w:t>
      </w:r>
      <w:r>
        <w:rPr>
          <w:rFonts w:hint="eastAsia"/>
          <w:sz w:val="32"/>
          <w:szCs w:val="28"/>
          <w:lang w:val="en-US" w:eastAsia="zh-CN"/>
        </w:rPr>
        <w:t>自评</w:t>
      </w:r>
      <w:r>
        <w:rPr>
          <w:rFonts w:hint="eastAsia" w:ascii="Times New Roman" w:eastAsia="仿宋_GB2312"/>
          <w:sz w:val="32"/>
          <w:szCs w:val="28"/>
          <w:lang w:val="en-US" w:eastAsia="zh-CN"/>
        </w:rPr>
        <w:t>得分5分，</w:t>
      </w:r>
      <w:r>
        <w:rPr>
          <w:rFonts w:hint="eastAsia"/>
          <w:sz w:val="32"/>
          <w:szCs w:val="28"/>
          <w:lang w:val="en-US" w:eastAsia="zh-CN"/>
        </w:rPr>
        <w:t>得分率</w:t>
      </w:r>
      <w:r>
        <w:rPr>
          <w:rFonts w:hint="eastAsia" w:ascii="Times New Roman" w:eastAsia="仿宋_GB2312"/>
          <w:sz w:val="32"/>
          <w:szCs w:val="28"/>
          <w:lang w:val="en-US" w:eastAsia="zh-CN"/>
        </w:rPr>
        <w:t>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）服务对象满意度指标</w:t>
      </w:r>
    </w:p>
    <w:p>
      <w:pPr>
        <w:ind w:firstLine="560"/>
        <w:jc w:val="left"/>
        <w:rPr>
          <w:rFonts w:hAnsi="宋体"/>
          <w:szCs w:val="28"/>
        </w:rPr>
      </w:pPr>
      <w:r>
        <w:rPr>
          <w:rFonts w:hint="eastAsia"/>
          <w:lang w:val="en-US" w:eastAsia="zh-CN"/>
        </w:rPr>
        <w:t>服务对象满意度指标</w:t>
      </w:r>
      <w:r>
        <w:rPr>
          <w:rFonts w:hint="eastAsia"/>
        </w:rPr>
        <w:t>下设</w:t>
      </w:r>
      <w:r>
        <w:t>2</w:t>
      </w:r>
      <w:r>
        <w:rPr>
          <w:rFonts w:hint="eastAsia"/>
        </w:rPr>
        <w:t>个三级指标，</w:t>
      </w:r>
      <w:r>
        <w:rPr>
          <w:rFonts w:hint="eastAsia" w:hAnsi="宋体"/>
          <w:szCs w:val="28"/>
        </w:rPr>
        <w:t>指标分值</w:t>
      </w:r>
      <w:r>
        <w:rPr>
          <w:rFonts w:hAnsi="宋体"/>
          <w:szCs w:val="28"/>
        </w:rPr>
        <w:t>10</w:t>
      </w:r>
      <w:r>
        <w:rPr>
          <w:rFonts w:hint="eastAsia" w:hAnsi="宋体"/>
          <w:szCs w:val="28"/>
        </w:rPr>
        <w:t>分，自评得分</w:t>
      </w:r>
      <w:r>
        <w:rPr>
          <w:rFonts w:hAnsi="宋体"/>
          <w:szCs w:val="28"/>
        </w:rPr>
        <w:t>10</w:t>
      </w:r>
      <w:r>
        <w:rPr>
          <w:rFonts w:hint="eastAsia" w:hAnsi="宋体"/>
          <w:szCs w:val="28"/>
        </w:rPr>
        <w:t>分，</w:t>
      </w:r>
      <w:r>
        <w:rPr>
          <w:rFonts w:hint="eastAsia" w:hAnsi="宋体"/>
          <w:szCs w:val="28"/>
          <w:lang w:eastAsia="zh-CN"/>
        </w:rPr>
        <w:t>得分率</w:t>
      </w:r>
      <w:r>
        <w:rPr>
          <w:rFonts w:hint="eastAsia" w:hAnsi="宋体"/>
          <w:szCs w:val="28"/>
        </w:rPr>
        <w:t>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sz w:val="28"/>
          <w:szCs w:val="28"/>
        </w:rPr>
      </w:pPr>
      <w:r>
        <w:rPr>
          <w:rFonts w:hint="eastAsia" w:ascii="Times New Roman" w:hAnsi="Times New Roman" w:cs="Times New Roman"/>
          <w:lang w:val="en-US" w:eastAsia="zh-CN"/>
        </w:rPr>
        <w:t>当事人满意程度：</w:t>
      </w:r>
      <w:r>
        <w:rPr>
          <w:rFonts w:hint="eastAsia" w:ascii="Times New Roman" w:hAnsi="宋体" w:eastAsia="仿宋_GB2312"/>
          <w:b w:val="0"/>
          <w:bCs w:val="0"/>
          <w:sz w:val="32"/>
          <w:szCs w:val="28"/>
          <w:lang w:val="en-US" w:eastAsia="zh-CN"/>
        </w:rPr>
        <w:t>我院依托在线调解平台，突破线下调解场所有限、联动不畅等问题，完成数字法院系统与人民法院在线调解平台的对接，将解纷资源汇聚在网上，为当事人提供在线调解、确认等解纷服务，从“一律敞开大门”到“就近提供服务”，当事人可以选择家门口的人民法院申请立案，有效减轻诉累，</w:t>
      </w:r>
      <w:r>
        <w:rPr>
          <w:rFonts w:hint="eastAsia" w:ascii="Times New Roman" w:hAnsi="宋体" w:eastAsia="仿宋_GB2312" w:cstheme="minorBidi"/>
          <w:b w:val="0"/>
          <w:bCs w:val="0"/>
          <w:kern w:val="2"/>
          <w:sz w:val="32"/>
          <w:szCs w:val="28"/>
          <w:highlight w:val="none"/>
          <w:lang w:val="en-US" w:eastAsia="zh-CN" w:bidi="ar-SA"/>
        </w:rPr>
        <w:t>案件满意度达到</w:t>
      </w:r>
      <w:r>
        <w:rPr>
          <w:rFonts w:hint="eastAsia" w:hAnsi="宋体" w:cstheme="minorBidi"/>
          <w:b w:val="0"/>
          <w:bCs w:val="0"/>
          <w:kern w:val="2"/>
          <w:sz w:val="32"/>
          <w:szCs w:val="28"/>
          <w:highlight w:val="none"/>
          <w:lang w:val="en-US" w:eastAsia="zh-CN" w:bidi="ar-SA"/>
        </w:rPr>
        <w:t>100</w:t>
      </w:r>
      <w:r>
        <w:rPr>
          <w:rFonts w:hint="eastAsia" w:ascii="Times New Roman" w:hAnsi="宋体" w:eastAsia="仿宋_GB2312" w:cstheme="minorBidi"/>
          <w:b w:val="0"/>
          <w:bCs w:val="0"/>
          <w:kern w:val="2"/>
          <w:sz w:val="32"/>
          <w:szCs w:val="28"/>
          <w:highlight w:val="none"/>
          <w:lang w:val="en-US" w:eastAsia="zh-CN" w:bidi="ar-SA"/>
        </w:rPr>
        <w:t>%，该指标分值5分，自评得分为5分，</w:t>
      </w:r>
      <w:r>
        <w:rPr>
          <w:rFonts w:hint="eastAsia" w:hAnsi="宋体" w:cstheme="minorBidi"/>
          <w:b w:val="0"/>
          <w:bCs w:val="0"/>
          <w:kern w:val="2"/>
          <w:sz w:val="32"/>
          <w:szCs w:val="28"/>
          <w:highlight w:val="none"/>
          <w:lang w:val="en-US" w:eastAsia="zh-CN" w:bidi="ar-SA"/>
        </w:rPr>
        <w:t>得分率</w:t>
      </w:r>
      <w:r>
        <w:rPr>
          <w:rFonts w:hint="eastAsia" w:ascii="Times New Roman" w:hAnsi="宋体" w:eastAsia="仿宋_GB2312" w:cstheme="minorBidi"/>
          <w:b w:val="0"/>
          <w:bCs w:val="0"/>
          <w:kern w:val="2"/>
          <w:sz w:val="32"/>
          <w:szCs w:val="28"/>
          <w:highlight w:val="none"/>
          <w:lang w:val="en-US" w:eastAsia="zh-CN" w:bidi="ar-SA"/>
        </w:rPr>
        <w:t>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Times New Roman" w:hAnsi="宋体" w:eastAsia="仿宋_GB2312" w:cstheme="minorBidi"/>
          <w:kern w:val="2"/>
          <w:sz w:val="32"/>
          <w:szCs w:val="28"/>
          <w:highlight w:val="none"/>
          <w:lang w:val="en-US" w:eastAsia="zh-CN" w:bidi="ar-SA"/>
        </w:rPr>
      </w:pPr>
      <w:r>
        <w:rPr>
          <w:rFonts w:hint="eastAsia" w:ascii="Times New Roman" w:hAnsi="Times New Roman" w:cs="Times New Roman"/>
          <w:lang w:val="en-US" w:eastAsia="zh-CN"/>
        </w:rPr>
        <w:t>干警满意程度：</w:t>
      </w:r>
      <w:r>
        <w:rPr>
          <w:rFonts w:hint="eastAsia" w:ascii="Times New Roman" w:hAnsi="宋体" w:eastAsia="仿宋_GB2312"/>
          <w:sz w:val="32"/>
          <w:szCs w:val="28"/>
          <w:lang w:val="en-US" w:eastAsia="zh-CN"/>
        </w:rPr>
        <w:t>2022年我院积极组织干警参加上级法院和相关部门组织开展的理论专题培训学习，举办全员参与的各项活动，使全院干警的业务水平和能力素质显著提升，培训工作得到了参加培训人员的</w:t>
      </w:r>
      <w:r>
        <w:rPr>
          <w:rFonts w:hint="eastAsia" w:ascii="Times New Roman" w:hAnsi="宋体" w:eastAsia="仿宋_GB2312"/>
          <w:sz w:val="32"/>
          <w:szCs w:val="28"/>
          <w:highlight w:val="none"/>
          <w:lang w:val="en-US" w:eastAsia="zh-CN"/>
        </w:rPr>
        <w:t>一</w:t>
      </w:r>
      <w:r>
        <w:rPr>
          <w:rFonts w:hint="eastAsia" w:hAnsi="宋体"/>
          <w:sz w:val="32"/>
          <w:szCs w:val="28"/>
          <w:highlight w:val="none"/>
          <w:lang w:val="en-US" w:eastAsia="zh-CN"/>
        </w:rPr>
        <w:t>致</w:t>
      </w:r>
      <w:r>
        <w:rPr>
          <w:rFonts w:hint="eastAsia" w:ascii="Times New Roman" w:hAnsi="宋体" w:eastAsia="仿宋_GB2312"/>
          <w:sz w:val="32"/>
          <w:szCs w:val="28"/>
          <w:highlight w:val="none"/>
          <w:lang w:val="en-US" w:eastAsia="zh-CN"/>
        </w:rPr>
        <w:t>好评。</w:t>
      </w:r>
      <w:r>
        <w:rPr>
          <w:rFonts w:hint="eastAsia" w:ascii="Times New Roman" w:hAnsi="宋体" w:eastAsia="仿宋_GB2312"/>
          <w:sz w:val="32"/>
          <w:szCs w:val="28"/>
          <w:lang w:val="en-US" w:eastAsia="zh-CN"/>
        </w:rPr>
        <w:t>干警满意度为</w:t>
      </w:r>
      <w:r>
        <w:rPr>
          <w:rFonts w:hint="eastAsia" w:hAnsi="宋体"/>
          <w:sz w:val="32"/>
          <w:szCs w:val="28"/>
          <w:lang w:val="en-US" w:eastAsia="zh-CN"/>
        </w:rPr>
        <w:t>100</w:t>
      </w:r>
      <w:r>
        <w:rPr>
          <w:rFonts w:hint="eastAsia" w:ascii="Times New Roman" w:hAnsi="宋体" w:eastAsia="仿宋_GB2312"/>
          <w:sz w:val="32"/>
          <w:szCs w:val="28"/>
          <w:lang w:val="en-US" w:eastAsia="zh-CN"/>
        </w:rPr>
        <w:t>%。</w:t>
      </w:r>
      <w:r>
        <w:rPr>
          <w:rFonts w:hint="eastAsia" w:ascii="Times New Roman" w:hAnsi="宋体" w:eastAsia="仿宋_GB2312" w:cstheme="minorBidi"/>
          <w:kern w:val="2"/>
          <w:sz w:val="32"/>
          <w:szCs w:val="28"/>
          <w:lang w:val="en-US" w:eastAsia="zh-CN" w:bidi="ar-SA"/>
        </w:rPr>
        <w:t>该指标分值5分，</w:t>
      </w:r>
      <w:r>
        <w:rPr>
          <w:rFonts w:hint="eastAsia" w:ascii="Times New Roman" w:hAnsi="宋体" w:eastAsia="仿宋_GB2312" w:cstheme="minorBidi"/>
          <w:kern w:val="2"/>
          <w:sz w:val="32"/>
          <w:szCs w:val="28"/>
          <w:highlight w:val="none"/>
          <w:lang w:val="en-US" w:eastAsia="zh-CN" w:bidi="ar-SA"/>
        </w:rPr>
        <w:t>自评得分为5分，</w:t>
      </w:r>
      <w:r>
        <w:rPr>
          <w:rFonts w:hint="eastAsia" w:hAnsi="宋体" w:cstheme="minorBidi"/>
          <w:kern w:val="2"/>
          <w:sz w:val="32"/>
          <w:szCs w:val="28"/>
          <w:highlight w:val="none"/>
          <w:lang w:val="en-US" w:eastAsia="zh-CN" w:bidi="ar-SA"/>
        </w:rPr>
        <w:t>得分率</w:t>
      </w:r>
      <w:r>
        <w:rPr>
          <w:rFonts w:hint="eastAsia" w:ascii="Times New Roman" w:hAnsi="宋体" w:eastAsia="仿宋_GB2312" w:cstheme="minorBidi"/>
          <w:kern w:val="2"/>
          <w:sz w:val="32"/>
          <w:szCs w:val="28"/>
          <w:highlight w:val="none"/>
          <w:lang w:val="en-US" w:eastAsia="zh-CN" w:bidi="ar-SA"/>
        </w:rPr>
        <w:t>100%。</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4.偏离绩效目标的原因及下一步改进措施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宋体" w:eastAsia="仿宋_GB2312" w:cs="Times New Roman"/>
          <w:b w:val="0"/>
          <w:kern w:val="2"/>
          <w:sz w:val="32"/>
          <w:szCs w:val="28"/>
          <w:lang w:val="en-US" w:eastAsia="zh-CN" w:bidi="ar-SA"/>
        </w:rPr>
      </w:pPr>
      <w:r>
        <w:rPr>
          <w:rFonts w:hint="eastAsia" w:hAnsi="宋体" w:cs="Times New Roman"/>
          <w:b w:val="0"/>
          <w:kern w:val="2"/>
          <w:sz w:val="32"/>
          <w:szCs w:val="28"/>
          <w:lang w:val="en-US" w:eastAsia="zh-CN" w:bidi="ar-SA"/>
        </w:rPr>
        <w:t>无</w:t>
      </w:r>
      <w:r>
        <w:rPr>
          <w:rFonts w:hint="eastAsia" w:ascii="Times New Roman" w:hAnsi="宋体" w:eastAsia="仿宋_GB2312" w:cs="Times New Roman"/>
          <w:b w:val="0"/>
          <w:kern w:val="2"/>
          <w:sz w:val="32"/>
          <w:szCs w:val="28"/>
          <w:lang w:val="en-US" w:eastAsia="zh-CN" w:bidi="ar-SA"/>
        </w:rPr>
        <w:t>。</w:t>
      </w:r>
    </w:p>
    <w:p>
      <w:pPr>
        <w:keepNext w:val="0"/>
        <w:keepLines/>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lang w:val="en-US" w:eastAsia="zh-CN"/>
        </w:rPr>
      </w:pPr>
      <w:bookmarkStart w:id="160" w:name="_Toc31631"/>
      <w:r>
        <w:rPr>
          <w:rFonts w:hint="eastAsia" w:ascii="黑体" w:hAnsi="黑体" w:eastAsia="黑体" w:cs="黑体"/>
          <w:lang w:val="en-US" w:eastAsia="zh-CN"/>
        </w:rPr>
        <w:t>五、部门管理的省对市县转移支付绩效自评情况分析</w:t>
      </w:r>
      <w:bookmarkEnd w:id="151"/>
      <w:bookmarkEnd w:id="152"/>
      <w:bookmarkEnd w:id="153"/>
      <w:bookmarkEnd w:id="154"/>
      <w:bookmarkEnd w:id="155"/>
      <w:bookmarkEnd w:id="156"/>
      <w:bookmarkEnd w:id="157"/>
      <w:bookmarkEnd w:id="160"/>
      <w:r>
        <w:rPr>
          <w:rFonts w:hint="eastAsia" w:ascii="黑体" w:hAnsi="黑体" w:eastAsia="黑体" w:cs="黑体"/>
          <w:lang w:val="en-US" w:eastAsia="zh-CN"/>
        </w:rPr>
        <w:tab/>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2022年，我院转移支付自评项目为1个，通过自评，结果为“</w:t>
      </w:r>
      <w:r>
        <w:rPr>
          <w:rFonts w:hint="eastAsia" w:hAnsi="宋体"/>
          <w:szCs w:val="28"/>
          <w:lang w:val="en-US" w:eastAsia="zh-CN"/>
        </w:rPr>
        <w:t>优秀</w:t>
      </w:r>
      <w:r>
        <w:rPr>
          <w:rFonts w:hint="eastAsia" w:hAnsi="宋体"/>
          <w:szCs w:val="28"/>
        </w:rPr>
        <w:t>”，自评情况分析如下：</w:t>
      </w:r>
    </w:p>
    <w:p>
      <w:pPr>
        <w:pStyle w:val="4"/>
        <w:keepNext/>
        <w:keepLines/>
        <w:pageBreakBefore w:val="0"/>
        <w:widowControl w:val="0"/>
        <w:numPr>
          <w:ilvl w:val="0"/>
          <w:numId w:val="0"/>
        </w:numPr>
        <w:kinsoku/>
        <w:wordWrap/>
        <w:overflowPunct/>
        <w:topLinePunct w:val="0"/>
        <w:autoSpaceDE w:val="0"/>
        <w:autoSpaceDN w:val="0"/>
        <w:bidi w:val="0"/>
        <w:adjustRightInd/>
        <w:snapToGrid/>
        <w:ind w:leftChars="0"/>
        <w:jc w:val="left"/>
        <w:textAlignment w:val="auto"/>
        <w:rPr>
          <w:b/>
          <w:bCs w:val="0"/>
        </w:rPr>
      </w:pPr>
      <w:bookmarkStart w:id="161" w:name="_Toc13225"/>
      <w:bookmarkStart w:id="162" w:name="_Toc6868"/>
      <w:bookmarkStart w:id="163" w:name="_Toc12566"/>
      <w:bookmarkStart w:id="164" w:name="_Toc24609"/>
      <w:bookmarkStart w:id="165" w:name="_Toc31419"/>
      <w:bookmarkStart w:id="166" w:name="_Toc26547"/>
      <w:r>
        <w:rPr>
          <w:rFonts w:hint="eastAsia"/>
          <w:b/>
          <w:bCs w:val="0"/>
          <w:lang w:eastAsia="zh-CN"/>
        </w:rPr>
        <w:t>（</w:t>
      </w:r>
      <w:r>
        <w:rPr>
          <w:rFonts w:hint="eastAsia"/>
          <w:b/>
          <w:bCs w:val="0"/>
          <w:lang w:val="en-US" w:eastAsia="zh-CN"/>
        </w:rPr>
        <w:t>一</w:t>
      </w:r>
      <w:r>
        <w:rPr>
          <w:rFonts w:hint="eastAsia"/>
          <w:b/>
          <w:bCs w:val="0"/>
          <w:lang w:eastAsia="zh-CN"/>
        </w:rPr>
        <w:t>）</w:t>
      </w:r>
      <w:r>
        <w:rPr>
          <w:rFonts w:hint="eastAsia"/>
          <w:b/>
          <w:bCs w:val="0"/>
        </w:rPr>
        <w:t>中央政法转移支付资金</w:t>
      </w:r>
      <w:bookmarkEnd w:id="161"/>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ind w:firstLine="560"/>
        <w:jc w:val="both"/>
        <w:textAlignment w:val="auto"/>
      </w:pPr>
      <w:bookmarkStart w:id="167" w:name="_Toc26665"/>
      <w:bookmarkStart w:id="168" w:name="_Toc32543"/>
      <w:bookmarkStart w:id="169" w:name="_Toc6252"/>
      <w:r>
        <w:rPr>
          <w:rFonts w:hint="eastAsia"/>
        </w:rPr>
        <w:t>本次绩效自评综合评定2022年中央政法转移支付资金支出绩效得分为</w:t>
      </w:r>
      <w:r>
        <w:rPr>
          <w:rFonts w:hint="eastAsia"/>
          <w:lang w:val="en-US" w:eastAsia="zh-CN"/>
        </w:rPr>
        <w:t>100</w:t>
      </w:r>
      <w:r>
        <w:rPr>
          <w:rFonts w:hint="eastAsia"/>
        </w:rPr>
        <w:t>分，绩效等级为“优</w:t>
      </w:r>
      <w:r>
        <w:rPr>
          <w:rFonts w:hint="eastAsia"/>
          <w:lang w:val="en-US" w:eastAsia="zh-CN"/>
        </w:rPr>
        <w:t>秀</w:t>
      </w:r>
      <w:r>
        <w:rPr>
          <w:rFonts w:hint="eastAsia"/>
        </w:rPr>
        <w:t>”。项目支出绩效评价包括</w:t>
      </w:r>
      <w:r>
        <w:rPr>
          <w:rFonts w:hint="eastAsia" w:cs="仿宋_GB2312"/>
        </w:rPr>
        <w:t>项目资金预算执行率、</w:t>
      </w:r>
      <w:r>
        <w:rPr>
          <w:rFonts w:hint="eastAsia"/>
        </w:rPr>
        <w:t>产出、效益、满意度</w:t>
      </w:r>
      <w:r>
        <w:rPr>
          <w:rFonts w:hint="eastAsia"/>
          <w:lang w:val="en-US" w:eastAsia="zh-CN"/>
        </w:rPr>
        <w:t>4</w:t>
      </w:r>
      <w:r>
        <w:rPr>
          <w:rFonts w:hint="eastAsia"/>
        </w:rPr>
        <w:t>个一级指标，下设</w:t>
      </w:r>
      <w:r>
        <w:rPr>
          <w:rFonts w:hint="eastAsia"/>
          <w:lang w:val="en-US" w:eastAsia="zh-CN"/>
        </w:rPr>
        <w:t>9</w:t>
      </w:r>
      <w:r>
        <w:rPr>
          <w:rFonts w:hint="eastAsia"/>
        </w:rPr>
        <w:t>个二级指标和</w:t>
      </w:r>
      <w:r>
        <w:rPr>
          <w:rFonts w:hint="eastAsia"/>
          <w:lang w:val="en-US" w:eastAsia="zh-CN"/>
        </w:rPr>
        <w:t>23</w:t>
      </w:r>
      <w:r>
        <w:rPr>
          <w:rFonts w:hint="eastAsia"/>
        </w:rPr>
        <w:t>个三级指标。项目资金预算执行率</w:t>
      </w:r>
      <w:r>
        <w:rPr>
          <w:rFonts w:hint="eastAsia"/>
          <w:lang w:val="en-US" w:eastAsia="zh-CN"/>
        </w:rPr>
        <w:t>100</w:t>
      </w:r>
      <w:r>
        <w:rPr>
          <w:rFonts w:hint="eastAsia"/>
        </w:rPr>
        <w:t>%，一级指标得分情况详见下表 ：</w:t>
      </w:r>
    </w:p>
    <w:tbl>
      <w:tblPr>
        <w:tblStyle w:val="18"/>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80"/>
              <w:jc w:val="left"/>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一级指标</w:t>
            </w:r>
          </w:p>
        </w:tc>
        <w:tc>
          <w:tcPr>
            <w:tcW w:w="167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分值</w:t>
            </w:r>
          </w:p>
        </w:tc>
        <w:tc>
          <w:tcPr>
            <w:tcW w:w="1560"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自评得分</w:t>
            </w:r>
          </w:p>
        </w:tc>
        <w:tc>
          <w:tcPr>
            <w:tcW w:w="226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预算执行率</w:t>
            </w:r>
          </w:p>
        </w:tc>
        <w:tc>
          <w:tcPr>
            <w:tcW w:w="1678"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268"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产出指标</w:t>
            </w:r>
          </w:p>
        </w:tc>
        <w:tc>
          <w:tcPr>
            <w:tcW w:w="1678"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1560"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2268"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效益指标</w:t>
            </w:r>
          </w:p>
        </w:tc>
        <w:tc>
          <w:tcPr>
            <w:tcW w:w="1678"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560"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2268"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满意度指标</w:t>
            </w:r>
          </w:p>
        </w:tc>
        <w:tc>
          <w:tcPr>
            <w:tcW w:w="1678"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ascii="宋体" w:hAnsi="宋体" w:eastAsia="宋体" w:cs="宋体"/>
                <w:color w:val="000000"/>
                <w:kern w:val="0"/>
                <w:sz w:val="22"/>
              </w:rPr>
              <w:t>10</w:t>
            </w:r>
          </w:p>
        </w:tc>
        <w:tc>
          <w:tcPr>
            <w:tcW w:w="2268" w:type="dxa"/>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80"/>
              <w:jc w:val="left"/>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合计</w:t>
            </w:r>
          </w:p>
        </w:tc>
        <w:tc>
          <w:tcPr>
            <w:tcW w:w="1678" w:type="dxa"/>
            <w:shd w:val="clear" w:color="auto" w:fill="BDD6EE"/>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100</w:t>
            </w:r>
          </w:p>
        </w:tc>
        <w:tc>
          <w:tcPr>
            <w:tcW w:w="1560" w:type="dxa"/>
            <w:shd w:val="clear" w:color="auto" w:fill="BDD6EE"/>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100</w:t>
            </w:r>
          </w:p>
        </w:tc>
        <w:tc>
          <w:tcPr>
            <w:tcW w:w="2268" w:type="dxa"/>
            <w:shd w:val="clear" w:color="auto" w:fill="BDD6EE"/>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lang w:val="en-US" w:eastAsia="zh-CN"/>
              </w:rPr>
              <w:t>100</w:t>
            </w:r>
            <w:r>
              <w:rPr>
                <w:rFonts w:ascii="宋体" w:hAnsi="宋体" w:eastAsia="宋体" w:cs="宋体"/>
                <w:b/>
                <w:color w:val="000000"/>
                <w:kern w:val="0"/>
                <w:sz w:val="22"/>
              </w:rPr>
              <w:t>%</w:t>
            </w:r>
          </w:p>
        </w:tc>
      </w:tr>
    </w:tbl>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1.项目支出预算执行情况</w:t>
      </w:r>
    </w:p>
    <w:p>
      <w:pPr>
        <w:ind w:firstLine="560"/>
        <w:jc w:val="left"/>
        <w:rPr>
          <w:rFonts w:hint="eastAsia"/>
          <w:b w:val="0"/>
          <w:bCs/>
          <w:szCs w:val="28"/>
        </w:rPr>
      </w:pPr>
      <w:r>
        <w:rPr>
          <w:rFonts w:hint="eastAsia"/>
          <w:b w:val="0"/>
          <w:bCs/>
        </w:rPr>
        <w:t>中央政法转移支付</w:t>
      </w:r>
      <w:r>
        <w:rPr>
          <w:rFonts w:hint="eastAsia"/>
          <w:b w:val="0"/>
          <w:bCs/>
          <w:szCs w:val="28"/>
        </w:rPr>
        <w:t>项目全年预算数</w:t>
      </w:r>
      <w:r>
        <w:rPr>
          <w:rFonts w:hint="eastAsia"/>
          <w:b w:val="0"/>
          <w:bCs/>
          <w:szCs w:val="28"/>
          <w:lang w:val="en-US" w:eastAsia="zh-CN"/>
        </w:rPr>
        <w:t>215.00万元</w:t>
      </w:r>
      <w:r>
        <w:rPr>
          <w:rFonts w:hint="eastAsia"/>
          <w:b w:val="0"/>
          <w:bCs/>
          <w:szCs w:val="28"/>
          <w:lang w:eastAsia="zh-CN"/>
        </w:rPr>
        <w:t>，</w:t>
      </w:r>
      <w:r>
        <w:rPr>
          <w:rFonts w:hint="eastAsia"/>
          <w:b w:val="0"/>
          <w:bCs/>
          <w:szCs w:val="28"/>
        </w:rPr>
        <w:t>全年执行数均为</w:t>
      </w:r>
      <w:r>
        <w:rPr>
          <w:rFonts w:hint="eastAsia"/>
          <w:b w:val="0"/>
          <w:bCs/>
          <w:szCs w:val="28"/>
          <w:lang w:val="en-US" w:eastAsia="zh-CN"/>
        </w:rPr>
        <w:t>215.00</w:t>
      </w:r>
      <w:r>
        <w:rPr>
          <w:rFonts w:hint="eastAsia"/>
          <w:b w:val="0"/>
          <w:bCs/>
          <w:szCs w:val="28"/>
        </w:rPr>
        <w:t>万元，预算执行率</w:t>
      </w:r>
      <w:r>
        <w:rPr>
          <w:rFonts w:hint="eastAsia"/>
          <w:b w:val="0"/>
          <w:bCs/>
          <w:szCs w:val="28"/>
          <w:lang w:val="en-US" w:eastAsia="zh-CN"/>
        </w:rPr>
        <w:t>100</w:t>
      </w:r>
      <w:r>
        <w:rPr>
          <w:rFonts w:hint="eastAsia"/>
          <w:b w:val="0"/>
          <w:bCs/>
          <w:szCs w:val="28"/>
        </w:rPr>
        <w:t>%，</w:t>
      </w:r>
      <w:r>
        <w:rPr>
          <w:rFonts w:hint="eastAsia"/>
          <w:b w:val="0"/>
          <w:bCs/>
          <w:szCs w:val="28"/>
          <w:lang w:val="en-US" w:eastAsia="zh-CN"/>
        </w:rPr>
        <w:t>指标分值10份</w:t>
      </w:r>
      <w:r>
        <w:rPr>
          <w:rFonts w:hint="eastAsia"/>
          <w:b w:val="0"/>
          <w:bCs/>
          <w:szCs w:val="28"/>
        </w:rPr>
        <w:t>，</w:t>
      </w:r>
      <w:r>
        <w:rPr>
          <w:rFonts w:hint="eastAsia"/>
          <w:b w:val="0"/>
          <w:bCs/>
          <w:szCs w:val="28"/>
          <w:lang w:val="en-US" w:eastAsia="zh-CN"/>
        </w:rPr>
        <w:t>自评</w:t>
      </w:r>
      <w:r>
        <w:rPr>
          <w:rFonts w:hint="eastAsia"/>
          <w:b w:val="0"/>
          <w:bCs/>
          <w:szCs w:val="28"/>
        </w:rPr>
        <w:t>得分</w:t>
      </w:r>
      <w:r>
        <w:rPr>
          <w:rFonts w:hint="eastAsia"/>
          <w:b w:val="0"/>
          <w:bCs/>
          <w:szCs w:val="28"/>
          <w:lang w:val="en-US" w:eastAsia="zh-CN"/>
        </w:rPr>
        <w:t>10</w:t>
      </w:r>
      <w:r>
        <w:rPr>
          <w:rFonts w:hint="eastAsia"/>
          <w:b w:val="0"/>
          <w:bCs/>
          <w:szCs w:val="28"/>
        </w:rPr>
        <w:t>分</w:t>
      </w:r>
      <w:r>
        <w:rPr>
          <w:rFonts w:hint="eastAsia"/>
          <w:b w:val="0"/>
          <w:bCs/>
          <w:szCs w:val="28"/>
          <w:lang w:eastAsia="zh-CN"/>
        </w:rPr>
        <w:t>，</w:t>
      </w:r>
      <w:r>
        <w:rPr>
          <w:rFonts w:hint="eastAsia"/>
          <w:b w:val="0"/>
          <w:bCs/>
          <w:szCs w:val="28"/>
          <w:lang w:val="en-US" w:eastAsia="zh-CN"/>
        </w:rPr>
        <w:t>得分率100%</w:t>
      </w:r>
      <w:r>
        <w:rPr>
          <w:rFonts w:hint="eastAsia"/>
          <w:b w:val="0"/>
          <w:bCs/>
          <w:szCs w:val="28"/>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val="en-US" w:eastAsia="zh-CN"/>
        </w:rPr>
      </w:pPr>
      <w:r>
        <w:rPr>
          <w:rFonts w:hint="eastAsia"/>
          <w:highlight w:val="none"/>
          <w:lang w:val="en-US" w:eastAsia="zh-CN"/>
        </w:rPr>
        <w:t>2.总体绩效目标完成情况分析</w:t>
      </w:r>
    </w:p>
    <w:p>
      <w:pPr>
        <w:pStyle w:val="5"/>
        <w:keepNext w:val="0"/>
        <w:keepLines w:val="0"/>
        <w:pageBreakBefore w:val="0"/>
        <w:widowControl w:val="0"/>
        <w:numPr>
          <w:numId w:val="0"/>
        </w:numPr>
        <w:kinsoku/>
        <w:wordWrap/>
        <w:overflowPunct/>
        <w:topLinePunct w:val="0"/>
        <w:autoSpaceDE w:val="0"/>
        <w:autoSpaceDN w:val="0"/>
        <w:bidi w:val="0"/>
        <w:adjustRightInd/>
        <w:snapToGrid/>
        <w:spacing w:line="560" w:lineRule="exact"/>
        <w:textAlignment w:val="auto"/>
        <w:rPr>
          <w:rFonts w:hint="eastAsia" w:ascii="方正仿宋_GB2312" w:hAnsi="方正仿宋_GB2312" w:eastAsia="方正仿宋_GB2312" w:cs="方正仿宋_GB2312"/>
          <w:b w:val="0"/>
          <w:kern w:val="2"/>
          <w:sz w:val="32"/>
          <w:szCs w:val="28"/>
          <w:lang w:val="en-US" w:eastAsia="zh-CN" w:bidi="ar-SA"/>
        </w:rPr>
      </w:pPr>
      <w:r>
        <w:rPr>
          <w:rFonts w:hint="eastAsia" w:ascii="方正仿宋_GB2312" w:hAnsi="方正仿宋_GB2312" w:eastAsia="方正仿宋_GB2312" w:cs="方正仿宋_GB2312"/>
          <w:b w:val="0"/>
          <w:kern w:val="2"/>
          <w:sz w:val="32"/>
          <w:szCs w:val="28"/>
          <w:lang w:val="en-US" w:eastAsia="zh-CN" w:bidi="ar-SA"/>
        </w:rPr>
        <w:t>通过2022中央政法转移支付资金的投入，一提高办案经费保障水平，使队伍管理、教育培训、新闻宣传、文化建设、装备得到保障；二合格使用办案经费，专款专用，不超范围支付，确保单位各项资产的安全有效使用及安全运行，进一步提高财政资金使用效率；三保障单位正常审判执行工作顺利了开展；四是及时分配资金，加快预算执行进度，确保完成各项工作目标。</w:t>
      </w:r>
    </w:p>
    <w:p>
      <w:pPr>
        <w:pStyle w:val="5"/>
        <w:keepNext/>
        <w:keepLines/>
        <w:pageBreakBefore w:val="0"/>
        <w:widowControl w:val="0"/>
        <w:numPr>
          <w:ilvl w:val="0"/>
          <w:numId w:val="0"/>
        </w:numPr>
        <w:kinsoku/>
        <w:wordWrap/>
        <w:overflowPunct/>
        <w:topLinePunct w:val="0"/>
        <w:autoSpaceDE/>
        <w:autoSpaceDN/>
        <w:bidi w:val="0"/>
        <w:adjustRightInd/>
        <w:snapToGrid/>
        <w:ind w:left="0" w:leftChars="0" w:firstLine="643" w:firstLineChars="200"/>
        <w:jc w:val="both"/>
        <w:textAlignment w:val="auto"/>
        <w:rPr>
          <w:rFonts w:hint="eastAsia"/>
          <w:highlight w:val="none"/>
          <w:lang w:val="en-US" w:eastAsia="zh-CN"/>
        </w:rPr>
      </w:pPr>
      <w:r>
        <w:rPr>
          <w:rFonts w:hint="eastAsia"/>
          <w:highlight w:val="none"/>
          <w:lang w:val="en-US" w:eastAsia="zh-CN"/>
        </w:rPr>
        <w:t>3.各项指标完成情况分析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（1）产出指标</w:t>
      </w:r>
    </w:p>
    <w:p>
      <w:pPr>
        <w:ind w:firstLine="560"/>
        <w:jc w:val="left"/>
        <w:rPr>
          <w:rFonts w:cs="仿宋_GB2312"/>
          <w:szCs w:val="28"/>
        </w:rPr>
      </w:pPr>
      <w:r>
        <w:rPr>
          <w:rFonts w:hint="eastAsia" w:cs="仿宋_GB2312"/>
          <w:szCs w:val="28"/>
        </w:rPr>
        <w:t>产出指标下设数量、质量、时效和成本4个二级指标。指标分值50分，自评得分</w:t>
      </w:r>
      <w:r>
        <w:rPr>
          <w:rFonts w:hint="eastAsia" w:cs="仿宋_GB2312"/>
          <w:szCs w:val="28"/>
          <w:lang w:val="en-US" w:eastAsia="zh-CN"/>
        </w:rPr>
        <w:t>50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b w:val="0"/>
          <w:bCs w:val="0"/>
          <w:lang w:val="en-US" w:eastAsia="zh-CN"/>
        </w:rPr>
      </w:pPr>
      <w:r>
        <w:rPr>
          <w:rFonts w:hint="eastAsia"/>
          <w:b w:val="0"/>
          <w:bCs w:val="0"/>
          <w:lang w:val="en-US" w:eastAsia="zh-CN"/>
        </w:rPr>
        <w:t>①数量指标</w:t>
      </w:r>
    </w:p>
    <w:p>
      <w:pPr>
        <w:ind w:firstLine="560"/>
        <w:jc w:val="left"/>
        <w:rPr>
          <w:rFonts w:cs="仿宋_GB2312"/>
          <w:szCs w:val="28"/>
        </w:rPr>
      </w:pPr>
      <w:r>
        <w:rPr>
          <w:rFonts w:hint="eastAsia"/>
        </w:rPr>
        <w:t>数量指标下设</w:t>
      </w:r>
      <w:r>
        <w:rPr>
          <w:rFonts w:hint="eastAsia"/>
          <w:lang w:val="en-US" w:eastAsia="zh-CN"/>
        </w:rPr>
        <w:t>4</w:t>
      </w:r>
      <w:r>
        <w:rPr>
          <w:rFonts w:hint="eastAsia"/>
        </w:rPr>
        <w:t>个三级指标，</w:t>
      </w:r>
      <w:r>
        <w:rPr>
          <w:rFonts w:hint="eastAsia" w:cs="仿宋_GB2312"/>
          <w:szCs w:val="28"/>
        </w:rPr>
        <w:t>指标分值</w:t>
      </w:r>
      <w:r>
        <w:rPr>
          <w:rFonts w:hint="eastAsia" w:cs="仿宋_GB2312"/>
          <w:szCs w:val="28"/>
          <w:lang w:val="en-US" w:eastAsia="zh-CN"/>
        </w:rPr>
        <w:t>15.44</w:t>
      </w:r>
      <w:r>
        <w:rPr>
          <w:rFonts w:hint="eastAsia" w:cs="仿宋_GB2312"/>
          <w:szCs w:val="28"/>
        </w:rPr>
        <w:t>分，自评得分</w:t>
      </w:r>
      <w:r>
        <w:rPr>
          <w:rFonts w:hint="eastAsia" w:cs="仿宋_GB2312"/>
          <w:szCs w:val="28"/>
          <w:lang w:val="en-US" w:eastAsia="zh-CN"/>
        </w:rPr>
        <w:t>15.44</w:t>
      </w:r>
      <w:r>
        <w:rPr>
          <w:rFonts w:hint="eastAsia" w:cs="仿宋_GB2312"/>
          <w:szCs w:val="28"/>
        </w:rPr>
        <w:t>分，</w:t>
      </w:r>
      <w:r>
        <w:rPr>
          <w:rFonts w:hint="eastAsia" w:cs="仿宋_GB2312"/>
          <w:szCs w:val="28"/>
          <w:lang w:eastAsia="zh-CN"/>
        </w:rPr>
        <w:t>得分率</w:t>
      </w:r>
      <w:r>
        <w:rPr>
          <w:rFonts w:cs="仿宋_GB2312"/>
          <w:szCs w:val="28"/>
        </w:rPr>
        <w:t>100</w:t>
      </w:r>
      <w:r>
        <w:rPr>
          <w:rFonts w:hint="eastAsia" w:cs="仿宋_GB2312"/>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rPr>
        <w:t>公车购置</w:t>
      </w:r>
      <w:r>
        <w:rPr>
          <w:rFonts w:hint="eastAsia" w:ascii="仿宋_GB2312" w:hAnsi="仿宋_GB2312" w:cs="仿宋_GB2312"/>
          <w:b w:val="0"/>
          <w:bCs w:val="0"/>
          <w:lang w:eastAsia="zh-CN"/>
        </w:rPr>
        <w:t>：</w:t>
      </w:r>
      <w:r>
        <w:rPr>
          <w:rFonts w:hint="eastAsia" w:ascii="仿宋_GB2312" w:hAnsi="仿宋_GB2312" w:cs="仿宋_GB2312"/>
          <w:b w:val="0"/>
          <w:bCs w:val="0"/>
          <w:lang w:val="en-US" w:eastAsia="zh-CN"/>
        </w:rPr>
        <w:t>年度指标=1辆，</w:t>
      </w:r>
      <w:r>
        <w:rPr>
          <w:rFonts w:hint="eastAsia" w:ascii="仿宋_GB2312" w:hAnsi="仿宋_GB2312" w:cs="仿宋_GB2312"/>
          <w:b w:val="0"/>
          <w:bCs w:val="0"/>
          <w:lang w:eastAsia="zh-CN"/>
        </w:rPr>
        <w:t>实际完成</w:t>
      </w:r>
      <w:r>
        <w:rPr>
          <w:rFonts w:hint="eastAsia" w:ascii="仿宋_GB2312" w:hAnsi="仿宋_GB2312" w:cs="仿宋_GB2312"/>
          <w:b w:val="0"/>
          <w:bCs w:val="0"/>
          <w:lang w:val="en-US" w:eastAsia="zh-CN"/>
        </w:rPr>
        <w:t>1辆，</w:t>
      </w:r>
      <w:r>
        <w:rPr>
          <w:rFonts w:hint="eastAsia" w:ascii="Times New Roman" w:hAnsi="宋体" w:eastAsia="仿宋_GB2312"/>
          <w:sz w:val="32"/>
          <w:szCs w:val="28"/>
          <w:highlight w:val="none"/>
        </w:rPr>
        <w:t>指标</w:t>
      </w:r>
      <w:r>
        <w:rPr>
          <w:rFonts w:hint="eastAsia" w:ascii="Times New Roman" w:hAnsi="宋体" w:eastAsia="仿宋_GB2312"/>
          <w:sz w:val="32"/>
          <w:szCs w:val="28"/>
          <w:highlight w:val="none"/>
          <w:lang w:val="en-US" w:eastAsia="zh-CN"/>
        </w:rPr>
        <w:t>分值</w:t>
      </w:r>
      <w:r>
        <w:rPr>
          <w:rFonts w:hint="eastAsia" w:ascii="Times New Roman" w:hAnsi="宋体"/>
          <w:sz w:val="32"/>
          <w:szCs w:val="28"/>
          <w:highlight w:val="none"/>
          <w:lang w:val="en-US" w:eastAsia="zh-CN"/>
        </w:rPr>
        <w:t>3.</w:t>
      </w:r>
      <w:r>
        <w:rPr>
          <w:rFonts w:hint="eastAsia" w:hAnsi="宋体"/>
          <w:sz w:val="32"/>
          <w:szCs w:val="28"/>
          <w:highlight w:val="none"/>
          <w:lang w:val="en-US" w:eastAsia="zh-CN"/>
        </w:rPr>
        <w:t>84</w:t>
      </w:r>
      <w:r>
        <w:rPr>
          <w:rFonts w:hint="eastAsia" w:ascii="Times New Roman" w:hAnsi="宋体" w:eastAsia="仿宋_GB2312"/>
          <w:sz w:val="32"/>
          <w:szCs w:val="28"/>
          <w:highlight w:val="none"/>
        </w:rPr>
        <w:t>分，自评得分</w:t>
      </w:r>
      <w:r>
        <w:rPr>
          <w:rFonts w:hint="eastAsia" w:ascii="Times New Roman" w:hAnsi="宋体"/>
          <w:sz w:val="32"/>
          <w:szCs w:val="28"/>
          <w:highlight w:val="none"/>
          <w:lang w:val="en-US" w:eastAsia="zh-CN"/>
        </w:rPr>
        <w:t>3.</w:t>
      </w:r>
      <w:r>
        <w:rPr>
          <w:rFonts w:hint="eastAsia" w:hAnsi="宋体"/>
          <w:sz w:val="32"/>
          <w:szCs w:val="28"/>
          <w:highlight w:val="none"/>
          <w:lang w:val="en-US" w:eastAsia="zh-CN"/>
        </w:rPr>
        <w:t>84</w:t>
      </w:r>
      <w:r>
        <w:rPr>
          <w:rFonts w:hint="eastAsia" w:ascii="Times New Roman" w:hAnsi="宋体" w:eastAsia="仿宋_GB2312"/>
          <w:sz w:val="32"/>
          <w:szCs w:val="28"/>
          <w:highlight w:val="none"/>
        </w:rPr>
        <w:t>分，</w:t>
      </w:r>
      <w:r>
        <w:rPr>
          <w:rFonts w:hint="eastAsia" w:hAnsi="宋体"/>
          <w:sz w:val="32"/>
          <w:szCs w:val="28"/>
          <w:highlight w:val="none"/>
          <w:lang w:eastAsia="zh-CN"/>
        </w:rPr>
        <w:t>得分率</w:t>
      </w:r>
      <w:r>
        <w:rPr>
          <w:rFonts w:hint="eastAsia" w:ascii="Times New Roman" w:hAnsi="宋体"/>
          <w:sz w:val="32"/>
          <w:szCs w:val="28"/>
          <w:highlight w:val="none"/>
          <w:lang w:val="en-US" w:eastAsia="zh-CN"/>
        </w:rPr>
        <w:t>100</w:t>
      </w:r>
      <w:r>
        <w:rPr>
          <w:rFonts w:hint="eastAsia" w:ascii="Times New Roman" w:hAnsi="宋体" w:eastAsia="仿宋_GB2312"/>
          <w:sz w:val="32"/>
          <w:szCs w:val="28"/>
          <w:highlight w:val="none"/>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rPr>
        <w:t>公车维护次数</w:t>
      </w:r>
      <w:r>
        <w:rPr>
          <w:rFonts w:hint="eastAsia" w:ascii="仿宋_GB2312" w:hAnsi="仿宋_GB2312" w:cs="仿宋_GB2312"/>
          <w:b w:val="0"/>
          <w:bCs w:val="0"/>
          <w:lang w:eastAsia="zh-CN"/>
        </w:rPr>
        <w:t>：</w:t>
      </w:r>
      <w:r>
        <w:rPr>
          <w:rFonts w:hint="eastAsia" w:ascii="仿宋_GB2312" w:hAnsi="仿宋_GB2312" w:cs="仿宋_GB2312"/>
          <w:b w:val="0"/>
          <w:bCs w:val="0"/>
          <w:lang w:val="en-US" w:eastAsia="zh-CN"/>
        </w:rPr>
        <w:t>年度指标</w:t>
      </w:r>
      <w:r>
        <w:rPr>
          <w:rFonts w:hint="default" w:ascii="Times New Roman" w:hAnsi="宋体" w:eastAsia="仿宋_GB2312"/>
          <w:sz w:val="32"/>
          <w:szCs w:val="28"/>
          <w:highlight w:val="none"/>
          <w:lang w:eastAsia="zh-CN"/>
        </w:rPr>
        <w:t>≤</w:t>
      </w:r>
      <w:r>
        <w:rPr>
          <w:rFonts w:hint="eastAsia" w:hAnsi="宋体"/>
          <w:sz w:val="32"/>
          <w:szCs w:val="28"/>
          <w:highlight w:val="none"/>
          <w:lang w:val="en-US" w:eastAsia="zh-CN"/>
        </w:rPr>
        <w:t>5项，</w:t>
      </w:r>
      <w:r>
        <w:rPr>
          <w:rFonts w:hint="eastAsia" w:ascii="仿宋_GB2312" w:hAnsi="仿宋_GB2312" w:cs="仿宋_GB2312"/>
          <w:b w:val="0"/>
          <w:bCs w:val="0"/>
          <w:lang w:eastAsia="zh-CN"/>
        </w:rPr>
        <w:t>实际完成</w:t>
      </w:r>
      <w:r>
        <w:rPr>
          <w:rFonts w:hint="eastAsia" w:ascii="仿宋_GB2312" w:hAnsi="仿宋_GB2312" w:cs="仿宋_GB2312"/>
          <w:b w:val="0"/>
          <w:bCs w:val="0"/>
          <w:lang w:val="en-US" w:eastAsia="zh-CN"/>
        </w:rPr>
        <w:t>5项，</w:t>
      </w:r>
      <w:r>
        <w:rPr>
          <w:rFonts w:hint="eastAsia" w:ascii="Times New Roman" w:hAnsi="宋体" w:eastAsia="仿宋_GB2312"/>
          <w:sz w:val="32"/>
          <w:szCs w:val="28"/>
          <w:highlight w:val="none"/>
        </w:rPr>
        <w:t>指标</w:t>
      </w:r>
      <w:r>
        <w:rPr>
          <w:rFonts w:hint="eastAsia" w:ascii="Times New Roman" w:hAnsi="宋体" w:eastAsia="仿宋_GB2312"/>
          <w:sz w:val="32"/>
          <w:szCs w:val="28"/>
          <w:highlight w:val="none"/>
          <w:lang w:val="en-US" w:eastAsia="zh-CN"/>
        </w:rPr>
        <w:t>分值</w:t>
      </w:r>
      <w:r>
        <w:rPr>
          <w:rFonts w:hint="eastAsia" w:ascii="Times New Roman" w:hAnsi="宋体"/>
          <w:sz w:val="32"/>
          <w:szCs w:val="28"/>
          <w:highlight w:val="none"/>
          <w:lang w:val="en-US" w:eastAsia="zh-CN"/>
        </w:rPr>
        <w:t>3.</w:t>
      </w:r>
      <w:r>
        <w:rPr>
          <w:rFonts w:hint="eastAsia" w:hAnsi="宋体"/>
          <w:sz w:val="32"/>
          <w:szCs w:val="28"/>
          <w:highlight w:val="none"/>
          <w:lang w:val="en-US" w:eastAsia="zh-CN"/>
        </w:rPr>
        <w:t>84</w:t>
      </w:r>
      <w:r>
        <w:rPr>
          <w:rFonts w:hint="eastAsia" w:ascii="Times New Roman" w:hAnsi="宋体" w:eastAsia="仿宋_GB2312"/>
          <w:sz w:val="32"/>
          <w:szCs w:val="28"/>
          <w:highlight w:val="none"/>
        </w:rPr>
        <w:t>分，自评得分</w:t>
      </w:r>
      <w:r>
        <w:rPr>
          <w:rFonts w:hint="eastAsia" w:ascii="Times New Roman" w:hAnsi="宋体"/>
          <w:sz w:val="32"/>
          <w:szCs w:val="28"/>
          <w:highlight w:val="none"/>
          <w:lang w:val="en-US" w:eastAsia="zh-CN"/>
        </w:rPr>
        <w:t>3.</w:t>
      </w:r>
      <w:r>
        <w:rPr>
          <w:rFonts w:hint="eastAsia" w:hAnsi="宋体"/>
          <w:sz w:val="32"/>
          <w:szCs w:val="28"/>
          <w:highlight w:val="none"/>
          <w:lang w:val="en-US" w:eastAsia="zh-CN"/>
        </w:rPr>
        <w:t>84</w:t>
      </w:r>
      <w:r>
        <w:rPr>
          <w:rFonts w:hint="eastAsia" w:ascii="Times New Roman" w:hAnsi="宋体" w:eastAsia="仿宋_GB2312"/>
          <w:sz w:val="32"/>
          <w:szCs w:val="28"/>
          <w:highlight w:val="none"/>
        </w:rPr>
        <w:t>分，</w:t>
      </w:r>
      <w:r>
        <w:rPr>
          <w:rFonts w:hint="eastAsia" w:hAnsi="宋体"/>
          <w:sz w:val="32"/>
          <w:szCs w:val="28"/>
          <w:highlight w:val="none"/>
          <w:lang w:eastAsia="zh-CN"/>
        </w:rPr>
        <w:t>得分率</w:t>
      </w:r>
      <w:r>
        <w:rPr>
          <w:rFonts w:hint="eastAsia" w:ascii="Times New Roman" w:hAnsi="宋体"/>
          <w:sz w:val="32"/>
          <w:szCs w:val="28"/>
          <w:highlight w:val="none"/>
          <w:lang w:val="en-US" w:eastAsia="zh-CN"/>
        </w:rPr>
        <w:t>100</w:t>
      </w:r>
      <w:r>
        <w:rPr>
          <w:rFonts w:hint="eastAsia" w:ascii="Times New Roman" w:hAnsi="宋体" w:eastAsia="仿宋_GB2312"/>
          <w:sz w:val="32"/>
          <w:szCs w:val="28"/>
          <w:highlight w:val="none"/>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rPr>
        <w:t>设备购置数量</w:t>
      </w:r>
      <w:r>
        <w:rPr>
          <w:rFonts w:hint="eastAsia" w:ascii="仿宋_GB2312" w:hAnsi="仿宋_GB2312" w:cs="仿宋_GB2312"/>
          <w:b w:val="0"/>
          <w:bCs w:val="0"/>
          <w:lang w:eastAsia="zh-CN"/>
        </w:rPr>
        <w:t>：年度指标值=79台（套），实际完成</w:t>
      </w:r>
      <w:r>
        <w:rPr>
          <w:rFonts w:hint="eastAsia" w:ascii="仿宋_GB2312" w:hAnsi="仿宋_GB2312" w:cs="仿宋_GB2312"/>
          <w:b w:val="0"/>
          <w:bCs w:val="0"/>
          <w:lang w:val="en-US" w:eastAsia="zh-CN"/>
        </w:rPr>
        <w:t>=79台（套），</w:t>
      </w:r>
      <w:r>
        <w:rPr>
          <w:rFonts w:hint="eastAsia" w:ascii="Times New Roman" w:hAnsi="宋体" w:eastAsia="仿宋_GB2312"/>
          <w:sz w:val="32"/>
          <w:szCs w:val="28"/>
          <w:highlight w:val="none"/>
        </w:rPr>
        <w:t>指标</w:t>
      </w:r>
      <w:r>
        <w:rPr>
          <w:rFonts w:hint="eastAsia" w:ascii="Times New Roman" w:hAnsi="宋体" w:eastAsia="仿宋_GB2312"/>
          <w:sz w:val="32"/>
          <w:szCs w:val="28"/>
          <w:highlight w:val="none"/>
          <w:lang w:val="en-US" w:eastAsia="zh-CN"/>
        </w:rPr>
        <w:t>分值</w:t>
      </w:r>
      <w:r>
        <w:rPr>
          <w:rFonts w:hint="eastAsia" w:ascii="Times New Roman" w:hAnsi="宋体"/>
          <w:sz w:val="32"/>
          <w:szCs w:val="28"/>
          <w:highlight w:val="none"/>
          <w:lang w:val="en-US" w:eastAsia="zh-CN"/>
        </w:rPr>
        <w:t>3.</w:t>
      </w:r>
      <w:r>
        <w:rPr>
          <w:rFonts w:hint="eastAsia" w:hAnsi="宋体"/>
          <w:sz w:val="32"/>
          <w:szCs w:val="28"/>
          <w:highlight w:val="none"/>
          <w:lang w:val="en-US" w:eastAsia="zh-CN"/>
        </w:rPr>
        <w:t>84</w:t>
      </w:r>
      <w:r>
        <w:rPr>
          <w:rFonts w:hint="eastAsia" w:ascii="Times New Roman" w:hAnsi="宋体" w:eastAsia="仿宋_GB2312"/>
          <w:sz w:val="32"/>
          <w:szCs w:val="28"/>
          <w:highlight w:val="none"/>
        </w:rPr>
        <w:t>分，自评得分</w:t>
      </w:r>
      <w:r>
        <w:rPr>
          <w:rFonts w:hint="eastAsia" w:ascii="Times New Roman" w:hAnsi="宋体"/>
          <w:sz w:val="32"/>
          <w:szCs w:val="28"/>
          <w:highlight w:val="none"/>
          <w:lang w:val="en-US" w:eastAsia="zh-CN"/>
        </w:rPr>
        <w:t>3.</w:t>
      </w:r>
      <w:r>
        <w:rPr>
          <w:rFonts w:hint="eastAsia" w:hAnsi="宋体"/>
          <w:sz w:val="32"/>
          <w:szCs w:val="28"/>
          <w:highlight w:val="none"/>
          <w:lang w:val="en-US" w:eastAsia="zh-CN"/>
        </w:rPr>
        <w:t>84</w:t>
      </w:r>
      <w:r>
        <w:rPr>
          <w:rFonts w:hint="eastAsia" w:ascii="Times New Roman" w:hAnsi="宋体" w:eastAsia="仿宋_GB2312"/>
          <w:sz w:val="32"/>
          <w:szCs w:val="28"/>
          <w:highlight w:val="none"/>
        </w:rPr>
        <w:t>分，</w:t>
      </w:r>
      <w:r>
        <w:rPr>
          <w:rFonts w:hint="eastAsia" w:hAnsi="宋体"/>
          <w:sz w:val="32"/>
          <w:szCs w:val="28"/>
          <w:highlight w:val="none"/>
          <w:lang w:eastAsia="zh-CN"/>
        </w:rPr>
        <w:t>得分率</w:t>
      </w:r>
      <w:r>
        <w:rPr>
          <w:rFonts w:hint="eastAsia" w:ascii="Times New Roman" w:hAnsi="宋体"/>
          <w:sz w:val="32"/>
          <w:szCs w:val="28"/>
          <w:highlight w:val="none"/>
          <w:lang w:val="en-US" w:eastAsia="zh-CN"/>
        </w:rPr>
        <w:t>100</w:t>
      </w:r>
      <w:r>
        <w:rPr>
          <w:rFonts w:hint="eastAsia" w:ascii="Times New Roman" w:hAnsi="宋体" w:eastAsia="仿宋_GB2312"/>
          <w:sz w:val="32"/>
          <w:szCs w:val="28"/>
          <w:highlight w:val="none"/>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rPr>
        <w:t>受理各项案件</w:t>
      </w:r>
      <w:r>
        <w:rPr>
          <w:rFonts w:hint="eastAsia" w:ascii="仿宋_GB2312" w:hAnsi="仿宋_GB2312" w:cs="仿宋_GB2312"/>
          <w:b w:val="0"/>
          <w:bCs w:val="0"/>
          <w:lang w:eastAsia="zh-CN"/>
        </w:rPr>
        <w:t>：年度指标值≥</w:t>
      </w:r>
      <w:r>
        <w:rPr>
          <w:rFonts w:hint="eastAsia" w:ascii="仿宋_GB2312" w:hAnsi="仿宋_GB2312" w:cs="仿宋_GB2312"/>
          <w:b w:val="0"/>
          <w:bCs w:val="0"/>
          <w:lang w:val="en-US" w:eastAsia="zh-CN"/>
        </w:rPr>
        <w:t>100件，</w:t>
      </w:r>
      <w:r>
        <w:rPr>
          <w:rFonts w:hint="eastAsia" w:ascii="仿宋_GB2312" w:hAnsi="仿宋_GB2312" w:cs="仿宋_GB2312"/>
          <w:b w:val="0"/>
          <w:bCs w:val="0"/>
          <w:lang w:eastAsia="zh-CN"/>
        </w:rPr>
        <w:t>实际完成</w:t>
      </w:r>
      <w:r>
        <w:rPr>
          <w:rFonts w:hint="eastAsia" w:ascii="仿宋_GB2312" w:hAnsi="仿宋_GB2312" w:cs="仿宋_GB2312"/>
          <w:b w:val="0"/>
          <w:bCs w:val="0"/>
          <w:lang w:val="en-US" w:eastAsia="zh-CN"/>
        </w:rPr>
        <w:t>100件，</w:t>
      </w:r>
      <w:r>
        <w:rPr>
          <w:rFonts w:hint="eastAsia" w:ascii="Times New Roman" w:hAnsi="宋体" w:eastAsia="仿宋_GB2312"/>
          <w:sz w:val="32"/>
          <w:szCs w:val="28"/>
          <w:highlight w:val="none"/>
        </w:rPr>
        <w:t>指标</w:t>
      </w:r>
      <w:r>
        <w:rPr>
          <w:rFonts w:hint="eastAsia" w:ascii="Times New Roman" w:hAnsi="宋体" w:eastAsia="仿宋_GB2312"/>
          <w:sz w:val="32"/>
          <w:szCs w:val="28"/>
          <w:highlight w:val="none"/>
          <w:lang w:val="en-US" w:eastAsia="zh-CN"/>
        </w:rPr>
        <w:t>分值</w:t>
      </w:r>
      <w:r>
        <w:rPr>
          <w:rFonts w:hint="eastAsia" w:ascii="Times New Roman" w:hAnsi="宋体"/>
          <w:sz w:val="32"/>
          <w:szCs w:val="28"/>
          <w:highlight w:val="none"/>
          <w:lang w:val="en-US" w:eastAsia="zh-CN"/>
        </w:rPr>
        <w:t>3.</w:t>
      </w:r>
      <w:r>
        <w:rPr>
          <w:rFonts w:hint="eastAsia" w:hAnsi="宋体"/>
          <w:sz w:val="32"/>
          <w:szCs w:val="28"/>
          <w:highlight w:val="none"/>
          <w:lang w:val="en-US" w:eastAsia="zh-CN"/>
        </w:rPr>
        <w:t>92</w:t>
      </w:r>
      <w:r>
        <w:rPr>
          <w:rFonts w:hint="eastAsia" w:ascii="Times New Roman" w:hAnsi="宋体" w:eastAsia="仿宋_GB2312"/>
          <w:sz w:val="32"/>
          <w:szCs w:val="28"/>
          <w:highlight w:val="none"/>
        </w:rPr>
        <w:t>分，自评得分</w:t>
      </w:r>
      <w:r>
        <w:rPr>
          <w:rFonts w:hint="eastAsia" w:ascii="Times New Roman" w:hAnsi="宋体"/>
          <w:sz w:val="32"/>
          <w:szCs w:val="28"/>
          <w:highlight w:val="none"/>
          <w:lang w:val="en-US" w:eastAsia="zh-CN"/>
        </w:rPr>
        <w:t>3.</w:t>
      </w:r>
      <w:r>
        <w:rPr>
          <w:rFonts w:hint="eastAsia" w:hAnsi="宋体"/>
          <w:sz w:val="32"/>
          <w:szCs w:val="28"/>
          <w:highlight w:val="none"/>
          <w:lang w:val="en-US" w:eastAsia="zh-CN"/>
        </w:rPr>
        <w:t>92</w:t>
      </w:r>
      <w:r>
        <w:rPr>
          <w:rFonts w:hint="eastAsia" w:ascii="Times New Roman" w:hAnsi="宋体" w:eastAsia="仿宋_GB2312"/>
          <w:sz w:val="32"/>
          <w:szCs w:val="28"/>
          <w:highlight w:val="none"/>
        </w:rPr>
        <w:t>分，</w:t>
      </w:r>
      <w:r>
        <w:rPr>
          <w:rFonts w:hint="eastAsia" w:hAnsi="宋体"/>
          <w:sz w:val="32"/>
          <w:szCs w:val="28"/>
          <w:highlight w:val="none"/>
          <w:lang w:eastAsia="zh-CN"/>
        </w:rPr>
        <w:t>得分率</w:t>
      </w:r>
      <w:r>
        <w:rPr>
          <w:rFonts w:hint="eastAsia" w:ascii="Times New Roman" w:hAnsi="宋体"/>
          <w:sz w:val="32"/>
          <w:szCs w:val="28"/>
          <w:highlight w:val="none"/>
          <w:lang w:val="en-US" w:eastAsia="zh-CN"/>
        </w:rPr>
        <w:t>100</w:t>
      </w:r>
      <w:r>
        <w:rPr>
          <w:rFonts w:hint="eastAsia" w:ascii="Times New Roman" w:hAnsi="宋体" w:eastAsia="仿宋_GB2312"/>
          <w:sz w:val="32"/>
          <w:szCs w:val="28"/>
          <w:highlight w:val="non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b w:val="0"/>
          <w:bCs w:val="0"/>
          <w:lang w:val="en-US" w:eastAsia="zh-CN"/>
        </w:rPr>
      </w:pPr>
      <w:r>
        <w:rPr>
          <w:rFonts w:hint="eastAsia"/>
          <w:b w:val="0"/>
          <w:bCs w:val="0"/>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Ansi="宋体"/>
          <w:szCs w:val="28"/>
        </w:rPr>
      </w:pPr>
      <w:r>
        <w:rPr>
          <w:rFonts w:hint="eastAsia"/>
        </w:rPr>
        <w:t>质量指标下设</w:t>
      </w:r>
      <w:r>
        <w:rPr>
          <w:rFonts w:hint="eastAsia"/>
          <w:lang w:val="en-US" w:eastAsia="zh-CN"/>
        </w:rPr>
        <w:t>4</w:t>
      </w:r>
      <w:r>
        <w:rPr>
          <w:rFonts w:hint="eastAsia"/>
        </w:rPr>
        <w:t>个三级指标，</w:t>
      </w:r>
      <w:r>
        <w:rPr>
          <w:rFonts w:hint="eastAsia" w:hAnsi="宋体"/>
          <w:szCs w:val="28"/>
        </w:rPr>
        <w:t>指标分值</w:t>
      </w:r>
      <w:r>
        <w:rPr>
          <w:rFonts w:hint="eastAsia" w:hAnsi="宋体"/>
          <w:szCs w:val="28"/>
          <w:lang w:val="en-US" w:eastAsia="zh-CN"/>
        </w:rPr>
        <w:t>15.36</w:t>
      </w:r>
      <w:r>
        <w:rPr>
          <w:rFonts w:hint="eastAsia" w:hAnsi="宋体"/>
          <w:szCs w:val="28"/>
        </w:rPr>
        <w:t>分，自评得分</w:t>
      </w:r>
      <w:r>
        <w:rPr>
          <w:rFonts w:hint="eastAsia" w:hAnsi="宋体"/>
          <w:szCs w:val="28"/>
          <w:lang w:val="en-US" w:eastAsia="zh-CN"/>
        </w:rPr>
        <w:t>15.36</w:t>
      </w:r>
      <w:r>
        <w:rPr>
          <w:rFonts w:hint="eastAsia" w:hAnsi="宋体"/>
          <w:szCs w:val="28"/>
        </w:rPr>
        <w:t>分，</w:t>
      </w:r>
      <w:r>
        <w:rPr>
          <w:rFonts w:hint="eastAsia" w:hAnsi="宋体"/>
          <w:szCs w:val="28"/>
          <w:lang w:eastAsia="zh-CN"/>
        </w:rPr>
        <w:t>得分率</w:t>
      </w:r>
      <w:r>
        <w:rPr>
          <w:rFonts w:hint="eastAsia" w:hAnsi="宋体"/>
          <w:szCs w:val="28"/>
        </w:rPr>
        <w:t>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eastAsia="仿宋_GB2312"/>
          <w:b w:val="0"/>
          <w:bCs w:val="0"/>
          <w:szCs w:val="28"/>
          <w:lang w:eastAsia="zh-CN"/>
        </w:rPr>
      </w:pPr>
      <w:r>
        <w:rPr>
          <w:rFonts w:hint="eastAsia" w:hAnsi="宋体"/>
          <w:b w:val="0"/>
          <w:bCs w:val="0"/>
          <w:szCs w:val="28"/>
        </w:rPr>
        <w:t>车辆验收合格率</w:t>
      </w:r>
      <w:r>
        <w:rPr>
          <w:rFonts w:hint="eastAsia" w:hAnsi="宋体"/>
          <w:b w:val="0"/>
          <w:bCs w:val="0"/>
          <w:szCs w:val="28"/>
          <w:lang w:eastAsia="zh-CN"/>
        </w:rPr>
        <w:t>：</w:t>
      </w:r>
      <w:r>
        <w:rPr>
          <w:rFonts w:hint="eastAsia" w:ascii="仿宋_GB2312" w:hAnsi="仿宋_GB2312" w:cs="仿宋_GB2312"/>
          <w:b w:val="0"/>
          <w:bCs w:val="0"/>
          <w:lang w:eastAsia="zh-CN"/>
        </w:rPr>
        <w:t>年度指标值≥</w:t>
      </w:r>
      <w:r>
        <w:rPr>
          <w:rFonts w:hint="eastAsia" w:ascii="仿宋_GB2312" w:hAnsi="仿宋_GB2312" w:cs="仿宋_GB2312"/>
          <w:b w:val="0"/>
          <w:bCs w:val="0"/>
          <w:lang w:val="en-US" w:eastAsia="zh-CN"/>
        </w:rPr>
        <w:t>100</w:t>
      </w:r>
      <w:r>
        <w:rPr>
          <w:rFonts w:hint="eastAsia" w:ascii="仿宋_GB2312" w:hAnsi="仿宋_GB2312" w:cs="仿宋_GB2312"/>
          <w:b w:val="0"/>
          <w:bCs w:val="0"/>
          <w:lang w:eastAsia="zh-CN"/>
        </w:rPr>
        <w:t>%，实际完成</w:t>
      </w:r>
      <w:r>
        <w:rPr>
          <w:rFonts w:hint="eastAsia" w:ascii="仿宋_GB2312" w:hAnsi="仿宋_GB2312" w:cs="仿宋_GB2312"/>
          <w:b w:val="0"/>
          <w:bCs w:val="0"/>
          <w:lang w:val="en-US" w:eastAsia="zh-CN"/>
        </w:rPr>
        <w:t>100%，</w:t>
      </w:r>
      <w:r>
        <w:rPr>
          <w:rFonts w:hint="eastAsia" w:ascii="Times New Roman" w:hAnsi="宋体" w:eastAsia="仿宋_GB2312"/>
          <w:b w:val="0"/>
          <w:bCs w:val="0"/>
          <w:sz w:val="32"/>
          <w:szCs w:val="28"/>
          <w:highlight w:val="none"/>
        </w:rPr>
        <w:t>指标</w:t>
      </w:r>
      <w:r>
        <w:rPr>
          <w:rFonts w:hint="eastAsia" w:ascii="Times New Roman" w:hAnsi="宋体" w:eastAsia="仿宋_GB2312"/>
          <w:b w:val="0"/>
          <w:bCs w:val="0"/>
          <w:sz w:val="32"/>
          <w:szCs w:val="28"/>
          <w:highlight w:val="none"/>
          <w:lang w:val="en-US" w:eastAsia="zh-CN"/>
        </w:rPr>
        <w:t>分值</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分，自评得分</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w:t>
      </w:r>
      <w:r>
        <w:rPr>
          <w:rFonts w:hint="eastAsia" w:hAnsi="宋体"/>
          <w:b w:val="0"/>
          <w:bCs w:val="0"/>
          <w:sz w:val="32"/>
          <w:szCs w:val="28"/>
          <w:highlight w:val="none"/>
          <w:lang w:eastAsia="zh-CN"/>
        </w:rPr>
        <w:t>得分率</w:t>
      </w:r>
      <w:r>
        <w:rPr>
          <w:rFonts w:hint="eastAsia" w:ascii="Times New Roman" w:hAnsi="宋体"/>
          <w:b w:val="0"/>
          <w:bCs w:val="0"/>
          <w:sz w:val="32"/>
          <w:szCs w:val="28"/>
          <w:highlight w:val="none"/>
          <w:lang w:val="en-US" w:eastAsia="zh-CN"/>
        </w:rPr>
        <w:t>100</w:t>
      </w:r>
      <w:r>
        <w:rPr>
          <w:rFonts w:hint="eastAsia" w:ascii="Times New Roman" w:hAnsi="宋体" w:eastAsia="仿宋_GB2312"/>
          <w:b w:val="0"/>
          <w:bCs w:val="0"/>
          <w:sz w:val="32"/>
          <w:szCs w:val="28"/>
          <w:highlight w:val="none"/>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eastAsia="仿宋_GB2312"/>
          <w:b w:val="0"/>
          <w:bCs w:val="0"/>
          <w:szCs w:val="28"/>
          <w:lang w:eastAsia="zh-CN"/>
        </w:rPr>
      </w:pPr>
      <w:r>
        <w:rPr>
          <w:rFonts w:hint="eastAsia" w:hAnsi="宋体"/>
          <w:b w:val="0"/>
          <w:bCs w:val="0"/>
          <w:szCs w:val="28"/>
        </w:rPr>
        <w:t>公车维护验收率</w:t>
      </w:r>
      <w:r>
        <w:rPr>
          <w:rFonts w:hint="eastAsia" w:hAnsi="宋体"/>
          <w:b w:val="0"/>
          <w:bCs w:val="0"/>
          <w:szCs w:val="28"/>
          <w:lang w:eastAsia="zh-CN"/>
        </w:rPr>
        <w:t>：</w:t>
      </w:r>
      <w:r>
        <w:rPr>
          <w:rFonts w:hint="eastAsia" w:ascii="仿宋_GB2312" w:hAnsi="仿宋_GB2312" w:cs="仿宋_GB2312"/>
          <w:b w:val="0"/>
          <w:bCs w:val="0"/>
          <w:lang w:eastAsia="zh-CN"/>
        </w:rPr>
        <w:t>年度指标值=100%，实际完成</w:t>
      </w:r>
      <w:r>
        <w:rPr>
          <w:rFonts w:hint="eastAsia" w:ascii="仿宋_GB2312" w:hAnsi="仿宋_GB2312" w:cs="仿宋_GB2312"/>
          <w:b w:val="0"/>
          <w:bCs w:val="0"/>
          <w:lang w:val="en-US" w:eastAsia="zh-CN"/>
        </w:rPr>
        <w:t>=100%，</w:t>
      </w:r>
      <w:r>
        <w:rPr>
          <w:rFonts w:hint="eastAsia" w:ascii="Times New Roman" w:hAnsi="宋体" w:eastAsia="仿宋_GB2312"/>
          <w:b w:val="0"/>
          <w:bCs w:val="0"/>
          <w:sz w:val="32"/>
          <w:szCs w:val="28"/>
          <w:highlight w:val="none"/>
        </w:rPr>
        <w:t>指标</w:t>
      </w:r>
      <w:r>
        <w:rPr>
          <w:rFonts w:hint="eastAsia" w:ascii="Times New Roman" w:hAnsi="宋体" w:eastAsia="仿宋_GB2312"/>
          <w:b w:val="0"/>
          <w:bCs w:val="0"/>
          <w:sz w:val="32"/>
          <w:szCs w:val="28"/>
          <w:highlight w:val="none"/>
          <w:lang w:val="en-US" w:eastAsia="zh-CN"/>
        </w:rPr>
        <w:t>分值</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分，自评得分</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w:t>
      </w:r>
      <w:r>
        <w:rPr>
          <w:rFonts w:hint="eastAsia" w:hAnsi="宋体"/>
          <w:b w:val="0"/>
          <w:bCs w:val="0"/>
          <w:sz w:val="32"/>
          <w:szCs w:val="28"/>
          <w:highlight w:val="none"/>
          <w:lang w:eastAsia="zh-CN"/>
        </w:rPr>
        <w:t>得分率</w:t>
      </w:r>
      <w:r>
        <w:rPr>
          <w:rFonts w:hint="eastAsia" w:ascii="Times New Roman" w:hAnsi="宋体"/>
          <w:b w:val="0"/>
          <w:bCs w:val="0"/>
          <w:sz w:val="32"/>
          <w:szCs w:val="28"/>
          <w:highlight w:val="none"/>
          <w:lang w:val="en-US" w:eastAsia="zh-CN"/>
        </w:rPr>
        <w:t>100</w:t>
      </w:r>
      <w:r>
        <w:rPr>
          <w:rFonts w:hint="eastAsia" w:ascii="Times New Roman" w:hAnsi="宋体" w:eastAsia="仿宋_GB2312"/>
          <w:b w:val="0"/>
          <w:bCs w:val="0"/>
          <w:sz w:val="32"/>
          <w:szCs w:val="28"/>
          <w:highlight w:val="none"/>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eastAsia="仿宋_GB2312"/>
          <w:b w:val="0"/>
          <w:bCs w:val="0"/>
          <w:szCs w:val="28"/>
          <w:lang w:eastAsia="zh-CN"/>
        </w:rPr>
      </w:pPr>
      <w:r>
        <w:rPr>
          <w:rFonts w:hint="eastAsia" w:hAnsi="宋体"/>
          <w:b w:val="0"/>
          <w:bCs w:val="0"/>
          <w:szCs w:val="28"/>
        </w:rPr>
        <w:t>结案率</w:t>
      </w:r>
      <w:r>
        <w:rPr>
          <w:rFonts w:hint="eastAsia" w:hAnsi="宋体"/>
          <w:b w:val="0"/>
          <w:bCs w:val="0"/>
          <w:szCs w:val="28"/>
          <w:lang w:eastAsia="zh-CN"/>
        </w:rPr>
        <w:t>：</w:t>
      </w:r>
      <w:r>
        <w:rPr>
          <w:rFonts w:hint="eastAsia"/>
          <w:highlight w:val="none"/>
          <w:lang w:val="en-US" w:eastAsia="zh-CN"/>
        </w:rPr>
        <w:t>我院2022年</w:t>
      </w:r>
      <w:r>
        <w:rPr>
          <w:rFonts w:hint="eastAsia" w:ascii="仿宋_GB2312" w:hAnsi="仿宋_GB2312" w:eastAsia="仿宋_GB2312" w:cs="仿宋_GB2312"/>
          <w:color w:val="auto"/>
          <w:kern w:val="2"/>
          <w:sz w:val="32"/>
          <w:szCs w:val="32"/>
          <w:lang w:val="en-US" w:eastAsia="zh-CN" w:bidi="ar-SA"/>
        </w:rPr>
        <w:t>共受理各类案件3495件，审（执）结3435件，审（执）结率98.28%</w:t>
      </w:r>
      <w:r>
        <w:rPr>
          <w:rFonts w:hint="eastAsia"/>
          <w:highlight w:val="none"/>
          <w:lang w:val="en-US" w:eastAsia="zh-CN"/>
        </w:rPr>
        <w:t>，指标分值3.84分，自评得分3.84分，得分率100%。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eastAsia="仿宋_GB2312"/>
          <w:b w:val="0"/>
          <w:bCs w:val="0"/>
          <w:szCs w:val="28"/>
          <w:lang w:eastAsia="zh-CN"/>
        </w:rPr>
      </w:pPr>
      <w:r>
        <w:rPr>
          <w:rFonts w:hint="eastAsia" w:hAnsi="宋体"/>
          <w:b w:val="0"/>
          <w:bCs w:val="0"/>
          <w:szCs w:val="28"/>
        </w:rPr>
        <w:t>设备验收合格率</w:t>
      </w:r>
      <w:r>
        <w:rPr>
          <w:rFonts w:hint="eastAsia" w:hAnsi="宋体"/>
          <w:b w:val="0"/>
          <w:bCs w:val="0"/>
          <w:szCs w:val="28"/>
          <w:lang w:eastAsia="zh-CN"/>
        </w:rPr>
        <w:t>：</w:t>
      </w:r>
      <w:r>
        <w:rPr>
          <w:rFonts w:hint="eastAsia" w:ascii="仿宋_GB2312" w:hAnsi="仿宋_GB2312" w:cs="仿宋_GB2312"/>
          <w:b w:val="0"/>
          <w:bCs w:val="0"/>
          <w:lang w:eastAsia="zh-CN"/>
        </w:rPr>
        <w:t>年度指标值≥</w:t>
      </w:r>
      <w:r>
        <w:rPr>
          <w:rFonts w:hint="eastAsia" w:ascii="仿宋_GB2312" w:hAnsi="仿宋_GB2312" w:cs="仿宋_GB2312"/>
          <w:b w:val="0"/>
          <w:bCs w:val="0"/>
          <w:lang w:val="en-US" w:eastAsia="zh-CN"/>
        </w:rPr>
        <w:t>100</w:t>
      </w:r>
      <w:r>
        <w:rPr>
          <w:rFonts w:hint="eastAsia" w:ascii="仿宋_GB2312" w:hAnsi="仿宋_GB2312" w:cs="仿宋_GB2312"/>
          <w:b w:val="0"/>
          <w:bCs w:val="0"/>
          <w:lang w:eastAsia="zh-CN"/>
        </w:rPr>
        <w:t>%，实际完成</w:t>
      </w:r>
      <w:r>
        <w:rPr>
          <w:rFonts w:hint="eastAsia" w:ascii="仿宋_GB2312" w:hAnsi="仿宋_GB2312" w:cs="仿宋_GB2312"/>
          <w:b w:val="0"/>
          <w:bCs w:val="0"/>
          <w:lang w:val="en-US" w:eastAsia="zh-CN"/>
        </w:rPr>
        <w:t>100%，</w:t>
      </w:r>
      <w:r>
        <w:rPr>
          <w:rFonts w:hint="eastAsia" w:ascii="Times New Roman" w:hAnsi="宋体" w:eastAsia="仿宋_GB2312"/>
          <w:b w:val="0"/>
          <w:bCs w:val="0"/>
          <w:sz w:val="32"/>
          <w:szCs w:val="28"/>
          <w:highlight w:val="none"/>
        </w:rPr>
        <w:t>指标</w:t>
      </w:r>
      <w:r>
        <w:rPr>
          <w:rFonts w:hint="eastAsia" w:ascii="Times New Roman" w:hAnsi="宋体" w:eastAsia="仿宋_GB2312"/>
          <w:b w:val="0"/>
          <w:bCs w:val="0"/>
          <w:sz w:val="32"/>
          <w:szCs w:val="28"/>
          <w:highlight w:val="none"/>
          <w:lang w:val="en-US" w:eastAsia="zh-CN"/>
        </w:rPr>
        <w:t>分值</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分，自评得分</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w:t>
      </w:r>
      <w:r>
        <w:rPr>
          <w:rFonts w:hint="eastAsia" w:hAnsi="宋体"/>
          <w:b w:val="0"/>
          <w:bCs w:val="0"/>
          <w:sz w:val="32"/>
          <w:szCs w:val="28"/>
          <w:highlight w:val="none"/>
          <w:lang w:eastAsia="zh-CN"/>
        </w:rPr>
        <w:t>得分率</w:t>
      </w:r>
      <w:r>
        <w:rPr>
          <w:rFonts w:hint="eastAsia" w:ascii="Times New Roman" w:hAnsi="宋体"/>
          <w:b w:val="0"/>
          <w:bCs w:val="0"/>
          <w:sz w:val="32"/>
          <w:szCs w:val="28"/>
          <w:highlight w:val="none"/>
          <w:lang w:val="en-US" w:eastAsia="zh-CN"/>
        </w:rPr>
        <w:t>100</w:t>
      </w:r>
      <w:r>
        <w:rPr>
          <w:rFonts w:hint="eastAsia" w:ascii="Times New Roman" w:hAnsi="宋体" w:eastAsia="仿宋_GB2312"/>
          <w:b w:val="0"/>
          <w:bCs w:val="0"/>
          <w:sz w:val="32"/>
          <w:szCs w:val="28"/>
          <w:highlight w:val="non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b w:val="0"/>
          <w:bCs w:val="0"/>
          <w:lang w:val="en-US" w:eastAsia="zh-CN"/>
        </w:rPr>
      </w:pPr>
      <w:r>
        <w:rPr>
          <w:rFonts w:hint="eastAsia"/>
          <w:b w:val="0"/>
          <w:bCs w:val="0"/>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时效指标下设</w:t>
      </w:r>
      <w:r>
        <w:rPr>
          <w:rFonts w:hint="eastAsia"/>
          <w:lang w:val="en-US" w:eastAsia="zh-CN"/>
        </w:rPr>
        <w:t>3</w:t>
      </w:r>
      <w:r>
        <w:rPr>
          <w:rFonts w:hint="eastAsia"/>
        </w:rPr>
        <w:t>个三级指标，</w:t>
      </w:r>
      <w:r>
        <w:rPr>
          <w:rFonts w:hint="eastAsia" w:hAnsi="宋体"/>
          <w:szCs w:val="28"/>
        </w:rPr>
        <w:t>指标分值</w:t>
      </w:r>
      <w:r>
        <w:rPr>
          <w:rFonts w:hint="eastAsia" w:hAnsi="宋体"/>
          <w:szCs w:val="28"/>
          <w:lang w:val="en-US" w:eastAsia="zh-CN"/>
        </w:rPr>
        <w:t>11.52</w:t>
      </w:r>
      <w:r>
        <w:rPr>
          <w:rFonts w:hint="eastAsia" w:hAnsi="宋体"/>
          <w:szCs w:val="28"/>
        </w:rPr>
        <w:t>分，自评得分</w:t>
      </w:r>
      <w:r>
        <w:rPr>
          <w:rFonts w:hint="eastAsia" w:hAnsi="宋体"/>
          <w:szCs w:val="28"/>
          <w:lang w:val="en-US" w:eastAsia="zh-CN"/>
        </w:rPr>
        <w:t>11.52</w:t>
      </w:r>
      <w:r>
        <w:rPr>
          <w:rFonts w:hint="eastAsia" w:hAnsi="宋体"/>
          <w:szCs w:val="28"/>
        </w:rPr>
        <w:t>分，</w:t>
      </w:r>
      <w:r>
        <w:rPr>
          <w:rFonts w:hint="eastAsia" w:hAnsi="宋体"/>
          <w:szCs w:val="28"/>
          <w:lang w:eastAsia="zh-CN"/>
        </w:rPr>
        <w:t>得分率</w:t>
      </w:r>
      <w:r>
        <w:rPr>
          <w:rFonts w:hint="eastAsia" w:hAnsi="宋体"/>
          <w:szCs w:val="28"/>
        </w:rPr>
        <w:t>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eastAsia="仿宋_GB2312"/>
          <w:b w:val="0"/>
          <w:bCs w:val="0"/>
          <w:lang w:val="en-US" w:eastAsia="zh-CN"/>
        </w:rPr>
      </w:pPr>
      <w:r>
        <w:rPr>
          <w:rFonts w:hint="eastAsia"/>
          <w:b w:val="0"/>
          <w:bCs w:val="0"/>
        </w:rPr>
        <w:t>办案经费支付及时性</w:t>
      </w:r>
      <w:r>
        <w:rPr>
          <w:rFonts w:hint="eastAsia"/>
          <w:b w:val="0"/>
          <w:bCs w:val="0"/>
          <w:lang w:eastAsia="zh-CN"/>
        </w:rPr>
        <w:t>：</w:t>
      </w:r>
      <w:r>
        <w:rPr>
          <w:rFonts w:hint="eastAsia"/>
          <w:b w:val="0"/>
          <w:bCs w:val="0"/>
          <w:lang w:val="en-US" w:eastAsia="zh-CN"/>
        </w:rPr>
        <w:t>我院办案费用支付及时，完成年度目标，指标分值3.84分，</w:t>
      </w:r>
      <w:r>
        <w:rPr>
          <w:rFonts w:hint="eastAsia" w:ascii="Times New Roman" w:hAnsi="宋体" w:eastAsia="仿宋_GB2312"/>
          <w:b w:val="0"/>
          <w:bCs w:val="0"/>
          <w:sz w:val="32"/>
          <w:szCs w:val="28"/>
          <w:highlight w:val="none"/>
        </w:rPr>
        <w:t>自评得分</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w:t>
      </w:r>
      <w:r>
        <w:rPr>
          <w:rFonts w:hint="eastAsia" w:hAnsi="宋体"/>
          <w:b w:val="0"/>
          <w:bCs w:val="0"/>
          <w:sz w:val="32"/>
          <w:szCs w:val="28"/>
          <w:highlight w:val="none"/>
          <w:lang w:eastAsia="zh-CN"/>
        </w:rPr>
        <w:t>得分率</w:t>
      </w:r>
      <w:r>
        <w:rPr>
          <w:rFonts w:hint="eastAsia" w:ascii="Times New Roman" w:hAnsi="宋体"/>
          <w:b w:val="0"/>
          <w:bCs w:val="0"/>
          <w:sz w:val="32"/>
          <w:szCs w:val="28"/>
          <w:highlight w:val="none"/>
          <w:lang w:val="en-US" w:eastAsia="zh-CN"/>
        </w:rPr>
        <w:t>100</w:t>
      </w:r>
      <w:r>
        <w:rPr>
          <w:rFonts w:hint="eastAsia" w:ascii="Times New Roman" w:hAnsi="宋体" w:eastAsia="仿宋_GB2312"/>
          <w:b w:val="0"/>
          <w:bCs w:val="0"/>
          <w:sz w:val="32"/>
          <w:szCs w:val="28"/>
          <w:highlight w:val="none"/>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eastAsia="仿宋_GB2312"/>
          <w:b w:val="0"/>
          <w:bCs w:val="0"/>
          <w:lang w:eastAsia="zh-CN"/>
        </w:rPr>
      </w:pPr>
      <w:r>
        <w:rPr>
          <w:rFonts w:hint="eastAsia"/>
          <w:b w:val="0"/>
          <w:bCs w:val="0"/>
        </w:rPr>
        <w:t>公车维护及时性</w:t>
      </w:r>
      <w:r>
        <w:rPr>
          <w:rFonts w:hint="eastAsia"/>
          <w:b w:val="0"/>
          <w:bCs w:val="0"/>
          <w:lang w:eastAsia="zh-CN"/>
        </w:rPr>
        <w:t>：</w:t>
      </w:r>
      <w:r>
        <w:rPr>
          <w:rFonts w:hint="eastAsia"/>
          <w:b w:val="0"/>
          <w:bCs w:val="0"/>
          <w:lang w:val="en-US" w:eastAsia="zh-CN"/>
        </w:rPr>
        <w:t>我院</w:t>
      </w:r>
      <w:r>
        <w:rPr>
          <w:rFonts w:hint="eastAsia"/>
          <w:b w:val="0"/>
          <w:bCs w:val="0"/>
        </w:rPr>
        <w:t>公车维护</w:t>
      </w:r>
      <w:r>
        <w:rPr>
          <w:rFonts w:hint="eastAsia"/>
          <w:b w:val="0"/>
          <w:bCs w:val="0"/>
          <w:lang w:val="en-US" w:eastAsia="zh-CN"/>
        </w:rPr>
        <w:t>及时，完成年度目标，指标分值3.84分，</w:t>
      </w:r>
      <w:r>
        <w:rPr>
          <w:rFonts w:hint="eastAsia" w:ascii="Times New Roman" w:hAnsi="宋体" w:eastAsia="仿宋_GB2312"/>
          <w:b w:val="0"/>
          <w:bCs w:val="0"/>
          <w:sz w:val="32"/>
          <w:szCs w:val="28"/>
          <w:highlight w:val="none"/>
        </w:rPr>
        <w:t>自评得分</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w:t>
      </w:r>
      <w:r>
        <w:rPr>
          <w:rFonts w:hint="eastAsia" w:hAnsi="宋体"/>
          <w:b w:val="0"/>
          <w:bCs w:val="0"/>
          <w:sz w:val="32"/>
          <w:szCs w:val="28"/>
          <w:highlight w:val="none"/>
          <w:lang w:eastAsia="zh-CN"/>
        </w:rPr>
        <w:t>得分率</w:t>
      </w:r>
      <w:r>
        <w:rPr>
          <w:rFonts w:hint="eastAsia" w:ascii="Times New Roman" w:hAnsi="宋体"/>
          <w:b w:val="0"/>
          <w:bCs w:val="0"/>
          <w:sz w:val="32"/>
          <w:szCs w:val="28"/>
          <w:highlight w:val="none"/>
          <w:lang w:val="en-US" w:eastAsia="zh-CN"/>
        </w:rPr>
        <w:t>100</w:t>
      </w:r>
      <w:r>
        <w:rPr>
          <w:rFonts w:hint="eastAsia" w:ascii="Times New Roman" w:hAnsi="宋体" w:eastAsia="仿宋_GB2312"/>
          <w:b w:val="0"/>
          <w:bCs w:val="0"/>
          <w:sz w:val="32"/>
          <w:szCs w:val="28"/>
          <w:highlight w:val="none"/>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eastAsia="仿宋_GB2312"/>
          <w:b w:val="0"/>
          <w:bCs w:val="0"/>
          <w:szCs w:val="28"/>
          <w:lang w:eastAsia="zh-CN"/>
        </w:rPr>
      </w:pPr>
      <w:r>
        <w:rPr>
          <w:rFonts w:hint="eastAsia"/>
          <w:b w:val="0"/>
          <w:bCs w:val="0"/>
        </w:rPr>
        <w:t>设备车辆购置验收</w:t>
      </w:r>
      <w:r>
        <w:rPr>
          <w:rFonts w:hint="eastAsia"/>
          <w:b w:val="0"/>
          <w:bCs w:val="0"/>
          <w:lang w:eastAsia="zh-CN"/>
        </w:rPr>
        <w:t>：</w:t>
      </w:r>
      <w:r>
        <w:rPr>
          <w:rFonts w:hint="eastAsia" w:ascii="仿宋_GB2312" w:hAnsi="仿宋_GB2312" w:cs="仿宋_GB2312"/>
          <w:b w:val="0"/>
          <w:bCs w:val="0"/>
          <w:lang w:eastAsia="zh-CN"/>
        </w:rPr>
        <w:t>年度指标</w:t>
      </w:r>
      <w:r>
        <w:rPr>
          <w:rFonts w:hint="eastAsia" w:ascii="仿宋_GB2312" w:hAnsi="仿宋_GB2312" w:cs="仿宋_GB2312"/>
          <w:b w:val="0"/>
          <w:bCs w:val="0"/>
          <w:lang w:val="en-US" w:eastAsia="zh-CN"/>
        </w:rPr>
        <w:t>完成90</w:t>
      </w:r>
      <w:r>
        <w:rPr>
          <w:rFonts w:hint="eastAsia" w:ascii="仿宋_GB2312" w:hAnsi="仿宋_GB2312" w:cs="仿宋_GB2312"/>
          <w:b w:val="0"/>
          <w:bCs w:val="0"/>
          <w:lang w:eastAsia="zh-CN"/>
        </w:rPr>
        <w:t>%，实际完成</w:t>
      </w:r>
      <w:r>
        <w:rPr>
          <w:rFonts w:hint="eastAsia" w:ascii="仿宋_GB2312" w:hAnsi="仿宋_GB2312" w:cs="仿宋_GB2312"/>
          <w:b w:val="0"/>
          <w:bCs w:val="0"/>
          <w:lang w:val="en-US" w:eastAsia="zh-CN"/>
        </w:rPr>
        <w:t>100%，</w:t>
      </w:r>
      <w:r>
        <w:rPr>
          <w:rFonts w:hint="eastAsia" w:ascii="Times New Roman" w:hAnsi="宋体" w:eastAsia="仿宋_GB2312"/>
          <w:b w:val="0"/>
          <w:bCs w:val="0"/>
          <w:sz w:val="32"/>
          <w:szCs w:val="28"/>
          <w:highlight w:val="none"/>
        </w:rPr>
        <w:t>指标</w:t>
      </w:r>
      <w:r>
        <w:rPr>
          <w:rFonts w:hint="eastAsia" w:ascii="Times New Roman" w:hAnsi="宋体" w:eastAsia="仿宋_GB2312"/>
          <w:b w:val="0"/>
          <w:bCs w:val="0"/>
          <w:sz w:val="32"/>
          <w:szCs w:val="28"/>
          <w:highlight w:val="none"/>
          <w:lang w:val="en-US" w:eastAsia="zh-CN"/>
        </w:rPr>
        <w:t>分值</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分，自评得分</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84</w:t>
      </w:r>
      <w:r>
        <w:rPr>
          <w:rFonts w:hint="eastAsia" w:ascii="Times New Roman" w:hAnsi="宋体" w:eastAsia="仿宋_GB2312"/>
          <w:b w:val="0"/>
          <w:bCs w:val="0"/>
          <w:sz w:val="32"/>
          <w:szCs w:val="28"/>
          <w:highlight w:val="none"/>
        </w:rPr>
        <w:t>分，</w:t>
      </w:r>
      <w:r>
        <w:rPr>
          <w:rFonts w:hint="eastAsia" w:hAnsi="宋体"/>
          <w:b w:val="0"/>
          <w:bCs w:val="0"/>
          <w:sz w:val="32"/>
          <w:szCs w:val="28"/>
          <w:highlight w:val="none"/>
          <w:lang w:eastAsia="zh-CN"/>
        </w:rPr>
        <w:t>得分率</w:t>
      </w:r>
      <w:r>
        <w:rPr>
          <w:rFonts w:hint="eastAsia" w:ascii="Times New Roman" w:hAnsi="宋体"/>
          <w:b w:val="0"/>
          <w:bCs w:val="0"/>
          <w:sz w:val="32"/>
          <w:szCs w:val="28"/>
          <w:highlight w:val="none"/>
          <w:lang w:val="en-US" w:eastAsia="zh-CN"/>
        </w:rPr>
        <w:t>100</w:t>
      </w:r>
      <w:r>
        <w:rPr>
          <w:rFonts w:hint="eastAsia" w:ascii="Times New Roman" w:hAnsi="宋体" w:eastAsia="仿宋_GB2312"/>
          <w:b w:val="0"/>
          <w:bCs w:val="0"/>
          <w:sz w:val="32"/>
          <w:szCs w:val="28"/>
          <w:highlight w:val="non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b w:val="0"/>
          <w:bCs w:val="0"/>
          <w:lang w:val="en-US" w:eastAsia="zh-CN"/>
        </w:rPr>
      </w:pPr>
      <w:r>
        <w:rPr>
          <w:rFonts w:hint="eastAsia"/>
          <w:b w:val="0"/>
          <w:bCs w:val="0"/>
          <w:lang w:val="en-US" w:eastAsia="zh-CN"/>
        </w:rPr>
        <w:t>④成本指标</w:t>
      </w:r>
    </w:p>
    <w:p>
      <w:pPr>
        <w:ind w:firstLine="560"/>
        <w:jc w:val="left"/>
      </w:pPr>
      <w:r>
        <w:rPr>
          <w:rFonts w:hint="eastAsia"/>
        </w:rPr>
        <w:t>成本指标下设</w:t>
      </w:r>
      <w:r>
        <w:rPr>
          <w:rFonts w:hint="eastAsia"/>
          <w:lang w:val="en-US" w:eastAsia="zh-CN"/>
        </w:rPr>
        <w:t>2</w:t>
      </w:r>
      <w:r>
        <w:rPr>
          <w:rFonts w:hint="eastAsia"/>
        </w:rPr>
        <w:t>个三级指标，</w:t>
      </w:r>
      <w:r>
        <w:rPr>
          <w:rFonts w:hint="eastAsia" w:hAnsi="宋体"/>
          <w:szCs w:val="28"/>
        </w:rPr>
        <w:t>指标分值</w:t>
      </w:r>
      <w:r>
        <w:rPr>
          <w:rFonts w:hint="eastAsia" w:hAnsi="宋体"/>
          <w:szCs w:val="28"/>
          <w:lang w:val="en-US" w:eastAsia="zh-CN"/>
        </w:rPr>
        <w:t>7.68</w:t>
      </w:r>
      <w:r>
        <w:rPr>
          <w:rFonts w:hint="eastAsia" w:hAnsi="宋体"/>
          <w:szCs w:val="28"/>
        </w:rPr>
        <w:t>分，自评得分</w:t>
      </w:r>
      <w:r>
        <w:rPr>
          <w:rFonts w:hint="eastAsia" w:hAnsi="宋体"/>
          <w:szCs w:val="28"/>
          <w:lang w:val="en-US" w:eastAsia="zh-CN"/>
        </w:rPr>
        <w:t>7.68</w:t>
      </w:r>
      <w:r>
        <w:rPr>
          <w:rFonts w:hint="eastAsia" w:hAnsi="宋体"/>
          <w:szCs w:val="28"/>
        </w:rPr>
        <w:t>分，</w:t>
      </w:r>
      <w:r>
        <w:rPr>
          <w:rFonts w:hint="eastAsia" w:hAnsi="宋体"/>
          <w:szCs w:val="28"/>
          <w:lang w:eastAsia="zh-CN"/>
        </w:rPr>
        <w:t>得分率</w:t>
      </w:r>
      <w:r>
        <w:rPr>
          <w:rFonts w:hint="eastAsia" w:hAnsi="宋体"/>
          <w:szCs w:val="28"/>
        </w:rPr>
        <w:t>100%。</w:t>
      </w:r>
    </w:p>
    <w:p>
      <w:pPr>
        <w:bidi w:val="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hAnsi="宋体" w:eastAsia="仿宋_GB2312" w:cstheme="minorBidi"/>
          <w:b w:val="0"/>
          <w:bCs w:val="0"/>
          <w:kern w:val="2"/>
          <w:sz w:val="32"/>
          <w:szCs w:val="28"/>
          <w:highlight w:val="none"/>
          <w:lang w:val="en-US" w:eastAsia="zh-CN" w:bidi="ar-SA"/>
        </w:rPr>
        <w:t>成本控制率：</w:t>
      </w:r>
      <w:r>
        <w:rPr>
          <w:rFonts w:hint="eastAsia" w:ascii="Times New Roman" w:hAnsi="宋体" w:eastAsia="仿宋_GB2312" w:cs="宋体"/>
          <w:kern w:val="0"/>
          <w:sz w:val="32"/>
          <w:szCs w:val="28"/>
          <w:highlight w:val="none"/>
          <w:lang w:val="en-US" w:eastAsia="zh-CN"/>
        </w:rPr>
        <w:t>我院</w:t>
      </w:r>
      <w:r>
        <w:rPr>
          <w:rFonts w:hint="eastAsia" w:ascii="Times New Roman" w:hAnsi="宋体" w:eastAsia="仿宋_GB2312" w:cs="宋体"/>
          <w:kern w:val="0"/>
          <w:sz w:val="32"/>
          <w:szCs w:val="28"/>
          <w:highlight w:val="none"/>
          <w:lang w:eastAsia="zh-CN"/>
        </w:rPr>
        <w:t>中央政法转移支付资金</w:t>
      </w:r>
      <w:r>
        <w:rPr>
          <w:rFonts w:hint="eastAsia" w:ascii="Times New Roman" w:hAnsi="宋体" w:eastAsia="仿宋_GB2312" w:cs="宋体"/>
          <w:kern w:val="0"/>
          <w:sz w:val="32"/>
          <w:szCs w:val="28"/>
          <w:highlight w:val="none"/>
        </w:rPr>
        <w:t>全年预算数支出数为</w:t>
      </w:r>
      <w:r>
        <w:rPr>
          <w:rFonts w:hint="eastAsia" w:hAnsi="宋体" w:cs="宋体"/>
          <w:kern w:val="0"/>
          <w:sz w:val="32"/>
          <w:szCs w:val="28"/>
          <w:highlight w:val="none"/>
          <w:lang w:val="en-US" w:eastAsia="zh-CN"/>
        </w:rPr>
        <w:t>215.00</w:t>
      </w:r>
      <w:r>
        <w:rPr>
          <w:rFonts w:hint="eastAsia" w:ascii="Times New Roman" w:hAnsi="宋体" w:eastAsia="仿宋_GB2312" w:cs="宋体"/>
          <w:kern w:val="0"/>
          <w:sz w:val="32"/>
          <w:szCs w:val="28"/>
          <w:highlight w:val="none"/>
        </w:rPr>
        <w:t>万元，实际</w:t>
      </w:r>
      <w:r>
        <w:rPr>
          <w:rFonts w:hint="eastAsia" w:ascii="Times New Roman" w:hAnsi="宋体" w:cs="宋体"/>
          <w:kern w:val="0"/>
          <w:sz w:val="32"/>
          <w:szCs w:val="28"/>
          <w:highlight w:val="none"/>
          <w:lang w:val="en-US" w:eastAsia="zh-CN"/>
        </w:rPr>
        <w:t>支出数</w:t>
      </w:r>
      <w:r>
        <w:rPr>
          <w:rFonts w:hint="eastAsia" w:hAnsi="宋体" w:cs="宋体"/>
          <w:kern w:val="0"/>
          <w:sz w:val="32"/>
          <w:szCs w:val="28"/>
          <w:highlight w:val="none"/>
          <w:lang w:val="en-US" w:eastAsia="zh-CN"/>
        </w:rPr>
        <w:t>215.00</w:t>
      </w:r>
      <w:r>
        <w:rPr>
          <w:rFonts w:hint="eastAsia" w:ascii="Times New Roman" w:hAnsi="宋体" w:cs="宋体"/>
          <w:kern w:val="0"/>
          <w:sz w:val="32"/>
          <w:szCs w:val="28"/>
          <w:highlight w:val="none"/>
          <w:lang w:val="en-US" w:eastAsia="zh-CN"/>
        </w:rPr>
        <w:t>万元，</w:t>
      </w:r>
      <w:r>
        <w:rPr>
          <w:rFonts w:hint="eastAsia" w:ascii="Times New Roman" w:hAnsi="宋体" w:eastAsia="仿宋_GB2312" w:cs="宋体"/>
          <w:kern w:val="0"/>
          <w:sz w:val="32"/>
          <w:szCs w:val="28"/>
          <w:highlight w:val="none"/>
          <w:lang w:eastAsia="zh-CN"/>
        </w:rPr>
        <w:t>成本控制在</w:t>
      </w:r>
      <w:r>
        <w:rPr>
          <w:rFonts w:hint="eastAsia" w:ascii="Times New Roman" w:hAnsi="宋体" w:eastAsia="仿宋_GB2312" w:cs="宋体"/>
          <w:kern w:val="0"/>
          <w:sz w:val="32"/>
          <w:szCs w:val="28"/>
          <w:highlight w:val="none"/>
        </w:rPr>
        <w:t>全年预算数</w:t>
      </w:r>
      <w:r>
        <w:rPr>
          <w:rFonts w:hint="eastAsia" w:ascii="Times New Roman" w:hAnsi="宋体" w:eastAsia="仿宋_GB2312" w:cs="宋体"/>
          <w:kern w:val="0"/>
          <w:sz w:val="32"/>
          <w:szCs w:val="28"/>
          <w:highlight w:val="none"/>
          <w:lang w:eastAsia="zh-CN"/>
        </w:rPr>
        <w:t>以内</w:t>
      </w:r>
      <w:r>
        <w:rPr>
          <w:rFonts w:hint="eastAsia" w:ascii="Times New Roman" w:hAnsi="宋体" w:eastAsia="仿宋_GB2312" w:cs="宋体"/>
          <w:kern w:val="0"/>
          <w:sz w:val="32"/>
          <w:szCs w:val="28"/>
          <w:highlight w:val="none"/>
        </w:rPr>
        <w:t>，符合年度指标值的要求。</w:t>
      </w:r>
      <w:r>
        <w:rPr>
          <w:rFonts w:hint="eastAsia" w:ascii="Times New Roman" w:eastAsia="仿宋_GB2312"/>
          <w:sz w:val="32"/>
          <w:highlight w:val="none"/>
          <w:lang w:val="en-US" w:eastAsia="zh-CN"/>
        </w:rPr>
        <w:t>该指标分值3.</w:t>
      </w:r>
      <w:r>
        <w:rPr>
          <w:rFonts w:hint="eastAsia"/>
          <w:sz w:val="32"/>
          <w:highlight w:val="none"/>
          <w:lang w:val="en-US" w:eastAsia="zh-CN"/>
        </w:rPr>
        <w:t>84</w:t>
      </w:r>
      <w:r>
        <w:rPr>
          <w:rFonts w:hint="eastAsia" w:ascii="Times New Roman" w:eastAsia="仿宋_GB2312"/>
          <w:sz w:val="32"/>
          <w:highlight w:val="none"/>
          <w:lang w:val="en-US" w:eastAsia="zh-CN"/>
        </w:rPr>
        <w:t>分，自评得分为</w:t>
      </w:r>
      <w:r>
        <w:rPr>
          <w:rFonts w:hint="eastAsia" w:ascii="Times New Roman"/>
          <w:sz w:val="32"/>
          <w:highlight w:val="none"/>
          <w:lang w:val="en-US" w:eastAsia="zh-CN"/>
        </w:rPr>
        <w:t>3.</w:t>
      </w:r>
      <w:r>
        <w:rPr>
          <w:rFonts w:hint="eastAsia"/>
          <w:sz w:val="32"/>
          <w:highlight w:val="none"/>
          <w:lang w:val="en-US" w:eastAsia="zh-CN"/>
        </w:rPr>
        <w:t>84</w:t>
      </w:r>
      <w:r>
        <w:rPr>
          <w:rFonts w:hint="eastAsia" w:ascii="Times New Roman" w:eastAsia="仿宋_GB2312"/>
          <w:sz w:val="32"/>
          <w:highlight w:val="none"/>
          <w:lang w:val="en-US" w:eastAsia="zh-CN"/>
        </w:rPr>
        <w:t>分，</w:t>
      </w:r>
      <w:r>
        <w:rPr>
          <w:rFonts w:hint="eastAsia"/>
          <w:sz w:val="32"/>
          <w:highlight w:val="none"/>
          <w:lang w:val="en-US" w:eastAsia="zh-CN"/>
        </w:rPr>
        <w:t>得分率</w:t>
      </w:r>
      <w:r>
        <w:rPr>
          <w:rFonts w:hint="eastAsia" w:ascii="Times New Roman" w:eastAsia="仿宋_GB2312"/>
          <w:sz w:val="32"/>
          <w:highlight w:val="none"/>
          <w:lang w:val="en-US" w:eastAsia="zh-CN"/>
        </w:rPr>
        <w:t>100%。</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b w:val="0"/>
          <w:bCs w:val="0"/>
          <w:sz w:val="32"/>
          <w:lang w:val="en-US" w:eastAsia="zh-CN"/>
        </w:rPr>
        <w:t>资金支出真实有效性：我院资金支出总体上审批程序合规、手续齐全，支出内容符合省财</w:t>
      </w:r>
      <w:r>
        <w:rPr>
          <w:rFonts w:hint="eastAsia" w:ascii="Times New Roman" w:eastAsia="仿宋_GB2312"/>
          <w:sz w:val="32"/>
          <w:lang w:val="en-US" w:eastAsia="zh-CN"/>
        </w:rPr>
        <w:t>政预算批复规定的用途。该指标分值</w:t>
      </w:r>
      <w:r>
        <w:rPr>
          <w:rFonts w:hint="eastAsia" w:ascii="Times New Roman"/>
          <w:sz w:val="32"/>
          <w:lang w:val="en-US" w:eastAsia="zh-CN"/>
        </w:rPr>
        <w:t>3.</w:t>
      </w:r>
      <w:r>
        <w:rPr>
          <w:rFonts w:hint="eastAsia"/>
          <w:sz w:val="32"/>
          <w:lang w:val="en-US" w:eastAsia="zh-CN"/>
        </w:rPr>
        <w:t>84</w:t>
      </w:r>
      <w:r>
        <w:rPr>
          <w:rFonts w:hint="eastAsia" w:ascii="Times New Roman" w:eastAsia="仿宋_GB2312"/>
          <w:sz w:val="32"/>
          <w:lang w:val="en-US" w:eastAsia="zh-CN"/>
        </w:rPr>
        <w:t>分，自评得分为3.</w:t>
      </w:r>
      <w:r>
        <w:rPr>
          <w:rFonts w:hint="eastAsia"/>
          <w:sz w:val="32"/>
          <w:lang w:val="en-US" w:eastAsia="zh-CN"/>
        </w:rPr>
        <w:t>84</w:t>
      </w:r>
      <w:r>
        <w:rPr>
          <w:rFonts w:hint="eastAsia" w:ascii="Times New Roman" w:eastAsia="仿宋_GB2312"/>
          <w:sz w:val="32"/>
          <w:lang w:val="en-US" w:eastAsia="zh-CN"/>
        </w:rPr>
        <w:t>分，</w:t>
      </w:r>
      <w:r>
        <w:rPr>
          <w:rFonts w:hint="eastAsia"/>
          <w:sz w:val="32"/>
          <w:lang w:val="en-US" w:eastAsia="zh-CN"/>
        </w:rPr>
        <w:t>得分率</w:t>
      </w:r>
      <w:r>
        <w:rPr>
          <w:rFonts w:hint="eastAsia" w:ascii="Times New Roman" w:eastAsia="仿宋_GB2312"/>
          <w:sz w:val="32"/>
          <w:lang w:val="en-US" w:eastAsia="zh-CN"/>
        </w:rPr>
        <w:t>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（3）效益指标</w:t>
      </w:r>
    </w:p>
    <w:p>
      <w:pPr>
        <w:ind w:firstLine="560"/>
        <w:jc w:val="left"/>
        <w:rPr>
          <w:szCs w:val="28"/>
        </w:rPr>
      </w:pPr>
      <w:r>
        <w:rPr>
          <w:rFonts w:hint="eastAsia"/>
          <w:szCs w:val="28"/>
        </w:rPr>
        <w:t>本项目效益指标主要考虑</w:t>
      </w:r>
      <w:r>
        <w:rPr>
          <w:rFonts w:hint="eastAsia"/>
          <w:szCs w:val="28"/>
          <w:lang w:val="en-US" w:eastAsia="zh-CN"/>
        </w:rPr>
        <w:t>经济效益、</w:t>
      </w:r>
      <w:r>
        <w:rPr>
          <w:rFonts w:hint="eastAsia"/>
          <w:szCs w:val="28"/>
        </w:rPr>
        <w:t>社会效益</w:t>
      </w:r>
      <w:r>
        <w:rPr>
          <w:rFonts w:hint="eastAsia"/>
          <w:szCs w:val="28"/>
          <w:lang w:eastAsia="zh-CN"/>
        </w:rPr>
        <w:t>、生态效益指标</w:t>
      </w:r>
      <w:r>
        <w:rPr>
          <w:rFonts w:hint="eastAsia"/>
          <w:szCs w:val="28"/>
        </w:rPr>
        <w:t>和可持续影响</w:t>
      </w:r>
      <w:r>
        <w:rPr>
          <w:rFonts w:hint="eastAsia"/>
          <w:szCs w:val="28"/>
          <w:lang w:val="en-US" w:eastAsia="zh-CN"/>
        </w:rPr>
        <w:t>四</w:t>
      </w:r>
      <w:r>
        <w:rPr>
          <w:rFonts w:hint="eastAsia"/>
          <w:szCs w:val="28"/>
        </w:rPr>
        <w:t>部分。总分值30分，得分30分，得分率100%。</w:t>
      </w:r>
    </w:p>
    <w:p>
      <w:pPr>
        <w:ind w:firstLine="560"/>
        <w:jc w:val="left"/>
        <w:rPr>
          <w:rFonts w:hint="eastAsia" w:ascii="Times New Roman" w:hAnsi="Times New Roman" w:cs="Times New Roman"/>
          <w:b w:val="0"/>
          <w:bCs w:val="0"/>
          <w:szCs w:val="28"/>
          <w:lang w:val="en-US" w:eastAsia="zh-CN"/>
        </w:rPr>
      </w:pPr>
      <w:r>
        <w:rPr>
          <w:rFonts w:hint="eastAsia" w:ascii="Times New Roman" w:hAnsi="Times New Roman" w:cs="Times New Roman"/>
          <w:b w:val="0"/>
          <w:bCs w:val="0"/>
          <w:szCs w:val="28"/>
        </w:rPr>
        <w:t>①</w:t>
      </w:r>
      <w:r>
        <w:rPr>
          <w:rFonts w:hint="eastAsia" w:ascii="Times New Roman" w:hAnsi="Times New Roman" w:cs="Times New Roman"/>
          <w:b w:val="0"/>
          <w:bCs w:val="0"/>
          <w:szCs w:val="28"/>
          <w:lang w:val="en-US" w:eastAsia="zh-CN"/>
        </w:rPr>
        <w:t>经济效益指标</w:t>
      </w:r>
    </w:p>
    <w:p>
      <w:pPr>
        <w:ind w:firstLine="560"/>
        <w:jc w:val="left"/>
        <w:rPr>
          <w:rFonts w:hint="eastAsia"/>
          <w:b w:val="0"/>
          <w:bCs w:val="0"/>
          <w:lang w:val="en-US" w:eastAsia="zh-CN"/>
        </w:rPr>
      </w:pPr>
      <w:r>
        <w:rPr>
          <w:rFonts w:hint="eastAsia"/>
          <w:b w:val="0"/>
          <w:bCs w:val="0"/>
          <w:lang w:val="en-US" w:eastAsia="zh-CN"/>
        </w:rPr>
        <w:t>经济效益指标下设3个三级指标，指标权重合计11.25分，自评得分11.25分，得分率100%。</w:t>
      </w:r>
    </w:p>
    <w:p>
      <w:pPr>
        <w:ind w:firstLine="560"/>
        <w:jc w:val="left"/>
        <w:rPr>
          <w:rFonts w:hint="eastAsia" w:ascii="Times New Roman" w:hAnsi="Times New Roman" w:cs="Times New Roman"/>
          <w:b w:val="0"/>
          <w:bCs w:val="0"/>
          <w:szCs w:val="28"/>
          <w:lang w:val="en-US" w:eastAsia="zh-CN"/>
        </w:rPr>
      </w:pPr>
      <w:r>
        <w:rPr>
          <w:rFonts w:hint="eastAsia" w:ascii="Times New Roman" w:hAnsi="Times New Roman" w:cs="Times New Roman"/>
          <w:b w:val="0"/>
          <w:bCs w:val="0"/>
          <w:szCs w:val="28"/>
          <w:lang w:val="en-US" w:eastAsia="zh-CN"/>
        </w:rPr>
        <w:t>财务审核规范性：符合国家财经法规和财务管理制度。该指标分值</w:t>
      </w:r>
      <w:r>
        <w:rPr>
          <w:rFonts w:hint="eastAsia" w:cs="Times New Roman"/>
          <w:b w:val="0"/>
          <w:bCs w:val="0"/>
          <w:szCs w:val="28"/>
          <w:lang w:val="en-US" w:eastAsia="zh-CN"/>
        </w:rPr>
        <w:t>3.75</w:t>
      </w:r>
      <w:r>
        <w:rPr>
          <w:rFonts w:hint="eastAsia" w:ascii="Times New Roman" w:hAnsi="Times New Roman" w:cs="Times New Roman"/>
          <w:b w:val="0"/>
          <w:bCs w:val="0"/>
          <w:szCs w:val="28"/>
          <w:lang w:val="en-US" w:eastAsia="zh-CN"/>
        </w:rPr>
        <w:t>分，根据评分标准自评得分</w:t>
      </w:r>
      <w:r>
        <w:rPr>
          <w:rFonts w:hint="eastAsia" w:cs="Times New Roman"/>
          <w:b w:val="0"/>
          <w:bCs w:val="0"/>
          <w:szCs w:val="28"/>
          <w:lang w:val="en-US" w:eastAsia="zh-CN"/>
        </w:rPr>
        <w:t>3.75</w:t>
      </w:r>
      <w:r>
        <w:rPr>
          <w:rFonts w:hint="eastAsia" w:ascii="Times New Roman" w:hAnsi="Times New Roman" w:cs="Times New Roman"/>
          <w:b w:val="0"/>
          <w:bCs w:val="0"/>
          <w:szCs w:val="28"/>
          <w:lang w:val="en-US" w:eastAsia="zh-CN"/>
        </w:rPr>
        <w:t>分，</w:t>
      </w:r>
      <w:r>
        <w:rPr>
          <w:rFonts w:hint="eastAsia" w:cs="Times New Roman"/>
          <w:b w:val="0"/>
          <w:bCs w:val="0"/>
          <w:szCs w:val="28"/>
          <w:lang w:val="en-US" w:eastAsia="zh-CN"/>
        </w:rPr>
        <w:t>得分率</w:t>
      </w:r>
      <w:r>
        <w:rPr>
          <w:rFonts w:hint="eastAsia" w:ascii="Times New Roman" w:hAnsi="Times New Roman" w:cs="Times New Roman"/>
          <w:b w:val="0"/>
          <w:bCs w:val="0"/>
          <w:szCs w:val="28"/>
          <w:lang w:val="en-US" w:eastAsia="zh-CN"/>
        </w:rPr>
        <w:t>100%。</w:t>
      </w:r>
    </w:p>
    <w:p>
      <w:pPr>
        <w:ind w:firstLine="560"/>
        <w:jc w:val="left"/>
        <w:rPr>
          <w:rFonts w:hint="eastAsia" w:ascii="Times New Roman" w:eastAsia="仿宋_GB2312"/>
          <w:sz w:val="32"/>
          <w:szCs w:val="28"/>
          <w:lang w:val="en-US" w:eastAsia="zh-CN"/>
        </w:rPr>
      </w:pPr>
      <w:r>
        <w:rPr>
          <w:rFonts w:hint="eastAsia" w:ascii="Times New Roman" w:eastAsia="仿宋_GB2312"/>
          <w:b w:val="0"/>
          <w:bCs w:val="0"/>
          <w:sz w:val="32"/>
          <w:szCs w:val="28"/>
          <w:lang w:val="en-US" w:eastAsia="zh-CN"/>
        </w:rPr>
        <w:t>资金使用规范性：</w:t>
      </w:r>
      <w:r>
        <w:rPr>
          <w:rFonts w:hint="eastAsia"/>
          <w:sz w:val="32"/>
          <w:szCs w:val="28"/>
          <w:lang w:val="en-US" w:eastAsia="zh-CN"/>
        </w:rPr>
        <w:t>我院</w:t>
      </w:r>
      <w:r>
        <w:rPr>
          <w:rFonts w:hint="eastAsia" w:ascii="Times New Roman" w:eastAsia="仿宋_GB2312"/>
          <w:sz w:val="32"/>
          <w:szCs w:val="28"/>
          <w:lang w:val="en-US" w:eastAsia="zh-CN"/>
        </w:rPr>
        <w:t>制定了多个相关财务制度和资金管理办法，对资金开支有完备的审批流程和管控手续。大额资金均由党委会研究通过后使用。在预算执行、事项支出、会计核算以及重大事项支出程序等方面不存在不规范现象，无虚列项目支出，截留、挤占、挪用项目资金等情况。该指标分值</w:t>
      </w:r>
      <w:r>
        <w:rPr>
          <w:rFonts w:hint="eastAsia"/>
          <w:sz w:val="32"/>
          <w:szCs w:val="28"/>
          <w:lang w:val="en-US" w:eastAsia="zh-CN"/>
        </w:rPr>
        <w:t>3.7</w:t>
      </w:r>
      <w:r>
        <w:rPr>
          <w:rFonts w:hint="eastAsia" w:ascii="Times New Roman" w:eastAsia="仿宋_GB2312"/>
          <w:sz w:val="32"/>
          <w:szCs w:val="28"/>
          <w:lang w:val="en-US" w:eastAsia="zh-CN"/>
        </w:rPr>
        <w:t>5分，</w:t>
      </w:r>
      <w:r>
        <w:rPr>
          <w:rFonts w:hint="eastAsia"/>
          <w:sz w:val="32"/>
          <w:szCs w:val="28"/>
          <w:lang w:val="en-US" w:eastAsia="zh-CN"/>
        </w:rPr>
        <w:t>自评</w:t>
      </w:r>
      <w:r>
        <w:rPr>
          <w:rFonts w:hint="eastAsia" w:ascii="Times New Roman" w:eastAsia="仿宋_GB2312"/>
          <w:sz w:val="32"/>
          <w:szCs w:val="28"/>
          <w:lang w:val="en-US" w:eastAsia="zh-CN"/>
        </w:rPr>
        <w:t>得分</w:t>
      </w:r>
      <w:r>
        <w:rPr>
          <w:rFonts w:hint="eastAsia"/>
          <w:sz w:val="32"/>
          <w:szCs w:val="28"/>
          <w:lang w:val="en-US" w:eastAsia="zh-CN"/>
        </w:rPr>
        <w:t>3.7</w:t>
      </w:r>
      <w:r>
        <w:rPr>
          <w:rFonts w:hint="eastAsia" w:ascii="Times New Roman" w:eastAsia="仿宋_GB2312"/>
          <w:sz w:val="32"/>
          <w:szCs w:val="28"/>
          <w:lang w:val="en-US" w:eastAsia="zh-CN"/>
        </w:rPr>
        <w:t>5分，</w:t>
      </w:r>
      <w:r>
        <w:rPr>
          <w:rFonts w:hint="eastAsia"/>
          <w:sz w:val="32"/>
          <w:szCs w:val="28"/>
          <w:lang w:val="en-US" w:eastAsia="zh-CN"/>
        </w:rPr>
        <w:t>得分率</w:t>
      </w:r>
      <w:r>
        <w:rPr>
          <w:rFonts w:hint="eastAsia" w:ascii="Times New Roman" w:eastAsia="仿宋_GB2312"/>
          <w:sz w:val="32"/>
          <w:szCs w:val="28"/>
          <w:lang w:val="en-US" w:eastAsia="zh-CN"/>
        </w:rPr>
        <w:t>100%。</w:t>
      </w:r>
    </w:p>
    <w:p>
      <w:pPr>
        <w:ind w:firstLine="560"/>
        <w:jc w:val="left"/>
        <w:rPr>
          <w:rFonts w:hint="eastAsia"/>
          <w:b w:val="0"/>
          <w:bCs w:val="0"/>
          <w:lang w:val="en-US" w:eastAsia="zh-CN"/>
        </w:rPr>
      </w:pPr>
      <w:r>
        <w:rPr>
          <w:rFonts w:hint="eastAsia"/>
          <w:b w:val="0"/>
          <w:bCs w:val="0"/>
          <w:lang w:val="en-US" w:eastAsia="zh-CN"/>
        </w:rPr>
        <w:t>资金使用与预算指标相符率：</w:t>
      </w:r>
      <w:r>
        <w:rPr>
          <w:rFonts w:hint="eastAsia" w:ascii="仿宋_GB2312" w:hAnsi="仿宋_GB2312" w:cs="仿宋_GB2312"/>
          <w:b w:val="0"/>
          <w:bCs w:val="0"/>
          <w:lang w:eastAsia="zh-CN"/>
        </w:rPr>
        <w:t>年度指标值≥</w:t>
      </w:r>
      <w:r>
        <w:rPr>
          <w:rFonts w:hint="eastAsia" w:ascii="仿宋_GB2312" w:hAnsi="仿宋_GB2312" w:cs="仿宋_GB2312"/>
          <w:b w:val="0"/>
          <w:bCs w:val="0"/>
          <w:lang w:val="en-US" w:eastAsia="zh-CN"/>
        </w:rPr>
        <w:t>100</w:t>
      </w:r>
      <w:r>
        <w:rPr>
          <w:rFonts w:hint="eastAsia" w:ascii="仿宋_GB2312" w:hAnsi="仿宋_GB2312" w:cs="仿宋_GB2312"/>
          <w:b w:val="0"/>
          <w:bCs w:val="0"/>
          <w:lang w:eastAsia="zh-CN"/>
        </w:rPr>
        <w:t>%，实际完成</w:t>
      </w:r>
      <w:r>
        <w:rPr>
          <w:rFonts w:hint="eastAsia" w:ascii="仿宋_GB2312" w:hAnsi="仿宋_GB2312" w:cs="仿宋_GB2312"/>
          <w:b w:val="0"/>
          <w:bCs w:val="0"/>
          <w:lang w:val="en-US" w:eastAsia="zh-CN"/>
        </w:rPr>
        <w:t>100%，</w:t>
      </w:r>
      <w:r>
        <w:rPr>
          <w:rFonts w:hint="eastAsia" w:ascii="Times New Roman" w:hAnsi="宋体" w:eastAsia="仿宋_GB2312"/>
          <w:b w:val="0"/>
          <w:bCs w:val="0"/>
          <w:sz w:val="32"/>
          <w:szCs w:val="28"/>
          <w:highlight w:val="none"/>
        </w:rPr>
        <w:t>指标</w:t>
      </w:r>
      <w:r>
        <w:rPr>
          <w:rFonts w:hint="eastAsia" w:ascii="Times New Roman" w:hAnsi="宋体" w:eastAsia="仿宋_GB2312"/>
          <w:b w:val="0"/>
          <w:bCs w:val="0"/>
          <w:sz w:val="32"/>
          <w:szCs w:val="28"/>
          <w:highlight w:val="none"/>
          <w:lang w:val="en-US" w:eastAsia="zh-CN"/>
        </w:rPr>
        <w:t>分值</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75</w:t>
      </w:r>
      <w:r>
        <w:rPr>
          <w:rFonts w:hint="eastAsia" w:ascii="Times New Roman" w:hAnsi="宋体" w:eastAsia="仿宋_GB2312"/>
          <w:b w:val="0"/>
          <w:bCs w:val="0"/>
          <w:sz w:val="32"/>
          <w:szCs w:val="28"/>
          <w:highlight w:val="none"/>
        </w:rPr>
        <w:t>分，自评得分</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75</w:t>
      </w:r>
      <w:r>
        <w:rPr>
          <w:rFonts w:hint="eastAsia" w:ascii="Times New Roman" w:hAnsi="宋体" w:eastAsia="仿宋_GB2312"/>
          <w:b w:val="0"/>
          <w:bCs w:val="0"/>
          <w:sz w:val="32"/>
          <w:szCs w:val="28"/>
          <w:highlight w:val="none"/>
        </w:rPr>
        <w:t>分，</w:t>
      </w:r>
      <w:r>
        <w:rPr>
          <w:rFonts w:hint="eastAsia" w:hAnsi="宋体"/>
          <w:b w:val="0"/>
          <w:bCs w:val="0"/>
          <w:sz w:val="32"/>
          <w:szCs w:val="28"/>
          <w:highlight w:val="none"/>
          <w:lang w:eastAsia="zh-CN"/>
        </w:rPr>
        <w:t>得分率</w:t>
      </w:r>
      <w:r>
        <w:rPr>
          <w:rFonts w:hint="eastAsia" w:ascii="Times New Roman" w:hAnsi="宋体"/>
          <w:b w:val="0"/>
          <w:bCs w:val="0"/>
          <w:sz w:val="32"/>
          <w:szCs w:val="28"/>
          <w:highlight w:val="none"/>
          <w:lang w:val="en-US" w:eastAsia="zh-CN"/>
        </w:rPr>
        <w:t>100</w:t>
      </w:r>
      <w:r>
        <w:rPr>
          <w:rFonts w:hint="eastAsia" w:ascii="Times New Roman" w:hAnsi="宋体" w:eastAsia="仿宋_GB2312"/>
          <w:b w:val="0"/>
          <w:bCs w:val="0"/>
          <w:sz w:val="32"/>
          <w:szCs w:val="28"/>
          <w:highlight w:val="none"/>
        </w:rPr>
        <w:t>%。</w:t>
      </w:r>
    </w:p>
    <w:p>
      <w:pPr>
        <w:ind w:firstLine="560"/>
        <w:jc w:val="left"/>
        <w:rPr>
          <w:rFonts w:hint="eastAsia"/>
          <w:b w:val="0"/>
          <w:bCs w:val="0"/>
          <w:lang w:val="en-US" w:eastAsia="zh-CN"/>
        </w:rPr>
      </w:pPr>
      <w:r>
        <w:rPr>
          <w:rFonts w:hint="eastAsia"/>
          <w:b w:val="0"/>
          <w:bCs w:val="0"/>
          <w:lang w:val="en-US" w:eastAsia="zh-CN"/>
        </w:rPr>
        <w:t>②社会效益指标</w:t>
      </w:r>
    </w:p>
    <w:p>
      <w:pPr>
        <w:ind w:firstLine="560"/>
        <w:jc w:val="left"/>
        <w:rPr>
          <w:rFonts w:hint="eastAsia"/>
          <w:b w:val="0"/>
          <w:bCs w:val="0"/>
          <w:lang w:val="en-US" w:eastAsia="zh-CN"/>
        </w:rPr>
      </w:pPr>
      <w:r>
        <w:rPr>
          <w:rFonts w:hint="eastAsia"/>
          <w:b w:val="0"/>
          <w:bCs w:val="0"/>
          <w:lang w:val="en-US" w:eastAsia="zh-CN"/>
        </w:rPr>
        <w:t>社会效益指标下设2个三级指标，指标权重合计7.5分，自评得分7.5分，得分率100%。</w:t>
      </w:r>
    </w:p>
    <w:p>
      <w:pPr>
        <w:ind w:firstLine="560"/>
        <w:jc w:val="left"/>
        <w:rPr>
          <w:rFonts w:hint="eastAsia"/>
          <w:b w:val="0"/>
          <w:bCs w:val="0"/>
          <w:lang w:val="en-US" w:eastAsia="zh-CN"/>
        </w:rPr>
      </w:pPr>
      <w:r>
        <w:rPr>
          <w:rFonts w:hint="eastAsia"/>
          <w:b w:val="0"/>
          <w:bCs w:val="0"/>
          <w:lang w:val="en-US" w:eastAsia="zh-CN"/>
        </w:rPr>
        <w:t>案件公开透明度：</w:t>
      </w:r>
      <w:r>
        <w:rPr>
          <w:rFonts w:hint="eastAsia" w:ascii="仿宋_GB2312" w:hAnsi="仿宋_GB2312" w:cs="仿宋_GB2312"/>
          <w:b w:val="0"/>
          <w:bCs w:val="0"/>
          <w:lang w:eastAsia="zh-CN"/>
        </w:rPr>
        <w:t>年度指标值≥</w:t>
      </w:r>
      <w:r>
        <w:rPr>
          <w:rFonts w:hint="eastAsia" w:ascii="仿宋_GB2312" w:hAnsi="仿宋_GB2312" w:cs="仿宋_GB2312"/>
          <w:b w:val="0"/>
          <w:bCs w:val="0"/>
          <w:lang w:val="en-US" w:eastAsia="zh-CN"/>
        </w:rPr>
        <w:t>1000个</w:t>
      </w:r>
      <w:r>
        <w:rPr>
          <w:rFonts w:hint="eastAsia" w:ascii="仿宋_GB2312" w:hAnsi="仿宋_GB2312" w:cs="仿宋_GB2312"/>
          <w:b w:val="0"/>
          <w:bCs w:val="0"/>
          <w:lang w:eastAsia="zh-CN"/>
        </w:rPr>
        <w:t>，实际完成</w:t>
      </w:r>
      <w:r>
        <w:rPr>
          <w:rFonts w:hint="eastAsia" w:ascii="仿宋_GB2312" w:hAnsi="仿宋_GB2312" w:cs="仿宋_GB2312"/>
          <w:b w:val="0"/>
          <w:bCs w:val="0"/>
          <w:lang w:val="en-US" w:eastAsia="zh-CN"/>
        </w:rPr>
        <w:t>1000个，</w:t>
      </w:r>
      <w:r>
        <w:rPr>
          <w:rFonts w:hint="eastAsia" w:ascii="Times New Roman" w:hAnsi="宋体" w:eastAsia="仿宋_GB2312"/>
          <w:b w:val="0"/>
          <w:bCs w:val="0"/>
          <w:sz w:val="32"/>
          <w:szCs w:val="28"/>
          <w:highlight w:val="none"/>
        </w:rPr>
        <w:t>指标</w:t>
      </w:r>
      <w:r>
        <w:rPr>
          <w:rFonts w:hint="eastAsia" w:ascii="Times New Roman" w:hAnsi="宋体" w:eastAsia="仿宋_GB2312"/>
          <w:b w:val="0"/>
          <w:bCs w:val="0"/>
          <w:sz w:val="32"/>
          <w:szCs w:val="28"/>
          <w:highlight w:val="none"/>
          <w:lang w:val="en-US" w:eastAsia="zh-CN"/>
        </w:rPr>
        <w:t>分值</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75</w:t>
      </w:r>
      <w:r>
        <w:rPr>
          <w:rFonts w:hint="eastAsia" w:ascii="Times New Roman" w:hAnsi="宋体" w:eastAsia="仿宋_GB2312"/>
          <w:b w:val="0"/>
          <w:bCs w:val="0"/>
          <w:sz w:val="32"/>
          <w:szCs w:val="28"/>
          <w:highlight w:val="none"/>
        </w:rPr>
        <w:t>分，自评得分</w:t>
      </w:r>
      <w:r>
        <w:rPr>
          <w:rFonts w:hint="eastAsia" w:ascii="Times New Roman" w:hAnsi="宋体"/>
          <w:b w:val="0"/>
          <w:bCs w:val="0"/>
          <w:sz w:val="32"/>
          <w:szCs w:val="28"/>
          <w:highlight w:val="none"/>
          <w:lang w:val="en-US" w:eastAsia="zh-CN"/>
        </w:rPr>
        <w:t>3.</w:t>
      </w:r>
      <w:r>
        <w:rPr>
          <w:rFonts w:hint="eastAsia" w:hAnsi="宋体"/>
          <w:b w:val="0"/>
          <w:bCs w:val="0"/>
          <w:sz w:val="32"/>
          <w:szCs w:val="28"/>
          <w:highlight w:val="none"/>
          <w:lang w:val="en-US" w:eastAsia="zh-CN"/>
        </w:rPr>
        <w:t>75</w:t>
      </w:r>
      <w:r>
        <w:rPr>
          <w:rFonts w:hint="eastAsia" w:ascii="Times New Roman" w:hAnsi="宋体" w:eastAsia="仿宋_GB2312"/>
          <w:b w:val="0"/>
          <w:bCs w:val="0"/>
          <w:sz w:val="32"/>
          <w:szCs w:val="28"/>
          <w:highlight w:val="none"/>
        </w:rPr>
        <w:t>分，</w:t>
      </w:r>
      <w:r>
        <w:rPr>
          <w:rFonts w:hint="eastAsia" w:hAnsi="宋体"/>
          <w:b w:val="0"/>
          <w:bCs w:val="0"/>
          <w:sz w:val="32"/>
          <w:szCs w:val="28"/>
          <w:highlight w:val="none"/>
          <w:lang w:eastAsia="zh-CN"/>
        </w:rPr>
        <w:t>得分率</w:t>
      </w:r>
      <w:r>
        <w:rPr>
          <w:rFonts w:hint="eastAsia" w:ascii="Times New Roman" w:hAnsi="宋体"/>
          <w:b w:val="0"/>
          <w:bCs w:val="0"/>
          <w:sz w:val="32"/>
          <w:szCs w:val="28"/>
          <w:highlight w:val="none"/>
          <w:lang w:val="en-US" w:eastAsia="zh-CN"/>
        </w:rPr>
        <w:t>100</w:t>
      </w:r>
      <w:r>
        <w:rPr>
          <w:rFonts w:hint="eastAsia" w:ascii="Times New Roman" w:hAnsi="宋体" w:eastAsia="仿宋_GB2312"/>
          <w:b w:val="0"/>
          <w:bCs w:val="0"/>
          <w:sz w:val="32"/>
          <w:szCs w:val="28"/>
          <w:highlight w:val="none"/>
        </w:rPr>
        <w:t>%。</w:t>
      </w:r>
    </w:p>
    <w:p>
      <w:pPr>
        <w:ind w:firstLine="560"/>
        <w:jc w:val="left"/>
        <w:rPr>
          <w:rFonts w:hint="eastAsia"/>
          <w:b w:val="0"/>
          <w:bCs w:val="0"/>
          <w:lang w:val="en-US" w:eastAsia="zh-CN"/>
        </w:rPr>
      </w:pPr>
      <w:r>
        <w:rPr>
          <w:rFonts w:hint="eastAsia"/>
          <w:b w:val="0"/>
          <w:bCs w:val="0"/>
          <w:lang w:val="en-US" w:eastAsia="zh-CN"/>
        </w:rPr>
        <w:t>维护社会稳定：</w:t>
      </w:r>
      <w:r>
        <w:rPr>
          <w:rFonts w:hint="eastAsia" w:ascii="仿宋_GB2312" w:hAnsi="仿宋_GB2312" w:eastAsia="仿宋_GB2312" w:cs="仿宋_GB2312"/>
          <w:color w:val="auto"/>
          <w:kern w:val="0"/>
          <w:sz w:val="32"/>
          <w:szCs w:val="32"/>
        </w:rPr>
        <w:t>严格落实宽严相济刑事政策，</w:t>
      </w:r>
      <w:r>
        <w:rPr>
          <w:rFonts w:hint="eastAsia" w:ascii="仿宋_GB2312" w:hAnsi="仿宋_GB2312" w:eastAsia="仿宋_GB2312" w:cs="仿宋_GB2312"/>
          <w:color w:val="auto"/>
          <w:kern w:val="0"/>
          <w:sz w:val="32"/>
          <w:szCs w:val="32"/>
          <w:lang w:val="en-US" w:eastAsia="zh-CN"/>
        </w:rPr>
        <w:t>从严</w:t>
      </w:r>
      <w:r>
        <w:rPr>
          <w:rFonts w:hint="eastAsia" w:ascii="仿宋_GB2312" w:hAnsi="仿宋_GB2312" w:eastAsia="仿宋_GB2312" w:cs="仿宋_GB2312"/>
          <w:color w:val="auto"/>
          <w:kern w:val="0"/>
          <w:sz w:val="32"/>
          <w:szCs w:val="32"/>
        </w:rPr>
        <w:t>贯彻罪刑法定、罪责刑相适应、疑罪从无等原则，准确适用认罪认罚从宽制度</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坚持以法为据、以理服人、以情感人，义正辞严讲清“法理”，循循善诱讲明“事理”，感同身受讲透“情理”，让胜诉者赢的合法合理，让败诉者输的心服口服</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b w:val="0"/>
          <w:bCs w:val="0"/>
          <w:color w:val="auto"/>
          <w:sz w:val="32"/>
          <w:szCs w:val="32"/>
          <w:lang w:val="en-US" w:eastAsia="zh-CN"/>
        </w:rPr>
        <w:t>切实发挥行政</w:t>
      </w:r>
      <w:r>
        <w:rPr>
          <w:rFonts w:hint="eastAsia" w:ascii="仿宋_GB2312" w:hAnsi="仿宋_GB2312" w:eastAsia="仿宋_GB2312" w:cs="仿宋_GB2312"/>
          <w:b w:val="0"/>
          <w:bCs w:val="0"/>
          <w:color w:val="auto"/>
          <w:sz w:val="32"/>
          <w:szCs w:val="32"/>
          <w:lang w:eastAsia="zh-CN"/>
        </w:rPr>
        <w:t>非诉案件</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eastAsia="zh-CN"/>
        </w:rPr>
        <w:t>审查执行职能，坚持合法性审查与相对人权益保护相结合，对行政部门申请执行的具体行政行为，快审查、强执行，依法妥善解决行政执法部门与行政相对人之间的纠纷，</w:t>
      </w:r>
      <w:r>
        <w:rPr>
          <w:rFonts w:hint="eastAsia" w:ascii="仿宋_GB2312" w:hAnsi="仿宋_GB2312" w:eastAsia="仿宋_GB2312" w:cs="仿宋_GB2312"/>
          <w:b w:val="0"/>
          <w:bCs w:val="0"/>
          <w:color w:val="auto"/>
          <w:sz w:val="32"/>
          <w:szCs w:val="32"/>
          <w:lang w:val="en-US" w:eastAsia="zh-CN"/>
        </w:rPr>
        <w:t>支持政府依法行政</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深入贯彻党的二十大精神，维护社会安定和谐</w:t>
      </w:r>
      <w:r>
        <w:rPr>
          <w:rFonts w:hint="eastAsia" w:ascii="仿宋_GB2312" w:hAnsi="仿宋_GB2312" w:cs="仿宋_GB2312"/>
          <w:color w:val="auto"/>
          <w:sz w:val="32"/>
          <w:szCs w:val="32"/>
          <w:lang w:val="en-US" w:eastAsia="zh-CN"/>
        </w:rPr>
        <w:t>。</w:t>
      </w:r>
      <w:r>
        <w:rPr>
          <w:rFonts w:hint="eastAsia" w:ascii="Times New Roman" w:eastAsia="仿宋_GB2312"/>
          <w:sz w:val="32"/>
          <w:szCs w:val="28"/>
          <w:lang w:val="en-US" w:eastAsia="zh-CN"/>
        </w:rPr>
        <w:t>该指标分值</w:t>
      </w:r>
      <w:r>
        <w:rPr>
          <w:rFonts w:hint="eastAsia"/>
          <w:sz w:val="32"/>
          <w:szCs w:val="28"/>
          <w:lang w:val="en-US" w:eastAsia="zh-CN"/>
        </w:rPr>
        <w:t>3.7</w:t>
      </w:r>
      <w:r>
        <w:rPr>
          <w:rFonts w:hint="eastAsia" w:ascii="Times New Roman" w:eastAsia="仿宋_GB2312"/>
          <w:sz w:val="32"/>
          <w:szCs w:val="28"/>
          <w:lang w:val="en-US" w:eastAsia="zh-CN"/>
        </w:rPr>
        <w:t>5分，</w:t>
      </w:r>
      <w:r>
        <w:rPr>
          <w:rFonts w:hint="eastAsia"/>
          <w:sz w:val="32"/>
          <w:szCs w:val="28"/>
          <w:lang w:val="en-US" w:eastAsia="zh-CN"/>
        </w:rPr>
        <w:t>自评</w:t>
      </w:r>
      <w:r>
        <w:rPr>
          <w:rFonts w:hint="eastAsia" w:ascii="Times New Roman" w:eastAsia="仿宋_GB2312"/>
          <w:sz w:val="32"/>
          <w:szCs w:val="28"/>
          <w:lang w:val="en-US" w:eastAsia="zh-CN"/>
        </w:rPr>
        <w:t>得分</w:t>
      </w:r>
      <w:r>
        <w:rPr>
          <w:rFonts w:hint="eastAsia"/>
          <w:sz w:val="32"/>
          <w:szCs w:val="28"/>
          <w:lang w:val="en-US" w:eastAsia="zh-CN"/>
        </w:rPr>
        <w:t>3.7</w:t>
      </w:r>
      <w:r>
        <w:rPr>
          <w:rFonts w:hint="eastAsia" w:ascii="Times New Roman" w:eastAsia="仿宋_GB2312"/>
          <w:sz w:val="32"/>
          <w:szCs w:val="28"/>
          <w:lang w:val="en-US" w:eastAsia="zh-CN"/>
        </w:rPr>
        <w:t>5分，</w:t>
      </w:r>
      <w:r>
        <w:rPr>
          <w:rFonts w:hint="eastAsia"/>
          <w:sz w:val="32"/>
          <w:szCs w:val="28"/>
          <w:lang w:val="en-US" w:eastAsia="zh-CN"/>
        </w:rPr>
        <w:t>得分率</w:t>
      </w:r>
      <w:r>
        <w:rPr>
          <w:rFonts w:hint="eastAsia" w:ascii="Times New Roman" w:eastAsia="仿宋_GB2312"/>
          <w:sz w:val="32"/>
          <w:szCs w:val="28"/>
          <w:lang w:val="en-US" w:eastAsia="zh-CN"/>
        </w:rPr>
        <w:t>100%。</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b w:val="0"/>
          <w:bCs w:val="0"/>
          <w:lang w:val="en-US" w:eastAsia="zh-CN"/>
        </w:rPr>
      </w:pPr>
      <w:r>
        <w:rPr>
          <w:rFonts w:hint="eastAsia"/>
          <w:b w:val="0"/>
          <w:bCs w:val="0"/>
          <w:lang w:val="en-US" w:eastAsia="zh-CN"/>
        </w:rPr>
        <w:t>③稳定社会预期能力增强程度</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b w:val="0"/>
          <w:bCs w:val="0"/>
          <w:lang w:val="en-US" w:eastAsia="zh-CN"/>
        </w:rPr>
      </w:pPr>
      <w:r>
        <w:rPr>
          <w:rFonts w:hint="eastAsia"/>
          <w:b w:val="0"/>
          <w:bCs w:val="0"/>
          <w:lang w:val="en-US" w:eastAsia="zh-CN"/>
        </w:rPr>
        <w:t>稳定社会预期能力增强程度指标下设1个三级指标，指标权重合计3.75分，自评得分3.75分，得分率100%。</w:t>
      </w:r>
    </w:p>
    <w:p>
      <w:pPr>
        <w:pStyle w:val="2"/>
        <w:rPr>
          <w:rFonts w:hint="eastAsia"/>
          <w:b w:val="0"/>
          <w:bCs w:val="0"/>
          <w:lang w:val="en-US" w:eastAsia="zh-CN"/>
        </w:rPr>
      </w:pPr>
      <w:r>
        <w:rPr>
          <w:rFonts w:hint="eastAsia" w:ascii="Times New Roman" w:hAnsi="Times New Roman" w:eastAsia="仿宋_GB2312" w:cs="Times New Roman"/>
          <w:b w:val="0"/>
          <w:bCs w:val="0"/>
          <w:kern w:val="2"/>
          <w:sz w:val="32"/>
          <w:szCs w:val="24"/>
          <w:lang w:val="en-US" w:eastAsia="zh-CN" w:bidi="ar-SA"/>
        </w:rPr>
        <w:t>稳定社会预期能力增强程度</w:t>
      </w:r>
      <w:r>
        <w:rPr>
          <w:rFonts w:hint="eastAsia" w:ascii="Times New Roman" w:hAnsi="Times New Roman" w:cs="Times New Roman"/>
          <w:b w:val="0"/>
          <w:bCs w:val="0"/>
          <w:kern w:val="2"/>
          <w:sz w:val="32"/>
          <w:szCs w:val="24"/>
          <w:lang w:val="en-US" w:eastAsia="zh-CN" w:bidi="ar-SA"/>
        </w:rPr>
        <w:t>：</w:t>
      </w:r>
      <w:r>
        <w:rPr>
          <w:rFonts w:hint="eastAsia" w:ascii="Times New Roman" w:hAnsi="Times New Roman" w:eastAsia="仿宋_GB2312" w:cs="Times New Roman"/>
          <w:b w:val="0"/>
          <w:bCs w:val="0"/>
          <w:kern w:val="2"/>
          <w:sz w:val="32"/>
          <w:szCs w:val="24"/>
          <w:lang w:val="en-US" w:eastAsia="zh-CN" w:bidi="ar-SA"/>
        </w:rPr>
        <w:t>从严惩处危险驾驶、非法制造枪支弹药等危害公共安全犯罪33案34人，电信网络诈骗、寻衅滋事等妨害社会管理秩序犯罪22案25人，盗窃、职务侵占等侵犯财产犯罪12案13人，故意伤害、强制猥亵等侵犯公民人身权利犯罪19案23人，有力打击了犯罪，维护了社会稳定</w:t>
      </w:r>
      <w:r>
        <w:rPr>
          <w:rFonts w:hint="eastAsia" w:ascii="Times New Roman" w:hAnsi="Times New Roman" w:cs="Times New Roman"/>
          <w:b w:val="0"/>
          <w:bCs w:val="0"/>
          <w:kern w:val="2"/>
          <w:sz w:val="32"/>
          <w:szCs w:val="24"/>
          <w:lang w:val="en-US" w:eastAsia="zh-CN" w:bidi="ar-SA"/>
        </w:rPr>
        <w:t>。</w:t>
      </w:r>
      <w:r>
        <w:rPr>
          <w:rFonts w:hint="eastAsia"/>
          <w:b w:val="0"/>
          <w:bCs w:val="0"/>
          <w:lang w:val="en-US" w:eastAsia="zh-CN"/>
        </w:rPr>
        <w:t>指标权重合计3.75分，自评得分3.75分，得分率100%。</w:t>
      </w:r>
    </w:p>
    <w:p>
      <w:pPr>
        <w:pStyle w:val="2"/>
        <w:rPr>
          <w:rFonts w:hint="eastAsia"/>
          <w:b w:val="0"/>
          <w:bCs w:val="0"/>
          <w:lang w:val="en-US" w:eastAsia="zh-CN"/>
        </w:rPr>
      </w:pPr>
      <w:r>
        <w:rPr>
          <w:rFonts w:hint="eastAsia" w:ascii="仿宋" w:hAnsi="仿宋" w:eastAsia="仿宋" w:cs="仿宋"/>
          <w:highlight w:val="none"/>
          <w:lang w:val="en-US" w:eastAsia="zh-CN"/>
        </w:rPr>
        <w:t>④</w:t>
      </w:r>
      <w:r>
        <w:rPr>
          <w:rFonts w:hint="eastAsia"/>
          <w:b w:val="0"/>
          <w:bCs w:val="0"/>
          <w:lang w:val="en-US" w:eastAsia="zh-CN"/>
        </w:rPr>
        <w:t>可持续影响指标</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Ansi="宋体"/>
          <w:b w:val="0"/>
          <w:bCs w:val="0"/>
          <w:szCs w:val="28"/>
        </w:rPr>
      </w:pPr>
      <w:r>
        <w:rPr>
          <w:rFonts w:hint="eastAsia"/>
          <w:b w:val="0"/>
          <w:bCs w:val="0"/>
        </w:rPr>
        <w:t>可持续影响指标下设</w:t>
      </w:r>
      <w:r>
        <w:rPr>
          <w:b w:val="0"/>
          <w:bCs w:val="0"/>
        </w:rPr>
        <w:t>2</w:t>
      </w:r>
      <w:r>
        <w:rPr>
          <w:rFonts w:hint="eastAsia"/>
          <w:b w:val="0"/>
          <w:bCs w:val="0"/>
        </w:rPr>
        <w:t>个三级指标，</w:t>
      </w:r>
      <w:r>
        <w:rPr>
          <w:rFonts w:hint="eastAsia" w:hAnsi="宋体"/>
          <w:b w:val="0"/>
          <w:bCs w:val="0"/>
          <w:szCs w:val="28"/>
        </w:rPr>
        <w:t>指标权重合计</w:t>
      </w:r>
      <w:r>
        <w:rPr>
          <w:rFonts w:hint="eastAsia" w:hAnsi="宋体"/>
          <w:b w:val="0"/>
          <w:bCs w:val="0"/>
          <w:szCs w:val="28"/>
          <w:lang w:val="en-US" w:eastAsia="zh-CN"/>
        </w:rPr>
        <w:t>7.5</w:t>
      </w:r>
      <w:r>
        <w:rPr>
          <w:rFonts w:hint="eastAsia" w:hAnsi="宋体"/>
          <w:b w:val="0"/>
          <w:bCs w:val="0"/>
          <w:szCs w:val="28"/>
        </w:rPr>
        <w:t>分，自评得分</w:t>
      </w:r>
      <w:r>
        <w:rPr>
          <w:rFonts w:hint="eastAsia" w:hAnsi="宋体"/>
          <w:b w:val="0"/>
          <w:bCs w:val="0"/>
          <w:szCs w:val="28"/>
          <w:lang w:val="en-US" w:eastAsia="zh-CN"/>
        </w:rPr>
        <w:t>7.5</w:t>
      </w:r>
      <w:r>
        <w:rPr>
          <w:rFonts w:hint="eastAsia" w:hAnsi="宋体"/>
          <w:b w:val="0"/>
          <w:bCs w:val="0"/>
          <w:szCs w:val="28"/>
        </w:rPr>
        <w:t>分，</w:t>
      </w:r>
      <w:r>
        <w:rPr>
          <w:rFonts w:hint="eastAsia" w:hAnsi="宋体"/>
          <w:b w:val="0"/>
          <w:bCs w:val="0"/>
          <w:szCs w:val="28"/>
          <w:lang w:eastAsia="zh-CN"/>
        </w:rPr>
        <w:t>得分率</w:t>
      </w:r>
      <w:r>
        <w:rPr>
          <w:rFonts w:hint="eastAsia" w:hAnsi="宋体"/>
          <w:b w:val="0"/>
          <w:bCs w:val="0"/>
          <w:szCs w:val="28"/>
        </w:rPr>
        <w:t>1</w:t>
      </w:r>
      <w:r>
        <w:rPr>
          <w:rFonts w:hAnsi="宋体"/>
          <w:b w:val="0"/>
          <w:bCs w:val="0"/>
          <w:szCs w:val="28"/>
        </w:rPr>
        <w:t>00</w:t>
      </w:r>
      <w:r>
        <w:rPr>
          <w:rFonts w:hint="eastAsia" w:hAnsi="宋体"/>
          <w:b w:val="0"/>
          <w:bCs w:val="0"/>
          <w:szCs w:val="28"/>
        </w:rPr>
        <w:t>%。</w:t>
      </w:r>
    </w:p>
    <w:p>
      <w:pPr>
        <w:pStyle w:val="17"/>
        <w:tabs>
          <w:tab w:val="left" w:pos="3080"/>
        </w:tabs>
        <w:snapToGrid/>
        <w:spacing w:beforeAutospacing="0" w:afterAutospacing="0" w:line="560" w:lineRule="exact"/>
        <w:ind w:left="0" w:leftChars="0" w:firstLine="640" w:firstLineChars="200"/>
        <w:rPr>
          <w:rFonts w:hint="eastAsia" w:ascii="Times New Roman" w:hAnsi="宋体" w:eastAsia="仿宋_GB2312"/>
          <w:b w:val="0"/>
          <w:bCs w:val="0"/>
          <w:sz w:val="32"/>
          <w:szCs w:val="28"/>
          <w:lang w:val="en-US" w:eastAsia="zh-CN"/>
        </w:rPr>
      </w:pPr>
      <w:r>
        <w:rPr>
          <w:rFonts w:hint="eastAsia" w:ascii="Times New Roman" w:hAnsi="宋体" w:eastAsia="仿宋_GB2312"/>
          <w:b w:val="0"/>
          <w:bCs w:val="0"/>
          <w:sz w:val="32"/>
          <w:szCs w:val="28"/>
          <w:lang w:val="en-US" w:eastAsia="zh-CN"/>
        </w:rPr>
        <w:t>机构健全性：</w:t>
      </w:r>
      <w:r>
        <w:rPr>
          <w:rFonts w:hint="eastAsia" w:ascii="Times New Roman" w:hAnsi="宋体"/>
          <w:b w:val="0"/>
          <w:bCs w:val="0"/>
          <w:sz w:val="32"/>
          <w:szCs w:val="28"/>
          <w:lang w:val="en-US" w:eastAsia="zh-CN"/>
        </w:rPr>
        <w:t>我院独立</w:t>
      </w:r>
      <w:r>
        <w:rPr>
          <w:rFonts w:hint="eastAsia"/>
          <w:lang w:val="en-US" w:eastAsia="zh-CN"/>
        </w:rPr>
        <w:t>核算机构数1个，中央政法编制89个，实有人数91人，其中：行政人员81人，其他人员10人。</w:t>
      </w:r>
      <w:r>
        <w:rPr>
          <w:rFonts w:hint="eastAsia" w:ascii="Times New Roman" w:eastAsia="仿宋_GB2312"/>
          <w:sz w:val="32"/>
          <w:szCs w:val="28"/>
          <w:lang w:val="en-US" w:eastAsia="zh-CN"/>
        </w:rPr>
        <w:t>该指标分值</w:t>
      </w:r>
      <w:r>
        <w:rPr>
          <w:rFonts w:hint="eastAsia"/>
          <w:sz w:val="32"/>
          <w:szCs w:val="28"/>
          <w:lang w:val="en-US" w:eastAsia="zh-CN"/>
        </w:rPr>
        <w:t>3.7</w:t>
      </w:r>
      <w:r>
        <w:rPr>
          <w:rFonts w:hint="eastAsia" w:ascii="Times New Roman" w:eastAsia="仿宋_GB2312"/>
          <w:sz w:val="32"/>
          <w:szCs w:val="28"/>
          <w:lang w:val="en-US" w:eastAsia="zh-CN"/>
        </w:rPr>
        <w:t>5分，</w:t>
      </w:r>
      <w:r>
        <w:rPr>
          <w:rFonts w:hint="eastAsia"/>
          <w:sz w:val="32"/>
          <w:szCs w:val="28"/>
          <w:lang w:val="en-US" w:eastAsia="zh-CN"/>
        </w:rPr>
        <w:t>自评</w:t>
      </w:r>
      <w:r>
        <w:rPr>
          <w:rFonts w:hint="eastAsia" w:ascii="Times New Roman" w:eastAsia="仿宋_GB2312"/>
          <w:sz w:val="32"/>
          <w:szCs w:val="28"/>
          <w:lang w:val="en-US" w:eastAsia="zh-CN"/>
        </w:rPr>
        <w:t>得分</w:t>
      </w:r>
      <w:r>
        <w:rPr>
          <w:rFonts w:hint="eastAsia"/>
          <w:sz w:val="32"/>
          <w:szCs w:val="28"/>
          <w:lang w:val="en-US" w:eastAsia="zh-CN"/>
        </w:rPr>
        <w:t>3.7</w:t>
      </w:r>
      <w:r>
        <w:rPr>
          <w:rFonts w:hint="eastAsia" w:ascii="Times New Roman" w:eastAsia="仿宋_GB2312"/>
          <w:sz w:val="32"/>
          <w:szCs w:val="28"/>
          <w:lang w:val="en-US" w:eastAsia="zh-CN"/>
        </w:rPr>
        <w:t>5分，</w:t>
      </w:r>
      <w:r>
        <w:rPr>
          <w:rFonts w:hint="eastAsia"/>
          <w:sz w:val="32"/>
          <w:szCs w:val="28"/>
          <w:lang w:val="en-US" w:eastAsia="zh-CN"/>
        </w:rPr>
        <w:t>得分率</w:t>
      </w:r>
      <w:r>
        <w:rPr>
          <w:rFonts w:hint="eastAsia" w:ascii="Times New Roman" w:eastAsia="仿宋_GB2312"/>
          <w:sz w:val="32"/>
          <w:szCs w:val="28"/>
          <w:lang w:val="en-US" w:eastAsia="zh-CN"/>
        </w:rPr>
        <w:t>100%。</w:t>
      </w:r>
    </w:p>
    <w:p>
      <w:pPr>
        <w:snapToGrid/>
        <w:spacing w:beforeAutospacing="0" w:afterAutospacing="0" w:line="560" w:lineRule="exact"/>
        <w:ind w:left="0" w:leftChars="0" w:firstLine="640" w:firstLineChars="200"/>
        <w:rPr>
          <w:rFonts w:hint="default" w:ascii="Times New Roman" w:hAnsi="宋体" w:eastAsia="仿宋_GB2312"/>
          <w:sz w:val="32"/>
          <w:szCs w:val="28"/>
          <w:lang w:val="en-US" w:eastAsia="zh-CN"/>
        </w:rPr>
      </w:pPr>
      <w:r>
        <w:rPr>
          <w:rFonts w:hint="eastAsia" w:ascii="Times New Roman" w:hAnsi="宋体" w:eastAsia="仿宋_GB2312"/>
          <w:b w:val="0"/>
          <w:bCs w:val="0"/>
          <w:sz w:val="32"/>
          <w:szCs w:val="28"/>
          <w:lang w:val="en-US" w:eastAsia="zh-CN"/>
        </w:rPr>
        <w:t>资金管理规范性及长效机制：</w:t>
      </w:r>
      <w:r>
        <w:rPr>
          <w:rFonts w:hint="eastAsia" w:ascii="Times New Roman" w:hAnsi="仿宋_GB2312" w:eastAsia="仿宋_GB2312" w:cs="仿宋_GB2312"/>
          <w:b w:val="0"/>
          <w:bCs w:val="0"/>
          <w:sz w:val="32"/>
          <w:szCs w:val="28"/>
        </w:rPr>
        <w:t>我院积极狠抓规章制度建设，编制《</w:t>
      </w:r>
      <w:r>
        <w:rPr>
          <w:rFonts w:hint="eastAsia" w:hAnsi="仿宋_GB2312" w:cs="仿宋_GB2312"/>
          <w:b w:val="0"/>
          <w:bCs w:val="0"/>
          <w:sz w:val="32"/>
          <w:szCs w:val="28"/>
          <w:lang w:val="en-US" w:eastAsia="zh-CN"/>
        </w:rPr>
        <w:t>正宁</w:t>
      </w:r>
      <w:r>
        <w:rPr>
          <w:rFonts w:hint="eastAsia" w:ascii="Times New Roman" w:hAnsi="宋体" w:cstheme="minorBidi"/>
          <w:b w:val="0"/>
          <w:bCs w:val="0"/>
          <w:kern w:val="2"/>
          <w:sz w:val="32"/>
          <w:szCs w:val="28"/>
          <w:lang w:val="en-US" w:eastAsia="zh-CN" w:bidi="ar-SA"/>
        </w:rPr>
        <w:t>县</w:t>
      </w:r>
      <w:r>
        <w:rPr>
          <w:rFonts w:hint="eastAsia" w:ascii="Times New Roman" w:hAnsi="仿宋_GB2312" w:eastAsia="仿宋_GB2312" w:cs="仿宋_GB2312"/>
          <w:b w:val="0"/>
          <w:bCs w:val="0"/>
          <w:sz w:val="32"/>
          <w:szCs w:val="28"/>
        </w:rPr>
        <w:t>人民法院规</w:t>
      </w:r>
      <w:r>
        <w:rPr>
          <w:rFonts w:hint="eastAsia" w:ascii="Times New Roman" w:hAnsi="仿宋_GB2312" w:eastAsia="仿宋_GB2312" w:cs="仿宋_GB2312"/>
          <w:b w:val="0"/>
          <w:bCs w:val="0"/>
          <w:sz w:val="32"/>
          <w:szCs w:val="28"/>
          <w:highlight w:val="none"/>
        </w:rPr>
        <w:t>章制度汇编》，共收集整理编制</w:t>
      </w:r>
      <w:r>
        <w:rPr>
          <w:rFonts w:hint="eastAsia" w:ascii="Times New Roman" w:hAnsi="仿宋_GB2312" w:eastAsia="仿宋_GB2312" w:cs="仿宋_GB2312"/>
          <w:b w:val="0"/>
          <w:bCs w:val="0"/>
          <w:sz w:val="32"/>
          <w:szCs w:val="28"/>
          <w:highlight w:val="none"/>
          <w:lang w:eastAsia="zh-CN"/>
        </w:rPr>
        <w:t>各</w:t>
      </w:r>
      <w:r>
        <w:rPr>
          <w:rFonts w:hint="eastAsia" w:ascii="Times New Roman" w:hAnsi="仿宋_GB2312" w:eastAsia="仿宋_GB2312" w:cs="仿宋_GB2312"/>
          <w:b w:val="0"/>
          <w:bCs w:val="0"/>
          <w:sz w:val="32"/>
          <w:szCs w:val="28"/>
          <w:highlight w:val="none"/>
        </w:rPr>
        <w:t>项规章制度，涉及</w:t>
      </w:r>
      <w:r>
        <w:rPr>
          <w:rFonts w:hint="eastAsia" w:ascii="Times New Roman" w:hAnsi="仿宋_GB2312" w:eastAsia="仿宋_GB2312" w:cs="仿宋_GB2312"/>
          <w:b w:val="0"/>
          <w:bCs w:val="0"/>
          <w:sz w:val="32"/>
          <w:szCs w:val="28"/>
          <w:highlight w:val="none"/>
          <w:lang w:eastAsia="zh-CN"/>
        </w:rPr>
        <w:t>财务</w:t>
      </w:r>
      <w:r>
        <w:rPr>
          <w:rFonts w:hint="eastAsia" w:ascii="Times New Roman" w:hAnsi="仿宋_GB2312" w:eastAsia="仿宋_GB2312" w:cs="仿宋_GB2312"/>
          <w:b w:val="0"/>
          <w:bCs w:val="0"/>
          <w:sz w:val="32"/>
          <w:szCs w:val="28"/>
          <w:highlight w:val="none"/>
        </w:rPr>
        <w:t>、</w:t>
      </w:r>
      <w:r>
        <w:rPr>
          <w:rFonts w:hint="eastAsia" w:ascii="Times New Roman" w:hAnsi="仿宋_GB2312" w:eastAsia="仿宋_GB2312" w:cs="仿宋_GB2312"/>
          <w:b w:val="0"/>
          <w:bCs w:val="0"/>
          <w:sz w:val="32"/>
          <w:szCs w:val="28"/>
          <w:highlight w:val="none"/>
          <w:lang w:eastAsia="zh-CN"/>
        </w:rPr>
        <w:t>资产管理、</w:t>
      </w:r>
      <w:r>
        <w:rPr>
          <w:rFonts w:hint="eastAsia" w:ascii="Times New Roman" w:hAnsi="仿宋_GB2312" w:eastAsia="仿宋_GB2312" w:cs="仿宋_GB2312"/>
          <w:b w:val="0"/>
          <w:bCs w:val="0"/>
          <w:sz w:val="32"/>
          <w:szCs w:val="28"/>
          <w:highlight w:val="none"/>
        </w:rPr>
        <w:t>审判</w:t>
      </w:r>
      <w:r>
        <w:rPr>
          <w:rFonts w:hint="eastAsia" w:ascii="Times New Roman" w:hAnsi="仿宋_GB2312" w:eastAsia="仿宋_GB2312" w:cs="仿宋_GB2312"/>
          <w:sz w:val="32"/>
          <w:szCs w:val="28"/>
          <w:highlight w:val="none"/>
        </w:rPr>
        <w:t>执行、队伍管</w:t>
      </w:r>
      <w:r>
        <w:rPr>
          <w:rFonts w:hint="eastAsia" w:ascii="Times New Roman" w:hAnsi="仿宋_GB2312" w:eastAsia="仿宋_GB2312" w:cs="仿宋_GB2312"/>
          <w:sz w:val="32"/>
          <w:szCs w:val="28"/>
        </w:rPr>
        <w:t>理、行政后勤、综合管理等各方面，有效推动全院各项工作规范化开展，进一步发挥了制度监督约束效能，规范了管理行为。</w:t>
      </w:r>
      <w:r>
        <w:rPr>
          <w:rFonts w:hint="eastAsia" w:ascii="Times New Roman" w:eastAsia="仿宋_GB2312" w:cs="仿宋_GB2312"/>
          <w:sz w:val="32"/>
          <w:szCs w:val="28"/>
          <w:lang w:val="en-US" w:eastAsia="zh-CN"/>
        </w:rPr>
        <w:t>该指标分值合计</w:t>
      </w:r>
      <w:r>
        <w:rPr>
          <w:rFonts w:hint="eastAsia" w:cs="仿宋_GB2312"/>
          <w:sz w:val="32"/>
          <w:szCs w:val="28"/>
          <w:lang w:val="en-US" w:eastAsia="zh-CN"/>
        </w:rPr>
        <w:t>3.75</w:t>
      </w:r>
      <w:r>
        <w:rPr>
          <w:rFonts w:hint="eastAsia" w:ascii="Times New Roman" w:eastAsia="仿宋_GB2312" w:cs="仿宋_GB2312"/>
          <w:sz w:val="32"/>
          <w:szCs w:val="28"/>
          <w:lang w:val="en-US" w:eastAsia="zh-CN"/>
        </w:rPr>
        <w:t>分，自评得分</w:t>
      </w:r>
      <w:r>
        <w:rPr>
          <w:rFonts w:hint="eastAsia" w:cs="仿宋_GB2312"/>
          <w:sz w:val="32"/>
          <w:szCs w:val="28"/>
          <w:lang w:val="en-US" w:eastAsia="zh-CN"/>
        </w:rPr>
        <w:t>3.75</w:t>
      </w:r>
      <w:r>
        <w:rPr>
          <w:rFonts w:hint="eastAsia" w:ascii="Times New Roman" w:eastAsia="仿宋_GB2312" w:cs="仿宋_GB2312"/>
          <w:sz w:val="32"/>
          <w:szCs w:val="28"/>
          <w:lang w:val="en-US" w:eastAsia="zh-CN"/>
        </w:rPr>
        <w:t>分，</w:t>
      </w:r>
      <w:r>
        <w:rPr>
          <w:rFonts w:hint="eastAsia" w:cs="仿宋_GB2312"/>
          <w:sz w:val="32"/>
          <w:szCs w:val="28"/>
          <w:lang w:val="en-US" w:eastAsia="zh-CN"/>
        </w:rPr>
        <w:t>得分率</w:t>
      </w:r>
      <w:r>
        <w:rPr>
          <w:rFonts w:hint="eastAsia" w:ascii="Times New Roman" w:eastAsia="仿宋_GB2312" w:cs="仿宋_GB2312"/>
          <w:sz w:val="32"/>
          <w:szCs w:val="28"/>
          <w:lang w:val="en-US" w:eastAsia="zh-CN"/>
        </w:rPr>
        <w:t>100%</w:t>
      </w:r>
      <w:r>
        <w:rPr>
          <w:rFonts w:hint="eastAsia" w:cs="仿宋_GB2312"/>
          <w:sz w:val="32"/>
          <w:szCs w:val="28"/>
          <w:lang w:val="en-US" w:eastAsia="zh-CN"/>
        </w:rPr>
        <w:t>。</w:t>
      </w:r>
      <w:bookmarkStart w:id="185" w:name="_GoBack"/>
      <w:bookmarkEnd w:id="185"/>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（3）满意度指标</w:t>
      </w:r>
    </w:p>
    <w:p>
      <w:pPr>
        <w:ind w:firstLine="560"/>
        <w:jc w:val="left"/>
        <w:rPr>
          <w:rFonts w:hAnsi="宋体"/>
          <w:szCs w:val="28"/>
        </w:rPr>
      </w:pPr>
      <w:r>
        <w:rPr>
          <w:rFonts w:hint="eastAsia"/>
          <w:lang w:val="en-US" w:eastAsia="zh-CN"/>
        </w:rPr>
        <w:t>满意度</w:t>
      </w:r>
      <w:r>
        <w:rPr>
          <w:rFonts w:hint="eastAsia"/>
        </w:rPr>
        <w:t>指标下设</w:t>
      </w:r>
      <w:r>
        <w:t>2</w:t>
      </w:r>
      <w:r>
        <w:rPr>
          <w:rFonts w:hint="eastAsia"/>
        </w:rPr>
        <w:t>个三级指标，</w:t>
      </w:r>
      <w:r>
        <w:rPr>
          <w:rFonts w:hint="eastAsia" w:hAnsi="宋体"/>
          <w:szCs w:val="28"/>
        </w:rPr>
        <w:t>指标分值</w:t>
      </w:r>
      <w:r>
        <w:rPr>
          <w:rFonts w:hAnsi="宋体"/>
          <w:szCs w:val="28"/>
        </w:rPr>
        <w:t>10</w:t>
      </w:r>
      <w:r>
        <w:rPr>
          <w:rFonts w:hint="eastAsia" w:hAnsi="宋体"/>
          <w:szCs w:val="28"/>
        </w:rPr>
        <w:t>分，自评得分</w:t>
      </w:r>
      <w:r>
        <w:rPr>
          <w:rFonts w:hAnsi="宋体"/>
          <w:szCs w:val="28"/>
        </w:rPr>
        <w:t>10</w:t>
      </w:r>
      <w:r>
        <w:rPr>
          <w:rFonts w:hint="eastAsia" w:hAnsi="宋体"/>
          <w:szCs w:val="28"/>
        </w:rPr>
        <w:t>分，</w:t>
      </w:r>
      <w:r>
        <w:rPr>
          <w:rFonts w:hint="eastAsia" w:hAnsi="宋体"/>
          <w:szCs w:val="28"/>
          <w:lang w:eastAsia="zh-CN"/>
        </w:rPr>
        <w:t>得分率</w:t>
      </w:r>
      <w:r>
        <w:rPr>
          <w:rFonts w:hint="eastAsia" w:hAnsi="宋体"/>
          <w:szCs w:val="28"/>
        </w:rPr>
        <w:t>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sz w:val="28"/>
          <w:szCs w:val="28"/>
        </w:rPr>
      </w:pPr>
      <w:r>
        <w:rPr>
          <w:rFonts w:hint="eastAsia" w:ascii="Times New Roman" w:hAnsi="Times New Roman" w:cs="Times New Roman"/>
          <w:lang w:val="en-US" w:eastAsia="zh-CN"/>
        </w:rPr>
        <w:t>当事人满意程度：</w:t>
      </w:r>
      <w:r>
        <w:rPr>
          <w:rFonts w:hint="eastAsia" w:ascii="Times New Roman" w:hAnsi="宋体" w:eastAsia="仿宋_GB2312"/>
          <w:b w:val="0"/>
          <w:bCs w:val="0"/>
          <w:sz w:val="32"/>
          <w:szCs w:val="28"/>
          <w:lang w:val="en-US" w:eastAsia="zh-CN"/>
        </w:rPr>
        <w:t>我院依托在线调解平台，突破线下调解场所有限、联动不畅等问题，完成数字法院系统与人民法院在线调解平台的对接，将解纷资源汇聚在网上，为当事人提供在线调解、确认等解纷服务，从“一律敞开大门”到“就近提供服务”，当事人可以选择家门口的人民法院申请立案，有效减轻诉累，</w:t>
      </w:r>
      <w:r>
        <w:rPr>
          <w:rFonts w:hint="eastAsia" w:ascii="Times New Roman" w:hAnsi="宋体" w:eastAsia="仿宋_GB2312" w:cstheme="minorBidi"/>
          <w:b w:val="0"/>
          <w:bCs w:val="0"/>
          <w:kern w:val="2"/>
          <w:sz w:val="32"/>
          <w:szCs w:val="28"/>
          <w:highlight w:val="none"/>
          <w:lang w:val="en-US" w:eastAsia="zh-CN" w:bidi="ar-SA"/>
        </w:rPr>
        <w:t>案件满意度达到</w:t>
      </w:r>
      <w:r>
        <w:rPr>
          <w:rFonts w:hint="eastAsia" w:hAnsi="宋体" w:cstheme="minorBidi"/>
          <w:b w:val="0"/>
          <w:bCs w:val="0"/>
          <w:kern w:val="2"/>
          <w:sz w:val="32"/>
          <w:szCs w:val="28"/>
          <w:highlight w:val="none"/>
          <w:lang w:val="en-US" w:eastAsia="zh-CN" w:bidi="ar-SA"/>
        </w:rPr>
        <w:t>100</w:t>
      </w:r>
      <w:r>
        <w:rPr>
          <w:rFonts w:hint="eastAsia" w:ascii="Times New Roman" w:hAnsi="宋体" w:eastAsia="仿宋_GB2312" w:cstheme="minorBidi"/>
          <w:b w:val="0"/>
          <w:bCs w:val="0"/>
          <w:kern w:val="2"/>
          <w:sz w:val="32"/>
          <w:szCs w:val="28"/>
          <w:highlight w:val="none"/>
          <w:lang w:val="en-US" w:eastAsia="zh-CN" w:bidi="ar-SA"/>
        </w:rPr>
        <w:t>%，</w:t>
      </w:r>
      <w:r>
        <w:rPr>
          <w:rFonts w:hint="eastAsia" w:ascii="Times New Roman" w:hAnsi="宋体" w:eastAsia="仿宋_GB2312"/>
          <w:b w:val="0"/>
          <w:bCs w:val="0"/>
          <w:sz w:val="32"/>
          <w:szCs w:val="28"/>
          <w:lang w:val="en-US" w:eastAsia="zh-CN"/>
        </w:rPr>
        <w:t>指标值达到年度指标值。</w:t>
      </w:r>
      <w:r>
        <w:rPr>
          <w:rFonts w:hint="eastAsia" w:ascii="Times New Roman" w:hAnsi="宋体" w:eastAsia="仿宋_GB2312" w:cstheme="minorBidi"/>
          <w:b w:val="0"/>
          <w:bCs w:val="0"/>
          <w:kern w:val="2"/>
          <w:sz w:val="32"/>
          <w:szCs w:val="28"/>
          <w:highlight w:val="none"/>
          <w:lang w:val="en-US" w:eastAsia="zh-CN" w:bidi="ar-SA"/>
        </w:rPr>
        <w:t>该指标分值5分，自评得分为5分，</w:t>
      </w:r>
      <w:r>
        <w:rPr>
          <w:rFonts w:hint="eastAsia" w:hAnsi="宋体" w:cstheme="minorBidi"/>
          <w:b w:val="0"/>
          <w:bCs w:val="0"/>
          <w:kern w:val="2"/>
          <w:sz w:val="32"/>
          <w:szCs w:val="28"/>
          <w:highlight w:val="none"/>
          <w:lang w:val="en-US" w:eastAsia="zh-CN" w:bidi="ar-SA"/>
        </w:rPr>
        <w:t>得分率</w:t>
      </w:r>
      <w:r>
        <w:rPr>
          <w:rFonts w:hint="eastAsia" w:ascii="Times New Roman" w:hAnsi="宋体" w:eastAsia="仿宋_GB2312" w:cstheme="minorBidi"/>
          <w:b w:val="0"/>
          <w:bCs w:val="0"/>
          <w:kern w:val="2"/>
          <w:sz w:val="32"/>
          <w:szCs w:val="28"/>
          <w:highlight w:val="none"/>
          <w:lang w:val="en-US" w:eastAsia="zh-CN" w:bidi="ar-SA"/>
        </w:rPr>
        <w:t>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Times New Roman" w:hAnsi="宋体" w:eastAsia="仿宋_GB2312" w:cstheme="minorBidi"/>
          <w:kern w:val="2"/>
          <w:sz w:val="32"/>
          <w:szCs w:val="28"/>
          <w:highlight w:val="none"/>
          <w:lang w:val="en-US" w:eastAsia="zh-CN" w:bidi="ar-SA"/>
        </w:rPr>
      </w:pPr>
      <w:r>
        <w:rPr>
          <w:rFonts w:hint="eastAsia" w:ascii="Times New Roman" w:hAnsi="Times New Roman" w:cs="Times New Roman"/>
          <w:lang w:val="en-US" w:eastAsia="zh-CN"/>
        </w:rPr>
        <w:t>干警满意程度：</w:t>
      </w:r>
      <w:r>
        <w:rPr>
          <w:rFonts w:hint="eastAsia" w:ascii="Times New Roman" w:hAnsi="宋体" w:eastAsia="仿宋_GB2312"/>
          <w:sz w:val="32"/>
          <w:szCs w:val="28"/>
          <w:lang w:val="en-US" w:eastAsia="zh-CN"/>
        </w:rPr>
        <w:t>2022年我院积极组织干警参加上级法院和相关部门组织开展的理论专题培训学习，举办全员参与的各项活动，使全院干警的业务水平和能力素质显著提升，培训工作得到了参加培训人员</w:t>
      </w:r>
      <w:r>
        <w:rPr>
          <w:rFonts w:hint="eastAsia" w:hAnsi="宋体"/>
          <w:sz w:val="32"/>
          <w:szCs w:val="28"/>
          <w:lang w:val="en-US" w:eastAsia="zh-CN"/>
        </w:rPr>
        <w:t>一致好评</w:t>
      </w:r>
      <w:r>
        <w:rPr>
          <w:rFonts w:hint="eastAsia" w:ascii="Times New Roman" w:hAnsi="宋体" w:eastAsia="仿宋_GB2312"/>
          <w:sz w:val="32"/>
          <w:szCs w:val="28"/>
          <w:lang w:val="en-US" w:eastAsia="zh-CN"/>
        </w:rPr>
        <w:t>。干警满意度为</w:t>
      </w:r>
      <w:r>
        <w:rPr>
          <w:rFonts w:hint="eastAsia" w:hAnsi="宋体"/>
          <w:sz w:val="32"/>
          <w:szCs w:val="28"/>
          <w:lang w:val="en-US" w:eastAsia="zh-CN"/>
        </w:rPr>
        <w:t>100</w:t>
      </w:r>
      <w:r>
        <w:rPr>
          <w:rFonts w:hint="eastAsia" w:ascii="Times New Roman" w:hAnsi="宋体" w:eastAsia="仿宋_GB2312"/>
          <w:sz w:val="32"/>
          <w:szCs w:val="28"/>
          <w:lang w:val="en-US" w:eastAsia="zh-CN"/>
        </w:rPr>
        <w:t>%。</w:t>
      </w:r>
      <w:r>
        <w:rPr>
          <w:rFonts w:hint="eastAsia" w:ascii="Times New Roman" w:hAnsi="宋体" w:eastAsia="仿宋_GB2312" w:cstheme="minorBidi"/>
          <w:kern w:val="2"/>
          <w:sz w:val="32"/>
          <w:szCs w:val="28"/>
          <w:lang w:val="en-US" w:eastAsia="zh-CN" w:bidi="ar-SA"/>
        </w:rPr>
        <w:t>该指标分值5分，</w:t>
      </w:r>
      <w:r>
        <w:rPr>
          <w:rFonts w:hint="eastAsia" w:ascii="Times New Roman" w:hAnsi="宋体" w:eastAsia="仿宋_GB2312" w:cstheme="minorBidi"/>
          <w:kern w:val="2"/>
          <w:sz w:val="32"/>
          <w:szCs w:val="28"/>
          <w:highlight w:val="none"/>
          <w:lang w:val="en-US" w:eastAsia="zh-CN" w:bidi="ar-SA"/>
        </w:rPr>
        <w:t>自评得分为5分，</w:t>
      </w:r>
      <w:r>
        <w:rPr>
          <w:rFonts w:hint="eastAsia" w:hAnsi="宋体" w:cstheme="minorBidi"/>
          <w:kern w:val="2"/>
          <w:sz w:val="32"/>
          <w:szCs w:val="28"/>
          <w:highlight w:val="none"/>
          <w:lang w:val="en-US" w:eastAsia="zh-CN" w:bidi="ar-SA"/>
        </w:rPr>
        <w:t>得分率</w:t>
      </w:r>
      <w:r>
        <w:rPr>
          <w:rFonts w:hint="eastAsia" w:ascii="Times New Roman" w:hAnsi="宋体" w:eastAsia="仿宋_GB2312" w:cstheme="minorBidi"/>
          <w:kern w:val="2"/>
          <w:sz w:val="32"/>
          <w:szCs w:val="28"/>
          <w:highlight w:val="none"/>
          <w:lang w:val="en-US" w:eastAsia="zh-CN" w:bidi="ar-SA"/>
        </w:rPr>
        <w:t>100%。</w:t>
      </w:r>
    </w:p>
    <w:p>
      <w:pPr>
        <w:pStyle w:val="5"/>
        <w:keepNext/>
        <w:keepLines/>
        <w:pageBreakBefore w:val="0"/>
        <w:widowControl w:val="0"/>
        <w:numPr>
          <w:ilvl w:val="0"/>
          <w:numId w:val="0"/>
        </w:numPr>
        <w:kinsoku/>
        <w:wordWrap/>
        <w:overflowPunct/>
        <w:topLinePunct w:val="0"/>
        <w:autoSpaceDE/>
        <w:autoSpaceDN/>
        <w:bidi w:val="0"/>
        <w:adjustRightInd/>
        <w:snapToGrid/>
        <w:ind w:left="0" w:leftChars="0" w:firstLine="643" w:firstLineChars="200"/>
        <w:jc w:val="both"/>
        <w:textAlignment w:val="auto"/>
        <w:rPr>
          <w:rFonts w:hint="eastAsia"/>
          <w:highlight w:val="none"/>
          <w:lang w:val="en-US" w:eastAsia="zh-CN"/>
        </w:rPr>
      </w:pPr>
      <w:r>
        <w:rPr>
          <w:rFonts w:hint="eastAsia"/>
          <w:highlight w:val="none"/>
          <w:lang w:val="en-US" w:eastAsia="zh-CN"/>
        </w:rPr>
        <w:t>4.偏离绩效目标的原因及下一步改进措施</w:t>
      </w:r>
    </w:p>
    <w:p>
      <w:pPr>
        <w:keepNext w:val="0"/>
        <w:keepLines/>
        <w:pageBreakBefore w:val="0"/>
        <w:widowControl w:val="0"/>
        <w:numPr>
          <w:ilvl w:val="0"/>
          <w:numId w:val="0"/>
        </w:numPr>
        <w:kinsoku/>
        <w:wordWrap/>
        <w:overflowPunct/>
        <w:topLinePunct w:val="0"/>
        <w:autoSpaceDE/>
        <w:autoSpaceDN/>
        <w:bidi w:val="0"/>
        <w:adjustRightInd/>
        <w:snapToGrid/>
        <w:spacing w:line="360" w:lineRule="auto"/>
        <w:ind w:firstLine="960" w:firstLineChars="300"/>
        <w:jc w:val="left"/>
        <w:textAlignment w:val="auto"/>
        <w:outlineLvl w:val="9"/>
        <w:rPr>
          <w:rFonts w:hint="eastAsia" w:hAnsi="宋体" w:cs="Times New Roman"/>
          <w:b w:val="0"/>
          <w:bCs/>
          <w:kern w:val="2"/>
          <w:sz w:val="32"/>
          <w:szCs w:val="28"/>
          <w:lang w:val="en-US" w:eastAsia="zh-CN" w:bidi="ar-SA"/>
        </w:rPr>
      </w:pPr>
      <w:bookmarkStart w:id="170" w:name="_Toc21134"/>
      <w:bookmarkStart w:id="171" w:name="_Toc18083"/>
      <w:r>
        <w:rPr>
          <w:rFonts w:hint="eastAsia" w:hAnsi="宋体" w:cs="Times New Roman"/>
          <w:b w:val="0"/>
          <w:bCs/>
          <w:kern w:val="2"/>
          <w:sz w:val="32"/>
          <w:szCs w:val="28"/>
          <w:lang w:val="en-US" w:eastAsia="zh-CN" w:bidi="ar-SA"/>
        </w:rPr>
        <w:t>无。</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both"/>
        <w:textAlignment w:val="auto"/>
        <w:rPr>
          <w:rFonts w:hint="eastAsia"/>
          <w:lang w:val="en-US" w:eastAsia="zh-CN"/>
        </w:rPr>
      </w:pPr>
      <w:bookmarkStart w:id="172" w:name="_Toc23311"/>
      <w:r>
        <w:rPr>
          <w:rFonts w:hint="eastAsia"/>
          <w:lang w:val="en-US" w:eastAsia="zh-CN"/>
        </w:rPr>
        <w:t>六、绩效自评结果拟应用和公开情况</w:t>
      </w:r>
      <w:bookmarkEnd w:id="158"/>
      <w:bookmarkEnd w:id="159"/>
      <w:bookmarkEnd w:id="167"/>
      <w:bookmarkEnd w:id="168"/>
      <w:bookmarkEnd w:id="169"/>
      <w:bookmarkEnd w:id="170"/>
      <w:bookmarkEnd w:id="171"/>
      <w:bookmarkEnd w:id="172"/>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宋体" w:eastAsia="仿宋_GB2312" w:cs="Times New Roman"/>
          <w:b w:val="0"/>
          <w:bCs/>
          <w:kern w:val="2"/>
          <w:sz w:val="32"/>
          <w:szCs w:val="28"/>
          <w:lang w:val="en-US" w:eastAsia="zh-CN" w:bidi="ar-SA"/>
        </w:rPr>
      </w:pPr>
      <w:r>
        <w:rPr>
          <w:rFonts w:hint="eastAsia" w:ascii="Times New Roman" w:hAnsi="宋体" w:eastAsia="仿宋_GB2312" w:cs="Times New Roman"/>
          <w:b w:val="0"/>
          <w:bCs/>
          <w:kern w:val="2"/>
          <w:sz w:val="32"/>
          <w:szCs w:val="28"/>
          <w:lang w:val="en-US" w:eastAsia="zh-CN" w:bidi="ar-SA"/>
        </w:rPr>
        <w:t>绩效自评结果的应用是部门完善政策和改进管理的重要依据，部门要加强评价结果的应用。根据政策文件规定，我院绩效自评结果将编入2022年度决算中，随同2022年度部门决算同步公开。</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both"/>
        <w:textAlignment w:val="auto"/>
        <w:rPr>
          <w:rFonts w:hint="eastAsia"/>
          <w:lang w:val="en-US" w:eastAsia="zh-CN"/>
        </w:rPr>
      </w:pPr>
      <w:bookmarkStart w:id="173" w:name="_Toc40046066"/>
      <w:bookmarkStart w:id="174" w:name="_Toc25715"/>
      <w:bookmarkStart w:id="175" w:name="_Toc6781"/>
      <w:bookmarkStart w:id="176" w:name="_Toc17181"/>
      <w:bookmarkStart w:id="177" w:name="_Toc21490"/>
      <w:bookmarkStart w:id="178" w:name="_Toc15061"/>
      <w:bookmarkStart w:id="179" w:name="_Toc5000"/>
      <w:bookmarkStart w:id="180" w:name="_Toc4491"/>
      <w:r>
        <w:rPr>
          <w:rFonts w:hint="eastAsia"/>
          <w:lang w:val="en-US" w:eastAsia="zh-CN"/>
        </w:rPr>
        <w:t>七、其他需要说明的问题</w:t>
      </w:r>
      <w:bookmarkEnd w:id="173"/>
      <w:bookmarkEnd w:id="174"/>
      <w:bookmarkEnd w:id="175"/>
      <w:bookmarkEnd w:id="176"/>
      <w:bookmarkEnd w:id="177"/>
      <w:bookmarkEnd w:id="178"/>
      <w:bookmarkEnd w:id="179"/>
      <w:bookmarkEnd w:id="180"/>
    </w:p>
    <w:p>
      <w:pPr>
        <w:pStyle w:val="21"/>
        <w:rPr>
          <w:rFonts w:hint="eastAsia"/>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ind w:left="0" w:leftChars="0" w:firstLine="640" w:firstLineChars="200"/>
        <w:jc w:val="left"/>
        <w:textAlignment w:val="auto"/>
        <w:outlineLvl w:val="9"/>
        <w:rPr>
          <w:rFonts w:hint="eastAsia" w:eastAsia="仿宋_GB2312"/>
          <w:highlight w:val="none"/>
          <w:lang w:val="en-US" w:eastAsia="zh-CN"/>
        </w:rPr>
      </w:pPr>
      <w:bookmarkStart w:id="181" w:name="_Toc5078"/>
      <w:r>
        <w:rPr>
          <w:rFonts w:hint="eastAsia"/>
          <w:highlight w:val="none"/>
          <w:lang w:val="en-US" w:eastAsia="zh-CN"/>
        </w:rPr>
        <w:t>附件：2022年度省级预算执行情况绩效自评报表</w:t>
      </w:r>
      <w:bookmarkEnd w:id="139"/>
      <w:bookmarkEnd w:id="140"/>
      <w:bookmarkEnd w:id="141"/>
      <w:bookmarkEnd w:id="142"/>
      <w:bookmarkEnd w:id="181"/>
    </w:p>
    <w:p>
      <w:pPr>
        <w:pStyle w:val="21"/>
        <w:rPr>
          <w:rFonts w:hint="eastAsia"/>
          <w:highlight w:val="none"/>
        </w:rPr>
      </w:pPr>
    </w:p>
    <w:bookmarkEnd w:id="143"/>
    <w:bookmarkEnd w:id="144"/>
    <w:bookmarkEnd w:id="145"/>
    <w:p>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eastAsia="仿宋_GB2312"/>
          <w:highlight w:val="none"/>
          <w:lang w:val="en-US" w:eastAsia="zh-CN"/>
        </w:rPr>
      </w:pPr>
      <w:r>
        <w:rPr>
          <w:rFonts w:hint="eastAsia"/>
          <w:highlight w:val="none"/>
          <w:lang w:val="en-US" w:eastAsia="zh-CN"/>
        </w:rPr>
        <w:t xml:space="preserve">                                 </w:t>
      </w:r>
      <w:r>
        <w:rPr>
          <w:rFonts w:hint="eastAsia"/>
          <w:highlight w:val="none"/>
          <w:lang w:eastAsia="zh-CN"/>
        </w:rPr>
        <w:t>正宁县人民法院</w:t>
      </w:r>
    </w:p>
    <w:p>
      <w:pPr>
        <w:keepNext w:val="0"/>
        <w:keepLines w:val="0"/>
        <w:pageBreakBefore w:val="0"/>
        <w:widowControl w:val="0"/>
        <w:kinsoku/>
        <w:wordWrap/>
        <w:overflowPunct/>
        <w:topLinePunct w:val="0"/>
        <w:autoSpaceDE w:val="0"/>
        <w:autoSpaceDN w:val="0"/>
        <w:bidi w:val="0"/>
        <w:adjustRightInd/>
        <w:snapToGrid/>
        <w:ind w:left="0" w:leftChars="0" w:firstLine="0" w:firstLineChars="0"/>
        <w:jc w:val="right"/>
        <w:textAlignment w:val="auto"/>
        <w:rPr>
          <w:rFonts w:hint="eastAsia"/>
          <w:highlight w:val="none"/>
          <w:lang w:val="en-US" w:eastAsia="zh-CN"/>
        </w:rPr>
      </w:pPr>
      <w:bookmarkStart w:id="182" w:name="_Toc16334"/>
      <w:bookmarkStart w:id="183" w:name="_Toc17325"/>
      <w:bookmarkStart w:id="184" w:name="_Toc7395"/>
      <w:r>
        <w:rPr>
          <w:rFonts w:hint="eastAsia"/>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ind w:left="0" w:leftChars="0" w:firstLine="0" w:firstLineChars="0"/>
        <w:jc w:val="right"/>
        <w:textAlignment w:val="auto"/>
        <w:rPr>
          <w:highlight w:val="none"/>
        </w:rPr>
      </w:pPr>
      <w:r>
        <w:rPr>
          <w:rFonts w:hint="eastAsia"/>
          <w:highlight w:val="none"/>
          <w:lang w:val="en-US" w:eastAsia="zh-CN"/>
        </w:rPr>
        <w:t xml:space="preserve">      </w:t>
      </w: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26</w:t>
      </w:r>
      <w:r>
        <w:rPr>
          <w:rFonts w:hint="eastAsia"/>
          <w:highlight w:val="none"/>
        </w:rPr>
        <w:t>日</w:t>
      </w:r>
      <w:bookmarkEnd w:id="182"/>
      <w:bookmarkEnd w:id="183"/>
      <w:bookmarkEnd w:id="184"/>
    </w:p>
    <w:sectPr>
      <w:headerReference r:id="rId5" w:type="default"/>
      <w:footerReference r:id="rId6" w:type="default"/>
      <w:pgSz w:w="11906" w:h="16838"/>
      <w:pgMar w:top="1928" w:right="1701" w:bottom="1701" w:left="1701" w:header="737" w:footer="851"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DB2443BA-F5D3-411C-BD14-8FB56FE741C1}"/>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59CB3BBA-336D-4F16-8853-4360882FD9B6}"/>
  </w:font>
  <w:font w:name="Cambria">
    <w:panose1 w:val="02040503050406030204"/>
    <w:charset w:val="00"/>
    <w:family w:val="auto"/>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3" w:fontKey="{C1F7A1A4-CF24-4895-9669-B0FB04D2819C}"/>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A243D"/>
    <w:multiLevelType w:val="singleLevel"/>
    <w:tmpl w:val="08CA243D"/>
    <w:lvl w:ilvl="0" w:tentative="0">
      <w:start w:val="3"/>
      <w:numFmt w:val="decimal"/>
      <w:suff w:val="nothing"/>
      <w:lvlText w:val="（%1）"/>
      <w:lvlJc w:val="left"/>
    </w:lvl>
  </w:abstractNum>
  <w:abstractNum w:abstractNumId="1">
    <w:nsid w:val="7C4F0F36"/>
    <w:multiLevelType w:val="singleLevel"/>
    <w:tmpl w:val="7C4F0F36"/>
    <w:lvl w:ilvl="0" w:tentative="0">
      <w:start w:val="1"/>
      <w:numFmt w:val="decimal"/>
      <w:suff w:val="nothing"/>
      <w:lvlText w:val="（%1）"/>
      <w:lvlJc w:val="left"/>
    </w:lvl>
  </w:abstractNum>
  <w:abstractNum w:abstractNumId="2">
    <w:nsid w:val="7D131FFD"/>
    <w:multiLevelType w:val="multilevel"/>
    <w:tmpl w:val="7D131FFD"/>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MzVlN2UxYjljOWQ3MGRhZjgwNjVmMDFhOTU3NzQifQ=="/>
    <w:docVar w:name="KSO_WPS_MARK_KEY" w:val="08ce8ee4-d3ac-4ed8-a8ae-67e6c2e16775"/>
  </w:docVars>
  <w:rsids>
    <w:rsidRoot w:val="00000000"/>
    <w:rsid w:val="02C81387"/>
    <w:rsid w:val="04F31BD2"/>
    <w:rsid w:val="052B1173"/>
    <w:rsid w:val="068A1D92"/>
    <w:rsid w:val="0D0E5602"/>
    <w:rsid w:val="0D7419B8"/>
    <w:rsid w:val="0DE93979"/>
    <w:rsid w:val="0F0E1EAA"/>
    <w:rsid w:val="13D61B19"/>
    <w:rsid w:val="145338BA"/>
    <w:rsid w:val="151B2166"/>
    <w:rsid w:val="15CE71A5"/>
    <w:rsid w:val="186F015A"/>
    <w:rsid w:val="193E2DCB"/>
    <w:rsid w:val="1A287C16"/>
    <w:rsid w:val="1A81694E"/>
    <w:rsid w:val="1AB07CF9"/>
    <w:rsid w:val="1C977639"/>
    <w:rsid w:val="1EB3600A"/>
    <w:rsid w:val="1F5E6246"/>
    <w:rsid w:val="1F9951FF"/>
    <w:rsid w:val="1FDA1374"/>
    <w:rsid w:val="20D9442F"/>
    <w:rsid w:val="20E406FC"/>
    <w:rsid w:val="246E76AC"/>
    <w:rsid w:val="250503F1"/>
    <w:rsid w:val="2AA32F57"/>
    <w:rsid w:val="2AAA05A9"/>
    <w:rsid w:val="2BA70F21"/>
    <w:rsid w:val="2BDD2F03"/>
    <w:rsid w:val="2D8759D7"/>
    <w:rsid w:val="2FBE03B0"/>
    <w:rsid w:val="32A3176D"/>
    <w:rsid w:val="339E232D"/>
    <w:rsid w:val="364059D4"/>
    <w:rsid w:val="36D52E3E"/>
    <w:rsid w:val="37412482"/>
    <w:rsid w:val="37661A13"/>
    <w:rsid w:val="39094D4C"/>
    <w:rsid w:val="3C004C03"/>
    <w:rsid w:val="3DB42DAD"/>
    <w:rsid w:val="41202C33"/>
    <w:rsid w:val="41452699"/>
    <w:rsid w:val="42ED0206"/>
    <w:rsid w:val="449000D0"/>
    <w:rsid w:val="45814744"/>
    <w:rsid w:val="464A6257"/>
    <w:rsid w:val="4678513B"/>
    <w:rsid w:val="46A232E3"/>
    <w:rsid w:val="48DD58AD"/>
    <w:rsid w:val="4B462E88"/>
    <w:rsid w:val="4CBE77A4"/>
    <w:rsid w:val="4D883395"/>
    <w:rsid w:val="4E054B37"/>
    <w:rsid w:val="4F1200F0"/>
    <w:rsid w:val="4F4A6D06"/>
    <w:rsid w:val="50F717A0"/>
    <w:rsid w:val="543B4362"/>
    <w:rsid w:val="54F230EF"/>
    <w:rsid w:val="577F2519"/>
    <w:rsid w:val="57F56770"/>
    <w:rsid w:val="59207F7A"/>
    <w:rsid w:val="5CD52341"/>
    <w:rsid w:val="611D2893"/>
    <w:rsid w:val="64813139"/>
    <w:rsid w:val="658318A2"/>
    <w:rsid w:val="66D51A5D"/>
    <w:rsid w:val="671F755F"/>
    <w:rsid w:val="676E6A97"/>
    <w:rsid w:val="69935DE8"/>
    <w:rsid w:val="6F277178"/>
    <w:rsid w:val="70511048"/>
    <w:rsid w:val="70A805A1"/>
    <w:rsid w:val="71001ABF"/>
    <w:rsid w:val="718715CB"/>
    <w:rsid w:val="719A4DCA"/>
    <w:rsid w:val="729510AB"/>
    <w:rsid w:val="74177616"/>
    <w:rsid w:val="76474824"/>
    <w:rsid w:val="764F7C99"/>
    <w:rsid w:val="775F5C7C"/>
    <w:rsid w:val="77A46D3B"/>
    <w:rsid w:val="77AA666E"/>
    <w:rsid w:val="77CB2BF1"/>
    <w:rsid w:val="78543121"/>
    <w:rsid w:val="7875565C"/>
    <w:rsid w:val="7A794B87"/>
    <w:rsid w:val="7B1B79EC"/>
    <w:rsid w:val="7D162876"/>
    <w:rsid w:val="7E131720"/>
    <w:rsid w:val="7ED440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9"/>
    <w:qFormat/>
    <w:uiPriority w:val="0"/>
    <w:pPr>
      <w:keepNext/>
      <w:keepLines/>
      <w:spacing w:line="240" w:lineRule="auto"/>
      <w:outlineLvl w:val="0"/>
    </w:pPr>
    <w:rPr>
      <w:rFonts w:eastAsia="黑体"/>
      <w:b/>
      <w:kern w:val="44"/>
    </w:rPr>
  </w:style>
  <w:style w:type="paragraph" w:styleId="4">
    <w:name w:val="heading 2"/>
    <w:basedOn w:val="1"/>
    <w:next w:val="1"/>
    <w:link w:val="28"/>
    <w:unhideWhenUsed/>
    <w:qFormat/>
    <w:uiPriority w:val="0"/>
    <w:pPr>
      <w:keepNext/>
      <w:keepLines/>
      <w:spacing w:line="240" w:lineRule="auto"/>
      <w:ind w:firstLine="420" w:firstLineChars="200"/>
      <w:outlineLvl w:val="1"/>
    </w:pPr>
    <w:rPr>
      <w:rFonts w:ascii="Arial" w:hAnsi="Arial" w:eastAsia="楷体"/>
      <w:b/>
    </w:rPr>
  </w:style>
  <w:style w:type="paragraph" w:styleId="5">
    <w:name w:val="heading 3"/>
    <w:basedOn w:val="1"/>
    <w:next w:val="1"/>
    <w:link w:val="30"/>
    <w:unhideWhenUsed/>
    <w:qFormat/>
    <w:uiPriority w:val="0"/>
    <w:pPr>
      <w:keepNext/>
      <w:keepLines/>
      <w:spacing w:line="240" w:lineRule="auto"/>
      <w:ind w:firstLine="420" w:firstLineChars="200"/>
      <w:outlineLvl w:val="2"/>
    </w:pPr>
    <w:rPr>
      <w:rFonts w:eastAsia="仿宋"/>
      <w:b/>
      <w:sz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paragraph" w:styleId="7">
    <w:name w:val="heading 5"/>
    <w:basedOn w:val="1"/>
    <w:next w:val="1"/>
    <w:unhideWhenUsed/>
    <w:qFormat/>
    <w:uiPriority w:val="9"/>
    <w:pPr>
      <w:keepNext/>
      <w:keepLines/>
      <w:spacing w:before="280" w:after="290" w:line="376" w:lineRule="auto"/>
      <w:outlineLvl w:val="4"/>
    </w:pPr>
    <w:rPr>
      <w:b/>
      <w:bCs/>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Calibri" w:hAnsi="Calibri"/>
    </w:rPr>
  </w:style>
  <w:style w:type="paragraph" w:styleId="8">
    <w:name w:val="Normal Indent"/>
    <w:basedOn w:val="1"/>
    <w:qFormat/>
    <w:uiPriority w:val="99"/>
    <w:pPr>
      <w:ind w:firstLine="420" w:firstLineChars="200"/>
    </w:pPr>
  </w:style>
  <w:style w:type="paragraph" w:styleId="9">
    <w:name w:val="annotation text"/>
    <w:basedOn w:val="1"/>
    <w:qFormat/>
    <w:uiPriority w:val="0"/>
    <w:pPr>
      <w:jc w:val="left"/>
    </w:pPr>
  </w:style>
  <w:style w:type="paragraph" w:styleId="10">
    <w:name w:val="toc 3"/>
    <w:basedOn w:val="1"/>
    <w:next w:val="1"/>
    <w:qFormat/>
    <w:uiPriority w:val="39"/>
    <w:pPr>
      <w:ind w:left="840" w:leftChars="400"/>
    </w:pPr>
  </w:style>
  <w:style w:type="paragraph" w:styleId="11">
    <w:name w:val="Body Text Indent 2"/>
    <w:basedOn w:val="1"/>
    <w:next w:val="12"/>
    <w:qFormat/>
    <w:uiPriority w:val="0"/>
    <w:pPr>
      <w:spacing w:after="120" w:line="480" w:lineRule="auto"/>
      <w:ind w:left="420" w:leftChars="200"/>
    </w:pPr>
    <w:rPr>
      <w:rFonts w:ascii="Times New Roman" w:hAnsi="Times New Roma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5">
    <w:name w:val="toc 2"/>
    <w:basedOn w:val="1"/>
    <w:next w:val="1"/>
    <w:qFormat/>
    <w:uiPriority w:val="39"/>
    <w:pPr>
      <w:tabs>
        <w:tab w:val="right" w:leader="dot" w:pos="8834"/>
      </w:tabs>
      <w:ind w:left="420" w:leftChars="140"/>
    </w:pPr>
    <w:rPr>
      <w:rFonts w:ascii="仿宋" w:hAnsi="仿宋" w:eastAsia="仿宋" w:cs="仿宋"/>
      <w:sz w:val="20"/>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index 1"/>
    <w:basedOn w:val="1"/>
    <w:next w:val="1"/>
    <w:qFormat/>
    <w:uiPriority w:val="0"/>
  </w:style>
  <w:style w:type="character" w:styleId="20">
    <w:name w:val="Hyperlink"/>
    <w:basedOn w:val="19"/>
    <w:unhideWhenUsed/>
    <w:qFormat/>
    <w:uiPriority w:val="99"/>
    <w:rPr>
      <w:color w:val="0563C1"/>
      <w:u w:val="single"/>
    </w:rPr>
  </w:style>
  <w:style w:type="paragraph" w:customStyle="1" w:styleId="21">
    <w:name w:val="Body Text First Indent 2"/>
    <w:basedOn w:val="1"/>
    <w:qFormat/>
    <w:uiPriority w:val="0"/>
    <w:pPr>
      <w:ind w:left="420" w:leftChars="200" w:firstLine="420" w:firstLineChars="200"/>
    </w:pPr>
  </w:style>
  <w:style w:type="paragraph" w:customStyle="1" w:styleId="22">
    <w:name w:val="正文文本缩进 21"/>
    <w:basedOn w:val="1"/>
    <w:next w:val="12"/>
    <w:qFormat/>
    <w:uiPriority w:val="0"/>
    <w:pPr>
      <w:spacing w:line="480" w:lineRule="auto"/>
      <w:ind w:left="420" w:leftChars="200"/>
    </w:pPr>
  </w:style>
  <w:style w:type="paragraph" w:customStyle="1" w:styleId="23">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4">
    <w:name w:val="样式  + 首行缩进:  2 字符"/>
    <w:basedOn w:val="1"/>
    <w:qFormat/>
    <w:uiPriority w:val="0"/>
    <w:pPr>
      <w:adjustRightInd w:val="0"/>
      <w:snapToGrid w:val="0"/>
      <w:ind w:firstLine="480"/>
    </w:pPr>
    <w:rPr>
      <w:kern w:val="0"/>
      <w:sz w:val="24"/>
    </w:rPr>
  </w:style>
  <w:style w:type="paragraph" w:customStyle="1" w:styleId="25">
    <w:name w:val="WPSOffice手动目录 1"/>
    <w:qFormat/>
    <w:uiPriority w:val="0"/>
    <w:rPr>
      <w:rFonts w:ascii="Calibri" w:hAnsi="Calibri" w:eastAsia="宋体" w:cs="黑体"/>
      <w:lang w:val="en-US" w:eastAsia="zh-CN" w:bidi="ar-SA"/>
    </w:rPr>
  </w:style>
  <w:style w:type="paragraph" w:customStyle="1" w:styleId="26">
    <w:name w:val="WPSOffice手动目录 2"/>
    <w:qFormat/>
    <w:uiPriority w:val="0"/>
    <w:pPr>
      <w:ind w:left="200" w:leftChars="200"/>
    </w:pPr>
    <w:rPr>
      <w:rFonts w:ascii="Calibri" w:hAnsi="Calibri" w:eastAsia="宋体" w:cs="黑体"/>
      <w:lang w:val="en-US" w:eastAsia="zh-CN" w:bidi="ar-SA"/>
    </w:rPr>
  </w:style>
  <w:style w:type="paragraph" w:customStyle="1" w:styleId="27">
    <w:name w:val="WPSOffice手动目录 3"/>
    <w:qFormat/>
    <w:uiPriority w:val="0"/>
    <w:pPr>
      <w:ind w:left="400" w:leftChars="400"/>
    </w:pPr>
    <w:rPr>
      <w:rFonts w:ascii="Calibri" w:hAnsi="Calibri" w:eastAsia="宋体" w:cs="黑体"/>
      <w:lang w:val="en-US" w:eastAsia="zh-CN" w:bidi="ar-SA"/>
    </w:rPr>
  </w:style>
  <w:style w:type="character" w:customStyle="1" w:styleId="28">
    <w:name w:val="标题 2 Char"/>
    <w:link w:val="4"/>
    <w:qFormat/>
    <w:uiPriority w:val="0"/>
    <w:rPr>
      <w:rFonts w:ascii="Arial" w:hAnsi="Arial" w:eastAsia="楷体"/>
      <w:b/>
      <w:sz w:val="32"/>
    </w:rPr>
  </w:style>
  <w:style w:type="character" w:customStyle="1" w:styleId="29">
    <w:name w:val="标题 1 Char"/>
    <w:link w:val="3"/>
    <w:qFormat/>
    <w:uiPriority w:val="0"/>
    <w:rPr>
      <w:rFonts w:eastAsia="黑体"/>
      <w:b/>
      <w:kern w:val="44"/>
      <w:sz w:val="32"/>
    </w:rPr>
  </w:style>
  <w:style w:type="character" w:customStyle="1" w:styleId="30">
    <w:name w:val="标题 3 Char"/>
    <w:link w:val="5"/>
    <w:qFormat/>
    <w:uiPriority w:val="0"/>
    <w:rPr>
      <w:rFonts w:eastAsia="仿宋"/>
      <w:b/>
      <w:sz w:val="32"/>
    </w:rPr>
  </w:style>
  <w:style w:type="paragraph" w:styleId="31">
    <w:name w:val="List Paragraph"/>
    <w:basedOn w:val="1"/>
    <w:qFormat/>
    <w:uiPriority w:val="99"/>
    <w:pPr>
      <w:ind w:firstLine="420" w:firstLineChars="200"/>
    </w:pPr>
  </w:style>
  <w:style w:type="paragraph" w:customStyle="1" w:styleId="32">
    <w:name w:val="Body Text First Indent 21"/>
    <w:basedOn w:val="1"/>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12947</Words>
  <Characters>14553</Characters>
  <Lines>120</Lines>
  <Paragraphs>34</Paragraphs>
  <TotalTime>0</TotalTime>
  <ScaleCrop>false</ScaleCrop>
  <LinksUpToDate>false</LinksUpToDate>
  <CharactersWithSpaces>14653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2021-01-28T06:32:00Z</dcterms:created>
  <dc:creator>Administrator</dc:creator>
  <cp:lastModifiedBy>燕子 13893107503</cp:lastModifiedBy>
  <cp:lastPrinted>2023-02-06T07:15:00Z</cp:lastPrinted>
  <dcterms:modified xsi:type="dcterms:W3CDTF">2023-04-19T02:20:38Z</dcterms:modified>
  <dc:title>甘肃省金昌生态环境监测中心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8D4A415436954D33868EFE4B4302C3FA_13</vt:lpwstr>
  </property>
</Properties>
</file>