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679" w:rsidRDefault="00FE5679" w:rsidP="00FE5679">
      <w:pPr>
        <w:ind w:firstLineChars="0" w:firstLine="0"/>
        <w:rPr>
          <w:rFonts w:ascii="宋体" w:eastAsia="宋体" w:hAnsi="宋体"/>
          <w:b/>
          <w:bCs/>
          <w:sz w:val="44"/>
          <w:szCs w:val="44"/>
        </w:rPr>
      </w:pPr>
    </w:p>
    <w:p w:rsidR="00FE5679" w:rsidRDefault="00FE5679" w:rsidP="00FE5679">
      <w:pPr>
        <w:ind w:firstLineChars="0" w:firstLine="0"/>
        <w:rPr>
          <w:rFonts w:ascii="宋体" w:eastAsia="宋体" w:hAnsi="宋体"/>
          <w:b/>
          <w:bCs/>
          <w:sz w:val="44"/>
          <w:szCs w:val="44"/>
        </w:rPr>
      </w:pPr>
    </w:p>
    <w:p w:rsidR="00FE5679" w:rsidRDefault="00FE5679" w:rsidP="00FE5679">
      <w:pPr>
        <w:ind w:firstLineChars="0" w:firstLine="0"/>
        <w:rPr>
          <w:rFonts w:ascii="宋体" w:eastAsia="宋体" w:hAnsi="宋体"/>
          <w:b/>
          <w:bCs/>
          <w:sz w:val="44"/>
          <w:szCs w:val="44"/>
        </w:rPr>
      </w:pPr>
    </w:p>
    <w:p w:rsidR="00FE5679" w:rsidRDefault="00FE5679" w:rsidP="00FE5679">
      <w:pPr>
        <w:ind w:firstLineChars="0" w:firstLine="0"/>
        <w:jc w:val="center"/>
        <w:rPr>
          <w:rFonts w:ascii="宋体" w:eastAsia="宋体" w:hAnsi="宋体"/>
          <w:b/>
          <w:bCs/>
          <w:sz w:val="44"/>
          <w:szCs w:val="44"/>
        </w:rPr>
      </w:pPr>
      <w:r>
        <w:rPr>
          <w:rFonts w:ascii="宋体" w:eastAsia="宋体" w:hAnsi="宋体"/>
          <w:b/>
          <w:bCs/>
          <w:sz w:val="44"/>
          <w:szCs w:val="44"/>
        </w:rPr>
        <w:t>20</w:t>
      </w:r>
      <w:r>
        <w:rPr>
          <w:rFonts w:ascii="宋体" w:eastAsia="宋体" w:hAnsi="宋体" w:hint="eastAsia"/>
          <w:b/>
          <w:bCs/>
          <w:sz w:val="44"/>
          <w:szCs w:val="44"/>
        </w:rPr>
        <w:t>21</w:t>
      </w:r>
      <w:r>
        <w:rPr>
          <w:rFonts w:ascii="宋体" w:eastAsia="宋体" w:hAnsi="宋体"/>
          <w:b/>
          <w:bCs/>
          <w:sz w:val="44"/>
          <w:szCs w:val="44"/>
        </w:rPr>
        <w:t>年度</w:t>
      </w:r>
      <w:r>
        <w:rPr>
          <w:rFonts w:ascii="宋体" w:eastAsia="宋体" w:hAnsi="宋体" w:hint="eastAsia"/>
          <w:b/>
          <w:bCs/>
          <w:sz w:val="44"/>
          <w:szCs w:val="44"/>
        </w:rPr>
        <w:t>兰州</w:t>
      </w:r>
      <w:r>
        <w:rPr>
          <w:rFonts w:ascii="宋体" w:eastAsia="宋体" w:hAnsi="宋体"/>
          <w:b/>
          <w:bCs/>
          <w:sz w:val="44"/>
          <w:szCs w:val="44"/>
        </w:rPr>
        <w:t>铁路运输</w:t>
      </w:r>
      <w:r>
        <w:rPr>
          <w:rFonts w:ascii="宋体" w:eastAsia="宋体" w:hAnsi="宋体" w:hint="eastAsia"/>
          <w:b/>
          <w:bCs/>
          <w:sz w:val="44"/>
          <w:szCs w:val="44"/>
        </w:rPr>
        <w:t>法院</w:t>
      </w:r>
    </w:p>
    <w:p w:rsidR="00FE5679" w:rsidRDefault="00FE5679" w:rsidP="00FE5679">
      <w:pPr>
        <w:ind w:firstLineChars="0" w:firstLine="0"/>
        <w:jc w:val="center"/>
        <w:rPr>
          <w:rFonts w:ascii="宋体" w:eastAsia="宋体" w:hAnsi="宋体"/>
          <w:b/>
          <w:bCs/>
          <w:sz w:val="44"/>
          <w:szCs w:val="44"/>
        </w:rPr>
      </w:pPr>
      <w:r>
        <w:rPr>
          <w:rFonts w:ascii="宋体" w:eastAsia="宋体" w:hAnsi="宋体"/>
          <w:b/>
          <w:bCs/>
          <w:sz w:val="44"/>
          <w:szCs w:val="44"/>
        </w:rPr>
        <w:t>部门预算执行情况</w:t>
      </w:r>
      <w:r>
        <w:rPr>
          <w:rFonts w:ascii="宋体" w:eastAsia="宋体" w:hAnsi="宋体" w:hint="eastAsia"/>
          <w:b/>
          <w:bCs/>
          <w:sz w:val="44"/>
          <w:szCs w:val="44"/>
        </w:rPr>
        <w:t>绩效</w:t>
      </w:r>
      <w:r>
        <w:rPr>
          <w:rFonts w:ascii="宋体" w:eastAsia="宋体" w:hAnsi="宋体"/>
          <w:b/>
          <w:bCs/>
          <w:sz w:val="44"/>
          <w:szCs w:val="44"/>
        </w:rPr>
        <w:t>自评报告</w:t>
      </w:r>
    </w:p>
    <w:p w:rsidR="00FE5679" w:rsidRDefault="00FE5679" w:rsidP="00FE5679">
      <w:pPr>
        <w:widowControl/>
        <w:ind w:firstLineChars="0" w:firstLine="0"/>
        <w:jc w:val="center"/>
        <w:rPr>
          <w:rFonts w:ascii="宋体" w:eastAsia="宋体" w:hAnsi="宋体"/>
          <w:b/>
          <w:bCs/>
          <w:sz w:val="44"/>
          <w:szCs w:val="44"/>
        </w:rPr>
      </w:pPr>
    </w:p>
    <w:p w:rsidR="00FE5679" w:rsidRDefault="00FE5679" w:rsidP="00FE5679">
      <w:pPr>
        <w:ind w:firstLine="883"/>
        <w:jc w:val="center"/>
        <w:rPr>
          <w:rFonts w:ascii="宋体" w:eastAsia="宋体" w:hAnsi="宋体"/>
          <w:b/>
          <w:bCs/>
          <w:sz w:val="44"/>
          <w:szCs w:val="44"/>
        </w:rPr>
      </w:pPr>
    </w:p>
    <w:p w:rsidR="00FE5679" w:rsidRDefault="00FE5679" w:rsidP="00FE5679">
      <w:pPr>
        <w:ind w:firstLine="883"/>
        <w:jc w:val="center"/>
        <w:rPr>
          <w:rFonts w:ascii="宋体" w:eastAsia="宋体" w:hAnsi="宋体"/>
          <w:b/>
          <w:bCs/>
          <w:sz w:val="44"/>
          <w:szCs w:val="44"/>
        </w:rPr>
      </w:pPr>
    </w:p>
    <w:p w:rsidR="00FE5679" w:rsidRDefault="00FE5679" w:rsidP="00FE5679">
      <w:pPr>
        <w:ind w:firstLine="883"/>
        <w:jc w:val="center"/>
        <w:rPr>
          <w:rFonts w:ascii="宋体" w:eastAsia="宋体" w:hAnsi="宋体"/>
          <w:b/>
          <w:bCs/>
          <w:sz w:val="44"/>
          <w:szCs w:val="44"/>
        </w:rPr>
      </w:pPr>
    </w:p>
    <w:p w:rsidR="00FE5679" w:rsidRDefault="00FE5679" w:rsidP="00FE5679">
      <w:pPr>
        <w:ind w:firstLine="883"/>
        <w:jc w:val="center"/>
        <w:rPr>
          <w:rFonts w:ascii="宋体" w:eastAsia="宋体" w:hAnsi="宋体"/>
          <w:b/>
          <w:bCs/>
          <w:sz w:val="44"/>
          <w:szCs w:val="44"/>
        </w:rPr>
      </w:pPr>
    </w:p>
    <w:p w:rsidR="00FE5679" w:rsidRDefault="00FE5679" w:rsidP="00FE5679">
      <w:pPr>
        <w:ind w:firstLine="883"/>
        <w:jc w:val="center"/>
        <w:rPr>
          <w:rFonts w:ascii="宋体" w:eastAsia="宋体" w:hAnsi="宋体"/>
          <w:b/>
          <w:bCs/>
          <w:sz w:val="44"/>
          <w:szCs w:val="44"/>
        </w:rPr>
      </w:pPr>
    </w:p>
    <w:p w:rsidR="00FE5679" w:rsidRDefault="00FE5679" w:rsidP="00FE5679">
      <w:pPr>
        <w:ind w:firstLine="883"/>
        <w:jc w:val="center"/>
        <w:rPr>
          <w:rFonts w:ascii="宋体" w:eastAsia="宋体" w:hAnsi="宋体"/>
          <w:b/>
          <w:bCs/>
          <w:sz w:val="44"/>
          <w:szCs w:val="44"/>
        </w:rPr>
      </w:pPr>
    </w:p>
    <w:p w:rsidR="00FE5679" w:rsidRDefault="00FE5679" w:rsidP="00FE5679">
      <w:pPr>
        <w:ind w:firstLine="883"/>
        <w:jc w:val="center"/>
        <w:rPr>
          <w:rFonts w:ascii="宋体" w:eastAsia="宋体" w:hAnsi="宋体"/>
          <w:b/>
          <w:bCs/>
          <w:sz w:val="44"/>
          <w:szCs w:val="44"/>
        </w:rPr>
      </w:pPr>
    </w:p>
    <w:p w:rsidR="00FE5679" w:rsidRDefault="00FE5679" w:rsidP="00FE5679">
      <w:pPr>
        <w:ind w:firstLine="883"/>
        <w:jc w:val="center"/>
        <w:rPr>
          <w:rFonts w:ascii="宋体" w:eastAsia="宋体" w:hAnsi="宋体"/>
          <w:b/>
          <w:bCs/>
          <w:sz w:val="44"/>
          <w:szCs w:val="44"/>
        </w:rPr>
      </w:pPr>
    </w:p>
    <w:p w:rsidR="00FE5679" w:rsidRDefault="00FE5679" w:rsidP="00FE5679">
      <w:pPr>
        <w:ind w:firstLine="883"/>
        <w:jc w:val="center"/>
        <w:rPr>
          <w:rFonts w:ascii="宋体" w:eastAsia="宋体" w:hAnsi="宋体"/>
          <w:b/>
          <w:bCs/>
          <w:sz w:val="44"/>
          <w:szCs w:val="44"/>
        </w:rPr>
      </w:pPr>
    </w:p>
    <w:p w:rsidR="00FE5679" w:rsidRDefault="00FE5679" w:rsidP="00FE5679">
      <w:pPr>
        <w:ind w:firstLineChars="0" w:firstLine="0"/>
        <w:jc w:val="center"/>
        <w:rPr>
          <w:rFonts w:ascii="宋体" w:eastAsia="宋体" w:hAnsi="宋体"/>
          <w:b/>
          <w:bCs/>
          <w:sz w:val="32"/>
          <w:szCs w:val="32"/>
        </w:rPr>
      </w:pPr>
      <w:r>
        <w:rPr>
          <w:rFonts w:ascii="宋体" w:eastAsia="宋体" w:hAnsi="宋体" w:hint="eastAsia"/>
          <w:b/>
          <w:bCs/>
          <w:sz w:val="32"/>
          <w:szCs w:val="32"/>
        </w:rPr>
        <w:t>兰州</w:t>
      </w:r>
      <w:r>
        <w:rPr>
          <w:rFonts w:ascii="宋体" w:eastAsia="宋体" w:hAnsi="宋体"/>
          <w:b/>
          <w:bCs/>
          <w:sz w:val="32"/>
          <w:szCs w:val="32"/>
        </w:rPr>
        <w:t>铁路运输</w:t>
      </w:r>
      <w:r>
        <w:rPr>
          <w:rFonts w:ascii="宋体" w:eastAsia="宋体" w:hAnsi="宋体" w:hint="eastAsia"/>
          <w:b/>
          <w:bCs/>
          <w:sz w:val="32"/>
          <w:szCs w:val="32"/>
        </w:rPr>
        <w:t>法院</w:t>
      </w:r>
    </w:p>
    <w:p w:rsidR="00FE5679" w:rsidRDefault="00FE5679" w:rsidP="00FE5679">
      <w:pPr>
        <w:ind w:firstLineChars="0" w:firstLine="0"/>
        <w:jc w:val="center"/>
        <w:rPr>
          <w:rFonts w:ascii="宋体" w:eastAsia="宋体" w:hAnsi="宋体"/>
          <w:b/>
          <w:bCs/>
          <w:sz w:val="32"/>
          <w:szCs w:val="32"/>
        </w:rPr>
      </w:pPr>
      <w:r>
        <w:rPr>
          <w:rFonts w:ascii="宋体" w:eastAsia="宋体" w:hAnsi="宋体" w:hint="eastAsia"/>
          <w:b/>
          <w:bCs/>
          <w:sz w:val="32"/>
          <w:szCs w:val="32"/>
        </w:rPr>
        <w:t>2021年</w:t>
      </w:r>
      <w:r w:rsidR="00FB46DA">
        <w:rPr>
          <w:rFonts w:ascii="宋体" w:eastAsia="宋体" w:hAnsi="宋体" w:hint="eastAsia"/>
          <w:b/>
          <w:bCs/>
          <w:sz w:val="32"/>
          <w:szCs w:val="32"/>
        </w:rPr>
        <w:t>1</w:t>
      </w:r>
      <w:r>
        <w:rPr>
          <w:rFonts w:ascii="宋体" w:eastAsia="宋体" w:hAnsi="宋体" w:hint="eastAsia"/>
          <w:b/>
          <w:bCs/>
          <w:sz w:val="32"/>
          <w:szCs w:val="32"/>
        </w:rPr>
        <w:t>月2</w:t>
      </w:r>
      <w:r w:rsidR="00FB46DA">
        <w:rPr>
          <w:rFonts w:ascii="宋体" w:eastAsia="宋体" w:hAnsi="宋体"/>
          <w:b/>
          <w:bCs/>
          <w:sz w:val="32"/>
          <w:szCs w:val="32"/>
        </w:rPr>
        <w:t>5</w:t>
      </w:r>
      <w:r>
        <w:rPr>
          <w:rFonts w:ascii="宋体" w:eastAsia="宋体" w:hAnsi="宋体" w:hint="eastAsia"/>
          <w:b/>
          <w:bCs/>
          <w:sz w:val="32"/>
          <w:szCs w:val="32"/>
        </w:rPr>
        <w:t>日</w:t>
      </w:r>
    </w:p>
    <w:p w:rsidR="00FE5679" w:rsidRDefault="00FE5679" w:rsidP="00FE5679">
      <w:pPr>
        <w:ind w:firstLine="560"/>
        <w:rPr>
          <w:lang w:val="zh-CN"/>
        </w:rPr>
        <w:sectPr w:rsidR="00FE567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81"/>
        </w:sectPr>
      </w:pPr>
    </w:p>
    <w:sdt>
      <w:sdtPr>
        <w:rPr>
          <w:rFonts w:ascii="仿宋_GB2312" w:eastAsia="仿宋_GB2312" w:hAnsi="仿宋_GB2312" w:cstheme="minorBidi"/>
          <w:color w:val="auto"/>
          <w:kern w:val="2"/>
          <w:sz w:val="28"/>
          <w:szCs w:val="22"/>
          <w:lang w:val="zh-CN"/>
        </w:rPr>
        <w:id w:val="-435986753"/>
        <w:docPartObj>
          <w:docPartGallery w:val="Table of Contents"/>
          <w:docPartUnique/>
        </w:docPartObj>
      </w:sdtPr>
      <w:sdtEndPr>
        <w:rPr>
          <w:b/>
          <w:bCs/>
        </w:rPr>
      </w:sdtEndPr>
      <w:sdtContent>
        <w:p w:rsidR="00FE5679" w:rsidRDefault="00FE5679" w:rsidP="00FE5679">
          <w:pPr>
            <w:pStyle w:val="TOC1"/>
            <w:spacing w:line="360" w:lineRule="auto"/>
            <w:ind w:firstLine="560"/>
            <w:jc w:val="center"/>
            <w:rPr>
              <w:rFonts w:ascii="黑体" w:eastAsia="黑体" w:hAnsi="黑体"/>
              <w:color w:val="auto"/>
            </w:rPr>
          </w:pPr>
          <w:r>
            <w:rPr>
              <w:rFonts w:ascii="黑体" w:eastAsia="黑体" w:hAnsi="黑体"/>
              <w:color w:val="auto"/>
              <w:lang w:val="zh-CN"/>
            </w:rPr>
            <w:t>目 录</w:t>
          </w:r>
        </w:p>
        <w:p w:rsidR="00FE5679" w:rsidRDefault="00392DA2" w:rsidP="00FE5679">
          <w:pPr>
            <w:pStyle w:val="10"/>
            <w:rPr>
              <w:rFonts w:asciiTheme="minorHAnsi" w:eastAsiaTheme="minorEastAsia" w:hAnsiTheme="minorHAnsi"/>
              <w:b w:val="0"/>
              <w:bCs w:val="0"/>
              <w:noProof/>
              <w:sz w:val="21"/>
            </w:rPr>
          </w:pPr>
          <w:r w:rsidRPr="00392DA2">
            <w:fldChar w:fldCharType="begin"/>
          </w:r>
          <w:r w:rsidR="00FE5679">
            <w:instrText xml:space="preserve"> TOC \o "1-2" \h \z \u </w:instrText>
          </w:r>
          <w:r w:rsidRPr="00392DA2">
            <w:fldChar w:fldCharType="separate"/>
          </w:r>
          <w:hyperlink w:anchor="_Toc69156844" w:history="1">
            <w:r w:rsidR="00FE5679" w:rsidRPr="00FE1DAA">
              <w:rPr>
                <w:rStyle w:val="a8"/>
                <w:rFonts w:hint="eastAsia"/>
                <w:noProof/>
              </w:rPr>
              <w:t>一、基本情况</w:t>
            </w:r>
            <w:r w:rsidR="00FE5679">
              <w:rPr>
                <w:noProof/>
                <w:webHidden/>
              </w:rPr>
              <w:tab/>
            </w:r>
            <w:r>
              <w:rPr>
                <w:noProof/>
                <w:webHidden/>
              </w:rPr>
              <w:fldChar w:fldCharType="begin"/>
            </w:r>
            <w:r w:rsidR="00FE5679">
              <w:rPr>
                <w:noProof/>
                <w:webHidden/>
              </w:rPr>
              <w:instrText xml:space="preserve"> PAGEREF _Toc69156844 \h </w:instrText>
            </w:r>
            <w:r>
              <w:rPr>
                <w:noProof/>
                <w:webHidden/>
              </w:rPr>
            </w:r>
            <w:r>
              <w:rPr>
                <w:noProof/>
                <w:webHidden/>
              </w:rPr>
              <w:fldChar w:fldCharType="separate"/>
            </w:r>
            <w:r w:rsidR="00384599">
              <w:rPr>
                <w:noProof/>
                <w:webHidden/>
              </w:rPr>
              <w:t>1</w:t>
            </w:r>
            <w:r>
              <w:rPr>
                <w:noProof/>
                <w:webHidden/>
              </w:rPr>
              <w:fldChar w:fldCharType="end"/>
            </w:r>
          </w:hyperlink>
        </w:p>
        <w:p w:rsidR="00FE5679" w:rsidRDefault="00392DA2" w:rsidP="00FE5679">
          <w:pPr>
            <w:pStyle w:val="20"/>
            <w:rPr>
              <w:rFonts w:asciiTheme="minorHAnsi" w:eastAsiaTheme="minorEastAsia" w:hAnsiTheme="minorHAnsi"/>
              <w:noProof/>
              <w:sz w:val="21"/>
            </w:rPr>
          </w:pPr>
          <w:hyperlink w:anchor="_Toc69156845" w:history="1">
            <w:r w:rsidR="00FE5679" w:rsidRPr="00FE1DAA">
              <w:rPr>
                <w:rStyle w:val="a8"/>
                <w:rFonts w:hint="eastAsia"/>
                <w:noProof/>
              </w:rPr>
              <w:t>（一）部门主要职能</w:t>
            </w:r>
            <w:r w:rsidR="00FE5679">
              <w:rPr>
                <w:noProof/>
                <w:webHidden/>
              </w:rPr>
              <w:tab/>
            </w:r>
            <w:r>
              <w:rPr>
                <w:noProof/>
                <w:webHidden/>
              </w:rPr>
              <w:fldChar w:fldCharType="begin"/>
            </w:r>
            <w:r w:rsidR="00FE5679">
              <w:rPr>
                <w:noProof/>
                <w:webHidden/>
              </w:rPr>
              <w:instrText xml:space="preserve"> PAGEREF _Toc69156845 \h </w:instrText>
            </w:r>
            <w:r>
              <w:rPr>
                <w:noProof/>
                <w:webHidden/>
              </w:rPr>
            </w:r>
            <w:r>
              <w:rPr>
                <w:noProof/>
                <w:webHidden/>
              </w:rPr>
              <w:fldChar w:fldCharType="separate"/>
            </w:r>
            <w:r w:rsidR="00384599">
              <w:rPr>
                <w:noProof/>
                <w:webHidden/>
              </w:rPr>
              <w:t>1</w:t>
            </w:r>
            <w:r>
              <w:rPr>
                <w:noProof/>
                <w:webHidden/>
              </w:rPr>
              <w:fldChar w:fldCharType="end"/>
            </w:r>
          </w:hyperlink>
        </w:p>
        <w:p w:rsidR="00FE5679" w:rsidRDefault="00392DA2" w:rsidP="00FE5679">
          <w:pPr>
            <w:pStyle w:val="20"/>
            <w:rPr>
              <w:rFonts w:asciiTheme="minorHAnsi" w:eastAsiaTheme="minorEastAsia" w:hAnsiTheme="minorHAnsi"/>
              <w:noProof/>
              <w:sz w:val="21"/>
            </w:rPr>
          </w:pPr>
          <w:hyperlink w:anchor="_Toc69156846" w:history="1">
            <w:r w:rsidR="00FE5679" w:rsidRPr="00FE1DAA">
              <w:rPr>
                <w:rStyle w:val="a8"/>
                <w:rFonts w:hint="eastAsia"/>
                <w:noProof/>
              </w:rPr>
              <w:t>（二）内设机构及所属单位概况</w:t>
            </w:r>
            <w:r w:rsidR="00FE5679">
              <w:rPr>
                <w:noProof/>
                <w:webHidden/>
              </w:rPr>
              <w:tab/>
            </w:r>
            <w:r>
              <w:rPr>
                <w:noProof/>
                <w:webHidden/>
              </w:rPr>
              <w:fldChar w:fldCharType="begin"/>
            </w:r>
            <w:r w:rsidR="00FE5679">
              <w:rPr>
                <w:noProof/>
                <w:webHidden/>
              </w:rPr>
              <w:instrText xml:space="preserve"> PAGEREF _Toc69156846 \h </w:instrText>
            </w:r>
            <w:r>
              <w:rPr>
                <w:noProof/>
                <w:webHidden/>
              </w:rPr>
            </w:r>
            <w:r>
              <w:rPr>
                <w:noProof/>
                <w:webHidden/>
              </w:rPr>
              <w:fldChar w:fldCharType="separate"/>
            </w:r>
            <w:r w:rsidR="00384599">
              <w:rPr>
                <w:noProof/>
                <w:webHidden/>
              </w:rPr>
              <w:t>1</w:t>
            </w:r>
            <w:r>
              <w:rPr>
                <w:noProof/>
                <w:webHidden/>
              </w:rPr>
              <w:fldChar w:fldCharType="end"/>
            </w:r>
          </w:hyperlink>
        </w:p>
        <w:p w:rsidR="00FE5679" w:rsidRDefault="00392DA2" w:rsidP="00FE5679">
          <w:pPr>
            <w:pStyle w:val="10"/>
            <w:rPr>
              <w:rFonts w:asciiTheme="minorHAnsi" w:eastAsiaTheme="minorEastAsia" w:hAnsiTheme="minorHAnsi"/>
              <w:b w:val="0"/>
              <w:bCs w:val="0"/>
              <w:noProof/>
              <w:sz w:val="21"/>
            </w:rPr>
          </w:pPr>
          <w:hyperlink w:anchor="_Toc69156847" w:history="1">
            <w:r w:rsidR="00FE5679" w:rsidRPr="00FE1DAA">
              <w:rPr>
                <w:rStyle w:val="a8"/>
                <w:rFonts w:hint="eastAsia"/>
                <w:noProof/>
              </w:rPr>
              <w:t>二、绩效自评工作组织开展情况</w:t>
            </w:r>
            <w:r w:rsidR="00FE5679">
              <w:rPr>
                <w:noProof/>
                <w:webHidden/>
              </w:rPr>
              <w:tab/>
            </w:r>
            <w:r>
              <w:rPr>
                <w:noProof/>
                <w:webHidden/>
              </w:rPr>
              <w:fldChar w:fldCharType="begin"/>
            </w:r>
            <w:r w:rsidR="00FE5679">
              <w:rPr>
                <w:noProof/>
                <w:webHidden/>
              </w:rPr>
              <w:instrText xml:space="preserve"> PAGEREF _Toc69156847 \h </w:instrText>
            </w:r>
            <w:r>
              <w:rPr>
                <w:noProof/>
                <w:webHidden/>
              </w:rPr>
            </w:r>
            <w:r>
              <w:rPr>
                <w:noProof/>
                <w:webHidden/>
              </w:rPr>
              <w:fldChar w:fldCharType="separate"/>
            </w:r>
            <w:r w:rsidR="00384599">
              <w:rPr>
                <w:noProof/>
                <w:webHidden/>
              </w:rPr>
              <w:t>1</w:t>
            </w:r>
            <w:r>
              <w:rPr>
                <w:noProof/>
                <w:webHidden/>
              </w:rPr>
              <w:fldChar w:fldCharType="end"/>
            </w:r>
          </w:hyperlink>
        </w:p>
        <w:p w:rsidR="00FE5679" w:rsidRDefault="00392DA2" w:rsidP="00FE5679">
          <w:pPr>
            <w:pStyle w:val="20"/>
            <w:rPr>
              <w:rFonts w:asciiTheme="minorHAnsi" w:eastAsiaTheme="minorEastAsia" w:hAnsiTheme="minorHAnsi"/>
              <w:noProof/>
              <w:sz w:val="21"/>
            </w:rPr>
          </w:pPr>
          <w:hyperlink w:anchor="_Toc69156848" w:history="1">
            <w:r w:rsidR="00FE5679" w:rsidRPr="00FE1DAA">
              <w:rPr>
                <w:rStyle w:val="a8"/>
                <w:rFonts w:hint="eastAsia"/>
                <w:noProof/>
              </w:rPr>
              <w:t>（一）自评对象和范围</w:t>
            </w:r>
            <w:r w:rsidR="00FE5679">
              <w:rPr>
                <w:noProof/>
                <w:webHidden/>
              </w:rPr>
              <w:tab/>
            </w:r>
            <w:r>
              <w:rPr>
                <w:noProof/>
                <w:webHidden/>
              </w:rPr>
              <w:fldChar w:fldCharType="begin"/>
            </w:r>
            <w:r w:rsidR="00FE5679">
              <w:rPr>
                <w:noProof/>
                <w:webHidden/>
              </w:rPr>
              <w:instrText xml:space="preserve"> PAGEREF _Toc69156848 \h </w:instrText>
            </w:r>
            <w:r>
              <w:rPr>
                <w:noProof/>
                <w:webHidden/>
              </w:rPr>
            </w:r>
            <w:r>
              <w:rPr>
                <w:noProof/>
                <w:webHidden/>
              </w:rPr>
              <w:fldChar w:fldCharType="separate"/>
            </w:r>
            <w:r w:rsidR="00384599">
              <w:rPr>
                <w:noProof/>
                <w:webHidden/>
              </w:rPr>
              <w:t>1</w:t>
            </w:r>
            <w:r>
              <w:rPr>
                <w:noProof/>
                <w:webHidden/>
              </w:rPr>
              <w:fldChar w:fldCharType="end"/>
            </w:r>
          </w:hyperlink>
        </w:p>
        <w:p w:rsidR="00FE5679" w:rsidRDefault="00392DA2" w:rsidP="00FE5679">
          <w:pPr>
            <w:pStyle w:val="20"/>
            <w:rPr>
              <w:rFonts w:asciiTheme="minorHAnsi" w:eastAsiaTheme="minorEastAsia" w:hAnsiTheme="minorHAnsi"/>
              <w:noProof/>
              <w:sz w:val="21"/>
            </w:rPr>
          </w:pPr>
          <w:hyperlink w:anchor="_Toc69156849" w:history="1">
            <w:r w:rsidR="00FE5679" w:rsidRPr="00FE1DAA">
              <w:rPr>
                <w:rStyle w:val="a8"/>
                <w:rFonts w:hint="eastAsia"/>
                <w:noProof/>
              </w:rPr>
              <w:t>（二）自评组织管理情况</w:t>
            </w:r>
            <w:r w:rsidR="00FE5679">
              <w:rPr>
                <w:noProof/>
                <w:webHidden/>
              </w:rPr>
              <w:tab/>
            </w:r>
            <w:r>
              <w:rPr>
                <w:noProof/>
                <w:webHidden/>
              </w:rPr>
              <w:fldChar w:fldCharType="begin"/>
            </w:r>
            <w:r w:rsidR="00FE5679">
              <w:rPr>
                <w:noProof/>
                <w:webHidden/>
              </w:rPr>
              <w:instrText xml:space="preserve"> PAGEREF _Toc69156849 \h </w:instrText>
            </w:r>
            <w:r>
              <w:rPr>
                <w:noProof/>
                <w:webHidden/>
              </w:rPr>
            </w:r>
            <w:r>
              <w:rPr>
                <w:noProof/>
                <w:webHidden/>
              </w:rPr>
              <w:fldChar w:fldCharType="separate"/>
            </w:r>
            <w:r w:rsidR="00384599">
              <w:rPr>
                <w:noProof/>
                <w:webHidden/>
              </w:rPr>
              <w:t>2</w:t>
            </w:r>
            <w:r>
              <w:rPr>
                <w:noProof/>
                <w:webHidden/>
              </w:rPr>
              <w:fldChar w:fldCharType="end"/>
            </w:r>
          </w:hyperlink>
        </w:p>
        <w:p w:rsidR="00FE5679" w:rsidRDefault="00392DA2" w:rsidP="00FE5679">
          <w:pPr>
            <w:pStyle w:val="10"/>
            <w:rPr>
              <w:rFonts w:asciiTheme="minorHAnsi" w:eastAsiaTheme="minorEastAsia" w:hAnsiTheme="minorHAnsi"/>
              <w:b w:val="0"/>
              <w:bCs w:val="0"/>
              <w:noProof/>
              <w:sz w:val="21"/>
            </w:rPr>
          </w:pPr>
          <w:hyperlink w:anchor="_Toc69156850" w:history="1">
            <w:r w:rsidR="00FE5679" w:rsidRPr="00FE1DAA">
              <w:rPr>
                <w:rStyle w:val="a8"/>
                <w:rFonts w:hint="eastAsia"/>
                <w:noProof/>
              </w:rPr>
              <w:t>三、部门整体支出绩效自评情况分析</w:t>
            </w:r>
            <w:r w:rsidR="00FE5679">
              <w:rPr>
                <w:noProof/>
                <w:webHidden/>
              </w:rPr>
              <w:tab/>
            </w:r>
            <w:r>
              <w:rPr>
                <w:noProof/>
                <w:webHidden/>
              </w:rPr>
              <w:fldChar w:fldCharType="begin"/>
            </w:r>
            <w:r w:rsidR="00FE5679">
              <w:rPr>
                <w:noProof/>
                <w:webHidden/>
              </w:rPr>
              <w:instrText xml:space="preserve"> PAGEREF _Toc69156850 \h </w:instrText>
            </w:r>
            <w:r>
              <w:rPr>
                <w:noProof/>
                <w:webHidden/>
              </w:rPr>
            </w:r>
            <w:r>
              <w:rPr>
                <w:noProof/>
                <w:webHidden/>
              </w:rPr>
              <w:fldChar w:fldCharType="separate"/>
            </w:r>
            <w:r w:rsidR="00384599">
              <w:rPr>
                <w:noProof/>
                <w:webHidden/>
              </w:rPr>
              <w:t>3</w:t>
            </w:r>
            <w:r>
              <w:rPr>
                <w:noProof/>
                <w:webHidden/>
              </w:rPr>
              <w:fldChar w:fldCharType="end"/>
            </w:r>
          </w:hyperlink>
        </w:p>
        <w:p w:rsidR="00FE5679" w:rsidRDefault="00392DA2" w:rsidP="00FE5679">
          <w:pPr>
            <w:pStyle w:val="20"/>
            <w:rPr>
              <w:rFonts w:asciiTheme="minorHAnsi" w:eastAsiaTheme="minorEastAsia" w:hAnsiTheme="minorHAnsi"/>
              <w:noProof/>
              <w:sz w:val="21"/>
            </w:rPr>
          </w:pPr>
          <w:hyperlink w:anchor="_Toc69156851" w:history="1">
            <w:r w:rsidR="00FE5679" w:rsidRPr="00FE1DAA">
              <w:rPr>
                <w:rStyle w:val="a8"/>
                <w:rFonts w:hint="eastAsia"/>
                <w:noProof/>
              </w:rPr>
              <w:t>（一）部门决算情况</w:t>
            </w:r>
            <w:r w:rsidR="00FE5679">
              <w:rPr>
                <w:noProof/>
                <w:webHidden/>
              </w:rPr>
              <w:tab/>
            </w:r>
            <w:r>
              <w:rPr>
                <w:noProof/>
                <w:webHidden/>
              </w:rPr>
              <w:fldChar w:fldCharType="begin"/>
            </w:r>
            <w:r w:rsidR="00FE5679">
              <w:rPr>
                <w:noProof/>
                <w:webHidden/>
              </w:rPr>
              <w:instrText xml:space="preserve"> PAGEREF _Toc69156851 \h </w:instrText>
            </w:r>
            <w:r>
              <w:rPr>
                <w:noProof/>
                <w:webHidden/>
              </w:rPr>
            </w:r>
            <w:r>
              <w:rPr>
                <w:noProof/>
                <w:webHidden/>
              </w:rPr>
              <w:fldChar w:fldCharType="separate"/>
            </w:r>
            <w:r w:rsidR="00384599">
              <w:rPr>
                <w:noProof/>
                <w:webHidden/>
              </w:rPr>
              <w:t>3</w:t>
            </w:r>
            <w:r>
              <w:rPr>
                <w:noProof/>
                <w:webHidden/>
              </w:rPr>
              <w:fldChar w:fldCharType="end"/>
            </w:r>
          </w:hyperlink>
        </w:p>
        <w:p w:rsidR="00FE5679" w:rsidRDefault="00392DA2" w:rsidP="00FE5679">
          <w:pPr>
            <w:pStyle w:val="20"/>
            <w:rPr>
              <w:rFonts w:asciiTheme="minorHAnsi" w:eastAsiaTheme="minorEastAsia" w:hAnsiTheme="minorHAnsi"/>
              <w:noProof/>
              <w:sz w:val="21"/>
            </w:rPr>
          </w:pPr>
          <w:hyperlink w:anchor="_Toc69156852" w:history="1">
            <w:r w:rsidR="00FE5679" w:rsidRPr="00FE1DAA">
              <w:rPr>
                <w:rStyle w:val="a8"/>
                <w:rFonts w:hint="eastAsia"/>
                <w:noProof/>
              </w:rPr>
              <w:t>（二）总体绩效目标完成情况分析</w:t>
            </w:r>
            <w:r w:rsidR="00FE5679">
              <w:rPr>
                <w:noProof/>
                <w:webHidden/>
              </w:rPr>
              <w:tab/>
            </w:r>
            <w:r>
              <w:rPr>
                <w:noProof/>
                <w:webHidden/>
              </w:rPr>
              <w:fldChar w:fldCharType="begin"/>
            </w:r>
            <w:r w:rsidR="00FE5679">
              <w:rPr>
                <w:noProof/>
                <w:webHidden/>
              </w:rPr>
              <w:instrText xml:space="preserve"> PAGEREF _Toc69156852 \h </w:instrText>
            </w:r>
            <w:r>
              <w:rPr>
                <w:noProof/>
                <w:webHidden/>
              </w:rPr>
            </w:r>
            <w:r>
              <w:rPr>
                <w:noProof/>
                <w:webHidden/>
              </w:rPr>
              <w:fldChar w:fldCharType="separate"/>
            </w:r>
            <w:r w:rsidR="00384599">
              <w:rPr>
                <w:noProof/>
                <w:webHidden/>
              </w:rPr>
              <w:t>4</w:t>
            </w:r>
            <w:r>
              <w:rPr>
                <w:noProof/>
                <w:webHidden/>
              </w:rPr>
              <w:fldChar w:fldCharType="end"/>
            </w:r>
          </w:hyperlink>
        </w:p>
        <w:p w:rsidR="00FE5679" w:rsidRDefault="00392DA2" w:rsidP="00FE5679">
          <w:pPr>
            <w:pStyle w:val="20"/>
            <w:rPr>
              <w:rFonts w:asciiTheme="minorHAnsi" w:eastAsiaTheme="minorEastAsia" w:hAnsiTheme="minorHAnsi"/>
              <w:noProof/>
              <w:sz w:val="21"/>
            </w:rPr>
          </w:pPr>
          <w:hyperlink w:anchor="_Toc69156853" w:history="1">
            <w:r w:rsidR="00FE5679" w:rsidRPr="00FE1DAA">
              <w:rPr>
                <w:rStyle w:val="a8"/>
                <w:rFonts w:hint="eastAsia"/>
                <w:noProof/>
              </w:rPr>
              <w:t>（三）各项指标完成情况分析</w:t>
            </w:r>
            <w:r w:rsidR="00FE5679">
              <w:rPr>
                <w:noProof/>
                <w:webHidden/>
              </w:rPr>
              <w:tab/>
            </w:r>
            <w:r>
              <w:rPr>
                <w:noProof/>
                <w:webHidden/>
              </w:rPr>
              <w:fldChar w:fldCharType="begin"/>
            </w:r>
            <w:r w:rsidR="00FE5679">
              <w:rPr>
                <w:noProof/>
                <w:webHidden/>
              </w:rPr>
              <w:instrText xml:space="preserve"> PAGEREF _Toc69156853 \h </w:instrText>
            </w:r>
            <w:r>
              <w:rPr>
                <w:noProof/>
                <w:webHidden/>
              </w:rPr>
            </w:r>
            <w:r>
              <w:rPr>
                <w:noProof/>
                <w:webHidden/>
              </w:rPr>
              <w:fldChar w:fldCharType="separate"/>
            </w:r>
            <w:r w:rsidR="00384599">
              <w:rPr>
                <w:noProof/>
                <w:webHidden/>
              </w:rPr>
              <w:t>5</w:t>
            </w:r>
            <w:r>
              <w:rPr>
                <w:noProof/>
                <w:webHidden/>
              </w:rPr>
              <w:fldChar w:fldCharType="end"/>
            </w:r>
          </w:hyperlink>
        </w:p>
        <w:p w:rsidR="00FE5679" w:rsidRDefault="00392DA2" w:rsidP="00FE5679">
          <w:pPr>
            <w:pStyle w:val="20"/>
            <w:rPr>
              <w:rFonts w:asciiTheme="minorHAnsi" w:eastAsiaTheme="minorEastAsia" w:hAnsiTheme="minorHAnsi"/>
              <w:noProof/>
              <w:sz w:val="21"/>
            </w:rPr>
          </w:pPr>
          <w:hyperlink w:anchor="_Toc69156854" w:history="1">
            <w:r w:rsidR="00FE5679" w:rsidRPr="00FE1DAA">
              <w:rPr>
                <w:rStyle w:val="a8"/>
                <w:rFonts w:hint="eastAsia"/>
                <w:noProof/>
              </w:rPr>
              <w:t>（四）偏离绩效目标的原因及下一步改进措施</w:t>
            </w:r>
            <w:r w:rsidR="00FE5679">
              <w:rPr>
                <w:noProof/>
                <w:webHidden/>
              </w:rPr>
              <w:tab/>
            </w:r>
            <w:r>
              <w:rPr>
                <w:noProof/>
                <w:webHidden/>
              </w:rPr>
              <w:fldChar w:fldCharType="begin"/>
            </w:r>
            <w:r w:rsidR="00FE5679">
              <w:rPr>
                <w:noProof/>
                <w:webHidden/>
              </w:rPr>
              <w:instrText xml:space="preserve"> PAGEREF _Toc69156854 \h </w:instrText>
            </w:r>
            <w:r>
              <w:rPr>
                <w:noProof/>
                <w:webHidden/>
              </w:rPr>
            </w:r>
            <w:r>
              <w:rPr>
                <w:noProof/>
                <w:webHidden/>
              </w:rPr>
              <w:fldChar w:fldCharType="separate"/>
            </w:r>
            <w:r w:rsidR="00384599">
              <w:rPr>
                <w:noProof/>
                <w:webHidden/>
              </w:rPr>
              <w:t>15</w:t>
            </w:r>
            <w:r>
              <w:rPr>
                <w:noProof/>
                <w:webHidden/>
              </w:rPr>
              <w:fldChar w:fldCharType="end"/>
            </w:r>
          </w:hyperlink>
        </w:p>
        <w:p w:rsidR="00FE5679" w:rsidRDefault="00392DA2" w:rsidP="00FE5679">
          <w:pPr>
            <w:pStyle w:val="10"/>
            <w:rPr>
              <w:rFonts w:asciiTheme="minorHAnsi" w:eastAsiaTheme="minorEastAsia" w:hAnsiTheme="minorHAnsi"/>
              <w:b w:val="0"/>
              <w:bCs w:val="0"/>
              <w:noProof/>
              <w:sz w:val="21"/>
            </w:rPr>
          </w:pPr>
          <w:hyperlink w:anchor="_Toc69156855" w:history="1">
            <w:r w:rsidR="00FE5679" w:rsidRPr="00FE1DAA">
              <w:rPr>
                <w:rStyle w:val="a8"/>
                <w:rFonts w:hint="eastAsia"/>
                <w:noProof/>
              </w:rPr>
              <w:t>四、部门预算项目支出绩效自评情况分析</w:t>
            </w:r>
            <w:r w:rsidR="00FE5679">
              <w:rPr>
                <w:noProof/>
                <w:webHidden/>
              </w:rPr>
              <w:tab/>
            </w:r>
            <w:r>
              <w:rPr>
                <w:noProof/>
                <w:webHidden/>
              </w:rPr>
              <w:fldChar w:fldCharType="begin"/>
            </w:r>
            <w:r w:rsidR="00FE5679">
              <w:rPr>
                <w:noProof/>
                <w:webHidden/>
              </w:rPr>
              <w:instrText xml:space="preserve"> PAGEREF _Toc69156855 \h </w:instrText>
            </w:r>
            <w:r>
              <w:rPr>
                <w:noProof/>
                <w:webHidden/>
              </w:rPr>
            </w:r>
            <w:r>
              <w:rPr>
                <w:noProof/>
                <w:webHidden/>
              </w:rPr>
              <w:fldChar w:fldCharType="separate"/>
            </w:r>
            <w:r w:rsidR="00384599">
              <w:rPr>
                <w:noProof/>
                <w:webHidden/>
              </w:rPr>
              <w:t>16</w:t>
            </w:r>
            <w:r>
              <w:rPr>
                <w:noProof/>
                <w:webHidden/>
              </w:rPr>
              <w:fldChar w:fldCharType="end"/>
            </w:r>
          </w:hyperlink>
        </w:p>
        <w:p w:rsidR="00FE5679" w:rsidRDefault="00392DA2" w:rsidP="00FE5679">
          <w:pPr>
            <w:pStyle w:val="20"/>
            <w:rPr>
              <w:rFonts w:asciiTheme="minorHAnsi" w:eastAsiaTheme="minorEastAsia" w:hAnsiTheme="minorHAnsi"/>
              <w:noProof/>
              <w:sz w:val="21"/>
            </w:rPr>
          </w:pPr>
          <w:hyperlink w:anchor="_Toc69156856" w:history="1">
            <w:r w:rsidR="00FE5679" w:rsidRPr="00FE1DAA">
              <w:rPr>
                <w:rStyle w:val="a8"/>
                <w:rFonts w:hint="eastAsia"/>
                <w:noProof/>
              </w:rPr>
              <w:t>（一）项目</w:t>
            </w:r>
            <w:r w:rsidR="00FE5679" w:rsidRPr="00FE1DAA">
              <w:rPr>
                <w:rStyle w:val="a8"/>
                <w:noProof/>
              </w:rPr>
              <w:t>1-</w:t>
            </w:r>
            <w:r w:rsidR="00FE5679" w:rsidRPr="00FE1DAA">
              <w:rPr>
                <w:rStyle w:val="a8"/>
                <w:rFonts w:hint="eastAsia"/>
                <w:noProof/>
              </w:rPr>
              <w:t>业务费</w:t>
            </w:r>
            <w:r w:rsidR="00FE5679">
              <w:rPr>
                <w:noProof/>
                <w:webHidden/>
              </w:rPr>
              <w:tab/>
            </w:r>
            <w:r>
              <w:rPr>
                <w:noProof/>
                <w:webHidden/>
              </w:rPr>
              <w:fldChar w:fldCharType="begin"/>
            </w:r>
            <w:r w:rsidR="00FE5679">
              <w:rPr>
                <w:noProof/>
                <w:webHidden/>
              </w:rPr>
              <w:instrText xml:space="preserve"> PAGEREF _Toc69156856 \h </w:instrText>
            </w:r>
            <w:r>
              <w:rPr>
                <w:noProof/>
                <w:webHidden/>
              </w:rPr>
            </w:r>
            <w:r>
              <w:rPr>
                <w:noProof/>
                <w:webHidden/>
              </w:rPr>
              <w:fldChar w:fldCharType="separate"/>
            </w:r>
            <w:r w:rsidR="00384599">
              <w:rPr>
                <w:noProof/>
                <w:webHidden/>
              </w:rPr>
              <w:t>16</w:t>
            </w:r>
            <w:r>
              <w:rPr>
                <w:noProof/>
                <w:webHidden/>
              </w:rPr>
              <w:fldChar w:fldCharType="end"/>
            </w:r>
          </w:hyperlink>
        </w:p>
        <w:p w:rsidR="00FE5679" w:rsidRDefault="00392DA2" w:rsidP="00FE5679">
          <w:pPr>
            <w:pStyle w:val="20"/>
            <w:rPr>
              <w:rFonts w:asciiTheme="minorHAnsi" w:eastAsiaTheme="minorEastAsia" w:hAnsiTheme="minorHAnsi"/>
              <w:noProof/>
              <w:sz w:val="21"/>
            </w:rPr>
          </w:pPr>
          <w:hyperlink w:anchor="_Toc69156857" w:history="1">
            <w:r w:rsidR="00FE5679" w:rsidRPr="00FE1DAA">
              <w:rPr>
                <w:rStyle w:val="a8"/>
                <w:rFonts w:hint="eastAsia"/>
                <w:noProof/>
              </w:rPr>
              <w:t>（二）项目</w:t>
            </w:r>
            <w:r w:rsidR="00FE5679" w:rsidRPr="00FE1DAA">
              <w:rPr>
                <w:rStyle w:val="a8"/>
                <w:noProof/>
              </w:rPr>
              <w:t>2-</w:t>
            </w:r>
            <w:r w:rsidR="00FE5679" w:rsidRPr="00FE1DAA">
              <w:rPr>
                <w:rStyle w:val="a8"/>
                <w:rFonts w:hint="eastAsia"/>
                <w:noProof/>
              </w:rPr>
              <w:t>办案业务费</w:t>
            </w:r>
            <w:r w:rsidR="00FE5679">
              <w:rPr>
                <w:noProof/>
                <w:webHidden/>
              </w:rPr>
              <w:tab/>
            </w:r>
            <w:r>
              <w:rPr>
                <w:noProof/>
                <w:webHidden/>
              </w:rPr>
              <w:fldChar w:fldCharType="begin"/>
            </w:r>
            <w:r w:rsidR="00FE5679">
              <w:rPr>
                <w:noProof/>
                <w:webHidden/>
              </w:rPr>
              <w:instrText xml:space="preserve"> PAGEREF _Toc69156857 \h </w:instrText>
            </w:r>
            <w:r>
              <w:rPr>
                <w:noProof/>
                <w:webHidden/>
              </w:rPr>
            </w:r>
            <w:r>
              <w:rPr>
                <w:noProof/>
                <w:webHidden/>
              </w:rPr>
              <w:fldChar w:fldCharType="separate"/>
            </w:r>
            <w:r w:rsidR="00384599">
              <w:rPr>
                <w:noProof/>
                <w:webHidden/>
              </w:rPr>
              <w:t>21</w:t>
            </w:r>
            <w:r>
              <w:rPr>
                <w:noProof/>
                <w:webHidden/>
              </w:rPr>
              <w:fldChar w:fldCharType="end"/>
            </w:r>
          </w:hyperlink>
        </w:p>
        <w:p w:rsidR="00FE5679" w:rsidRDefault="00392DA2" w:rsidP="00FE5679">
          <w:pPr>
            <w:pStyle w:val="20"/>
            <w:rPr>
              <w:rFonts w:asciiTheme="minorHAnsi" w:eastAsiaTheme="minorEastAsia" w:hAnsiTheme="minorHAnsi"/>
              <w:noProof/>
              <w:sz w:val="21"/>
            </w:rPr>
          </w:pPr>
          <w:hyperlink w:anchor="_Toc69156858" w:history="1">
            <w:r w:rsidR="00FE5679" w:rsidRPr="00FE1DAA">
              <w:rPr>
                <w:rStyle w:val="a8"/>
                <w:rFonts w:hAnsi="宋体" w:hint="eastAsia"/>
                <w:noProof/>
              </w:rPr>
              <w:t>（三）项目</w:t>
            </w:r>
            <w:r w:rsidR="00FE5679" w:rsidRPr="00FE1DAA">
              <w:rPr>
                <w:rStyle w:val="a8"/>
                <w:rFonts w:hAnsi="宋体"/>
                <w:noProof/>
              </w:rPr>
              <w:t>3-</w:t>
            </w:r>
            <w:r w:rsidR="00FE5679" w:rsidRPr="00FE1DAA">
              <w:rPr>
                <w:rStyle w:val="a8"/>
                <w:rFonts w:hAnsi="宋体" w:hint="eastAsia"/>
                <w:noProof/>
              </w:rPr>
              <w:t>物业费</w:t>
            </w:r>
            <w:r w:rsidR="00FE5679">
              <w:rPr>
                <w:noProof/>
                <w:webHidden/>
              </w:rPr>
              <w:tab/>
            </w:r>
            <w:r>
              <w:rPr>
                <w:noProof/>
                <w:webHidden/>
              </w:rPr>
              <w:fldChar w:fldCharType="begin"/>
            </w:r>
            <w:r w:rsidR="00FE5679">
              <w:rPr>
                <w:noProof/>
                <w:webHidden/>
              </w:rPr>
              <w:instrText xml:space="preserve"> PAGEREF _Toc69156858 \h </w:instrText>
            </w:r>
            <w:r>
              <w:rPr>
                <w:noProof/>
                <w:webHidden/>
              </w:rPr>
            </w:r>
            <w:r>
              <w:rPr>
                <w:noProof/>
                <w:webHidden/>
              </w:rPr>
              <w:fldChar w:fldCharType="separate"/>
            </w:r>
            <w:r w:rsidR="00384599">
              <w:rPr>
                <w:noProof/>
                <w:webHidden/>
              </w:rPr>
              <w:t>28</w:t>
            </w:r>
            <w:r>
              <w:rPr>
                <w:noProof/>
                <w:webHidden/>
              </w:rPr>
              <w:fldChar w:fldCharType="end"/>
            </w:r>
          </w:hyperlink>
        </w:p>
        <w:p w:rsidR="00FE5679" w:rsidRDefault="00392DA2" w:rsidP="00FE5679">
          <w:pPr>
            <w:pStyle w:val="10"/>
            <w:rPr>
              <w:rFonts w:asciiTheme="minorHAnsi" w:eastAsiaTheme="minorEastAsia" w:hAnsiTheme="minorHAnsi"/>
              <w:b w:val="0"/>
              <w:bCs w:val="0"/>
              <w:noProof/>
              <w:sz w:val="21"/>
            </w:rPr>
          </w:pPr>
          <w:hyperlink w:anchor="_Toc69156859" w:history="1">
            <w:r w:rsidR="00FE5679" w:rsidRPr="00FE1DAA">
              <w:rPr>
                <w:rStyle w:val="a8"/>
                <w:rFonts w:hint="eastAsia"/>
                <w:noProof/>
              </w:rPr>
              <w:t>五、部门管理的省对市县转移支付绩效自评情况分析</w:t>
            </w:r>
            <w:r w:rsidR="00FE5679">
              <w:rPr>
                <w:noProof/>
                <w:webHidden/>
              </w:rPr>
              <w:tab/>
            </w:r>
            <w:r>
              <w:rPr>
                <w:noProof/>
                <w:webHidden/>
              </w:rPr>
              <w:fldChar w:fldCharType="begin"/>
            </w:r>
            <w:r w:rsidR="00FE5679">
              <w:rPr>
                <w:noProof/>
                <w:webHidden/>
              </w:rPr>
              <w:instrText xml:space="preserve"> PAGEREF _Toc69156859 \h </w:instrText>
            </w:r>
            <w:r>
              <w:rPr>
                <w:noProof/>
                <w:webHidden/>
              </w:rPr>
            </w:r>
            <w:r>
              <w:rPr>
                <w:noProof/>
                <w:webHidden/>
              </w:rPr>
              <w:fldChar w:fldCharType="separate"/>
            </w:r>
            <w:r w:rsidR="00384599">
              <w:rPr>
                <w:noProof/>
                <w:webHidden/>
              </w:rPr>
              <w:t>33</w:t>
            </w:r>
            <w:r>
              <w:rPr>
                <w:noProof/>
                <w:webHidden/>
              </w:rPr>
              <w:fldChar w:fldCharType="end"/>
            </w:r>
          </w:hyperlink>
        </w:p>
        <w:p w:rsidR="00FE5679" w:rsidRDefault="00392DA2" w:rsidP="00FE5679">
          <w:pPr>
            <w:pStyle w:val="10"/>
            <w:rPr>
              <w:rFonts w:asciiTheme="minorHAnsi" w:eastAsiaTheme="minorEastAsia" w:hAnsiTheme="minorHAnsi"/>
              <w:b w:val="0"/>
              <w:bCs w:val="0"/>
              <w:noProof/>
              <w:sz w:val="21"/>
            </w:rPr>
          </w:pPr>
          <w:hyperlink w:anchor="_Toc69156860" w:history="1">
            <w:r w:rsidR="00FE5679" w:rsidRPr="00FE1DAA">
              <w:rPr>
                <w:rStyle w:val="a8"/>
                <w:rFonts w:hint="eastAsia"/>
                <w:noProof/>
              </w:rPr>
              <w:t>六、绩效自评结果拟应用和公开情况</w:t>
            </w:r>
            <w:r w:rsidR="00FE5679">
              <w:rPr>
                <w:noProof/>
                <w:webHidden/>
              </w:rPr>
              <w:tab/>
            </w:r>
            <w:r>
              <w:rPr>
                <w:noProof/>
                <w:webHidden/>
              </w:rPr>
              <w:fldChar w:fldCharType="begin"/>
            </w:r>
            <w:r w:rsidR="00FE5679">
              <w:rPr>
                <w:noProof/>
                <w:webHidden/>
              </w:rPr>
              <w:instrText xml:space="preserve"> PAGEREF _Toc69156860 \h </w:instrText>
            </w:r>
            <w:r>
              <w:rPr>
                <w:noProof/>
                <w:webHidden/>
              </w:rPr>
            </w:r>
            <w:r>
              <w:rPr>
                <w:noProof/>
                <w:webHidden/>
              </w:rPr>
              <w:fldChar w:fldCharType="separate"/>
            </w:r>
            <w:r w:rsidR="00384599">
              <w:rPr>
                <w:noProof/>
                <w:webHidden/>
              </w:rPr>
              <w:t>33</w:t>
            </w:r>
            <w:r>
              <w:rPr>
                <w:noProof/>
                <w:webHidden/>
              </w:rPr>
              <w:fldChar w:fldCharType="end"/>
            </w:r>
          </w:hyperlink>
        </w:p>
        <w:p w:rsidR="00FE5679" w:rsidRDefault="00392DA2" w:rsidP="00FE5679">
          <w:pPr>
            <w:pStyle w:val="10"/>
            <w:rPr>
              <w:rFonts w:asciiTheme="minorHAnsi" w:eastAsiaTheme="minorEastAsia" w:hAnsiTheme="minorHAnsi"/>
              <w:b w:val="0"/>
              <w:bCs w:val="0"/>
              <w:noProof/>
              <w:sz w:val="21"/>
            </w:rPr>
          </w:pPr>
          <w:hyperlink w:anchor="_Toc69156861" w:history="1">
            <w:r w:rsidR="00FE5679" w:rsidRPr="00FE1DAA">
              <w:rPr>
                <w:rStyle w:val="a8"/>
                <w:rFonts w:hint="eastAsia"/>
                <w:noProof/>
              </w:rPr>
              <w:t>七、其他需要说明的问题</w:t>
            </w:r>
            <w:r w:rsidR="00FE5679">
              <w:rPr>
                <w:noProof/>
                <w:webHidden/>
              </w:rPr>
              <w:tab/>
            </w:r>
            <w:r>
              <w:rPr>
                <w:noProof/>
                <w:webHidden/>
              </w:rPr>
              <w:fldChar w:fldCharType="begin"/>
            </w:r>
            <w:r w:rsidR="00FE5679">
              <w:rPr>
                <w:noProof/>
                <w:webHidden/>
              </w:rPr>
              <w:instrText xml:space="preserve"> PAGEREF _Toc69156861 \h </w:instrText>
            </w:r>
            <w:r>
              <w:rPr>
                <w:noProof/>
                <w:webHidden/>
              </w:rPr>
            </w:r>
            <w:r>
              <w:rPr>
                <w:noProof/>
                <w:webHidden/>
              </w:rPr>
              <w:fldChar w:fldCharType="separate"/>
            </w:r>
            <w:r w:rsidR="00384599">
              <w:rPr>
                <w:noProof/>
                <w:webHidden/>
              </w:rPr>
              <w:t>33</w:t>
            </w:r>
            <w:r>
              <w:rPr>
                <w:noProof/>
                <w:webHidden/>
              </w:rPr>
              <w:fldChar w:fldCharType="end"/>
            </w:r>
          </w:hyperlink>
        </w:p>
        <w:p w:rsidR="00FE5679" w:rsidRDefault="00392DA2" w:rsidP="00FE5679">
          <w:pPr>
            <w:ind w:firstLineChars="0" w:firstLine="0"/>
          </w:pPr>
          <w:r>
            <w:fldChar w:fldCharType="end"/>
          </w:r>
        </w:p>
      </w:sdtContent>
    </w:sdt>
    <w:p w:rsidR="00FE5679" w:rsidRDefault="00FE5679" w:rsidP="00FE5679">
      <w:pPr>
        <w:widowControl/>
        <w:spacing w:line="240" w:lineRule="auto"/>
        <w:ind w:firstLineChars="0" w:firstLine="0"/>
        <w:jc w:val="left"/>
        <w:sectPr w:rsidR="00FE5679">
          <w:footerReference w:type="default" r:id="rId13"/>
          <w:pgSz w:w="11906" w:h="16838"/>
          <w:pgMar w:top="1440" w:right="1800" w:bottom="1440" w:left="1800" w:header="851" w:footer="992" w:gutter="0"/>
          <w:cols w:space="425"/>
          <w:docGrid w:type="lines" w:linePitch="312"/>
        </w:sectPr>
      </w:pPr>
      <w:r>
        <w:br w:type="page"/>
      </w:r>
    </w:p>
    <w:p w:rsidR="00FE5679" w:rsidRDefault="00FE5679" w:rsidP="00FE5679">
      <w:pPr>
        <w:pStyle w:val="1"/>
      </w:pPr>
      <w:bookmarkStart w:id="0" w:name="_Toc69156844"/>
      <w:r>
        <w:rPr>
          <w:rFonts w:hint="eastAsia"/>
        </w:rPr>
        <w:lastRenderedPageBreak/>
        <w:t>一、基本情况</w:t>
      </w:r>
      <w:bookmarkEnd w:id="0"/>
    </w:p>
    <w:p w:rsidR="00FE5679" w:rsidRDefault="00FE5679" w:rsidP="00FE5679">
      <w:pPr>
        <w:pStyle w:val="2"/>
        <w:ind w:firstLine="643"/>
      </w:pPr>
      <w:bookmarkStart w:id="1" w:name="_Toc69156845"/>
      <w:r>
        <w:rPr>
          <w:rFonts w:hint="eastAsia"/>
        </w:rPr>
        <w:t>（一）部门主要职能</w:t>
      </w:r>
      <w:bookmarkEnd w:id="1"/>
    </w:p>
    <w:p w:rsidR="00FE5679" w:rsidRDefault="00FE5679" w:rsidP="00FE5679">
      <w:pPr>
        <w:ind w:firstLine="560"/>
        <w:rPr>
          <w:rFonts w:hAnsi="宋体"/>
          <w:szCs w:val="28"/>
        </w:rPr>
      </w:pPr>
      <w:r>
        <w:rPr>
          <w:rFonts w:hint="eastAsia"/>
        </w:rPr>
        <w:t>兰州</w:t>
      </w:r>
      <w:r>
        <w:t>铁路运输</w:t>
      </w:r>
      <w:r>
        <w:rPr>
          <w:rFonts w:hint="eastAsia"/>
        </w:rPr>
        <w:t>法院是国家审判机关，依法独立行使审判权，对区人民代表大会及其常务委员会负责并报告工作，同时接受上级人名法院的监督</w:t>
      </w:r>
      <w:r>
        <w:rPr>
          <w:rFonts w:hAnsi="宋体" w:hint="eastAsia"/>
          <w:szCs w:val="28"/>
        </w:rPr>
        <w:t>。根据《最高人民法院关于铁路运输法院案件管辖范围的若干规定》规定的专门管辖，受理原兰州铁路分局区域内一审民事、刑事、执行案件及甘肃省高院指定管辖的保险合同纠纷，运输合同纠纷案件。管辖区域涉及陇海、包兰、兰新、兰青4条铁路干线，兰州市城关区、七里河区。</w:t>
      </w:r>
    </w:p>
    <w:p w:rsidR="00FE5679" w:rsidRDefault="00FE5679" w:rsidP="00FE5679">
      <w:pPr>
        <w:pStyle w:val="2"/>
        <w:ind w:firstLine="643"/>
      </w:pPr>
      <w:bookmarkStart w:id="2" w:name="_Toc69156846"/>
      <w:r>
        <w:rPr>
          <w:rFonts w:hint="eastAsia"/>
        </w:rPr>
        <w:t>（二）内设机构及所属单位概况</w:t>
      </w:r>
      <w:bookmarkEnd w:id="2"/>
    </w:p>
    <w:p w:rsidR="00FE5679" w:rsidRDefault="00FE5679" w:rsidP="00FE5679">
      <w:pPr>
        <w:ind w:firstLine="560"/>
      </w:pPr>
      <w:r>
        <w:rPr>
          <w:rFonts w:hint="eastAsia"/>
        </w:rPr>
        <w:t>兰州铁路运输法院于</w:t>
      </w:r>
      <w:r>
        <w:t>1980年12月开始筹建，1982年5月1日正式成立并开始受理案件。</w:t>
      </w:r>
      <w:r>
        <w:rPr>
          <w:rFonts w:hint="eastAsia"/>
        </w:rPr>
        <w:t>兰州铁路运输法院现设有</w:t>
      </w:r>
      <w:r w:rsidR="00BE7EB3">
        <w:rPr>
          <w:rFonts w:hint="eastAsia"/>
        </w:rPr>
        <w:t>综合办公室（司法警察大队）、政治部（机关党委）、立案庭（诉讼服务中心）、刑事审判庭（综合审判庭）、民事审判庭、行政审判庭、执行庭（局）、审判管理办公室</w:t>
      </w:r>
      <w:r>
        <w:rPr>
          <w:rFonts w:hint="eastAsia"/>
        </w:rPr>
        <w:t>共计</w:t>
      </w:r>
      <w:r w:rsidR="00BE7EB3">
        <w:rPr>
          <w:rFonts w:hint="eastAsia"/>
        </w:rPr>
        <w:t>8</w:t>
      </w:r>
      <w:r>
        <w:rPr>
          <w:rFonts w:hint="eastAsia"/>
        </w:rPr>
        <w:t>个部门。</w:t>
      </w:r>
    </w:p>
    <w:p w:rsidR="00FE5679" w:rsidRDefault="00FE5679" w:rsidP="00FE5679">
      <w:pPr>
        <w:pStyle w:val="1"/>
      </w:pPr>
      <w:bookmarkStart w:id="3" w:name="_Toc69156847"/>
      <w:r>
        <w:rPr>
          <w:rFonts w:hint="eastAsia"/>
        </w:rPr>
        <w:t>二、绩效自评工作组织开展情况</w:t>
      </w:r>
      <w:bookmarkEnd w:id="3"/>
    </w:p>
    <w:p w:rsidR="00FE5679" w:rsidRDefault="00FE5679" w:rsidP="00FE5679">
      <w:pPr>
        <w:pStyle w:val="2"/>
        <w:ind w:firstLine="643"/>
      </w:pPr>
      <w:bookmarkStart w:id="4" w:name="_Toc69156848"/>
      <w:r>
        <w:rPr>
          <w:rFonts w:hint="eastAsia"/>
        </w:rPr>
        <w:t>（一）自评对象和范围</w:t>
      </w:r>
      <w:bookmarkEnd w:id="4"/>
    </w:p>
    <w:p w:rsidR="00FE5679" w:rsidRDefault="00FE5679" w:rsidP="00FE5679">
      <w:pPr>
        <w:ind w:firstLine="560"/>
      </w:pPr>
      <w:r>
        <w:rPr>
          <w:rFonts w:hint="eastAsia"/>
        </w:rPr>
        <w:t>本次预算绩效自评价，按照省级部门项目支出、省对市县转移支付、部门整体支出三类评价对象全覆盖的原则，结合我单位</w:t>
      </w:r>
      <w:r>
        <w:t>202</w:t>
      </w:r>
      <w:r w:rsidR="0059414B">
        <w:t>1</w:t>
      </w:r>
      <w:r>
        <w:t>年度实际情况，自评所有对象为业务费、办案业务费</w:t>
      </w:r>
      <w:r>
        <w:rPr>
          <w:rFonts w:hint="eastAsia"/>
        </w:rPr>
        <w:t>、</w:t>
      </w:r>
      <w:r>
        <w:t>物业费三个项目</w:t>
      </w:r>
      <w:r>
        <w:lastRenderedPageBreak/>
        <w:t>自评和单位整体支出自评。</w:t>
      </w:r>
    </w:p>
    <w:p w:rsidR="00FE5679" w:rsidRDefault="00FE5679" w:rsidP="00FE5679">
      <w:pPr>
        <w:pStyle w:val="2"/>
        <w:ind w:firstLine="643"/>
      </w:pPr>
      <w:bookmarkStart w:id="5" w:name="_Toc69156849"/>
      <w:r>
        <w:rPr>
          <w:rFonts w:hint="eastAsia"/>
        </w:rPr>
        <w:t>（二）自评组织管理情况</w:t>
      </w:r>
      <w:bookmarkEnd w:id="5"/>
    </w:p>
    <w:p w:rsidR="00FE5679" w:rsidRDefault="00FE5679" w:rsidP="00FE5679">
      <w:pPr>
        <w:ind w:firstLine="560"/>
      </w:pPr>
      <w:r>
        <w:rPr>
          <w:rFonts w:hint="eastAsia"/>
        </w:rPr>
        <w:t>我院十分重视此次绩效评价工作，财务人员严格按照《关于全面实施预算绩效管理的意见》（中发〔</w:t>
      </w:r>
      <w:r>
        <w:t>2018〕34号）、中共甘肃省委甘肃省人民政府《关于全面实施预算绩效管理的实施意见》（甘发〔2018〕32号）、《甘肃省财政厅关于开展202</w:t>
      </w:r>
      <w:r w:rsidR="0059414B">
        <w:t>1年度省级预算执行情况绩效</w:t>
      </w:r>
      <w:r>
        <w:t>自评工作的通知》（甘财绩〔2020〕</w:t>
      </w:r>
      <w:r w:rsidR="0059414B">
        <w:t>8</w:t>
      </w:r>
      <w:r>
        <w:t>号）等文件的要求</w:t>
      </w:r>
      <w:r>
        <w:rPr>
          <w:rFonts w:hint="eastAsia"/>
        </w:rPr>
        <w:t>，</w:t>
      </w:r>
      <w:r>
        <w:t>全面</w:t>
      </w:r>
      <w:r>
        <w:rPr>
          <w:rFonts w:hint="eastAsia"/>
        </w:rPr>
        <w:t>开展本次自评工作，按照以下流程进行：</w:t>
      </w:r>
    </w:p>
    <w:p w:rsidR="00FE5679" w:rsidRDefault="00FE5679" w:rsidP="00FE5679">
      <w:pPr>
        <w:pStyle w:val="3"/>
        <w:ind w:firstLine="562"/>
      </w:pPr>
      <w:r>
        <w:t>1</w:t>
      </w:r>
      <w:r>
        <w:rPr>
          <w:rFonts w:hint="eastAsia"/>
        </w:rPr>
        <w:t>、</w:t>
      </w:r>
      <w:r>
        <w:t>查阅收集资料</w:t>
      </w:r>
    </w:p>
    <w:p w:rsidR="00FE5679" w:rsidRDefault="00FE5679" w:rsidP="00FE5679">
      <w:pPr>
        <w:ind w:firstLine="560"/>
      </w:pPr>
      <w:r>
        <w:rPr>
          <w:rFonts w:hint="eastAsia"/>
        </w:rPr>
        <w:t>工作启动后，根据我单位对</w:t>
      </w:r>
      <w:r>
        <w:t>202</w:t>
      </w:r>
      <w:r w:rsidR="0059414B">
        <w:t>1</w:t>
      </w:r>
      <w:r>
        <w:t>年度整体预算执行的安排部署和绩效评价实施过程的要求，各相关业务处室</w:t>
      </w:r>
      <w:r>
        <w:rPr>
          <w:rFonts w:hint="eastAsia"/>
        </w:rPr>
        <w:t>相互</w:t>
      </w:r>
      <w:r>
        <w:t>协调，从各部门收集</w:t>
      </w:r>
      <w:r>
        <w:rPr>
          <w:rFonts w:hint="eastAsia"/>
        </w:rPr>
        <w:t>、查阅</w:t>
      </w:r>
      <w:r>
        <w:t>绩效评价所需的评价资料</w:t>
      </w:r>
      <w:r>
        <w:rPr>
          <w:rFonts w:hint="eastAsia"/>
        </w:rPr>
        <w:t>，</w:t>
      </w:r>
      <w:r>
        <w:t>确保高效地完成此次绩效评价自评工作，将绩效评价工作落到实处</w:t>
      </w:r>
      <w:r>
        <w:rPr>
          <w:rFonts w:hint="eastAsia"/>
        </w:rPr>
        <w:t>。</w:t>
      </w:r>
    </w:p>
    <w:p w:rsidR="00FE5679" w:rsidRDefault="00FE5679" w:rsidP="00FE5679">
      <w:pPr>
        <w:pStyle w:val="3"/>
        <w:ind w:firstLine="562"/>
      </w:pPr>
      <w:r>
        <w:t>2</w:t>
      </w:r>
      <w:r>
        <w:rPr>
          <w:rFonts w:hint="eastAsia"/>
        </w:rPr>
        <w:t>、</w:t>
      </w:r>
      <w:r>
        <w:t>分析整理数据</w:t>
      </w:r>
    </w:p>
    <w:p w:rsidR="00FE5679" w:rsidRDefault="00FE5679" w:rsidP="00FE5679">
      <w:pPr>
        <w:ind w:firstLine="560"/>
      </w:pPr>
      <w:r>
        <w:rPr>
          <w:rFonts w:hint="eastAsia"/>
        </w:rPr>
        <w:t>采用科学合理的方法对收集到的数据进行整理和分析，严格按照“谁支出、谁自评”、“谁分配、谁审核”的原则，对部门预算资金的使用进行审核、整理、分析、评价，对绩效自评表内容的完整性、真实性严格把关。一是对数据进行分类，根据部门整体支出绩效自评表中的每项指标要求，对数据进行分类；二是对数据进行验证，对不同来源的数据进行交叉验证，剔除错误数据、无效数据；三是数据确定，在数据验证的基础上，最终得到绩效评价的可支撑数据。</w:t>
      </w:r>
    </w:p>
    <w:p w:rsidR="00FE5679" w:rsidRDefault="00FE5679" w:rsidP="00FE5679">
      <w:pPr>
        <w:pStyle w:val="3"/>
        <w:ind w:firstLine="562"/>
      </w:pPr>
      <w:r>
        <w:lastRenderedPageBreak/>
        <w:t>3</w:t>
      </w:r>
      <w:r>
        <w:rPr>
          <w:rFonts w:hint="eastAsia"/>
        </w:rPr>
        <w:t>、</w:t>
      </w:r>
      <w:r>
        <w:t>填写自评表</w:t>
      </w:r>
    </w:p>
    <w:p w:rsidR="00FE5679" w:rsidRDefault="00FE5679" w:rsidP="00FE5679">
      <w:pPr>
        <w:ind w:firstLine="560"/>
      </w:pPr>
      <w:r>
        <w:rPr>
          <w:rFonts w:hint="eastAsia"/>
        </w:rPr>
        <w:t>根据我单位</w:t>
      </w:r>
      <w:r>
        <w:t>202</w:t>
      </w:r>
      <w:r w:rsidR="0059414B">
        <w:t>1</w:t>
      </w:r>
      <w:r>
        <w:t>年度申报的绩效目标以及前期查阅收集的资料为基础，根据部门职责，以预算执行、部门履职目标及效果为重点，填写《202</w:t>
      </w:r>
      <w:r w:rsidR="0059414B">
        <w:t>1</w:t>
      </w:r>
      <w:r>
        <w:t>年</w:t>
      </w:r>
      <w:r w:rsidR="0059414B">
        <w:rPr>
          <w:rFonts w:hint="eastAsia"/>
        </w:rPr>
        <w:t>度省级预算执行情况绩效自评报表</w:t>
      </w:r>
      <w:r>
        <w:t>》，并根据其工作实际内容及预算执行情况赋予相应分值，做到自评表内容完整、权重合理、数据真实、结果客观。</w:t>
      </w:r>
    </w:p>
    <w:p w:rsidR="00FE5679" w:rsidRDefault="00FE5679" w:rsidP="00FE5679">
      <w:pPr>
        <w:pStyle w:val="3"/>
        <w:ind w:firstLine="562"/>
      </w:pPr>
      <w:r>
        <w:t>4</w:t>
      </w:r>
      <w:r>
        <w:rPr>
          <w:rFonts w:hint="eastAsia"/>
        </w:rPr>
        <w:t>、</w:t>
      </w:r>
      <w:r>
        <w:t>撰写自评报告</w:t>
      </w:r>
    </w:p>
    <w:p w:rsidR="00FE5679" w:rsidRDefault="00FE5679" w:rsidP="00FE5679">
      <w:pPr>
        <w:ind w:firstLine="560"/>
      </w:pPr>
      <w:r>
        <w:rPr>
          <w:rFonts w:hint="eastAsia"/>
        </w:rPr>
        <w:t>根据数据整理分析结果，结合预算执行实际情况，提炼亮点，归纳问题、分析成因，提出相关改进措施，形成兰州铁路</w:t>
      </w:r>
      <w:r>
        <w:t>运输</w:t>
      </w:r>
      <w:r>
        <w:rPr>
          <w:rFonts w:hint="eastAsia"/>
        </w:rPr>
        <w:t>法院</w:t>
      </w:r>
      <w:r>
        <w:t>202</w:t>
      </w:r>
      <w:r w:rsidR="0059414B">
        <w:t>1</w:t>
      </w:r>
      <w:r>
        <w:t>年度部门预算执行情况自评报告。</w:t>
      </w:r>
    </w:p>
    <w:p w:rsidR="00FE5679" w:rsidRDefault="00FE5679" w:rsidP="00FE5679">
      <w:pPr>
        <w:pStyle w:val="3"/>
        <w:ind w:firstLine="562"/>
      </w:pPr>
      <w:r>
        <w:t>5、审核报送</w:t>
      </w:r>
    </w:p>
    <w:p w:rsidR="00FE5679" w:rsidRDefault="00FE5679" w:rsidP="00FE5679">
      <w:pPr>
        <w:ind w:firstLine="560"/>
      </w:pPr>
      <w:r>
        <w:rPr>
          <w:rFonts w:hint="eastAsia"/>
        </w:rPr>
        <w:t>自评表和自评报告完成之后，进行内部审核，对自评表的真实性、完整性、合理性和客观性进行初步审核，并对发现的问题及时反馈和修改，修改完善后报送兰州铁路运输</w:t>
      </w:r>
      <w:r>
        <w:t>中级</w:t>
      </w:r>
      <w:r>
        <w:rPr>
          <w:rFonts w:hint="eastAsia"/>
        </w:rPr>
        <w:t>法院审核备案。</w:t>
      </w:r>
    </w:p>
    <w:p w:rsidR="00FE5679" w:rsidRDefault="00FE5679" w:rsidP="00FE5679">
      <w:pPr>
        <w:pStyle w:val="1"/>
      </w:pPr>
      <w:bookmarkStart w:id="6" w:name="_Toc69156850"/>
      <w:r>
        <w:rPr>
          <w:rFonts w:hint="eastAsia"/>
        </w:rPr>
        <w:t>三、部门整体支出绩效自评情况分析</w:t>
      </w:r>
      <w:bookmarkEnd w:id="6"/>
    </w:p>
    <w:p w:rsidR="00FE5679" w:rsidRDefault="00FE5679" w:rsidP="00FE5679">
      <w:pPr>
        <w:pStyle w:val="2"/>
        <w:ind w:firstLine="643"/>
      </w:pPr>
      <w:bookmarkStart w:id="7" w:name="_Toc69156851"/>
      <w:r>
        <w:rPr>
          <w:rFonts w:hint="eastAsia"/>
        </w:rPr>
        <w:t>（一）部门决算情况</w:t>
      </w:r>
      <w:bookmarkEnd w:id="7"/>
    </w:p>
    <w:p w:rsidR="00FE5679" w:rsidRDefault="00FE5679" w:rsidP="00FE5679">
      <w:pPr>
        <w:ind w:firstLine="560"/>
      </w:pPr>
      <w:r>
        <w:t>202</w:t>
      </w:r>
      <w:r w:rsidR="0059414B">
        <w:t>1</w:t>
      </w:r>
      <w:r>
        <w:t>年度，</w:t>
      </w:r>
      <w:r>
        <w:rPr>
          <w:rFonts w:hint="eastAsia"/>
        </w:rPr>
        <w:t>兰州</w:t>
      </w:r>
      <w:r>
        <w:t>铁路运输法院年初预算数</w:t>
      </w:r>
      <w:r w:rsidR="00456E9E">
        <w:t>1366.39</w:t>
      </w:r>
      <w:r>
        <w:t>万元，全年预算资金总额为</w:t>
      </w:r>
      <w:r w:rsidR="00AA50DC">
        <w:rPr>
          <w:rFonts w:hint="eastAsia"/>
        </w:rPr>
        <w:t>1431.47</w:t>
      </w:r>
      <w:r>
        <w:t>万元；根据年末单位支出决算，我单位于年内实际支出数</w:t>
      </w:r>
      <w:r w:rsidR="00AA50DC">
        <w:rPr>
          <w:rFonts w:hint="eastAsia"/>
        </w:rPr>
        <w:t>1285.19</w:t>
      </w:r>
      <w:r>
        <w:t>万元，其中基本支出为</w:t>
      </w:r>
      <w:r w:rsidR="00456E9E">
        <w:t>93</w:t>
      </w:r>
      <w:r w:rsidR="00AA50DC">
        <w:rPr>
          <w:rFonts w:hint="eastAsia"/>
        </w:rPr>
        <w:t>4.19</w:t>
      </w:r>
      <w:r>
        <w:t>万元，项目支出为</w:t>
      </w:r>
      <w:r w:rsidR="00456E9E">
        <w:t>351</w:t>
      </w:r>
      <w:r>
        <w:t>万元，单位支出预算执行率为</w:t>
      </w:r>
      <w:r w:rsidR="00456E9E">
        <w:t>89.7</w:t>
      </w:r>
      <w:r w:rsidR="00AA50DC">
        <w:rPr>
          <w:rFonts w:hint="eastAsia"/>
        </w:rPr>
        <w:t>8</w:t>
      </w:r>
      <w:r>
        <w:t>%。</w:t>
      </w:r>
    </w:p>
    <w:p w:rsidR="00FE5679" w:rsidRDefault="00FE5679" w:rsidP="00FE5679">
      <w:pPr>
        <w:pStyle w:val="2"/>
        <w:ind w:firstLine="643"/>
      </w:pPr>
      <w:bookmarkStart w:id="8" w:name="_Toc69156852"/>
      <w:r>
        <w:rPr>
          <w:rFonts w:hint="eastAsia"/>
        </w:rPr>
        <w:lastRenderedPageBreak/>
        <w:t>（二）总体绩效目标完成情况分析</w:t>
      </w:r>
      <w:bookmarkEnd w:id="8"/>
    </w:p>
    <w:p w:rsidR="00FE5679" w:rsidRDefault="00FE5679" w:rsidP="00FE5679">
      <w:pPr>
        <w:ind w:firstLine="560"/>
      </w:pPr>
      <w:r>
        <w:rPr>
          <w:rFonts w:hint="eastAsia"/>
        </w:rPr>
        <w:t>经综合评价与分析，兰州</w:t>
      </w:r>
      <w:r>
        <w:t>铁路运输</w:t>
      </w:r>
      <w:r w:rsidRPr="00D755C1">
        <w:rPr>
          <w:rFonts w:hint="eastAsia"/>
        </w:rPr>
        <w:t>人民法院</w:t>
      </w:r>
      <w:r w:rsidRPr="00D755C1">
        <w:t>202</w:t>
      </w:r>
      <w:r w:rsidR="00122FED">
        <w:t>1</w:t>
      </w:r>
      <w:r w:rsidRPr="00D755C1">
        <w:t>年度部门整体支出绩效评价最终得分为</w:t>
      </w:r>
      <w:r>
        <w:t>9</w:t>
      </w:r>
      <w:r w:rsidR="00E5321A">
        <w:rPr>
          <w:rFonts w:hint="eastAsia"/>
        </w:rPr>
        <w:t>4.46</w:t>
      </w:r>
      <w:r w:rsidRPr="00D755C1">
        <w:t>分，评价结果为“优”。</w:t>
      </w:r>
    </w:p>
    <w:p w:rsidR="00FE5679" w:rsidRDefault="00FE5679" w:rsidP="00FE5679">
      <w:pPr>
        <w:ind w:firstLineChars="0" w:firstLine="0"/>
        <w:jc w:val="center"/>
        <w:rPr>
          <w:rFonts w:hAnsi="宋体" w:cstheme="minorEastAsia"/>
          <w:b/>
          <w:bCs/>
          <w:kern w:val="0"/>
          <w:szCs w:val="28"/>
        </w:rPr>
      </w:pPr>
      <w:r>
        <w:rPr>
          <w:rFonts w:hAnsi="宋体" w:cstheme="minorEastAsia" w:hint="eastAsia"/>
          <w:b/>
          <w:bCs/>
          <w:kern w:val="0"/>
          <w:szCs w:val="28"/>
        </w:rPr>
        <w:t>202</w:t>
      </w:r>
      <w:r w:rsidR="00122FED">
        <w:rPr>
          <w:rFonts w:hAnsi="宋体" w:cstheme="minorEastAsia" w:hint="eastAsia"/>
          <w:b/>
          <w:bCs/>
          <w:kern w:val="0"/>
          <w:szCs w:val="28"/>
        </w:rPr>
        <w:t>1</w:t>
      </w:r>
      <w:r>
        <w:rPr>
          <w:rFonts w:hAnsi="宋体" w:cstheme="minorEastAsia" w:hint="eastAsia"/>
          <w:b/>
          <w:bCs/>
          <w:kern w:val="0"/>
          <w:szCs w:val="28"/>
        </w:rPr>
        <w:t>年度部门整体支出绩效评价指标得分情况</w:t>
      </w:r>
    </w:p>
    <w:tbl>
      <w:tblPr>
        <w:tblStyle w:val="a7"/>
        <w:tblW w:w="0" w:type="auto"/>
        <w:jc w:val="center"/>
        <w:tblLook w:val="04A0"/>
      </w:tblPr>
      <w:tblGrid>
        <w:gridCol w:w="2074"/>
        <w:gridCol w:w="2074"/>
        <w:gridCol w:w="2074"/>
        <w:gridCol w:w="2074"/>
      </w:tblGrid>
      <w:tr w:rsidR="00FE5679" w:rsidTr="0059414B">
        <w:trPr>
          <w:jc w:val="center"/>
        </w:trPr>
        <w:tc>
          <w:tcPr>
            <w:tcW w:w="2074" w:type="dxa"/>
            <w:vAlign w:val="center"/>
          </w:tcPr>
          <w:p w:rsidR="00FE5679" w:rsidRDefault="00FE5679" w:rsidP="0059414B">
            <w:pPr>
              <w:ind w:firstLineChars="0" w:firstLine="0"/>
              <w:jc w:val="center"/>
              <w:rPr>
                <w:b/>
                <w:bCs/>
                <w:sz w:val="24"/>
                <w:szCs w:val="21"/>
              </w:rPr>
            </w:pPr>
            <w:r>
              <w:rPr>
                <w:rFonts w:hint="eastAsia"/>
                <w:b/>
                <w:bCs/>
                <w:sz w:val="24"/>
                <w:szCs w:val="21"/>
              </w:rPr>
              <w:t>一级指标</w:t>
            </w:r>
          </w:p>
        </w:tc>
        <w:tc>
          <w:tcPr>
            <w:tcW w:w="2074" w:type="dxa"/>
            <w:vAlign w:val="center"/>
          </w:tcPr>
          <w:p w:rsidR="00FE5679" w:rsidRDefault="00FE5679" w:rsidP="0059414B">
            <w:pPr>
              <w:ind w:firstLineChars="0" w:firstLine="0"/>
              <w:jc w:val="center"/>
              <w:rPr>
                <w:b/>
                <w:bCs/>
                <w:sz w:val="24"/>
                <w:szCs w:val="21"/>
              </w:rPr>
            </w:pPr>
            <w:r>
              <w:rPr>
                <w:rFonts w:hint="eastAsia"/>
                <w:b/>
                <w:bCs/>
                <w:sz w:val="24"/>
                <w:szCs w:val="21"/>
              </w:rPr>
              <w:t>分值</w:t>
            </w:r>
          </w:p>
        </w:tc>
        <w:tc>
          <w:tcPr>
            <w:tcW w:w="2074" w:type="dxa"/>
            <w:vAlign w:val="center"/>
          </w:tcPr>
          <w:p w:rsidR="00FE5679" w:rsidRDefault="00FE5679" w:rsidP="0059414B">
            <w:pPr>
              <w:ind w:firstLineChars="0" w:firstLine="0"/>
              <w:jc w:val="center"/>
              <w:rPr>
                <w:b/>
                <w:bCs/>
                <w:sz w:val="24"/>
                <w:szCs w:val="21"/>
              </w:rPr>
            </w:pPr>
            <w:r>
              <w:rPr>
                <w:rFonts w:hint="eastAsia"/>
                <w:b/>
                <w:bCs/>
                <w:sz w:val="24"/>
                <w:szCs w:val="21"/>
              </w:rPr>
              <w:t>实际得分</w:t>
            </w:r>
          </w:p>
        </w:tc>
        <w:tc>
          <w:tcPr>
            <w:tcW w:w="2074" w:type="dxa"/>
            <w:vAlign w:val="center"/>
          </w:tcPr>
          <w:p w:rsidR="00FE5679" w:rsidRDefault="00FE5679" w:rsidP="0059414B">
            <w:pPr>
              <w:ind w:firstLineChars="0" w:firstLine="0"/>
              <w:jc w:val="center"/>
              <w:rPr>
                <w:b/>
                <w:bCs/>
                <w:sz w:val="24"/>
                <w:szCs w:val="21"/>
              </w:rPr>
            </w:pPr>
            <w:r>
              <w:rPr>
                <w:rFonts w:hint="eastAsia"/>
                <w:b/>
                <w:bCs/>
                <w:sz w:val="24"/>
                <w:szCs w:val="21"/>
              </w:rPr>
              <w:t>得分率</w:t>
            </w:r>
          </w:p>
        </w:tc>
      </w:tr>
      <w:tr w:rsidR="00FE5679" w:rsidTr="0059414B">
        <w:trPr>
          <w:jc w:val="center"/>
        </w:trPr>
        <w:tc>
          <w:tcPr>
            <w:tcW w:w="2074" w:type="dxa"/>
            <w:vAlign w:val="center"/>
          </w:tcPr>
          <w:p w:rsidR="00FE5679" w:rsidRDefault="00FE5679" w:rsidP="0059414B">
            <w:pPr>
              <w:ind w:firstLineChars="0" w:firstLine="0"/>
              <w:jc w:val="center"/>
              <w:rPr>
                <w:sz w:val="24"/>
                <w:szCs w:val="21"/>
              </w:rPr>
            </w:pPr>
            <w:r>
              <w:rPr>
                <w:rFonts w:hint="eastAsia"/>
                <w:sz w:val="24"/>
                <w:szCs w:val="21"/>
              </w:rPr>
              <w:t>预算执行率</w:t>
            </w:r>
          </w:p>
        </w:tc>
        <w:tc>
          <w:tcPr>
            <w:tcW w:w="2074" w:type="dxa"/>
            <w:vAlign w:val="center"/>
          </w:tcPr>
          <w:p w:rsidR="00FE5679" w:rsidRDefault="00FE5679" w:rsidP="0059414B">
            <w:pPr>
              <w:ind w:firstLineChars="0" w:firstLine="0"/>
              <w:jc w:val="center"/>
              <w:rPr>
                <w:sz w:val="24"/>
                <w:szCs w:val="21"/>
              </w:rPr>
            </w:pPr>
            <w:r>
              <w:rPr>
                <w:rFonts w:hint="eastAsia"/>
                <w:sz w:val="24"/>
                <w:szCs w:val="21"/>
              </w:rPr>
              <w:t>10</w:t>
            </w:r>
          </w:p>
        </w:tc>
        <w:tc>
          <w:tcPr>
            <w:tcW w:w="2074" w:type="dxa"/>
            <w:vAlign w:val="center"/>
          </w:tcPr>
          <w:p w:rsidR="00FE5679" w:rsidRDefault="00122FED" w:rsidP="0059414B">
            <w:pPr>
              <w:ind w:firstLineChars="0" w:firstLine="0"/>
              <w:jc w:val="center"/>
              <w:rPr>
                <w:sz w:val="24"/>
                <w:szCs w:val="21"/>
              </w:rPr>
            </w:pPr>
            <w:r>
              <w:rPr>
                <w:rFonts w:hint="eastAsia"/>
                <w:sz w:val="24"/>
                <w:szCs w:val="21"/>
              </w:rPr>
              <w:t>8.98</w:t>
            </w:r>
          </w:p>
        </w:tc>
        <w:tc>
          <w:tcPr>
            <w:tcW w:w="2074" w:type="dxa"/>
            <w:vAlign w:val="center"/>
          </w:tcPr>
          <w:p w:rsidR="00FE5679" w:rsidRDefault="00122FED" w:rsidP="0059414B">
            <w:pPr>
              <w:ind w:firstLineChars="0" w:firstLine="0"/>
              <w:jc w:val="center"/>
              <w:rPr>
                <w:sz w:val="24"/>
                <w:szCs w:val="21"/>
              </w:rPr>
            </w:pPr>
            <w:r>
              <w:rPr>
                <w:rFonts w:hint="eastAsia"/>
                <w:sz w:val="24"/>
                <w:szCs w:val="21"/>
              </w:rPr>
              <w:t>89.8</w:t>
            </w:r>
            <w:r w:rsidR="00FE5679">
              <w:rPr>
                <w:rFonts w:hint="eastAsia"/>
                <w:sz w:val="24"/>
                <w:szCs w:val="21"/>
              </w:rPr>
              <w:t>%</w:t>
            </w:r>
          </w:p>
        </w:tc>
      </w:tr>
      <w:tr w:rsidR="00FE5679" w:rsidRPr="00F3237C" w:rsidTr="0059414B">
        <w:trPr>
          <w:jc w:val="center"/>
        </w:trPr>
        <w:tc>
          <w:tcPr>
            <w:tcW w:w="2074" w:type="dxa"/>
            <w:vAlign w:val="center"/>
          </w:tcPr>
          <w:p w:rsidR="00FE5679" w:rsidRPr="00F3237C" w:rsidRDefault="00FE5679" w:rsidP="0059414B">
            <w:pPr>
              <w:ind w:firstLineChars="0" w:firstLine="0"/>
              <w:jc w:val="center"/>
              <w:rPr>
                <w:sz w:val="24"/>
                <w:szCs w:val="21"/>
              </w:rPr>
            </w:pPr>
            <w:r w:rsidRPr="00F3237C">
              <w:rPr>
                <w:rFonts w:hint="eastAsia"/>
                <w:sz w:val="24"/>
                <w:szCs w:val="21"/>
              </w:rPr>
              <w:t>部门管理</w:t>
            </w:r>
          </w:p>
        </w:tc>
        <w:tc>
          <w:tcPr>
            <w:tcW w:w="2074" w:type="dxa"/>
            <w:vAlign w:val="center"/>
          </w:tcPr>
          <w:p w:rsidR="00FE5679" w:rsidRPr="00F3237C" w:rsidRDefault="00FE5679" w:rsidP="0059414B">
            <w:pPr>
              <w:ind w:firstLineChars="0" w:firstLine="0"/>
              <w:jc w:val="center"/>
              <w:rPr>
                <w:sz w:val="24"/>
                <w:szCs w:val="21"/>
              </w:rPr>
            </w:pPr>
            <w:r w:rsidRPr="00F3237C">
              <w:rPr>
                <w:rFonts w:hint="eastAsia"/>
                <w:sz w:val="24"/>
                <w:szCs w:val="21"/>
              </w:rPr>
              <w:t>27</w:t>
            </w:r>
          </w:p>
        </w:tc>
        <w:tc>
          <w:tcPr>
            <w:tcW w:w="2074" w:type="dxa"/>
            <w:vAlign w:val="center"/>
          </w:tcPr>
          <w:p w:rsidR="00FE5679" w:rsidRPr="00F3237C" w:rsidRDefault="00E5321A" w:rsidP="0059414B">
            <w:pPr>
              <w:ind w:firstLineChars="0" w:firstLine="0"/>
              <w:jc w:val="center"/>
              <w:rPr>
                <w:sz w:val="24"/>
                <w:szCs w:val="21"/>
              </w:rPr>
            </w:pPr>
            <w:r>
              <w:rPr>
                <w:rFonts w:hint="eastAsia"/>
                <w:sz w:val="24"/>
                <w:szCs w:val="21"/>
              </w:rPr>
              <w:t>25.32</w:t>
            </w:r>
          </w:p>
        </w:tc>
        <w:tc>
          <w:tcPr>
            <w:tcW w:w="2074" w:type="dxa"/>
            <w:vAlign w:val="center"/>
          </w:tcPr>
          <w:p w:rsidR="00FE5679" w:rsidRPr="00F3237C" w:rsidRDefault="00FE5679" w:rsidP="00E5321A">
            <w:pPr>
              <w:ind w:firstLineChars="0" w:firstLine="0"/>
              <w:jc w:val="center"/>
              <w:rPr>
                <w:sz w:val="24"/>
                <w:szCs w:val="21"/>
              </w:rPr>
            </w:pPr>
            <w:r>
              <w:rPr>
                <w:rFonts w:hint="eastAsia"/>
                <w:sz w:val="24"/>
                <w:szCs w:val="21"/>
              </w:rPr>
              <w:t>9</w:t>
            </w:r>
            <w:r w:rsidR="00E5321A">
              <w:rPr>
                <w:rFonts w:hint="eastAsia"/>
                <w:sz w:val="24"/>
                <w:szCs w:val="21"/>
              </w:rPr>
              <w:t>3.78</w:t>
            </w:r>
            <w:r w:rsidRPr="00F3237C">
              <w:rPr>
                <w:sz w:val="24"/>
                <w:szCs w:val="21"/>
              </w:rPr>
              <w:t>%</w:t>
            </w:r>
          </w:p>
        </w:tc>
      </w:tr>
      <w:tr w:rsidR="00FE5679" w:rsidRPr="00F3237C" w:rsidTr="0059414B">
        <w:trPr>
          <w:jc w:val="center"/>
        </w:trPr>
        <w:tc>
          <w:tcPr>
            <w:tcW w:w="2074" w:type="dxa"/>
            <w:vAlign w:val="center"/>
          </w:tcPr>
          <w:p w:rsidR="00FE5679" w:rsidRPr="00F3237C" w:rsidRDefault="00FE5679" w:rsidP="0059414B">
            <w:pPr>
              <w:ind w:firstLineChars="0" w:firstLine="0"/>
              <w:jc w:val="center"/>
              <w:rPr>
                <w:sz w:val="24"/>
                <w:szCs w:val="21"/>
              </w:rPr>
            </w:pPr>
            <w:r w:rsidRPr="00F3237C">
              <w:rPr>
                <w:rFonts w:hint="eastAsia"/>
                <w:sz w:val="24"/>
                <w:szCs w:val="21"/>
              </w:rPr>
              <w:t>履职效果</w:t>
            </w:r>
          </w:p>
        </w:tc>
        <w:tc>
          <w:tcPr>
            <w:tcW w:w="2074" w:type="dxa"/>
            <w:vAlign w:val="center"/>
          </w:tcPr>
          <w:p w:rsidR="00FE5679" w:rsidRPr="00F3237C" w:rsidRDefault="002A05DE" w:rsidP="0059414B">
            <w:pPr>
              <w:ind w:firstLineChars="0" w:firstLine="0"/>
              <w:jc w:val="center"/>
              <w:rPr>
                <w:sz w:val="24"/>
                <w:szCs w:val="21"/>
              </w:rPr>
            </w:pPr>
            <w:r>
              <w:rPr>
                <w:rFonts w:hint="eastAsia"/>
                <w:sz w:val="24"/>
                <w:szCs w:val="21"/>
              </w:rPr>
              <w:t>54</w:t>
            </w:r>
          </w:p>
        </w:tc>
        <w:tc>
          <w:tcPr>
            <w:tcW w:w="2074" w:type="dxa"/>
            <w:vAlign w:val="center"/>
          </w:tcPr>
          <w:p w:rsidR="00FE5679" w:rsidRPr="00F3237C" w:rsidRDefault="002A05DE" w:rsidP="0059414B">
            <w:pPr>
              <w:ind w:firstLineChars="0" w:firstLine="0"/>
              <w:jc w:val="center"/>
              <w:rPr>
                <w:sz w:val="24"/>
                <w:szCs w:val="21"/>
              </w:rPr>
            </w:pPr>
            <w:r>
              <w:rPr>
                <w:rFonts w:hint="eastAsia"/>
                <w:sz w:val="24"/>
                <w:szCs w:val="21"/>
              </w:rPr>
              <w:t>51.16</w:t>
            </w:r>
          </w:p>
        </w:tc>
        <w:tc>
          <w:tcPr>
            <w:tcW w:w="2074" w:type="dxa"/>
            <w:vAlign w:val="center"/>
          </w:tcPr>
          <w:p w:rsidR="00FE5679" w:rsidRPr="00F3237C" w:rsidRDefault="002A05DE" w:rsidP="0059414B">
            <w:pPr>
              <w:ind w:firstLineChars="0" w:firstLine="0"/>
              <w:jc w:val="center"/>
              <w:rPr>
                <w:sz w:val="24"/>
                <w:szCs w:val="21"/>
              </w:rPr>
            </w:pPr>
            <w:r>
              <w:rPr>
                <w:rFonts w:hint="eastAsia"/>
                <w:sz w:val="24"/>
                <w:szCs w:val="21"/>
              </w:rPr>
              <w:t>94.74</w:t>
            </w:r>
            <w:r w:rsidR="00FE5679">
              <w:rPr>
                <w:sz w:val="24"/>
                <w:szCs w:val="21"/>
              </w:rPr>
              <w:t>%</w:t>
            </w:r>
          </w:p>
        </w:tc>
      </w:tr>
      <w:tr w:rsidR="00FE5679" w:rsidRPr="00F3237C" w:rsidTr="0059414B">
        <w:trPr>
          <w:jc w:val="center"/>
        </w:trPr>
        <w:tc>
          <w:tcPr>
            <w:tcW w:w="2074" w:type="dxa"/>
            <w:vAlign w:val="center"/>
          </w:tcPr>
          <w:p w:rsidR="00FE5679" w:rsidRPr="00F3237C" w:rsidRDefault="00FE5679" w:rsidP="0059414B">
            <w:pPr>
              <w:ind w:firstLineChars="0" w:firstLine="0"/>
              <w:jc w:val="center"/>
              <w:rPr>
                <w:sz w:val="24"/>
                <w:szCs w:val="21"/>
              </w:rPr>
            </w:pPr>
            <w:r w:rsidRPr="00F3237C">
              <w:rPr>
                <w:rFonts w:hint="eastAsia"/>
                <w:sz w:val="24"/>
                <w:szCs w:val="21"/>
              </w:rPr>
              <w:t>能力建设</w:t>
            </w:r>
          </w:p>
        </w:tc>
        <w:tc>
          <w:tcPr>
            <w:tcW w:w="2074" w:type="dxa"/>
            <w:vAlign w:val="center"/>
          </w:tcPr>
          <w:p w:rsidR="00FE5679" w:rsidRPr="00F3237C" w:rsidRDefault="00FE5679" w:rsidP="0059414B">
            <w:pPr>
              <w:ind w:firstLineChars="0" w:firstLine="0"/>
              <w:jc w:val="center"/>
              <w:rPr>
                <w:sz w:val="24"/>
                <w:szCs w:val="21"/>
              </w:rPr>
            </w:pPr>
            <w:r>
              <w:rPr>
                <w:rFonts w:hint="eastAsia"/>
                <w:sz w:val="24"/>
                <w:szCs w:val="21"/>
              </w:rPr>
              <w:t>9</w:t>
            </w:r>
          </w:p>
        </w:tc>
        <w:tc>
          <w:tcPr>
            <w:tcW w:w="2074" w:type="dxa"/>
            <w:vAlign w:val="center"/>
          </w:tcPr>
          <w:p w:rsidR="00FE5679" w:rsidRPr="00F3237C" w:rsidRDefault="00FE5679" w:rsidP="0059414B">
            <w:pPr>
              <w:ind w:firstLineChars="0" w:firstLine="0"/>
              <w:jc w:val="center"/>
              <w:rPr>
                <w:sz w:val="24"/>
                <w:szCs w:val="21"/>
              </w:rPr>
            </w:pPr>
            <w:r>
              <w:rPr>
                <w:rFonts w:hint="eastAsia"/>
                <w:sz w:val="24"/>
                <w:szCs w:val="21"/>
              </w:rPr>
              <w:t>9</w:t>
            </w:r>
          </w:p>
        </w:tc>
        <w:tc>
          <w:tcPr>
            <w:tcW w:w="2074" w:type="dxa"/>
            <w:vAlign w:val="center"/>
          </w:tcPr>
          <w:p w:rsidR="00FE5679" w:rsidRPr="00F3237C" w:rsidRDefault="00FE5679" w:rsidP="0059414B">
            <w:pPr>
              <w:ind w:firstLineChars="0" w:firstLine="0"/>
              <w:jc w:val="center"/>
              <w:rPr>
                <w:sz w:val="24"/>
                <w:szCs w:val="21"/>
              </w:rPr>
            </w:pPr>
            <w:r>
              <w:rPr>
                <w:rFonts w:hint="eastAsia"/>
                <w:sz w:val="24"/>
                <w:szCs w:val="21"/>
              </w:rPr>
              <w:t>100</w:t>
            </w:r>
            <w:r>
              <w:rPr>
                <w:sz w:val="24"/>
                <w:szCs w:val="21"/>
              </w:rPr>
              <w:t>%</w:t>
            </w:r>
          </w:p>
        </w:tc>
      </w:tr>
      <w:tr w:rsidR="00FE5679" w:rsidRPr="00F3237C" w:rsidTr="0059414B">
        <w:trPr>
          <w:jc w:val="center"/>
        </w:trPr>
        <w:tc>
          <w:tcPr>
            <w:tcW w:w="2074" w:type="dxa"/>
            <w:vAlign w:val="center"/>
          </w:tcPr>
          <w:p w:rsidR="00FE5679" w:rsidRPr="00F3237C" w:rsidRDefault="00FE5679" w:rsidP="0059414B">
            <w:pPr>
              <w:ind w:firstLineChars="0" w:firstLine="0"/>
              <w:jc w:val="center"/>
              <w:rPr>
                <w:b/>
                <w:sz w:val="24"/>
                <w:szCs w:val="21"/>
              </w:rPr>
            </w:pPr>
            <w:r w:rsidRPr="00F3237C">
              <w:rPr>
                <w:rFonts w:hint="eastAsia"/>
                <w:b/>
                <w:sz w:val="24"/>
                <w:szCs w:val="21"/>
              </w:rPr>
              <w:t>合计</w:t>
            </w:r>
          </w:p>
        </w:tc>
        <w:tc>
          <w:tcPr>
            <w:tcW w:w="2074" w:type="dxa"/>
            <w:vAlign w:val="center"/>
          </w:tcPr>
          <w:p w:rsidR="00FE5679" w:rsidRPr="00F3237C" w:rsidRDefault="00FE5679" w:rsidP="0059414B">
            <w:pPr>
              <w:ind w:firstLineChars="0" w:firstLine="0"/>
              <w:jc w:val="center"/>
              <w:rPr>
                <w:b/>
                <w:sz w:val="24"/>
                <w:szCs w:val="21"/>
              </w:rPr>
            </w:pPr>
            <w:r>
              <w:rPr>
                <w:rFonts w:hint="eastAsia"/>
                <w:b/>
                <w:sz w:val="24"/>
                <w:szCs w:val="21"/>
              </w:rPr>
              <w:t>100</w:t>
            </w:r>
          </w:p>
        </w:tc>
        <w:tc>
          <w:tcPr>
            <w:tcW w:w="2074" w:type="dxa"/>
            <w:vAlign w:val="center"/>
          </w:tcPr>
          <w:p w:rsidR="00FE5679" w:rsidRPr="00F3237C" w:rsidRDefault="002A05DE" w:rsidP="00E5321A">
            <w:pPr>
              <w:ind w:firstLineChars="0" w:firstLine="0"/>
              <w:jc w:val="center"/>
              <w:rPr>
                <w:b/>
                <w:sz w:val="24"/>
                <w:szCs w:val="21"/>
              </w:rPr>
            </w:pPr>
            <w:r>
              <w:rPr>
                <w:rFonts w:hint="eastAsia"/>
                <w:b/>
                <w:sz w:val="24"/>
                <w:szCs w:val="21"/>
              </w:rPr>
              <w:t>9</w:t>
            </w:r>
            <w:r w:rsidR="00E5321A">
              <w:rPr>
                <w:rFonts w:hint="eastAsia"/>
                <w:b/>
                <w:sz w:val="24"/>
                <w:szCs w:val="21"/>
              </w:rPr>
              <w:t>4.46</w:t>
            </w:r>
          </w:p>
        </w:tc>
        <w:tc>
          <w:tcPr>
            <w:tcW w:w="2074" w:type="dxa"/>
            <w:vAlign w:val="center"/>
          </w:tcPr>
          <w:p w:rsidR="00FE5679" w:rsidRPr="00F3237C" w:rsidRDefault="00FE5679" w:rsidP="003E5E24">
            <w:pPr>
              <w:ind w:firstLineChars="0" w:firstLine="0"/>
              <w:jc w:val="center"/>
              <w:rPr>
                <w:b/>
                <w:sz w:val="24"/>
                <w:szCs w:val="21"/>
              </w:rPr>
            </w:pPr>
            <w:r>
              <w:rPr>
                <w:rFonts w:hint="eastAsia"/>
                <w:b/>
                <w:sz w:val="24"/>
                <w:szCs w:val="21"/>
              </w:rPr>
              <w:t>9</w:t>
            </w:r>
            <w:r w:rsidR="003E5E24">
              <w:rPr>
                <w:rFonts w:hint="eastAsia"/>
                <w:b/>
                <w:sz w:val="24"/>
                <w:szCs w:val="21"/>
              </w:rPr>
              <w:t>4</w:t>
            </w:r>
            <w:r w:rsidR="002A05DE">
              <w:rPr>
                <w:rFonts w:hint="eastAsia"/>
                <w:b/>
                <w:sz w:val="24"/>
                <w:szCs w:val="21"/>
              </w:rPr>
              <w:t>.</w:t>
            </w:r>
            <w:r w:rsidR="003E5E24">
              <w:rPr>
                <w:rFonts w:hint="eastAsia"/>
                <w:b/>
                <w:sz w:val="24"/>
                <w:szCs w:val="21"/>
              </w:rPr>
              <w:t>46</w:t>
            </w:r>
            <w:r>
              <w:rPr>
                <w:b/>
                <w:sz w:val="24"/>
                <w:szCs w:val="21"/>
              </w:rPr>
              <w:t>%</w:t>
            </w:r>
          </w:p>
        </w:tc>
      </w:tr>
    </w:tbl>
    <w:p w:rsidR="00FE5679" w:rsidRDefault="00FE5679" w:rsidP="00FE5679">
      <w:pPr>
        <w:pStyle w:val="3"/>
        <w:ind w:firstLine="562"/>
      </w:pPr>
      <w:r w:rsidRPr="00F3237C">
        <w:t>目标一</w:t>
      </w:r>
    </w:p>
    <w:p w:rsidR="00FE5679" w:rsidRDefault="00FE5679" w:rsidP="00FE5679">
      <w:pPr>
        <w:ind w:leftChars="50" w:left="140" w:firstLineChars="151" w:firstLine="424"/>
        <w:rPr>
          <w:b/>
          <w:bCs/>
        </w:rPr>
      </w:pPr>
      <w:r>
        <w:rPr>
          <w:rFonts w:hint="eastAsia"/>
          <w:b/>
          <w:bCs/>
        </w:rPr>
        <w:t>预期目标</w:t>
      </w:r>
      <w:r>
        <w:rPr>
          <w:rFonts w:hint="eastAsia"/>
        </w:rPr>
        <w:t>：发挥审判职能作用，更好地维护国家法制、法律的权威、公平和正义，维护社会稳定和谐</w:t>
      </w:r>
      <w:r>
        <w:t>,各类案件结案率达到90%以上</w:t>
      </w:r>
      <w:r>
        <w:rPr>
          <w:rFonts w:hint="eastAsia"/>
          <w:b/>
          <w:bCs/>
        </w:rPr>
        <w:t>。</w:t>
      </w:r>
    </w:p>
    <w:p w:rsidR="00FE5679" w:rsidRDefault="00FE5679" w:rsidP="00FE5679">
      <w:pPr>
        <w:ind w:leftChars="50" w:left="140" w:firstLineChars="151" w:firstLine="424"/>
      </w:pPr>
      <w:r>
        <w:rPr>
          <w:rFonts w:hint="eastAsia"/>
          <w:b/>
          <w:bCs/>
        </w:rPr>
        <w:t>实际完成情况</w:t>
      </w:r>
      <w:r>
        <w:rPr>
          <w:rFonts w:hint="eastAsia"/>
        </w:rPr>
        <w:t>：</w:t>
      </w:r>
      <w:r w:rsidR="002A05DE" w:rsidRPr="002A05DE">
        <w:rPr>
          <w:rFonts w:hint="eastAsia"/>
        </w:rPr>
        <w:t>本年度我院围绕“开拓创新</w:t>
      </w:r>
      <w:r w:rsidR="002A05DE" w:rsidRPr="002A05DE">
        <w:t xml:space="preserve">  服务高质量发展”年度工作主题，高质效执法办案、高品质服务人民、高站位深化改革、高标准加强党建、高素质建设队伍，为经济社会发展提供有力司法服务和保障。全年共受理各类案件1642件(含旧存17件),结案1645件（含旧存），结案率为100.18%,同比上升1.76%。法定审限内结案率100%，同比持平。</w:t>
      </w:r>
    </w:p>
    <w:p w:rsidR="00FE5679" w:rsidRDefault="00FE5679" w:rsidP="00FE5679">
      <w:pPr>
        <w:pStyle w:val="3"/>
        <w:ind w:firstLine="562"/>
      </w:pPr>
      <w:r>
        <w:t>目标二</w:t>
      </w:r>
    </w:p>
    <w:p w:rsidR="00FE5679" w:rsidRDefault="00FE5679" w:rsidP="00FE5679">
      <w:pPr>
        <w:ind w:firstLine="562"/>
      </w:pPr>
      <w:r>
        <w:rPr>
          <w:rFonts w:hint="eastAsia"/>
          <w:b/>
          <w:bCs/>
        </w:rPr>
        <w:t>预期目标</w:t>
      </w:r>
      <w:r>
        <w:rPr>
          <w:rFonts w:hint="eastAsia"/>
        </w:rPr>
        <w:t>：加强司法能力建设，开展交流会议，组织司法培训，着力打造过硬队伍。</w:t>
      </w:r>
    </w:p>
    <w:p w:rsidR="002A05DE" w:rsidRDefault="00FE5679" w:rsidP="002A05DE">
      <w:pPr>
        <w:ind w:firstLine="562"/>
      </w:pPr>
      <w:r>
        <w:rPr>
          <w:rFonts w:hint="eastAsia"/>
          <w:b/>
          <w:bCs/>
        </w:rPr>
        <w:t>实际完成情况</w:t>
      </w:r>
      <w:r>
        <w:rPr>
          <w:rFonts w:hint="eastAsia"/>
        </w:rPr>
        <w:t>：</w:t>
      </w:r>
      <w:r w:rsidR="002A05DE" w:rsidRPr="002A05DE">
        <w:rPr>
          <w:rFonts w:hint="eastAsia"/>
        </w:rPr>
        <w:t>全年党组理论学习中心组会议学习研讨</w:t>
      </w:r>
      <w:r w:rsidR="002A05DE" w:rsidRPr="002A05DE">
        <w:t>9次60</w:t>
      </w:r>
      <w:r w:rsidR="002A05DE" w:rsidRPr="002A05DE">
        <w:lastRenderedPageBreak/>
        <w:t>余人次，党员干警参加专题辅导讲座12次552人次；在兰州市金融纠纷调解中心设立调解室，召开律师调解室授牌仪式暨调解员培训会议；全年与行政机关、铁路企业、社区等外单位联合开展党建活动22次；召开专业法官会议6次，召开审判委员会15次。</w:t>
      </w:r>
    </w:p>
    <w:p w:rsidR="00FE5679" w:rsidRPr="002A05DE" w:rsidRDefault="00FE5679" w:rsidP="002A05DE">
      <w:pPr>
        <w:ind w:firstLine="562"/>
        <w:rPr>
          <w:b/>
        </w:rPr>
      </w:pPr>
      <w:r w:rsidRPr="002A05DE">
        <w:rPr>
          <w:b/>
        </w:rPr>
        <w:t>目标三</w:t>
      </w:r>
    </w:p>
    <w:p w:rsidR="00FE5679" w:rsidRDefault="00FE5679" w:rsidP="00FE5679">
      <w:pPr>
        <w:ind w:firstLine="562"/>
      </w:pPr>
      <w:r>
        <w:rPr>
          <w:rFonts w:hint="eastAsia"/>
          <w:b/>
          <w:bCs/>
        </w:rPr>
        <w:t>预期目标</w:t>
      </w:r>
      <w:r>
        <w:rPr>
          <w:rFonts w:hint="eastAsia"/>
        </w:rPr>
        <w:t>：做好司法后勤保障工作，对基础设施进行维修维护，采购办公设备，实现全面信息化，提高审判效率。</w:t>
      </w:r>
    </w:p>
    <w:p w:rsidR="00FE5679" w:rsidRDefault="00FE5679" w:rsidP="00FE5679">
      <w:pPr>
        <w:ind w:firstLine="562"/>
      </w:pPr>
      <w:r>
        <w:rPr>
          <w:rFonts w:hint="eastAsia"/>
          <w:b/>
          <w:bCs/>
        </w:rPr>
        <w:t>实际完成情况</w:t>
      </w:r>
      <w:r>
        <w:rPr>
          <w:rFonts w:hint="eastAsia"/>
        </w:rPr>
        <w:t>：</w:t>
      </w:r>
      <w:r w:rsidR="002A05DE" w:rsidRPr="002A05DE">
        <w:rPr>
          <w:rFonts w:hint="eastAsia"/>
        </w:rPr>
        <w:t>推进一站式多元解纷及诉讼服务体系建设，以立案服务、多元解纷、分条裁审为主线，持续推进一站式多元解纷及诉讼服务体系建设。</w:t>
      </w:r>
      <w:r w:rsidR="002A05DE" w:rsidRPr="002A05DE">
        <w:t xml:space="preserve">                                                                                                                                                                             </w:t>
      </w:r>
    </w:p>
    <w:p w:rsidR="00FE5679" w:rsidRDefault="00FE5679" w:rsidP="00FE5679">
      <w:pPr>
        <w:pStyle w:val="3"/>
        <w:ind w:firstLine="562"/>
      </w:pPr>
      <w:r>
        <w:rPr>
          <w:rFonts w:hint="eastAsia"/>
        </w:rPr>
        <w:t>目标</w:t>
      </w:r>
      <w:r>
        <w:t>四</w:t>
      </w:r>
    </w:p>
    <w:p w:rsidR="00FE5679" w:rsidRDefault="00FE5679" w:rsidP="00FE5679">
      <w:pPr>
        <w:ind w:firstLine="562"/>
      </w:pPr>
      <w:r>
        <w:rPr>
          <w:rFonts w:hint="eastAsia"/>
          <w:b/>
        </w:rPr>
        <w:t>预期目标：</w:t>
      </w:r>
      <w:r>
        <w:rPr>
          <w:rFonts w:hint="eastAsia"/>
        </w:rPr>
        <w:t>加大普法宣传教育力度。</w:t>
      </w:r>
    </w:p>
    <w:p w:rsidR="00B71C52" w:rsidRDefault="00FE5679" w:rsidP="002A05DE">
      <w:pPr>
        <w:ind w:firstLine="562"/>
      </w:pPr>
      <w:r>
        <w:rPr>
          <w:rFonts w:hint="eastAsia"/>
          <w:b/>
          <w:bCs/>
        </w:rPr>
        <w:t>实际完成情况</w:t>
      </w:r>
      <w:r>
        <w:rPr>
          <w:rFonts w:hint="eastAsia"/>
        </w:rPr>
        <w:t>：</w:t>
      </w:r>
      <w:bookmarkStart w:id="9" w:name="_Toc69156853"/>
      <w:r w:rsidR="002A05DE" w:rsidRPr="002A05DE">
        <w:rPr>
          <w:rFonts w:hint="eastAsia"/>
        </w:rPr>
        <w:t>开设微信公众号专栏宣传推送党史知识</w:t>
      </w:r>
      <w:r w:rsidR="002A05DE" w:rsidRPr="002A05DE">
        <w:t>37期，制作宣传展板6块，；全年撰写简报159篇,被《兰州日报》《甘肃法制报》《铁路与法》、省法院微信公众号等各类媒体转发60余篇；全年开展送法宣传共计19次，发放民法典及其他宣传材料500余份。</w:t>
      </w:r>
      <w:r w:rsidR="00B71C52">
        <w:rPr>
          <w:rFonts w:hint="eastAsia"/>
        </w:rPr>
        <w:t xml:space="preserve">    </w:t>
      </w:r>
    </w:p>
    <w:p w:rsidR="00FE5679" w:rsidRDefault="00FE5679" w:rsidP="00B71C52">
      <w:pPr>
        <w:ind w:firstLine="560"/>
      </w:pPr>
      <w:r>
        <w:rPr>
          <w:rFonts w:hint="eastAsia"/>
        </w:rPr>
        <w:t>（三）各项指标完成情况分析</w:t>
      </w:r>
      <w:bookmarkEnd w:id="9"/>
    </w:p>
    <w:p w:rsidR="00FE5679" w:rsidRDefault="00FE5679" w:rsidP="00FE5679">
      <w:pPr>
        <w:pStyle w:val="3"/>
        <w:ind w:firstLine="562"/>
      </w:pPr>
      <w:r>
        <w:t>1</w:t>
      </w:r>
      <w:r>
        <w:rPr>
          <w:rFonts w:hint="eastAsia"/>
        </w:rPr>
        <w:t>、</w:t>
      </w:r>
      <w:r>
        <w:t>预算执行率</w:t>
      </w:r>
    </w:p>
    <w:p w:rsidR="00FE5679" w:rsidRDefault="00FE5679" w:rsidP="00FE5679">
      <w:pPr>
        <w:ind w:firstLine="560"/>
      </w:pPr>
      <w:r>
        <w:t>202</w:t>
      </w:r>
      <w:r w:rsidR="002A05DE">
        <w:t>1</w:t>
      </w:r>
      <w:r>
        <w:t>年度，我院全年预算资金总额为</w:t>
      </w:r>
      <w:r w:rsidR="002A05DE">
        <w:t>1</w:t>
      </w:r>
      <w:r w:rsidR="00AA50DC">
        <w:rPr>
          <w:rFonts w:hint="eastAsia"/>
        </w:rPr>
        <w:t>431.47</w:t>
      </w:r>
      <w:r>
        <w:t>万元；根据年末决算反映，我单位今年实际支出数</w:t>
      </w:r>
      <w:r w:rsidR="002A05DE">
        <w:t>12</w:t>
      </w:r>
      <w:r w:rsidR="00AA50DC">
        <w:rPr>
          <w:rFonts w:hint="eastAsia"/>
        </w:rPr>
        <w:t>85.19</w:t>
      </w:r>
      <w:r>
        <w:t>万元，其中基本支出为</w:t>
      </w:r>
      <w:r w:rsidR="002A05DE">
        <w:t>93</w:t>
      </w:r>
      <w:r w:rsidR="00AA50DC">
        <w:rPr>
          <w:rFonts w:hint="eastAsia"/>
        </w:rPr>
        <w:t>4.19</w:t>
      </w:r>
      <w:r>
        <w:t>万元，项目支出为3</w:t>
      </w:r>
      <w:r w:rsidR="002A05DE">
        <w:t>51</w:t>
      </w:r>
      <w:r>
        <w:t>万元，单位支出预算执行率为</w:t>
      </w:r>
      <w:r w:rsidR="002A05DE">
        <w:t>89.7</w:t>
      </w:r>
      <w:r w:rsidR="00AA50DC">
        <w:rPr>
          <w:rFonts w:hint="eastAsia"/>
        </w:rPr>
        <w:t>8</w:t>
      </w:r>
      <w:r>
        <w:t>%。</w:t>
      </w:r>
    </w:p>
    <w:p w:rsidR="00FE5679" w:rsidRPr="007A6F8D" w:rsidRDefault="00FE5679" w:rsidP="00FE5679">
      <w:pPr>
        <w:pStyle w:val="3"/>
        <w:ind w:firstLine="562"/>
      </w:pPr>
      <w:r w:rsidRPr="007A6F8D">
        <w:lastRenderedPageBreak/>
        <w:t>2</w:t>
      </w:r>
      <w:r w:rsidRPr="007A6F8D">
        <w:rPr>
          <w:rFonts w:hint="eastAsia"/>
        </w:rPr>
        <w:t>、</w:t>
      </w:r>
      <w:r w:rsidRPr="007A6F8D">
        <w:t>部门管理</w:t>
      </w:r>
    </w:p>
    <w:p w:rsidR="00FE5679" w:rsidRDefault="00FE5679" w:rsidP="00FE5679">
      <w:pPr>
        <w:ind w:firstLine="560"/>
      </w:pPr>
      <w:r w:rsidRPr="007A6F8D">
        <w:rPr>
          <w:rFonts w:hint="eastAsia"/>
        </w:rPr>
        <w:t>根据《</w:t>
      </w:r>
      <w:r w:rsidR="002A05DE" w:rsidRPr="007A6F8D">
        <w:t>2021年部门（单位）整体支出绩效自评表</w:t>
      </w:r>
      <w:r w:rsidRPr="007A6F8D">
        <w:t>》，一级指标部门管理下设</w:t>
      </w:r>
      <w:r w:rsidR="002A05DE" w:rsidRPr="007A6F8D">
        <w:rPr>
          <w:rFonts w:hint="eastAsia"/>
        </w:rPr>
        <w:t>10</w:t>
      </w:r>
      <w:r w:rsidRPr="007A6F8D">
        <w:t>个三级指标，该指标分值合计</w:t>
      </w:r>
      <w:r w:rsidRPr="007A6F8D">
        <w:rPr>
          <w:rFonts w:hint="eastAsia"/>
        </w:rPr>
        <w:t>27</w:t>
      </w:r>
      <w:r w:rsidRPr="007A6F8D">
        <w:t>分，自评得分</w:t>
      </w:r>
      <w:r w:rsidR="002A05DE" w:rsidRPr="007A6F8D">
        <w:rPr>
          <w:rFonts w:hint="eastAsia"/>
        </w:rPr>
        <w:t>2</w:t>
      </w:r>
      <w:r w:rsidR="00E5321A" w:rsidRPr="007A6F8D">
        <w:rPr>
          <w:rFonts w:hint="eastAsia"/>
        </w:rPr>
        <w:t>5.32</w:t>
      </w:r>
      <w:r w:rsidRPr="007A6F8D">
        <w:t>分，得分率为</w:t>
      </w:r>
      <w:r w:rsidR="007A6F8D" w:rsidRPr="007A6F8D">
        <w:rPr>
          <w:rFonts w:hint="eastAsia"/>
        </w:rPr>
        <w:t>93.78</w:t>
      </w:r>
      <w:r w:rsidRPr="007A6F8D">
        <w:t>%。</w:t>
      </w:r>
    </w:p>
    <w:tbl>
      <w:tblPr>
        <w:tblStyle w:val="a7"/>
        <w:tblW w:w="8359" w:type="dxa"/>
        <w:tblLook w:val="04A0"/>
      </w:tblPr>
      <w:tblGrid>
        <w:gridCol w:w="3114"/>
        <w:gridCol w:w="1134"/>
        <w:gridCol w:w="1276"/>
        <w:gridCol w:w="850"/>
        <w:gridCol w:w="851"/>
        <w:gridCol w:w="1134"/>
      </w:tblGrid>
      <w:tr w:rsidR="00FE5679" w:rsidTr="0059414B">
        <w:trPr>
          <w:trHeight w:val="454"/>
          <w:tblHeader/>
        </w:trPr>
        <w:tc>
          <w:tcPr>
            <w:tcW w:w="311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sz w:val="24"/>
                <w:szCs w:val="24"/>
              </w:rPr>
              <w:t>三级指标</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sz w:val="24"/>
                <w:szCs w:val="24"/>
              </w:rPr>
              <w:t>年度指标值</w:t>
            </w:r>
          </w:p>
        </w:tc>
        <w:tc>
          <w:tcPr>
            <w:tcW w:w="1276"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sz w:val="24"/>
                <w:szCs w:val="24"/>
              </w:rPr>
              <w:t>实际完成值</w:t>
            </w:r>
          </w:p>
        </w:tc>
        <w:tc>
          <w:tcPr>
            <w:tcW w:w="850" w:type="dxa"/>
            <w:vAlign w:val="center"/>
          </w:tcPr>
          <w:p w:rsidR="00FE5679" w:rsidRDefault="00FE5679" w:rsidP="0059414B">
            <w:pPr>
              <w:pStyle w:val="a0"/>
              <w:spacing w:line="240" w:lineRule="auto"/>
              <w:ind w:firstLineChars="0" w:firstLine="0"/>
              <w:jc w:val="center"/>
              <w:rPr>
                <w:rFonts w:ascii="仿宋_GB2312" w:eastAsia="仿宋_GB2312" w:hAnsi="宋体" w:cs="宋体"/>
                <w:b/>
                <w:bCs/>
                <w:color w:val="000000"/>
                <w:sz w:val="24"/>
                <w:szCs w:val="24"/>
              </w:rPr>
            </w:pPr>
            <w:r>
              <w:rPr>
                <w:rFonts w:ascii="仿宋_GB2312" w:eastAsia="仿宋_GB2312" w:hAnsi="宋体" w:cs="宋体" w:hint="eastAsia"/>
                <w:b/>
                <w:bCs/>
                <w:color w:val="000000"/>
                <w:sz w:val="24"/>
                <w:szCs w:val="24"/>
              </w:rPr>
              <w:t>分值</w:t>
            </w:r>
          </w:p>
        </w:tc>
        <w:tc>
          <w:tcPr>
            <w:tcW w:w="851"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sz w:val="24"/>
                <w:szCs w:val="24"/>
              </w:rPr>
              <w:t>得分</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sz w:val="24"/>
                <w:szCs w:val="24"/>
              </w:rPr>
              <w:t>得分率</w:t>
            </w:r>
          </w:p>
        </w:tc>
      </w:tr>
      <w:tr w:rsidR="00FE5679" w:rsidTr="0059414B">
        <w:trPr>
          <w:trHeight w:val="454"/>
        </w:trPr>
        <w:tc>
          <w:tcPr>
            <w:tcW w:w="3114" w:type="dxa"/>
            <w:vAlign w:val="center"/>
          </w:tcPr>
          <w:p w:rsidR="00FE5679" w:rsidRDefault="00FE5679" w:rsidP="0059414B">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sz w:val="24"/>
                <w:szCs w:val="24"/>
              </w:rPr>
              <w:t>基本支出预算执行率</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sz w:val="24"/>
                <w:szCs w:val="24"/>
              </w:rPr>
              <w:t>=100%</w:t>
            </w:r>
          </w:p>
        </w:tc>
        <w:tc>
          <w:tcPr>
            <w:tcW w:w="1276" w:type="dxa"/>
            <w:vAlign w:val="center"/>
          </w:tcPr>
          <w:p w:rsidR="00FE5679" w:rsidRDefault="00E5321A" w:rsidP="00E5321A">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84.46</w:t>
            </w:r>
            <w:r w:rsidR="00FE5679">
              <w:rPr>
                <w:rFonts w:ascii="仿宋_GB2312" w:eastAsia="仿宋_GB2312"/>
                <w:sz w:val="24"/>
                <w:szCs w:val="24"/>
              </w:rPr>
              <w:t>%</w:t>
            </w:r>
          </w:p>
        </w:tc>
        <w:tc>
          <w:tcPr>
            <w:tcW w:w="850" w:type="dxa"/>
            <w:vAlign w:val="center"/>
          </w:tcPr>
          <w:p w:rsidR="00FE5679" w:rsidRDefault="00FE5679" w:rsidP="0059414B">
            <w:pPr>
              <w:pStyle w:val="a0"/>
              <w:spacing w:line="240" w:lineRule="auto"/>
              <w:ind w:firstLineChars="0" w:firstLine="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2.7</w:t>
            </w:r>
          </w:p>
        </w:tc>
        <w:tc>
          <w:tcPr>
            <w:tcW w:w="851" w:type="dxa"/>
            <w:vAlign w:val="center"/>
          </w:tcPr>
          <w:p w:rsidR="00FE5679" w:rsidRDefault="00E5321A"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2.33</w:t>
            </w:r>
          </w:p>
        </w:tc>
        <w:tc>
          <w:tcPr>
            <w:tcW w:w="1134" w:type="dxa"/>
            <w:vAlign w:val="center"/>
          </w:tcPr>
          <w:p w:rsidR="00FE5679" w:rsidRDefault="00AA50DC"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86.30</w:t>
            </w:r>
            <w:r w:rsidR="00FE5679">
              <w:rPr>
                <w:rFonts w:ascii="仿宋_GB2312" w:eastAsia="仿宋_GB2312"/>
                <w:sz w:val="24"/>
                <w:szCs w:val="24"/>
              </w:rPr>
              <w:t>%</w:t>
            </w:r>
          </w:p>
        </w:tc>
      </w:tr>
      <w:tr w:rsidR="00FE5679" w:rsidTr="0059414B">
        <w:trPr>
          <w:trHeight w:val="454"/>
        </w:trPr>
        <w:tc>
          <w:tcPr>
            <w:tcW w:w="3114" w:type="dxa"/>
            <w:vAlign w:val="center"/>
          </w:tcPr>
          <w:p w:rsidR="00FE5679" w:rsidRDefault="00FE5679" w:rsidP="0059414B">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sz w:val="24"/>
                <w:szCs w:val="24"/>
              </w:rPr>
              <w:t>项目支出预算执行率</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sz w:val="24"/>
                <w:szCs w:val="24"/>
              </w:rPr>
              <w:t>=100%</w:t>
            </w:r>
          </w:p>
        </w:tc>
        <w:tc>
          <w:tcPr>
            <w:tcW w:w="1276" w:type="dxa"/>
            <w:vAlign w:val="center"/>
          </w:tcPr>
          <w:p w:rsidR="00FE5679" w:rsidRDefault="00FE5679" w:rsidP="0059414B">
            <w:pPr>
              <w:pStyle w:val="a0"/>
              <w:ind w:firstLineChars="0" w:firstLine="0"/>
              <w:jc w:val="center"/>
              <w:rPr>
                <w:rFonts w:ascii="仿宋_GB2312" w:eastAsia="仿宋_GB2312"/>
                <w:sz w:val="24"/>
                <w:szCs w:val="24"/>
              </w:rPr>
            </w:pPr>
            <w:r>
              <w:rPr>
                <w:rFonts w:ascii="仿宋_GB2312" w:eastAsia="仿宋_GB2312" w:hint="eastAsia"/>
                <w:sz w:val="24"/>
                <w:szCs w:val="24"/>
              </w:rPr>
              <w:t>100%</w:t>
            </w:r>
          </w:p>
        </w:tc>
        <w:tc>
          <w:tcPr>
            <w:tcW w:w="850" w:type="dxa"/>
            <w:vAlign w:val="center"/>
          </w:tcPr>
          <w:p w:rsidR="00FE5679" w:rsidRDefault="00FE5679" w:rsidP="0059414B">
            <w:pPr>
              <w:pStyle w:val="a0"/>
              <w:spacing w:line="240" w:lineRule="auto"/>
              <w:ind w:firstLineChars="0" w:firstLine="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2.7</w:t>
            </w:r>
          </w:p>
        </w:tc>
        <w:tc>
          <w:tcPr>
            <w:tcW w:w="851"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2.7</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r>
              <w:rPr>
                <w:rFonts w:ascii="仿宋_GB2312" w:eastAsia="仿宋_GB2312"/>
                <w:sz w:val="24"/>
                <w:szCs w:val="24"/>
              </w:rPr>
              <w:t>%</w:t>
            </w:r>
          </w:p>
        </w:tc>
      </w:tr>
      <w:tr w:rsidR="00FE5679" w:rsidTr="0059414B">
        <w:trPr>
          <w:trHeight w:val="454"/>
        </w:trPr>
        <w:tc>
          <w:tcPr>
            <w:tcW w:w="3114" w:type="dxa"/>
            <w:vAlign w:val="center"/>
          </w:tcPr>
          <w:p w:rsidR="00FE5679" w:rsidRDefault="00FE5679" w:rsidP="0059414B">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sz w:val="24"/>
                <w:szCs w:val="24"/>
              </w:rPr>
              <w:t>“三公经费”控制率</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sz w:val="24"/>
                <w:szCs w:val="24"/>
              </w:rPr>
              <w:t>≤100%</w:t>
            </w:r>
          </w:p>
        </w:tc>
        <w:tc>
          <w:tcPr>
            <w:tcW w:w="1276"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p>
        </w:tc>
        <w:tc>
          <w:tcPr>
            <w:tcW w:w="850" w:type="dxa"/>
            <w:vAlign w:val="center"/>
          </w:tcPr>
          <w:p w:rsidR="00FE5679" w:rsidRDefault="00FE5679" w:rsidP="0059414B">
            <w:pPr>
              <w:pStyle w:val="a0"/>
              <w:spacing w:line="240" w:lineRule="auto"/>
              <w:ind w:firstLineChars="0" w:firstLine="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2.7</w:t>
            </w:r>
          </w:p>
        </w:tc>
        <w:tc>
          <w:tcPr>
            <w:tcW w:w="851"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2.7</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r>
              <w:rPr>
                <w:rFonts w:ascii="仿宋_GB2312" w:eastAsia="仿宋_GB2312"/>
                <w:sz w:val="24"/>
                <w:szCs w:val="24"/>
              </w:rPr>
              <w:t>%</w:t>
            </w:r>
          </w:p>
        </w:tc>
      </w:tr>
      <w:tr w:rsidR="00FE5679" w:rsidTr="0059414B">
        <w:trPr>
          <w:trHeight w:val="454"/>
        </w:trPr>
        <w:tc>
          <w:tcPr>
            <w:tcW w:w="3114" w:type="dxa"/>
            <w:vAlign w:val="center"/>
          </w:tcPr>
          <w:p w:rsidR="00FE5679" w:rsidRDefault="00FE5679" w:rsidP="0059414B">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sz w:val="24"/>
                <w:szCs w:val="24"/>
              </w:rPr>
              <w:t>结转结余变动率</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sz w:val="24"/>
                <w:szCs w:val="24"/>
              </w:rPr>
              <w:t>≤0</w:t>
            </w:r>
          </w:p>
        </w:tc>
        <w:tc>
          <w:tcPr>
            <w:tcW w:w="1276" w:type="dxa"/>
            <w:vAlign w:val="center"/>
          </w:tcPr>
          <w:p w:rsidR="00FE5679" w:rsidRPr="000F2A75" w:rsidRDefault="00AA50DC"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51.6%</w:t>
            </w:r>
          </w:p>
        </w:tc>
        <w:tc>
          <w:tcPr>
            <w:tcW w:w="850" w:type="dxa"/>
            <w:vAlign w:val="center"/>
          </w:tcPr>
          <w:p w:rsidR="00FE5679" w:rsidRDefault="00AA50DC" w:rsidP="0059414B">
            <w:pPr>
              <w:pStyle w:val="a0"/>
              <w:spacing w:line="240" w:lineRule="auto"/>
              <w:ind w:firstLineChars="0" w:firstLine="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2.7</w:t>
            </w:r>
          </w:p>
        </w:tc>
        <w:tc>
          <w:tcPr>
            <w:tcW w:w="851" w:type="dxa"/>
            <w:vAlign w:val="center"/>
          </w:tcPr>
          <w:p w:rsidR="00FE5679" w:rsidRDefault="00AA50DC"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1.39</w:t>
            </w:r>
          </w:p>
        </w:tc>
        <w:tc>
          <w:tcPr>
            <w:tcW w:w="1134" w:type="dxa"/>
            <w:vAlign w:val="center"/>
          </w:tcPr>
          <w:p w:rsidR="00FE5679" w:rsidRDefault="00AA50DC"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51.6</w:t>
            </w:r>
            <w:r w:rsidR="00FE5679">
              <w:rPr>
                <w:rFonts w:ascii="仿宋_GB2312" w:eastAsia="仿宋_GB2312"/>
                <w:sz w:val="24"/>
                <w:szCs w:val="24"/>
              </w:rPr>
              <w:t>%</w:t>
            </w:r>
          </w:p>
        </w:tc>
      </w:tr>
      <w:tr w:rsidR="00FE5679" w:rsidTr="0059414B">
        <w:trPr>
          <w:trHeight w:val="454"/>
        </w:trPr>
        <w:tc>
          <w:tcPr>
            <w:tcW w:w="3114" w:type="dxa"/>
            <w:vAlign w:val="center"/>
          </w:tcPr>
          <w:p w:rsidR="00FE5679" w:rsidRDefault="00FE5679" w:rsidP="0059414B">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sz w:val="24"/>
                <w:szCs w:val="24"/>
              </w:rPr>
              <w:t>财务管理制度健全性</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sz w:val="24"/>
                <w:szCs w:val="24"/>
              </w:rPr>
              <w:t>健全</w:t>
            </w:r>
          </w:p>
        </w:tc>
        <w:tc>
          <w:tcPr>
            <w:tcW w:w="1276"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p>
        </w:tc>
        <w:tc>
          <w:tcPr>
            <w:tcW w:w="850" w:type="dxa"/>
            <w:vAlign w:val="center"/>
          </w:tcPr>
          <w:p w:rsidR="00FE5679" w:rsidRDefault="00FE5679" w:rsidP="0059414B">
            <w:pPr>
              <w:pStyle w:val="a0"/>
              <w:spacing w:line="240" w:lineRule="auto"/>
              <w:ind w:firstLineChars="0" w:firstLine="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2.7</w:t>
            </w:r>
          </w:p>
        </w:tc>
        <w:tc>
          <w:tcPr>
            <w:tcW w:w="851"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sz w:val="24"/>
                <w:szCs w:val="24"/>
              </w:rPr>
              <w:t>2.7</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r>
              <w:rPr>
                <w:rFonts w:ascii="仿宋_GB2312" w:eastAsia="仿宋_GB2312"/>
                <w:sz w:val="24"/>
                <w:szCs w:val="24"/>
              </w:rPr>
              <w:t>%</w:t>
            </w:r>
          </w:p>
        </w:tc>
      </w:tr>
      <w:tr w:rsidR="00FE5679" w:rsidTr="0059414B">
        <w:trPr>
          <w:trHeight w:val="454"/>
        </w:trPr>
        <w:tc>
          <w:tcPr>
            <w:tcW w:w="3114" w:type="dxa"/>
            <w:vAlign w:val="center"/>
          </w:tcPr>
          <w:p w:rsidR="00FE5679" w:rsidRDefault="00FE5679" w:rsidP="0059414B">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sz w:val="24"/>
                <w:szCs w:val="24"/>
              </w:rPr>
              <w:t>资金使用规范性</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sz w:val="24"/>
                <w:szCs w:val="24"/>
              </w:rPr>
              <w:t>规范</w:t>
            </w:r>
          </w:p>
        </w:tc>
        <w:tc>
          <w:tcPr>
            <w:tcW w:w="1276"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p>
        </w:tc>
        <w:tc>
          <w:tcPr>
            <w:tcW w:w="850" w:type="dxa"/>
            <w:vAlign w:val="center"/>
          </w:tcPr>
          <w:p w:rsidR="00FE5679" w:rsidRDefault="00FE5679" w:rsidP="0059414B">
            <w:pPr>
              <w:pStyle w:val="a0"/>
              <w:spacing w:line="240" w:lineRule="auto"/>
              <w:ind w:firstLineChars="0" w:firstLine="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2.7</w:t>
            </w:r>
          </w:p>
        </w:tc>
        <w:tc>
          <w:tcPr>
            <w:tcW w:w="851"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sz w:val="24"/>
                <w:szCs w:val="24"/>
              </w:rPr>
              <w:t>2.7</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r>
              <w:rPr>
                <w:rFonts w:ascii="仿宋_GB2312" w:eastAsia="仿宋_GB2312"/>
                <w:sz w:val="24"/>
                <w:szCs w:val="24"/>
              </w:rPr>
              <w:t>%</w:t>
            </w:r>
          </w:p>
        </w:tc>
      </w:tr>
      <w:tr w:rsidR="00FE5679" w:rsidTr="0059414B">
        <w:trPr>
          <w:trHeight w:val="454"/>
        </w:trPr>
        <w:tc>
          <w:tcPr>
            <w:tcW w:w="3114" w:type="dxa"/>
            <w:vAlign w:val="center"/>
          </w:tcPr>
          <w:p w:rsidR="00FE5679" w:rsidRDefault="00FE5679" w:rsidP="0059414B">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sz w:val="24"/>
                <w:szCs w:val="24"/>
              </w:rPr>
              <w:t>政府采购规范性</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sz w:val="24"/>
                <w:szCs w:val="24"/>
              </w:rPr>
              <w:t>规范</w:t>
            </w:r>
          </w:p>
        </w:tc>
        <w:tc>
          <w:tcPr>
            <w:tcW w:w="1276"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p>
        </w:tc>
        <w:tc>
          <w:tcPr>
            <w:tcW w:w="850" w:type="dxa"/>
            <w:vAlign w:val="center"/>
          </w:tcPr>
          <w:p w:rsidR="00FE5679" w:rsidRDefault="00FE5679" w:rsidP="0059414B">
            <w:pPr>
              <w:pStyle w:val="a0"/>
              <w:spacing w:line="240" w:lineRule="auto"/>
              <w:ind w:firstLineChars="0" w:firstLine="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2.7</w:t>
            </w:r>
          </w:p>
        </w:tc>
        <w:tc>
          <w:tcPr>
            <w:tcW w:w="851"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sz w:val="24"/>
                <w:szCs w:val="24"/>
              </w:rPr>
              <w:t>2.7</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r>
              <w:rPr>
                <w:rFonts w:ascii="仿宋_GB2312" w:eastAsia="仿宋_GB2312"/>
                <w:sz w:val="24"/>
                <w:szCs w:val="24"/>
              </w:rPr>
              <w:t>%</w:t>
            </w:r>
          </w:p>
        </w:tc>
      </w:tr>
      <w:tr w:rsidR="00FE5679" w:rsidTr="0059414B">
        <w:trPr>
          <w:trHeight w:val="454"/>
        </w:trPr>
        <w:tc>
          <w:tcPr>
            <w:tcW w:w="3114" w:type="dxa"/>
            <w:vAlign w:val="center"/>
          </w:tcPr>
          <w:p w:rsidR="00FE5679" w:rsidRDefault="00FE5679" w:rsidP="0059414B">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sz w:val="24"/>
                <w:szCs w:val="24"/>
              </w:rPr>
              <w:t>资产管理规范性</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sz w:val="24"/>
                <w:szCs w:val="24"/>
              </w:rPr>
              <w:t>规范</w:t>
            </w:r>
          </w:p>
        </w:tc>
        <w:tc>
          <w:tcPr>
            <w:tcW w:w="1276"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p>
        </w:tc>
        <w:tc>
          <w:tcPr>
            <w:tcW w:w="850" w:type="dxa"/>
            <w:vAlign w:val="center"/>
          </w:tcPr>
          <w:p w:rsidR="00FE5679" w:rsidRDefault="00FE5679" w:rsidP="0059414B">
            <w:pPr>
              <w:pStyle w:val="a0"/>
              <w:spacing w:line="240" w:lineRule="auto"/>
              <w:ind w:firstLineChars="0" w:firstLine="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2.7</w:t>
            </w:r>
          </w:p>
        </w:tc>
        <w:tc>
          <w:tcPr>
            <w:tcW w:w="851"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sz w:val="24"/>
                <w:szCs w:val="24"/>
              </w:rPr>
              <w:t>2.7</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r>
              <w:rPr>
                <w:rFonts w:ascii="仿宋_GB2312" w:eastAsia="仿宋_GB2312"/>
                <w:sz w:val="24"/>
                <w:szCs w:val="24"/>
              </w:rPr>
              <w:t>%</w:t>
            </w:r>
          </w:p>
        </w:tc>
      </w:tr>
      <w:tr w:rsidR="00FE5679" w:rsidTr="0059414B">
        <w:trPr>
          <w:trHeight w:val="454"/>
        </w:trPr>
        <w:tc>
          <w:tcPr>
            <w:tcW w:w="3114" w:type="dxa"/>
            <w:vAlign w:val="center"/>
          </w:tcPr>
          <w:p w:rsidR="00FE5679" w:rsidRDefault="00FE5679" w:rsidP="0059414B">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sz w:val="24"/>
                <w:szCs w:val="24"/>
              </w:rPr>
              <w:t>在职人员控制率</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highlight w:val="yellow"/>
              </w:rPr>
            </w:pPr>
            <w:r>
              <w:rPr>
                <w:rFonts w:ascii="仿宋_GB2312" w:eastAsia="仿宋_GB2312" w:hAnsi="宋体" w:cs="宋体" w:hint="eastAsia"/>
                <w:color w:val="000000"/>
                <w:sz w:val="24"/>
                <w:szCs w:val="24"/>
              </w:rPr>
              <w:t>≤100%</w:t>
            </w:r>
          </w:p>
        </w:tc>
        <w:tc>
          <w:tcPr>
            <w:tcW w:w="1276" w:type="dxa"/>
            <w:vAlign w:val="center"/>
          </w:tcPr>
          <w:p w:rsidR="00FE5679" w:rsidRDefault="00E5321A" w:rsidP="0059414B">
            <w:pPr>
              <w:pStyle w:val="a0"/>
              <w:spacing w:line="240" w:lineRule="auto"/>
              <w:ind w:firstLineChars="0" w:firstLine="0"/>
              <w:jc w:val="center"/>
              <w:rPr>
                <w:rFonts w:ascii="仿宋_GB2312" w:eastAsia="仿宋_GB2312"/>
                <w:sz w:val="24"/>
                <w:szCs w:val="24"/>
                <w:highlight w:val="yellow"/>
              </w:rPr>
            </w:pPr>
            <w:r>
              <w:rPr>
                <w:rFonts w:ascii="仿宋_GB2312" w:eastAsia="仿宋_GB2312" w:hint="eastAsia"/>
                <w:sz w:val="24"/>
                <w:szCs w:val="24"/>
              </w:rPr>
              <w:t>100</w:t>
            </w:r>
            <w:r w:rsidR="00FE5679">
              <w:rPr>
                <w:rFonts w:ascii="仿宋_GB2312" w:eastAsia="仿宋_GB2312"/>
                <w:sz w:val="24"/>
                <w:szCs w:val="24"/>
              </w:rPr>
              <w:t>%</w:t>
            </w:r>
          </w:p>
        </w:tc>
        <w:tc>
          <w:tcPr>
            <w:tcW w:w="850" w:type="dxa"/>
            <w:vAlign w:val="center"/>
          </w:tcPr>
          <w:p w:rsidR="00FE5679" w:rsidRDefault="00FE5679" w:rsidP="0059414B">
            <w:pPr>
              <w:pStyle w:val="a0"/>
              <w:spacing w:line="240" w:lineRule="auto"/>
              <w:ind w:firstLineChars="0" w:firstLine="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2.7</w:t>
            </w:r>
          </w:p>
        </w:tc>
        <w:tc>
          <w:tcPr>
            <w:tcW w:w="851"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sz w:val="24"/>
                <w:szCs w:val="24"/>
              </w:rPr>
              <w:t>2.7</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r>
              <w:rPr>
                <w:rFonts w:ascii="仿宋_GB2312" w:eastAsia="仿宋_GB2312"/>
                <w:sz w:val="24"/>
                <w:szCs w:val="24"/>
              </w:rPr>
              <w:t>%</w:t>
            </w:r>
          </w:p>
        </w:tc>
      </w:tr>
      <w:tr w:rsidR="00FE5679" w:rsidTr="0059414B">
        <w:trPr>
          <w:trHeight w:val="454"/>
        </w:trPr>
        <w:tc>
          <w:tcPr>
            <w:tcW w:w="3114" w:type="dxa"/>
            <w:vAlign w:val="center"/>
          </w:tcPr>
          <w:p w:rsidR="00FE5679" w:rsidRDefault="00FE5679" w:rsidP="0059414B">
            <w:pPr>
              <w:pStyle w:val="a0"/>
              <w:spacing w:line="240" w:lineRule="auto"/>
              <w:ind w:firstLineChars="0" w:firstLine="0"/>
              <w:jc w:val="left"/>
              <w:rPr>
                <w:rFonts w:ascii="仿宋_GB2312" w:eastAsia="仿宋_GB2312"/>
                <w:sz w:val="24"/>
                <w:szCs w:val="24"/>
              </w:rPr>
            </w:pPr>
            <w:r>
              <w:rPr>
                <w:rFonts w:ascii="仿宋_GB2312" w:eastAsia="仿宋_GB2312" w:hAnsi="宋体" w:cs="宋体" w:hint="eastAsia"/>
                <w:color w:val="000000"/>
                <w:sz w:val="24"/>
                <w:szCs w:val="24"/>
              </w:rPr>
              <w:t>重点工作管理制度健全性</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sz w:val="24"/>
                <w:szCs w:val="24"/>
              </w:rPr>
              <w:t>健全</w:t>
            </w:r>
          </w:p>
        </w:tc>
        <w:tc>
          <w:tcPr>
            <w:tcW w:w="1276"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p>
        </w:tc>
        <w:tc>
          <w:tcPr>
            <w:tcW w:w="850" w:type="dxa"/>
            <w:vAlign w:val="center"/>
          </w:tcPr>
          <w:p w:rsidR="00FE5679" w:rsidRDefault="00FE5679" w:rsidP="0059414B">
            <w:pPr>
              <w:pStyle w:val="a0"/>
              <w:spacing w:line="240" w:lineRule="auto"/>
              <w:ind w:firstLineChars="0" w:firstLine="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2.7</w:t>
            </w:r>
          </w:p>
        </w:tc>
        <w:tc>
          <w:tcPr>
            <w:tcW w:w="851"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color w:val="000000"/>
                <w:sz w:val="24"/>
                <w:szCs w:val="24"/>
              </w:rPr>
              <w:t>2.7</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r>
              <w:rPr>
                <w:rFonts w:ascii="仿宋_GB2312" w:eastAsia="仿宋_GB2312"/>
                <w:sz w:val="24"/>
                <w:szCs w:val="24"/>
              </w:rPr>
              <w:t>%</w:t>
            </w:r>
          </w:p>
        </w:tc>
      </w:tr>
      <w:tr w:rsidR="00FE5679" w:rsidTr="0059414B">
        <w:trPr>
          <w:trHeight w:val="454"/>
        </w:trPr>
        <w:tc>
          <w:tcPr>
            <w:tcW w:w="5524" w:type="dxa"/>
            <w:gridSpan w:val="3"/>
            <w:vAlign w:val="center"/>
          </w:tcPr>
          <w:p w:rsidR="00FE5679" w:rsidRDefault="00FE5679" w:rsidP="0059414B">
            <w:pPr>
              <w:pStyle w:val="a0"/>
              <w:spacing w:line="240" w:lineRule="auto"/>
              <w:ind w:firstLineChars="0" w:firstLine="0"/>
              <w:jc w:val="center"/>
              <w:rPr>
                <w:rFonts w:ascii="仿宋_GB2312" w:eastAsia="仿宋_GB2312"/>
                <w:b/>
                <w:sz w:val="24"/>
                <w:szCs w:val="24"/>
              </w:rPr>
            </w:pPr>
            <w:r>
              <w:rPr>
                <w:rFonts w:ascii="仿宋_GB2312" w:eastAsia="仿宋_GB2312" w:hAnsi="宋体" w:cs="宋体" w:hint="eastAsia"/>
                <w:b/>
                <w:color w:val="000000"/>
                <w:sz w:val="24"/>
                <w:szCs w:val="24"/>
              </w:rPr>
              <w:t>合计</w:t>
            </w:r>
          </w:p>
        </w:tc>
        <w:tc>
          <w:tcPr>
            <w:tcW w:w="850" w:type="dxa"/>
            <w:vAlign w:val="center"/>
          </w:tcPr>
          <w:p w:rsidR="00FE5679" w:rsidRDefault="00FE5679" w:rsidP="0059414B">
            <w:pPr>
              <w:pStyle w:val="a0"/>
              <w:spacing w:line="240" w:lineRule="auto"/>
              <w:ind w:firstLineChars="0" w:firstLine="0"/>
              <w:jc w:val="center"/>
              <w:rPr>
                <w:rFonts w:ascii="仿宋_GB2312" w:eastAsia="仿宋_GB2312" w:hAnsi="宋体" w:cs="宋体"/>
                <w:b/>
                <w:color w:val="000000"/>
                <w:sz w:val="24"/>
                <w:szCs w:val="24"/>
              </w:rPr>
            </w:pPr>
            <w:r>
              <w:rPr>
                <w:rFonts w:ascii="仿宋_GB2312" w:eastAsia="仿宋_GB2312" w:hAnsi="宋体" w:cs="宋体" w:hint="eastAsia"/>
                <w:b/>
                <w:color w:val="000000"/>
                <w:sz w:val="24"/>
                <w:szCs w:val="24"/>
              </w:rPr>
              <w:t>27</w:t>
            </w:r>
          </w:p>
        </w:tc>
        <w:tc>
          <w:tcPr>
            <w:tcW w:w="851" w:type="dxa"/>
            <w:vAlign w:val="center"/>
          </w:tcPr>
          <w:p w:rsidR="00FE5679" w:rsidRDefault="00FE5679" w:rsidP="00E5321A">
            <w:pPr>
              <w:pStyle w:val="a0"/>
              <w:spacing w:line="240" w:lineRule="auto"/>
              <w:ind w:firstLineChars="0" w:firstLine="0"/>
              <w:jc w:val="center"/>
              <w:rPr>
                <w:rFonts w:ascii="仿宋_GB2312" w:eastAsia="仿宋_GB2312"/>
                <w:b/>
                <w:sz w:val="24"/>
                <w:szCs w:val="24"/>
              </w:rPr>
            </w:pPr>
            <w:r>
              <w:rPr>
                <w:rFonts w:ascii="仿宋_GB2312" w:eastAsia="仿宋_GB2312" w:hint="eastAsia"/>
                <w:b/>
                <w:sz w:val="24"/>
                <w:szCs w:val="24"/>
              </w:rPr>
              <w:t>2</w:t>
            </w:r>
            <w:r w:rsidR="00E5321A">
              <w:rPr>
                <w:rFonts w:ascii="仿宋_GB2312" w:eastAsia="仿宋_GB2312" w:hint="eastAsia"/>
                <w:b/>
                <w:sz w:val="24"/>
                <w:szCs w:val="24"/>
              </w:rPr>
              <w:t>5.32</w:t>
            </w:r>
          </w:p>
        </w:tc>
        <w:tc>
          <w:tcPr>
            <w:tcW w:w="1134" w:type="dxa"/>
            <w:vAlign w:val="center"/>
          </w:tcPr>
          <w:p w:rsidR="00FE5679" w:rsidRDefault="004E00C3" w:rsidP="004E00C3">
            <w:pPr>
              <w:pStyle w:val="a0"/>
              <w:spacing w:line="240" w:lineRule="auto"/>
              <w:ind w:firstLineChars="0" w:firstLine="0"/>
              <w:jc w:val="center"/>
              <w:rPr>
                <w:rFonts w:ascii="仿宋_GB2312" w:eastAsia="仿宋_GB2312"/>
                <w:b/>
                <w:sz w:val="24"/>
                <w:szCs w:val="24"/>
              </w:rPr>
            </w:pPr>
            <w:r>
              <w:rPr>
                <w:rFonts w:ascii="仿宋_GB2312" w:eastAsia="仿宋_GB2312" w:hint="eastAsia"/>
                <w:b/>
                <w:sz w:val="24"/>
                <w:szCs w:val="24"/>
              </w:rPr>
              <w:t>93.78</w:t>
            </w:r>
            <w:r w:rsidR="00FE5679">
              <w:rPr>
                <w:rFonts w:ascii="仿宋_GB2312" w:eastAsia="仿宋_GB2312"/>
                <w:b/>
                <w:sz w:val="24"/>
                <w:szCs w:val="24"/>
              </w:rPr>
              <w:t>%</w:t>
            </w:r>
          </w:p>
        </w:tc>
      </w:tr>
    </w:tbl>
    <w:p w:rsidR="00FE5679" w:rsidRDefault="00FE5679" w:rsidP="00FE5679">
      <w:pPr>
        <w:ind w:firstLine="562"/>
        <w:rPr>
          <w:rFonts w:hAnsi="宋体"/>
          <w:szCs w:val="28"/>
        </w:rPr>
      </w:pPr>
      <w:r>
        <w:rPr>
          <w:rFonts w:hAnsi="宋体" w:hint="eastAsia"/>
          <w:b/>
          <w:bCs/>
          <w:szCs w:val="28"/>
        </w:rPr>
        <w:t>基本支出预算执行率：</w:t>
      </w:r>
      <w:r>
        <w:rPr>
          <w:rFonts w:hAnsi="宋体" w:hint="eastAsia"/>
          <w:szCs w:val="28"/>
        </w:rPr>
        <w:t>该指标反映基本支出实际数占预算数的比值，202</w:t>
      </w:r>
      <w:r w:rsidR="00DA5174">
        <w:rPr>
          <w:rFonts w:hAnsi="宋体" w:hint="eastAsia"/>
          <w:szCs w:val="28"/>
        </w:rPr>
        <w:t>1</w:t>
      </w:r>
      <w:r>
        <w:rPr>
          <w:rFonts w:hAnsi="宋体" w:hint="eastAsia"/>
          <w:szCs w:val="28"/>
        </w:rPr>
        <w:t>年度我院基本支出全年预算数</w:t>
      </w:r>
      <w:r w:rsidR="00597A17">
        <w:rPr>
          <w:rFonts w:hAnsi="宋体" w:hint="eastAsia"/>
          <w:szCs w:val="28"/>
        </w:rPr>
        <w:t xml:space="preserve"> 1080.47</w:t>
      </w:r>
      <w:r>
        <w:rPr>
          <w:rFonts w:hAnsi="宋体" w:hint="eastAsia"/>
          <w:szCs w:val="28"/>
        </w:rPr>
        <w:t>万元，实际支出数</w:t>
      </w:r>
      <w:r w:rsidR="00597A17">
        <w:rPr>
          <w:rFonts w:hAnsi="宋体" w:hint="eastAsia"/>
          <w:szCs w:val="28"/>
        </w:rPr>
        <w:t>934.19</w:t>
      </w:r>
      <w:r>
        <w:rPr>
          <w:rFonts w:hAnsi="宋体" w:hint="eastAsia"/>
          <w:szCs w:val="28"/>
        </w:rPr>
        <w:t>万元，基本支出预算执行率为</w:t>
      </w:r>
      <w:r w:rsidR="00597A17">
        <w:rPr>
          <w:rFonts w:hAnsi="宋体" w:hint="eastAsia"/>
          <w:szCs w:val="28"/>
        </w:rPr>
        <w:t>86.46</w:t>
      </w:r>
      <w:r>
        <w:rPr>
          <w:rFonts w:hAnsi="宋体" w:hint="eastAsia"/>
          <w:szCs w:val="28"/>
        </w:rPr>
        <w:t>%。该指标分值2.7分，自评得分为</w:t>
      </w:r>
      <w:r w:rsidR="00597A17">
        <w:rPr>
          <w:rFonts w:hAnsi="宋体" w:hint="eastAsia"/>
          <w:szCs w:val="28"/>
        </w:rPr>
        <w:t>2.33</w:t>
      </w:r>
      <w:r>
        <w:rPr>
          <w:rFonts w:hAnsi="宋体" w:hint="eastAsia"/>
          <w:szCs w:val="28"/>
        </w:rPr>
        <w:t>分，得分率为</w:t>
      </w:r>
      <w:r w:rsidR="00597A17">
        <w:rPr>
          <w:rFonts w:hAnsi="宋体" w:hint="eastAsia"/>
          <w:szCs w:val="28"/>
        </w:rPr>
        <w:t>86.3</w:t>
      </w:r>
      <w:r>
        <w:rPr>
          <w:rFonts w:hAnsi="宋体" w:hint="eastAsia"/>
          <w:szCs w:val="28"/>
        </w:rPr>
        <w:t>%。</w:t>
      </w:r>
    </w:p>
    <w:p w:rsidR="00FE5679" w:rsidRDefault="00FE5679" w:rsidP="00FE5679">
      <w:pPr>
        <w:ind w:firstLine="562"/>
        <w:rPr>
          <w:rFonts w:hAnsi="宋体"/>
          <w:szCs w:val="28"/>
        </w:rPr>
      </w:pPr>
      <w:r>
        <w:rPr>
          <w:rFonts w:hAnsi="宋体" w:hint="eastAsia"/>
          <w:b/>
          <w:bCs/>
          <w:szCs w:val="28"/>
        </w:rPr>
        <w:t>项目支出预算执行率：</w:t>
      </w:r>
      <w:r>
        <w:rPr>
          <w:rFonts w:hAnsi="宋体" w:hint="eastAsia"/>
          <w:szCs w:val="28"/>
        </w:rPr>
        <w:t>该指标反映项目支出实际数占预算数的比值，202</w:t>
      </w:r>
      <w:r w:rsidR="00597A17">
        <w:rPr>
          <w:rFonts w:hAnsi="宋体" w:hint="eastAsia"/>
          <w:szCs w:val="28"/>
        </w:rPr>
        <w:t>1</w:t>
      </w:r>
      <w:r>
        <w:rPr>
          <w:rFonts w:hAnsi="宋体" w:hint="eastAsia"/>
          <w:szCs w:val="28"/>
        </w:rPr>
        <w:t>年度项目支出全年预算数3</w:t>
      </w:r>
      <w:r w:rsidR="00597A17">
        <w:rPr>
          <w:rFonts w:hAnsi="宋体" w:hint="eastAsia"/>
          <w:szCs w:val="28"/>
        </w:rPr>
        <w:t>51</w:t>
      </w:r>
      <w:r>
        <w:rPr>
          <w:rFonts w:hAnsi="宋体" w:hint="eastAsia"/>
          <w:szCs w:val="28"/>
        </w:rPr>
        <w:t>万元，实际支出数</w:t>
      </w:r>
      <w:r w:rsidR="00597A17">
        <w:rPr>
          <w:rFonts w:hAnsi="宋体" w:hint="eastAsia"/>
          <w:szCs w:val="28"/>
        </w:rPr>
        <w:t>351</w:t>
      </w:r>
      <w:r>
        <w:rPr>
          <w:rFonts w:hAnsi="宋体" w:hint="eastAsia"/>
          <w:szCs w:val="28"/>
        </w:rPr>
        <w:t>万元，项目支出预算执行率为100%。该指标分值</w:t>
      </w:r>
      <w:r>
        <w:rPr>
          <w:rFonts w:hAnsi="宋体"/>
          <w:szCs w:val="28"/>
        </w:rPr>
        <w:t>2.7</w:t>
      </w:r>
      <w:r>
        <w:rPr>
          <w:rFonts w:hAnsi="宋体" w:hint="eastAsia"/>
          <w:szCs w:val="28"/>
        </w:rPr>
        <w:t>分，自评得分为2.7分，得分率为100%。</w:t>
      </w:r>
    </w:p>
    <w:p w:rsidR="00FE5679" w:rsidRDefault="00FE5679" w:rsidP="00FE5679">
      <w:pPr>
        <w:ind w:firstLine="562"/>
        <w:rPr>
          <w:rFonts w:hAnsi="宋体"/>
          <w:szCs w:val="28"/>
        </w:rPr>
      </w:pPr>
      <w:r>
        <w:rPr>
          <w:rFonts w:hAnsi="宋体" w:hint="eastAsia"/>
          <w:b/>
          <w:bCs/>
          <w:szCs w:val="28"/>
        </w:rPr>
        <w:lastRenderedPageBreak/>
        <w:t>“三公经费”控制率：</w:t>
      </w:r>
      <w:r>
        <w:rPr>
          <w:rFonts w:hAnsi="宋体" w:hint="eastAsia"/>
          <w:szCs w:val="28"/>
        </w:rPr>
        <w:t>该指标反映三公经费实际数占预算数的比值，202</w:t>
      </w:r>
      <w:r w:rsidR="00597A17">
        <w:rPr>
          <w:rFonts w:hAnsi="宋体" w:hint="eastAsia"/>
          <w:szCs w:val="28"/>
        </w:rPr>
        <w:t>1</w:t>
      </w:r>
      <w:r>
        <w:rPr>
          <w:rFonts w:hAnsi="宋体" w:hint="eastAsia"/>
          <w:szCs w:val="28"/>
        </w:rPr>
        <w:t>年度“三公经费”预算数5</w:t>
      </w:r>
      <w:r w:rsidR="00597A17">
        <w:rPr>
          <w:rFonts w:hAnsi="宋体" w:hint="eastAsia"/>
          <w:szCs w:val="28"/>
        </w:rPr>
        <w:t>6.56</w:t>
      </w:r>
      <w:r>
        <w:rPr>
          <w:rFonts w:hAnsi="宋体" w:hint="eastAsia"/>
          <w:szCs w:val="28"/>
        </w:rPr>
        <w:t>万元，实际支出数</w:t>
      </w:r>
      <w:r w:rsidR="00597A17">
        <w:rPr>
          <w:rFonts w:hAnsi="宋体" w:hint="eastAsia"/>
          <w:szCs w:val="28"/>
        </w:rPr>
        <w:t>29.65</w:t>
      </w:r>
      <w:r>
        <w:rPr>
          <w:rFonts w:hAnsi="宋体" w:hint="eastAsia"/>
          <w:szCs w:val="28"/>
        </w:rPr>
        <w:t>万元，“三公经费”控制率为</w:t>
      </w:r>
      <w:r w:rsidR="00E14C04">
        <w:rPr>
          <w:rFonts w:hAnsi="宋体" w:hint="eastAsia"/>
          <w:szCs w:val="28"/>
        </w:rPr>
        <w:t>52.42</w:t>
      </w:r>
      <w:r>
        <w:rPr>
          <w:rFonts w:hAnsi="宋体" w:hint="eastAsia"/>
          <w:szCs w:val="28"/>
        </w:rPr>
        <w:t>%，该指标分值</w:t>
      </w:r>
      <w:r>
        <w:rPr>
          <w:rFonts w:hAnsi="宋体"/>
          <w:szCs w:val="28"/>
        </w:rPr>
        <w:t>2.7</w:t>
      </w:r>
      <w:r>
        <w:rPr>
          <w:rFonts w:hAnsi="宋体" w:hint="eastAsia"/>
          <w:szCs w:val="28"/>
        </w:rPr>
        <w:t>分，控制率在100%以内，自评</w:t>
      </w:r>
      <w:r>
        <w:rPr>
          <w:rFonts w:hAnsi="宋体"/>
          <w:szCs w:val="28"/>
        </w:rPr>
        <w:t>得分2.7</w:t>
      </w:r>
      <w:r>
        <w:rPr>
          <w:rFonts w:hAnsi="宋体" w:hint="eastAsia"/>
          <w:szCs w:val="28"/>
        </w:rPr>
        <w:t>分，得分率为100%。</w:t>
      </w:r>
    </w:p>
    <w:p w:rsidR="00FE5679" w:rsidRDefault="00FE5679" w:rsidP="00FE5679">
      <w:pPr>
        <w:ind w:firstLine="562"/>
        <w:rPr>
          <w:rFonts w:hAnsi="宋体"/>
          <w:szCs w:val="28"/>
        </w:rPr>
      </w:pPr>
      <w:r>
        <w:rPr>
          <w:rFonts w:hAnsi="宋体" w:hint="eastAsia"/>
          <w:b/>
          <w:bCs/>
          <w:szCs w:val="28"/>
        </w:rPr>
        <w:t>结转结余变动率：</w:t>
      </w:r>
      <w:r>
        <w:rPr>
          <w:rFonts w:hAnsi="宋体" w:hint="eastAsia"/>
          <w:szCs w:val="28"/>
        </w:rPr>
        <w:t>该指标反映本年度结转资金相比上年度结转资金的增减程度，20</w:t>
      </w:r>
      <w:r w:rsidR="004F6170">
        <w:rPr>
          <w:rFonts w:hAnsi="宋体" w:hint="eastAsia"/>
          <w:szCs w:val="28"/>
        </w:rPr>
        <w:t>2</w:t>
      </w:r>
      <w:r w:rsidR="00D105FA">
        <w:rPr>
          <w:rFonts w:hAnsi="宋体" w:hint="eastAsia"/>
          <w:szCs w:val="28"/>
        </w:rPr>
        <w:t>0</w:t>
      </w:r>
      <w:r>
        <w:rPr>
          <w:rFonts w:hAnsi="宋体" w:hint="eastAsia"/>
          <w:szCs w:val="28"/>
        </w:rPr>
        <w:t>年度结转结余资金96.49万元，202</w:t>
      </w:r>
      <w:r w:rsidR="00D105FA">
        <w:rPr>
          <w:rFonts w:hAnsi="宋体" w:hint="eastAsia"/>
          <w:szCs w:val="28"/>
        </w:rPr>
        <w:t>1</w:t>
      </w:r>
      <w:r>
        <w:rPr>
          <w:rFonts w:hAnsi="宋体" w:hint="eastAsia"/>
          <w:szCs w:val="28"/>
        </w:rPr>
        <w:t>年度结转结余资金</w:t>
      </w:r>
      <w:r w:rsidR="00D105FA">
        <w:rPr>
          <w:rFonts w:hAnsi="宋体" w:hint="eastAsia"/>
          <w:szCs w:val="28"/>
        </w:rPr>
        <w:t>146.28</w:t>
      </w:r>
      <w:r>
        <w:rPr>
          <w:rFonts w:hAnsi="宋体" w:hint="eastAsia"/>
          <w:szCs w:val="28"/>
        </w:rPr>
        <w:t>万元，本年末结转资金比上年度</w:t>
      </w:r>
      <w:r w:rsidR="009D4C35">
        <w:rPr>
          <w:rFonts w:hAnsi="宋体" w:hint="eastAsia"/>
          <w:szCs w:val="28"/>
        </w:rPr>
        <w:t>增加49.79</w:t>
      </w:r>
      <w:r>
        <w:rPr>
          <w:rFonts w:hAnsi="宋体" w:hint="eastAsia"/>
          <w:szCs w:val="28"/>
        </w:rPr>
        <w:t>万元，结转结余资金变动率为</w:t>
      </w:r>
      <w:r w:rsidR="009D4C35">
        <w:rPr>
          <w:rFonts w:hAnsi="宋体" w:hint="eastAsia"/>
          <w:szCs w:val="28"/>
        </w:rPr>
        <w:t>51.60%</w:t>
      </w:r>
      <w:r>
        <w:rPr>
          <w:rFonts w:hAnsi="宋体" w:hint="eastAsia"/>
          <w:szCs w:val="28"/>
        </w:rPr>
        <w:t>，小于0</w:t>
      </w:r>
      <w:r>
        <w:rPr>
          <w:rFonts w:hAnsi="宋体"/>
          <w:szCs w:val="28"/>
        </w:rPr>
        <w:t>，</w:t>
      </w:r>
      <w:r>
        <w:rPr>
          <w:rFonts w:hAnsi="宋体" w:hint="eastAsia"/>
          <w:szCs w:val="28"/>
        </w:rPr>
        <w:t>该指标分值2.7分，自评得分</w:t>
      </w:r>
      <w:r w:rsidR="009D4C35">
        <w:rPr>
          <w:rFonts w:hAnsi="宋体" w:hint="eastAsia"/>
          <w:szCs w:val="28"/>
        </w:rPr>
        <w:t>1.39</w:t>
      </w:r>
      <w:r>
        <w:rPr>
          <w:rFonts w:hAnsi="宋体" w:hint="eastAsia"/>
          <w:szCs w:val="28"/>
        </w:rPr>
        <w:t>分，得分率为</w:t>
      </w:r>
      <w:r w:rsidR="009D4C35">
        <w:rPr>
          <w:rFonts w:hAnsi="宋体" w:hint="eastAsia"/>
          <w:szCs w:val="28"/>
        </w:rPr>
        <w:t>51.48</w:t>
      </w:r>
      <w:r>
        <w:rPr>
          <w:rFonts w:hAnsi="宋体" w:hint="eastAsia"/>
          <w:szCs w:val="28"/>
        </w:rPr>
        <w:t>%。</w:t>
      </w:r>
    </w:p>
    <w:p w:rsidR="00FE5679" w:rsidRDefault="00FE5679" w:rsidP="00FE5679">
      <w:pPr>
        <w:ind w:firstLine="562"/>
        <w:rPr>
          <w:rFonts w:hAnsi="宋体"/>
          <w:szCs w:val="28"/>
        </w:rPr>
      </w:pPr>
      <w:r>
        <w:rPr>
          <w:rFonts w:hAnsi="宋体" w:hint="eastAsia"/>
          <w:b/>
          <w:bCs/>
          <w:szCs w:val="28"/>
        </w:rPr>
        <w:t>财务管理制度健全性：</w:t>
      </w:r>
      <w:r>
        <w:rPr>
          <w:rFonts w:hAnsi="宋体" w:hint="eastAsia"/>
          <w:szCs w:val="28"/>
        </w:rPr>
        <w:t>该指标反映部门财务管理制度的健全与否，我院加强对资金开支的审批流程和管控手续，大额资金均由党委会研究通过后使用。在预算执行、事项支出、会计核算以及重大事项支出程序等方面不存在不规范现象，无虚列项目支出，截留、挤占、挪用项目资金等情况，该指标分值</w:t>
      </w:r>
      <w:r>
        <w:rPr>
          <w:rFonts w:hAnsi="宋体"/>
          <w:szCs w:val="28"/>
        </w:rPr>
        <w:t>2.7</w:t>
      </w:r>
      <w:r>
        <w:rPr>
          <w:rFonts w:hAnsi="宋体" w:hint="eastAsia"/>
          <w:szCs w:val="28"/>
        </w:rPr>
        <w:t>分，按评价标准得满分</w:t>
      </w:r>
      <w:r>
        <w:rPr>
          <w:rFonts w:hAnsi="宋体"/>
          <w:szCs w:val="28"/>
        </w:rPr>
        <w:t>2.7</w:t>
      </w:r>
      <w:r>
        <w:rPr>
          <w:rFonts w:hAnsi="宋体" w:hint="eastAsia"/>
          <w:szCs w:val="28"/>
        </w:rPr>
        <w:t>分，得分率为</w:t>
      </w:r>
      <w:r>
        <w:rPr>
          <w:rFonts w:hAnsi="宋体"/>
          <w:szCs w:val="28"/>
        </w:rPr>
        <w:t>100</w:t>
      </w:r>
      <w:r>
        <w:rPr>
          <w:rFonts w:hAnsi="宋体" w:hint="eastAsia"/>
          <w:szCs w:val="28"/>
        </w:rPr>
        <w:t>%。</w:t>
      </w:r>
    </w:p>
    <w:p w:rsidR="00FE5679" w:rsidRDefault="00FE5679" w:rsidP="00FE5679">
      <w:pPr>
        <w:ind w:firstLine="562"/>
        <w:rPr>
          <w:rFonts w:hAnsi="宋体"/>
          <w:szCs w:val="28"/>
        </w:rPr>
      </w:pPr>
      <w:r>
        <w:rPr>
          <w:rFonts w:hAnsi="宋体" w:hint="eastAsia"/>
          <w:b/>
          <w:bCs/>
          <w:szCs w:val="28"/>
        </w:rPr>
        <w:t>资金使用规范性：</w:t>
      </w:r>
      <w:r>
        <w:rPr>
          <w:rFonts w:hAnsi="宋体" w:hint="eastAsia"/>
          <w:szCs w:val="28"/>
        </w:rPr>
        <w:t>该指标反映部门资金支出健全与否，我院资金支出总体上审批程序合规、手续齐全，支出内容符合省财政预算批复规定的用途，严格使用公务卡报销，有效提高财务资金使用的合理性和规范性,防止国有资金流失，该指标分值2.7分，按评价标准得满分2.7分，得分率为100%。</w:t>
      </w:r>
    </w:p>
    <w:p w:rsidR="00FE5679" w:rsidRDefault="00FE5679" w:rsidP="00FE5679">
      <w:pPr>
        <w:ind w:firstLine="562"/>
        <w:rPr>
          <w:rFonts w:hAnsi="宋体"/>
          <w:szCs w:val="28"/>
        </w:rPr>
      </w:pPr>
      <w:r>
        <w:rPr>
          <w:rFonts w:hAnsi="宋体" w:hint="eastAsia"/>
          <w:b/>
          <w:bCs/>
          <w:szCs w:val="28"/>
        </w:rPr>
        <w:t>政府采购规范性：</w:t>
      </w:r>
      <w:r>
        <w:rPr>
          <w:rFonts w:hAnsi="宋体" w:hint="eastAsia"/>
          <w:szCs w:val="28"/>
        </w:rPr>
        <w:t>该指标反映政府采购是否规范，我院采购实际执行情况与采购计划安排无差异，采购事项严格执行相关标准，符合</w:t>
      </w:r>
      <w:r>
        <w:rPr>
          <w:rFonts w:hAnsi="宋体" w:hint="eastAsia"/>
          <w:szCs w:val="28"/>
        </w:rPr>
        <w:lastRenderedPageBreak/>
        <w:t>政府采购相关规定，该指标分值2.7分，按评价标准得满分2.7分，得分率为100%。</w:t>
      </w:r>
    </w:p>
    <w:p w:rsidR="00FE5679" w:rsidRDefault="00FE5679" w:rsidP="00FE5679">
      <w:pPr>
        <w:ind w:firstLine="562"/>
        <w:rPr>
          <w:rFonts w:hAnsi="宋体"/>
          <w:szCs w:val="28"/>
        </w:rPr>
      </w:pPr>
      <w:r>
        <w:rPr>
          <w:rFonts w:hAnsi="宋体" w:hint="eastAsia"/>
          <w:b/>
          <w:bCs/>
          <w:szCs w:val="28"/>
        </w:rPr>
        <w:t>资产管理规范性：</w:t>
      </w:r>
      <w:r>
        <w:rPr>
          <w:rFonts w:hAnsi="宋体" w:hint="eastAsia"/>
          <w:szCs w:val="28"/>
        </w:rPr>
        <w:t>该指标反映资产管理是否规范合理，我院资产管理制度健全，制定《兰州铁路运输法院</w:t>
      </w:r>
      <w:r>
        <w:rPr>
          <w:rFonts w:hAnsi="宋体"/>
          <w:szCs w:val="28"/>
        </w:rPr>
        <w:t>固定资产管理规定</w:t>
      </w:r>
      <w:r>
        <w:rPr>
          <w:rFonts w:hAnsi="宋体" w:hint="eastAsia"/>
          <w:szCs w:val="28"/>
        </w:rPr>
        <w:t>》，账务和资产卡片数据相符，资产卡片与实物相符，各类资产保存完整、使用合规、配置合理、处置规范且资产处置收入能够及时足额上缴财政。该指标分值</w:t>
      </w:r>
      <w:r>
        <w:rPr>
          <w:rFonts w:hAnsi="宋体"/>
          <w:szCs w:val="28"/>
        </w:rPr>
        <w:t>2.7</w:t>
      </w:r>
      <w:r>
        <w:rPr>
          <w:rFonts w:hAnsi="宋体" w:hint="eastAsia"/>
          <w:szCs w:val="28"/>
        </w:rPr>
        <w:t>分，按评价标准得满分2.7分，得分率为100%。</w:t>
      </w:r>
    </w:p>
    <w:p w:rsidR="00FE5679" w:rsidRDefault="00FE5679" w:rsidP="00FE5679">
      <w:pPr>
        <w:ind w:firstLine="562"/>
        <w:rPr>
          <w:rFonts w:hAnsi="宋体"/>
          <w:szCs w:val="28"/>
        </w:rPr>
      </w:pPr>
      <w:r>
        <w:rPr>
          <w:rFonts w:hAnsi="宋体" w:hint="eastAsia"/>
          <w:b/>
          <w:bCs/>
          <w:szCs w:val="28"/>
        </w:rPr>
        <w:t>在职人员控制率：</w:t>
      </w:r>
      <w:r>
        <w:rPr>
          <w:rFonts w:hAnsi="宋体" w:hint="eastAsia"/>
          <w:szCs w:val="28"/>
        </w:rPr>
        <w:t>该指标反映单位实际人数占编制人数的比重，我院人员管理较为规范，单位整体的财政供养人员规模得到有效控制，单位编制人数</w:t>
      </w:r>
      <w:r w:rsidR="00CF060D">
        <w:rPr>
          <w:rFonts w:hAnsi="宋体" w:hint="eastAsia"/>
          <w:szCs w:val="28"/>
        </w:rPr>
        <w:t>56</w:t>
      </w:r>
      <w:r>
        <w:rPr>
          <w:rFonts w:hAnsi="宋体" w:hint="eastAsia"/>
          <w:szCs w:val="28"/>
        </w:rPr>
        <w:t>人，在职人员</w:t>
      </w:r>
      <w:r w:rsidR="00CF060D">
        <w:rPr>
          <w:rFonts w:hAnsi="宋体" w:hint="eastAsia"/>
          <w:szCs w:val="28"/>
        </w:rPr>
        <w:t>52</w:t>
      </w:r>
      <w:r>
        <w:rPr>
          <w:rFonts w:hAnsi="宋体" w:hint="eastAsia"/>
          <w:szCs w:val="28"/>
        </w:rPr>
        <w:t>人，在职人员控制率为</w:t>
      </w:r>
      <w:r w:rsidR="00CF060D">
        <w:rPr>
          <w:rFonts w:hAnsi="宋体" w:hint="eastAsia"/>
          <w:szCs w:val="28"/>
        </w:rPr>
        <w:t>92.86</w:t>
      </w:r>
      <w:r>
        <w:rPr>
          <w:rFonts w:hAnsi="宋体" w:hint="eastAsia"/>
          <w:szCs w:val="28"/>
        </w:rPr>
        <w:t>%，控制</w:t>
      </w:r>
      <w:r>
        <w:rPr>
          <w:rFonts w:hAnsi="宋体"/>
          <w:szCs w:val="28"/>
        </w:rPr>
        <w:t>在</w:t>
      </w:r>
      <w:r>
        <w:rPr>
          <w:rFonts w:hAnsi="宋体" w:hint="eastAsia"/>
          <w:szCs w:val="28"/>
        </w:rPr>
        <w:t>100</w:t>
      </w:r>
      <w:r>
        <w:rPr>
          <w:rFonts w:hAnsi="宋体"/>
          <w:szCs w:val="28"/>
        </w:rPr>
        <w:t>%以内</w:t>
      </w:r>
      <w:r>
        <w:rPr>
          <w:rFonts w:hAnsi="宋体" w:hint="eastAsia"/>
          <w:szCs w:val="28"/>
        </w:rPr>
        <w:t>，</w:t>
      </w:r>
      <w:r>
        <w:rPr>
          <w:rFonts w:hAnsi="宋体"/>
          <w:szCs w:val="28"/>
        </w:rPr>
        <w:t>达到年度指标值。</w:t>
      </w:r>
      <w:r>
        <w:rPr>
          <w:rFonts w:hAnsi="宋体" w:hint="eastAsia"/>
          <w:szCs w:val="28"/>
        </w:rPr>
        <w:t>该指标分值2.7分，按评价标准得满分2.7分，得分率为100%。</w:t>
      </w:r>
    </w:p>
    <w:p w:rsidR="00FE5679" w:rsidRDefault="00FE5679" w:rsidP="00FE5679">
      <w:pPr>
        <w:ind w:firstLine="562"/>
        <w:rPr>
          <w:rFonts w:hAnsi="宋体"/>
          <w:szCs w:val="28"/>
        </w:rPr>
      </w:pPr>
      <w:r>
        <w:rPr>
          <w:rFonts w:hAnsi="宋体" w:hint="eastAsia"/>
          <w:b/>
          <w:bCs/>
          <w:szCs w:val="28"/>
        </w:rPr>
        <w:t>重点工作管理制度健全性：</w:t>
      </w:r>
      <w:r>
        <w:rPr>
          <w:rFonts w:hAnsi="宋体" w:hint="eastAsia"/>
          <w:szCs w:val="28"/>
        </w:rPr>
        <w:t>该指标反映单位重点工作管理制度是否健全长效，我院始终重视</w:t>
      </w:r>
      <w:r>
        <w:rPr>
          <w:rFonts w:hAnsi="宋体"/>
          <w:szCs w:val="28"/>
        </w:rPr>
        <w:t>重点</w:t>
      </w:r>
      <w:r>
        <w:rPr>
          <w:rFonts w:hAnsi="宋体" w:hint="eastAsia"/>
          <w:szCs w:val="28"/>
        </w:rPr>
        <w:t>工作的管理，所</w:t>
      </w:r>
      <w:r>
        <w:rPr>
          <w:rFonts w:hAnsi="宋体"/>
          <w:szCs w:val="28"/>
        </w:rPr>
        <w:t>制定的</w:t>
      </w:r>
      <w:r>
        <w:rPr>
          <w:rFonts w:hAnsi="宋体" w:hint="eastAsia"/>
          <w:szCs w:val="28"/>
        </w:rPr>
        <w:t>制度合法、合规，能够有效指导重点工作的推进和实施，该指标分值2.7分，按评价标准得满分2.7分，得分率为100%。</w:t>
      </w:r>
    </w:p>
    <w:p w:rsidR="00FE5679" w:rsidRDefault="00FE5679" w:rsidP="00FE5679">
      <w:pPr>
        <w:pStyle w:val="3"/>
        <w:ind w:firstLine="562"/>
      </w:pPr>
      <w:bookmarkStart w:id="10" w:name="_Toc40046032"/>
      <w:r>
        <w:rPr>
          <w:rFonts w:hint="eastAsia"/>
        </w:rPr>
        <w:t>3、履职效果</w:t>
      </w:r>
      <w:bookmarkEnd w:id="10"/>
    </w:p>
    <w:p w:rsidR="00FE5679" w:rsidRDefault="00FE5679" w:rsidP="00FE5679">
      <w:pPr>
        <w:ind w:firstLine="562"/>
        <w:rPr>
          <w:rFonts w:hAnsi="宋体"/>
          <w:b/>
          <w:bCs/>
          <w:szCs w:val="28"/>
        </w:rPr>
      </w:pPr>
      <w:r>
        <w:rPr>
          <w:rFonts w:hAnsi="宋体" w:hint="eastAsia"/>
          <w:b/>
          <w:bCs/>
          <w:szCs w:val="28"/>
        </w:rPr>
        <w:t>（1）部门履职目标</w:t>
      </w:r>
    </w:p>
    <w:p w:rsidR="00FE5679" w:rsidRDefault="00FE5679" w:rsidP="00FE5679">
      <w:pPr>
        <w:ind w:firstLine="560"/>
        <w:rPr>
          <w:rFonts w:hAnsi="宋体"/>
          <w:szCs w:val="28"/>
        </w:rPr>
      </w:pPr>
      <w:r w:rsidRPr="003E5E24">
        <w:rPr>
          <w:rFonts w:hAnsi="宋体" w:hint="eastAsia"/>
          <w:szCs w:val="28"/>
        </w:rPr>
        <w:t>部门履职目标根据部门重点工作任务的产出而设置，从产出数量、产出质量两个方面考虑，该指标分值合计39.80分，自评得分3</w:t>
      </w:r>
      <w:r w:rsidR="009331CF" w:rsidRPr="003E5E24">
        <w:rPr>
          <w:rFonts w:hAnsi="宋体" w:hint="eastAsia"/>
          <w:szCs w:val="28"/>
        </w:rPr>
        <w:t>6.96</w:t>
      </w:r>
      <w:r w:rsidRPr="003E5E24">
        <w:rPr>
          <w:rFonts w:hAnsi="宋体" w:hint="eastAsia"/>
          <w:szCs w:val="28"/>
        </w:rPr>
        <w:t>分，得分率为</w:t>
      </w:r>
      <w:r w:rsidR="00214700" w:rsidRPr="003E5E24">
        <w:rPr>
          <w:rFonts w:hAnsi="宋体" w:hint="eastAsia"/>
          <w:szCs w:val="28"/>
        </w:rPr>
        <w:t>92.86</w:t>
      </w:r>
      <w:r w:rsidRPr="003E5E24">
        <w:rPr>
          <w:rFonts w:hAnsi="宋体" w:hint="eastAsia"/>
          <w:szCs w:val="28"/>
        </w:rPr>
        <w:t>%。</w:t>
      </w:r>
    </w:p>
    <w:tbl>
      <w:tblPr>
        <w:tblStyle w:val="a7"/>
        <w:tblW w:w="0" w:type="auto"/>
        <w:tblLook w:val="04A0"/>
      </w:tblPr>
      <w:tblGrid>
        <w:gridCol w:w="3874"/>
        <w:gridCol w:w="899"/>
        <w:gridCol w:w="930"/>
        <w:gridCol w:w="821"/>
        <w:gridCol w:w="842"/>
        <w:gridCol w:w="942"/>
      </w:tblGrid>
      <w:tr w:rsidR="00FE5679" w:rsidTr="0059414B">
        <w:trPr>
          <w:trHeight w:val="454"/>
          <w:tblHeader/>
        </w:trPr>
        <w:tc>
          <w:tcPr>
            <w:tcW w:w="3874" w:type="dxa"/>
            <w:vAlign w:val="center"/>
          </w:tcPr>
          <w:p w:rsidR="00FE5679" w:rsidRDefault="00FE5679" w:rsidP="0059414B">
            <w:pPr>
              <w:spacing w:line="240" w:lineRule="auto"/>
              <w:ind w:firstLineChars="0" w:firstLine="0"/>
              <w:jc w:val="center"/>
              <w:rPr>
                <w:b/>
                <w:bCs/>
                <w:sz w:val="24"/>
                <w:szCs w:val="21"/>
              </w:rPr>
            </w:pPr>
            <w:r>
              <w:rPr>
                <w:rFonts w:hint="eastAsia"/>
                <w:b/>
                <w:bCs/>
                <w:sz w:val="24"/>
                <w:szCs w:val="21"/>
              </w:rPr>
              <w:lastRenderedPageBreak/>
              <w:t>三级指标</w:t>
            </w:r>
          </w:p>
        </w:tc>
        <w:tc>
          <w:tcPr>
            <w:tcW w:w="899" w:type="dxa"/>
            <w:vAlign w:val="center"/>
          </w:tcPr>
          <w:p w:rsidR="00FE5679" w:rsidRDefault="00FE5679" w:rsidP="0059414B">
            <w:pPr>
              <w:spacing w:line="240" w:lineRule="auto"/>
              <w:ind w:firstLineChars="0" w:firstLine="0"/>
              <w:jc w:val="center"/>
              <w:rPr>
                <w:b/>
                <w:bCs/>
                <w:sz w:val="24"/>
                <w:szCs w:val="21"/>
              </w:rPr>
            </w:pPr>
            <w:r>
              <w:rPr>
                <w:b/>
                <w:bCs/>
                <w:sz w:val="24"/>
                <w:szCs w:val="21"/>
              </w:rPr>
              <w:t>年度目标值</w:t>
            </w:r>
          </w:p>
        </w:tc>
        <w:tc>
          <w:tcPr>
            <w:tcW w:w="930" w:type="dxa"/>
            <w:vAlign w:val="center"/>
          </w:tcPr>
          <w:p w:rsidR="00FE5679" w:rsidRDefault="00FE5679" w:rsidP="0059414B">
            <w:pPr>
              <w:spacing w:line="240" w:lineRule="auto"/>
              <w:ind w:firstLineChars="0" w:firstLine="0"/>
              <w:jc w:val="center"/>
              <w:rPr>
                <w:b/>
                <w:bCs/>
                <w:sz w:val="24"/>
                <w:szCs w:val="21"/>
              </w:rPr>
            </w:pPr>
            <w:r>
              <w:rPr>
                <w:b/>
                <w:bCs/>
                <w:sz w:val="24"/>
                <w:szCs w:val="21"/>
              </w:rPr>
              <w:t>实际完成值</w:t>
            </w:r>
          </w:p>
        </w:tc>
        <w:tc>
          <w:tcPr>
            <w:tcW w:w="821" w:type="dxa"/>
            <w:vAlign w:val="center"/>
          </w:tcPr>
          <w:p w:rsidR="00FE5679" w:rsidRDefault="00FE5679" w:rsidP="0059414B">
            <w:pPr>
              <w:spacing w:line="240" w:lineRule="auto"/>
              <w:ind w:firstLineChars="0" w:firstLine="0"/>
              <w:jc w:val="center"/>
              <w:rPr>
                <w:b/>
                <w:bCs/>
                <w:sz w:val="24"/>
                <w:szCs w:val="21"/>
              </w:rPr>
            </w:pPr>
            <w:r>
              <w:rPr>
                <w:b/>
                <w:bCs/>
                <w:sz w:val="24"/>
                <w:szCs w:val="21"/>
              </w:rPr>
              <w:t>分值</w:t>
            </w:r>
          </w:p>
        </w:tc>
        <w:tc>
          <w:tcPr>
            <w:tcW w:w="842" w:type="dxa"/>
            <w:vAlign w:val="center"/>
          </w:tcPr>
          <w:p w:rsidR="00FE5679" w:rsidRDefault="00FE5679" w:rsidP="0059414B">
            <w:pPr>
              <w:spacing w:line="240" w:lineRule="auto"/>
              <w:ind w:firstLineChars="0" w:firstLine="0"/>
              <w:jc w:val="center"/>
              <w:rPr>
                <w:b/>
                <w:bCs/>
                <w:sz w:val="24"/>
                <w:szCs w:val="21"/>
              </w:rPr>
            </w:pPr>
            <w:r>
              <w:rPr>
                <w:b/>
                <w:bCs/>
                <w:sz w:val="24"/>
                <w:szCs w:val="21"/>
              </w:rPr>
              <w:t>得分</w:t>
            </w:r>
          </w:p>
        </w:tc>
        <w:tc>
          <w:tcPr>
            <w:tcW w:w="930" w:type="dxa"/>
            <w:vAlign w:val="center"/>
          </w:tcPr>
          <w:p w:rsidR="00FE5679" w:rsidRDefault="00FE5679" w:rsidP="0059414B">
            <w:pPr>
              <w:spacing w:line="240" w:lineRule="auto"/>
              <w:ind w:firstLineChars="0" w:firstLine="0"/>
              <w:jc w:val="center"/>
              <w:rPr>
                <w:b/>
                <w:bCs/>
                <w:sz w:val="24"/>
                <w:szCs w:val="21"/>
              </w:rPr>
            </w:pPr>
            <w:r>
              <w:rPr>
                <w:b/>
                <w:bCs/>
                <w:sz w:val="24"/>
                <w:szCs w:val="21"/>
              </w:rPr>
              <w:t>得分率</w:t>
            </w:r>
          </w:p>
        </w:tc>
      </w:tr>
      <w:tr w:rsidR="00FE5679" w:rsidTr="0059414B">
        <w:trPr>
          <w:trHeight w:val="454"/>
        </w:trPr>
        <w:tc>
          <w:tcPr>
            <w:tcW w:w="3874" w:type="dxa"/>
            <w:vAlign w:val="center"/>
          </w:tcPr>
          <w:p w:rsidR="00FE5679" w:rsidRDefault="00FE5679" w:rsidP="0059414B">
            <w:pPr>
              <w:spacing w:line="240" w:lineRule="auto"/>
              <w:ind w:firstLineChars="0" w:firstLine="0"/>
              <w:rPr>
                <w:sz w:val="24"/>
                <w:szCs w:val="21"/>
              </w:rPr>
            </w:pPr>
            <w:r w:rsidRPr="00032E50">
              <w:rPr>
                <w:rFonts w:hint="eastAsia"/>
                <w:sz w:val="24"/>
                <w:szCs w:val="21"/>
              </w:rPr>
              <w:t>产出数量指标</w:t>
            </w:r>
            <w:r w:rsidRPr="00032E50">
              <w:rPr>
                <w:sz w:val="24"/>
                <w:szCs w:val="21"/>
              </w:rPr>
              <w:t>1-</w:t>
            </w:r>
            <w:r>
              <w:rPr>
                <w:sz w:val="24"/>
                <w:szCs w:val="21"/>
              </w:rPr>
              <w:t>受理各类案件</w:t>
            </w:r>
            <w:r w:rsidRPr="004D6E0D">
              <w:rPr>
                <w:rFonts w:hint="eastAsia"/>
                <w:sz w:val="24"/>
                <w:szCs w:val="21"/>
              </w:rPr>
              <w:t>工作完成情况</w:t>
            </w:r>
          </w:p>
        </w:tc>
        <w:tc>
          <w:tcPr>
            <w:tcW w:w="899" w:type="dxa"/>
            <w:vAlign w:val="center"/>
          </w:tcPr>
          <w:p w:rsidR="00FE5679" w:rsidRDefault="00FE5679" w:rsidP="0059414B">
            <w:pPr>
              <w:spacing w:line="240" w:lineRule="auto"/>
              <w:ind w:firstLineChars="0" w:firstLine="0"/>
              <w:jc w:val="center"/>
              <w:rPr>
                <w:sz w:val="24"/>
                <w:szCs w:val="21"/>
              </w:rPr>
            </w:pPr>
            <w:r>
              <w:rPr>
                <w:rFonts w:hint="eastAsia"/>
                <w:sz w:val="24"/>
                <w:szCs w:val="21"/>
              </w:rPr>
              <w:t>完成</w:t>
            </w:r>
          </w:p>
        </w:tc>
        <w:tc>
          <w:tcPr>
            <w:tcW w:w="930" w:type="dxa"/>
            <w:vAlign w:val="center"/>
          </w:tcPr>
          <w:p w:rsidR="00FE5679" w:rsidRDefault="00FE5679" w:rsidP="0059414B">
            <w:pPr>
              <w:spacing w:line="240" w:lineRule="auto"/>
              <w:ind w:firstLineChars="0" w:firstLine="0"/>
              <w:jc w:val="center"/>
              <w:rPr>
                <w:sz w:val="24"/>
                <w:szCs w:val="21"/>
              </w:rPr>
            </w:pPr>
            <w:r w:rsidRPr="001B1684">
              <w:rPr>
                <w:sz w:val="24"/>
                <w:szCs w:val="21"/>
              </w:rPr>
              <w:t>100%</w:t>
            </w:r>
          </w:p>
        </w:tc>
        <w:tc>
          <w:tcPr>
            <w:tcW w:w="821" w:type="dxa"/>
            <w:vAlign w:val="center"/>
          </w:tcPr>
          <w:p w:rsidR="00FE5679" w:rsidRDefault="00FE5679" w:rsidP="0059414B">
            <w:pPr>
              <w:spacing w:line="240" w:lineRule="auto"/>
              <w:ind w:firstLineChars="0" w:firstLine="0"/>
              <w:jc w:val="center"/>
              <w:rPr>
                <w:sz w:val="24"/>
                <w:szCs w:val="21"/>
              </w:rPr>
            </w:pPr>
            <w:r w:rsidRPr="001B1684">
              <w:rPr>
                <w:sz w:val="24"/>
                <w:szCs w:val="21"/>
              </w:rPr>
              <w:t>2.88</w:t>
            </w:r>
          </w:p>
        </w:tc>
        <w:tc>
          <w:tcPr>
            <w:tcW w:w="842" w:type="dxa"/>
            <w:vAlign w:val="center"/>
          </w:tcPr>
          <w:p w:rsidR="00FE5679" w:rsidRDefault="00FE5679" w:rsidP="0059414B">
            <w:pPr>
              <w:spacing w:line="240" w:lineRule="auto"/>
              <w:ind w:firstLineChars="0" w:firstLine="0"/>
              <w:jc w:val="center"/>
              <w:rPr>
                <w:sz w:val="24"/>
                <w:szCs w:val="21"/>
              </w:rPr>
            </w:pPr>
            <w:r w:rsidRPr="001B1684">
              <w:rPr>
                <w:sz w:val="24"/>
                <w:szCs w:val="21"/>
              </w:rPr>
              <w:t>2.88</w:t>
            </w:r>
          </w:p>
        </w:tc>
        <w:tc>
          <w:tcPr>
            <w:tcW w:w="930" w:type="dxa"/>
            <w:vAlign w:val="center"/>
          </w:tcPr>
          <w:p w:rsidR="00FE5679" w:rsidRDefault="00FE5679" w:rsidP="0059414B">
            <w:pPr>
              <w:spacing w:line="240" w:lineRule="auto"/>
              <w:ind w:firstLineChars="0" w:firstLine="0"/>
              <w:jc w:val="center"/>
              <w:rPr>
                <w:sz w:val="24"/>
                <w:szCs w:val="21"/>
              </w:rPr>
            </w:pPr>
            <w:r>
              <w:rPr>
                <w:rFonts w:hint="eastAsia"/>
                <w:sz w:val="24"/>
                <w:szCs w:val="21"/>
              </w:rPr>
              <w:t>100</w:t>
            </w:r>
            <w:r>
              <w:rPr>
                <w:sz w:val="24"/>
                <w:szCs w:val="21"/>
              </w:rPr>
              <w:t>%</w:t>
            </w:r>
          </w:p>
        </w:tc>
      </w:tr>
      <w:tr w:rsidR="00FE5679" w:rsidTr="0059414B">
        <w:trPr>
          <w:trHeight w:val="454"/>
        </w:trPr>
        <w:tc>
          <w:tcPr>
            <w:tcW w:w="3874" w:type="dxa"/>
            <w:vAlign w:val="center"/>
          </w:tcPr>
          <w:p w:rsidR="00FE5679" w:rsidRDefault="00FE5679" w:rsidP="0059414B">
            <w:pPr>
              <w:spacing w:line="240" w:lineRule="auto"/>
              <w:ind w:firstLineChars="0" w:firstLine="0"/>
              <w:rPr>
                <w:sz w:val="24"/>
                <w:szCs w:val="21"/>
              </w:rPr>
            </w:pPr>
            <w:r w:rsidRPr="001B1684">
              <w:rPr>
                <w:rFonts w:hint="eastAsia"/>
                <w:sz w:val="24"/>
                <w:szCs w:val="21"/>
              </w:rPr>
              <w:t>产出数量指标</w:t>
            </w:r>
            <w:r w:rsidRPr="001B1684">
              <w:rPr>
                <w:sz w:val="24"/>
                <w:szCs w:val="21"/>
              </w:rPr>
              <w:t>2-审判刑事案件</w:t>
            </w:r>
            <w:r w:rsidRPr="005D6587">
              <w:rPr>
                <w:rFonts w:hint="eastAsia"/>
                <w:sz w:val="24"/>
                <w:szCs w:val="21"/>
              </w:rPr>
              <w:t>工作完成情况</w:t>
            </w:r>
          </w:p>
        </w:tc>
        <w:tc>
          <w:tcPr>
            <w:tcW w:w="899" w:type="dxa"/>
            <w:vAlign w:val="center"/>
          </w:tcPr>
          <w:p w:rsidR="00FE5679" w:rsidRDefault="00FE5679" w:rsidP="0059414B">
            <w:pPr>
              <w:spacing w:line="240" w:lineRule="auto"/>
              <w:ind w:firstLineChars="0" w:firstLine="0"/>
              <w:jc w:val="center"/>
              <w:rPr>
                <w:sz w:val="24"/>
                <w:szCs w:val="21"/>
              </w:rPr>
            </w:pPr>
            <w:r>
              <w:rPr>
                <w:rFonts w:hint="eastAsia"/>
                <w:sz w:val="24"/>
                <w:szCs w:val="21"/>
              </w:rPr>
              <w:t>完成</w:t>
            </w:r>
          </w:p>
        </w:tc>
        <w:tc>
          <w:tcPr>
            <w:tcW w:w="930" w:type="dxa"/>
            <w:vAlign w:val="center"/>
          </w:tcPr>
          <w:p w:rsidR="00FE5679" w:rsidRDefault="00FE5679" w:rsidP="0059414B">
            <w:pPr>
              <w:spacing w:line="240" w:lineRule="auto"/>
              <w:ind w:firstLineChars="0" w:firstLine="0"/>
              <w:jc w:val="center"/>
              <w:rPr>
                <w:sz w:val="24"/>
                <w:szCs w:val="21"/>
              </w:rPr>
            </w:pPr>
            <w:r w:rsidRPr="00BD1536">
              <w:rPr>
                <w:sz w:val="24"/>
                <w:szCs w:val="21"/>
              </w:rPr>
              <w:t>100%</w:t>
            </w:r>
          </w:p>
        </w:tc>
        <w:tc>
          <w:tcPr>
            <w:tcW w:w="821" w:type="dxa"/>
            <w:vAlign w:val="center"/>
          </w:tcPr>
          <w:p w:rsidR="00FE5679" w:rsidRDefault="00FE5679" w:rsidP="0059414B">
            <w:pPr>
              <w:spacing w:line="240" w:lineRule="auto"/>
              <w:ind w:firstLineChars="0" w:firstLine="0"/>
              <w:jc w:val="center"/>
              <w:rPr>
                <w:sz w:val="24"/>
                <w:szCs w:val="21"/>
              </w:rPr>
            </w:pPr>
            <w:r w:rsidRPr="00FE36A4">
              <w:rPr>
                <w:sz w:val="24"/>
                <w:szCs w:val="21"/>
              </w:rPr>
              <w:t>2.84</w:t>
            </w:r>
          </w:p>
        </w:tc>
        <w:tc>
          <w:tcPr>
            <w:tcW w:w="842" w:type="dxa"/>
            <w:vAlign w:val="center"/>
          </w:tcPr>
          <w:p w:rsidR="00FE5679" w:rsidRDefault="00FE5679" w:rsidP="0059414B">
            <w:pPr>
              <w:spacing w:line="240" w:lineRule="auto"/>
              <w:ind w:firstLineChars="0" w:firstLine="0"/>
              <w:jc w:val="center"/>
              <w:rPr>
                <w:sz w:val="24"/>
                <w:szCs w:val="21"/>
              </w:rPr>
            </w:pPr>
            <w:r w:rsidRPr="00FE36A4">
              <w:rPr>
                <w:sz w:val="24"/>
                <w:szCs w:val="21"/>
              </w:rPr>
              <w:t>2.84</w:t>
            </w:r>
          </w:p>
        </w:tc>
        <w:tc>
          <w:tcPr>
            <w:tcW w:w="930" w:type="dxa"/>
            <w:vAlign w:val="center"/>
          </w:tcPr>
          <w:p w:rsidR="00FE5679" w:rsidRDefault="00FE5679" w:rsidP="0059414B">
            <w:pPr>
              <w:spacing w:line="240" w:lineRule="auto"/>
              <w:ind w:firstLineChars="0" w:firstLine="0"/>
              <w:jc w:val="center"/>
              <w:rPr>
                <w:sz w:val="24"/>
                <w:szCs w:val="21"/>
              </w:rPr>
            </w:pPr>
            <w:r>
              <w:rPr>
                <w:rFonts w:hint="eastAsia"/>
                <w:sz w:val="24"/>
                <w:szCs w:val="21"/>
              </w:rPr>
              <w:t>100</w:t>
            </w:r>
            <w:r>
              <w:rPr>
                <w:sz w:val="24"/>
                <w:szCs w:val="21"/>
              </w:rPr>
              <w:t>%</w:t>
            </w:r>
          </w:p>
        </w:tc>
      </w:tr>
      <w:tr w:rsidR="00FE5679" w:rsidTr="0059414B">
        <w:trPr>
          <w:trHeight w:val="454"/>
        </w:trPr>
        <w:tc>
          <w:tcPr>
            <w:tcW w:w="3874" w:type="dxa"/>
            <w:vAlign w:val="center"/>
          </w:tcPr>
          <w:p w:rsidR="00FE5679" w:rsidRDefault="00FE5679" w:rsidP="0059414B">
            <w:pPr>
              <w:spacing w:line="240" w:lineRule="auto"/>
              <w:ind w:firstLineChars="0" w:firstLine="0"/>
              <w:rPr>
                <w:sz w:val="24"/>
                <w:szCs w:val="21"/>
              </w:rPr>
            </w:pPr>
            <w:r w:rsidRPr="001B1684">
              <w:rPr>
                <w:rFonts w:hint="eastAsia"/>
                <w:sz w:val="24"/>
                <w:szCs w:val="21"/>
              </w:rPr>
              <w:t>产出数量指标</w:t>
            </w:r>
            <w:r w:rsidRPr="001B1684">
              <w:rPr>
                <w:sz w:val="24"/>
                <w:szCs w:val="21"/>
              </w:rPr>
              <w:t>3-审判民事案件</w:t>
            </w:r>
            <w:r w:rsidRPr="005D6587">
              <w:rPr>
                <w:rFonts w:hint="eastAsia"/>
                <w:sz w:val="24"/>
                <w:szCs w:val="21"/>
              </w:rPr>
              <w:t>工作完成情况</w:t>
            </w:r>
          </w:p>
        </w:tc>
        <w:tc>
          <w:tcPr>
            <w:tcW w:w="899" w:type="dxa"/>
            <w:vAlign w:val="center"/>
          </w:tcPr>
          <w:p w:rsidR="00FE5679" w:rsidRDefault="00FE5679" w:rsidP="0059414B">
            <w:pPr>
              <w:spacing w:line="240" w:lineRule="auto"/>
              <w:ind w:firstLineChars="0" w:firstLine="0"/>
              <w:jc w:val="center"/>
              <w:rPr>
                <w:sz w:val="24"/>
                <w:szCs w:val="21"/>
              </w:rPr>
            </w:pPr>
            <w:r>
              <w:rPr>
                <w:rFonts w:hint="eastAsia"/>
                <w:sz w:val="24"/>
                <w:szCs w:val="21"/>
              </w:rPr>
              <w:t>完成</w:t>
            </w:r>
          </w:p>
        </w:tc>
        <w:tc>
          <w:tcPr>
            <w:tcW w:w="930" w:type="dxa"/>
            <w:vAlign w:val="center"/>
          </w:tcPr>
          <w:p w:rsidR="00FE5679" w:rsidRDefault="00FE5679" w:rsidP="0059414B">
            <w:pPr>
              <w:spacing w:line="240" w:lineRule="auto"/>
              <w:ind w:firstLineChars="0" w:firstLine="0"/>
              <w:jc w:val="center"/>
              <w:rPr>
                <w:sz w:val="24"/>
                <w:szCs w:val="21"/>
              </w:rPr>
            </w:pPr>
            <w:r w:rsidRPr="00BD1536">
              <w:rPr>
                <w:sz w:val="24"/>
                <w:szCs w:val="21"/>
              </w:rPr>
              <w:t>100%</w:t>
            </w:r>
          </w:p>
        </w:tc>
        <w:tc>
          <w:tcPr>
            <w:tcW w:w="821" w:type="dxa"/>
            <w:vAlign w:val="center"/>
          </w:tcPr>
          <w:p w:rsidR="00FE5679" w:rsidRDefault="00FE5679" w:rsidP="0059414B">
            <w:pPr>
              <w:spacing w:line="240" w:lineRule="auto"/>
              <w:ind w:firstLineChars="0" w:firstLine="0"/>
              <w:jc w:val="center"/>
              <w:rPr>
                <w:sz w:val="24"/>
                <w:szCs w:val="21"/>
              </w:rPr>
            </w:pPr>
            <w:r w:rsidRPr="00FE36A4">
              <w:rPr>
                <w:sz w:val="24"/>
                <w:szCs w:val="21"/>
              </w:rPr>
              <w:t>2.84</w:t>
            </w:r>
          </w:p>
        </w:tc>
        <w:tc>
          <w:tcPr>
            <w:tcW w:w="842" w:type="dxa"/>
            <w:vAlign w:val="center"/>
          </w:tcPr>
          <w:p w:rsidR="00FE5679" w:rsidRDefault="00FE5679" w:rsidP="0059414B">
            <w:pPr>
              <w:spacing w:line="240" w:lineRule="auto"/>
              <w:ind w:firstLineChars="0" w:firstLine="0"/>
              <w:jc w:val="center"/>
              <w:rPr>
                <w:sz w:val="24"/>
                <w:szCs w:val="21"/>
              </w:rPr>
            </w:pPr>
            <w:r w:rsidRPr="00FE36A4">
              <w:rPr>
                <w:sz w:val="24"/>
                <w:szCs w:val="21"/>
              </w:rPr>
              <w:t>2.84</w:t>
            </w:r>
          </w:p>
        </w:tc>
        <w:tc>
          <w:tcPr>
            <w:tcW w:w="930" w:type="dxa"/>
            <w:vAlign w:val="center"/>
          </w:tcPr>
          <w:p w:rsidR="00FE5679" w:rsidRDefault="00FE5679" w:rsidP="0059414B">
            <w:pPr>
              <w:spacing w:line="240" w:lineRule="auto"/>
              <w:ind w:firstLineChars="0" w:firstLine="0"/>
              <w:jc w:val="center"/>
              <w:rPr>
                <w:sz w:val="24"/>
                <w:szCs w:val="21"/>
              </w:rPr>
            </w:pPr>
            <w:r>
              <w:rPr>
                <w:rFonts w:hint="eastAsia"/>
                <w:sz w:val="24"/>
                <w:szCs w:val="21"/>
              </w:rPr>
              <w:t>100</w:t>
            </w:r>
            <w:r>
              <w:rPr>
                <w:sz w:val="24"/>
                <w:szCs w:val="21"/>
              </w:rPr>
              <w:t>%</w:t>
            </w:r>
          </w:p>
        </w:tc>
      </w:tr>
      <w:tr w:rsidR="00FE5679" w:rsidTr="0059414B">
        <w:trPr>
          <w:trHeight w:val="454"/>
        </w:trPr>
        <w:tc>
          <w:tcPr>
            <w:tcW w:w="3874" w:type="dxa"/>
            <w:vAlign w:val="center"/>
          </w:tcPr>
          <w:p w:rsidR="00FE5679" w:rsidRDefault="00FE5679" w:rsidP="0059414B">
            <w:pPr>
              <w:spacing w:line="240" w:lineRule="auto"/>
              <w:ind w:firstLineChars="0" w:firstLine="0"/>
              <w:rPr>
                <w:sz w:val="24"/>
                <w:szCs w:val="21"/>
              </w:rPr>
            </w:pPr>
            <w:r w:rsidRPr="001B1684">
              <w:rPr>
                <w:rFonts w:hint="eastAsia"/>
                <w:sz w:val="24"/>
                <w:szCs w:val="21"/>
              </w:rPr>
              <w:t>产出数量指标</w:t>
            </w:r>
            <w:r w:rsidRPr="001B1684">
              <w:rPr>
                <w:sz w:val="24"/>
                <w:szCs w:val="21"/>
              </w:rPr>
              <w:t>4-审判行政案件</w:t>
            </w:r>
            <w:r w:rsidRPr="005D6587">
              <w:rPr>
                <w:rFonts w:hint="eastAsia"/>
                <w:sz w:val="24"/>
                <w:szCs w:val="21"/>
              </w:rPr>
              <w:t>工作完成情况</w:t>
            </w:r>
          </w:p>
        </w:tc>
        <w:tc>
          <w:tcPr>
            <w:tcW w:w="899" w:type="dxa"/>
            <w:vAlign w:val="center"/>
          </w:tcPr>
          <w:p w:rsidR="00FE5679" w:rsidRDefault="00FE5679" w:rsidP="0059414B">
            <w:pPr>
              <w:spacing w:line="240" w:lineRule="auto"/>
              <w:ind w:firstLineChars="0" w:firstLine="0"/>
              <w:jc w:val="center"/>
              <w:rPr>
                <w:sz w:val="24"/>
                <w:szCs w:val="21"/>
              </w:rPr>
            </w:pPr>
            <w:r>
              <w:rPr>
                <w:rFonts w:hint="eastAsia"/>
                <w:sz w:val="24"/>
                <w:szCs w:val="21"/>
              </w:rPr>
              <w:t>完成</w:t>
            </w:r>
          </w:p>
        </w:tc>
        <w:tc>
          <w:tcPr>
            <w:tcW w:w="930" w:type="dxa"/>
            <w:vAlign w:val="center"/>
          </w:tcPr>
          <w:p w:rsidR="00FE5679" w:rsidRDefault="00FE5679" w:rsidP="0059414B">
            <w:pPr>
              <w:spacing w:line="240" w:lineRule="auto"/>
              <w:ind w:firstLineChars="0" w:firstLine="0"/>
              <w:jc w:val="center"/>
              <w:rPr>
                <w:sz w:val="24"/>
                <w:szCs w:val="21"/>
              </w:rPr>
            </w:pPr>
            <w:r w:rsidRPr="00BD1536">
              <w:rPr>
                <w:sz w:val="24"/>
                <w:szCs w:val="21"/>
              </w:rPr>
              <w:t>100%</w:t>
            </w:r>
          </w:p>
        </w:tc>
        <w:tc>
          <w:tcPr>
            <w:tcW w:w="821" w:type="dxa"/>
            <w:vAlign w:val="center"/>
          </w:tcPr>
          <w:p w:rsidR="00FE5679" w:rsidRDefault="00FE5679" w:rsidP="0059414B">
            <w:pPr>
              <w:spacing w:line="240" w:lineRule="auto"/>
              <w:ind w:firstLineChars="0" w:firstLine="0"/>
              <w:jc w:val="center"/>
              <w:rPr>
                <w:sz w:val="24"/>
                <w:szCs w:val="21"/>
              </w:rPr>
            </w:pPr>
            <w:r w:rsidRPr="00FE36A4">
              <w:rPr>
                <w:sz w:val="24"/>
                <w:szCs w:val="21"/>
              </w:rPr>
              <w:t>2.84</w:t>
            </w:r>
          </w:p>
        </w:tc>
        <w:tc>
          <w:tcPr>
            <w:tcW w:w="842" w:type="dxa"/>
            <w:vAlign w:val="center"/>
          </w:tcPr>
          <w:p w:rsidR="00FE5679" w:rsidRDefault="00FE5679" w:rsidP="0059414B">
            <w:pPr>
              <w:spacing w:line="240" w:lineRule="auto"/>
              <w:ind w:firstLineChars="0" w:firstLine="0"/>
              <w:jc w:val="center"/>
              <w:rPr>
                <w:sz w:val="24"/>
                <w:szCs w:val="21"/>
              </w:rPr>
            </w:pPr>
            <w:r w:rsidRPr="0029365F">
              <w:rPr>
                <w:sz w:val="24"/>
                <w:szCs w:val="21"/>
              </w:rPr>
              <w:t>2.84</w:t>
            </w:r>
          </w:p>
        </w:tc>
        <w:tc>
          <w:tcPr>
            <w:tcW w:w="930" w:type="dxa"/>
            <w:vAlign w:val="center"/>
          </w:tcPr>
          <w:p w:rsidR="00FE5679" w:rsidRDefault="00FE5679" w:rsidP="0059414B">
            <w:pPr>
              <w:spacing w:line="240" w:lineRule="auto"/>
              <w:ind w:firstLineChars="0" w:firstLine="0"/>
              <w:jc w:val="center"/>
              <w:rPr>
                <w:sz w:val="24"/>
                <w:szCs w:val="21"/>
              </w:rPr>
            </w:pPr>
            <w:r>
              <w:rPr>
                <w:rFonts w:hint="eastAsia"/>
                <w:sz w:val="24"/>
                <w:szCs w:val="21"/>
              </w:rPr>
              <w:t>100</w:t>
            </w:r>
            <w:r>
              <w:rPr>
                <w:sz w:val="24"/>
                <w:szCs w:val="21"/>
              </w:rPr>
              <w:t>%</w:t>
            </w:r>
          </w:p>
        </w:tc>
      </w:tr>
      <w:tr w:rsidR="00FE5679" w:rsidTr="0059414B">
        <w:trPr>
          <w:trHeight w:val="454"/>
        </w:trPr>
        <w:tc>
          <w:tcPr>
            <w:tcW w:w="3874" w:type="dxa"/>
            <w:vAlign w:val="center"/>
          </w:tcPr>
          <w:p w:rsidR="00FE5679" w:rsidRDefault="00FE5679" w:rsidP="0059414B">
            <w:pPr>
              <w:spacing w:line="240" w:lineRule="auto"/>
              <w:ind w:firstLineChars="0" w:firstLine="0"/>
              <w:rPr>
                <w:sz w:val="24"/>
                <w:szCs w:val="21"/>
              </w:rPr>
            </w:pPr>
            <w:r w:rsidRPr="001B1684">
              <w:rPr>
                <w:rFonts w:hint="eastAsia"/>
                <w:sz w:val="24"/>
                <w:szCs w:val="21"/>
              </w:rPr>
              <w:t>产出数量指标</w:t>
            </w:r>
            <w:r w:rsidRPr="001B1684">
              <w:rPr>
                <w:sz w:val="24"/>
                <w:szCs w:val="21"/>
              </w:rPr>
              <w:t>5-审理执行案件</w:t>
            </w:r>
            <w:r w:rsidRPr="005D6587">
              <w:rPr>
                <w:rFonts w:hint="eastAsia"/>
                <w:sz w:val="24"/>
                <w:szCs w:val="21"/>
              </w:rPr>
              <w:t>工作完成情况</w:t>
            </w:r>
          </w:p>
        </w:tc>
        <w:tc>
          <w:tcPr>
            <w:tcW w:w="899" w:type="dxa"/>
            <w:vAlign w:val="center"/>
          </w:tcPr>
          <w:p w:rsidR="00FE5679" w:rsidRDefault="00FE5679" w:rsidP="0059414B">
            <w:pPr>
              <w:spacing w:line="240" w:lineRule="auto"/>
              <w:ind w:firstLineChars="0" w:firstLine="0"/>
              <w:jc w:val="center"/>
              <w:rPr>
                <w:sz w:val="24"/>
                <w:szCs w:val="21"/>
              </w:rPr>
            </w:pPr>
            <w:r>
              <w:rPr>
                <w:rFonts w:hint="eastAsia"/>
                <w:sz w:val="24"/>
                <w:szCs w:val="21"/>
              </w:rPr>
              <w:t>完成</w:t>
            </w:r>
          </w:p>
        </w:tc>
        <w:tc>
          <w:tcPr>
            <w:tcW w:w="930" w:type="dxa"/>
            <w:vAlign w:val="center"/>
          </w:tcPr>
          <w:p w:rsidR="00FE5679" w:rsidRDefault="00FE5679" w:rsidP="0059414B">
            <w:pPr>
              <w:spacing w:line="240" w:lineRule="auto"/>
              <w:ind w:firstLineChars="0" w:firstLine="0"/>
              <w:jc w:val="center"/>
              <w:rPr>
                <w:sz w:val="24"/>
                <w:szCs w:val="21"/>
              </w:rPr>
            </w:pPr>
            <w:r w:rsidRPr="00BD1536">
              <w:rPr>
                <w:sz w:val="24"/>
                <w:szCs w:val="21"/>
              </w:rPr>
              <w:t>100%</w:t>
            </w:r>
          </w:p>
        </w:tc>
        <w:tc>
          <w:tcPr>
            <w:tcW w:w="821" w:type="dxa"/>
            <w:vAlign w:val="center"/>
          </w:tcPr>
          <w:p w:rsidR="00FE5679" w:rsidRDefault="00FE5679" w:rsidP="0059414B">
            <w:pPr>
              <w:spacing w:line="240" w:lineRule="auto"/>
              <w:ind w:firstLineChars="0" w:firstLine="0"/>
              <w:jc w:val="center"/>
              <w:rPr>
                <w:sz w:val="24"/>
                <w:szCs w:val="21"/>
              </w:rPr>
            </w:pPr>
            <w:r w:rsidRPr="00FE36A4">
              <w:rPr>
                <w:sz w:val="24"/>
                <w:szCs w:val="21"/>
              </w:rPr>
              <w:t>2.84</w:t>
            </w:r>
          </w:p>
        </w:tc>
        <w:tc>
          <w:tcPr>
            <w:tcW w:w="842" w:type="dxa"/>
            <w:vAlign w:val="center"/>
          </w:tcPr>
          <w:p w:rsidR="00FE5679" w:rsidRDefault="00FE5679" w:rsidP="0059414B">
            <w:pPr>
              <w:spacing w:line="240" w:lineRule="auto"/>
              <w:ind w:firstLineChars="0" w:firstLine="0"/>
              <w:jc w:val="center"/>
              <w:rPr>
                <w:sz w:val="24"/>
                <w:szCs w:val="21"/>
              </w:rPr>
            </w:pPr>
            <w:r w:rsidRPr="0029365F">
              <w:rPr>
                <w:sz w:val="24"/>
                <w:szCs w:val="21"/>
              </w:rPr>
              <w:t>2.84</w:t>
            </w:r>
          </w:p>
        </w:tc>
        <w:tc>
          <w:tcPr>
            <w:tcW w:w="930" w:type="dxa"/>
            <w:vAlign w:val="center"/>
          </w:tcPr>
          <w:p w:rsidR="00FE5679" w:rsidRDefault="00FE5679" w:rsidP="0059414B">
            <w:pPr>
              <w:spacing w:line="240" w:lineRule="auto"/>
              <w:ind w:firstLineChars="0" w:firstLine="0"/>
              <w:jc w:val="center"/>
              <w:rPr>
                <w:sz w:val="24"/>
                <w:szCs w:val="21"/>
              </w:rPr>
            </w:pPr>
            <w:r>
              <w:rPr>
                <w:rFonts w:hint="eastAsia"/>
                <w:sz w:val="24"/>
                <w:szCs w:val="21"/>
              </w:rPr>
              <w:t>100</w:t>
            </w:r>
            <w:r>
              <w:rPr>
                <w:sz w:val="24"/>
                <w:szCs w:val="21"/>
              </w:rPr>
              <w:t>%</w:t>
            </w:r>
          </w:p>
        </w:tc>
      </w:tr>
      <w:tr w:rsidR="00FE5679" w:rsidTr="0059414B">
        <w:trPr>
          <w:trHeight w:val="454"/>
        </w:trPr>
        <w:tc>
          <w:tcPr>
            <w:tcW w:w="3874" w:type="dxa"/>
            <w:vAlign w:val="center"/>
          </w:tcPr>
          <w:p w:rsidR="00FE5679" w:rsidRDefault="00FE5679" w:rsidP="0059414B">
            <w:pPr>
              <w:spacing w:line="240" w:lineRule="auto"/>
              <w:ind w:firstLineChars="0" w:firstLine="0"/>
              <w:rPr>
                <w:sz w:val="24"/>
                <w:szCs w:val="21"/>
              </w:rPr>
            </w:pPr>
            <w:r w:rsidRPr="001B1684">
              <w:rPr>
                <w:rFonts w:hint="eastAsia"/>
                <w:sz w:val="24"/>
                <w:szCs w:val="21"/>
              </w:rPr>
              <w:t>产出数量指标</w:t>
            </w:r>
            <w:r w:rsidRPr="001B1684">
              <w:rPr>
                <w:sz w:val="24"/>
                <w:szCs w:val="21"/>
              </w:rPr>
              <w:t>6-国家赔偿与司法救助案件</w:t>
            </w:r>
            <w:r w:rsidRPr="005D6587">
              <w:rPr>
                <w:rFonts w:hint="eastAsia"/>
                <w:sz w:val="24"/>
                <w:szCs w:val="21"/>
              </w:rPr>
              <w:t>工作完成情况</w:t>
            </w:r>
          </w:p>
        </w:tc>
        <w:tc>
          <w:tcPr>
            <w:tcW w:w="899" w:type="dxa"/>
            <w:vAlign w:val="center"/>
          </w:tcPr>
          <w:p w:rsidR="00FE5679" w:rsidRDefault="00FE5679" w:rsidP="0059414B">
            <w:pPr>
              <w:spacing w:line="240" w:lineRule="auto"/>
              <w:ind w:firstLineChars="0" w:firstLine="0"/>
              <w:jc w:val="center"/>
              <w:rPr>
                <w:sz w:val="24"/>
                <w:szCs w:val="21"/>
              </w:rPr>
            </w:pPr>
            <w:r>
              <w:rPr>
                <w:rFonts w:hint="eastAsia"/>
                <w:sz w:val="24"/>
                <w:szCs w:val="21"/>
              </w:rPr>
              <w:t>完成</w:t>
            </w:r>
          </w:p>
        </w:tc>
        <w:tc>
          <w:tcPr>
            <w:tcW w:w="930" w:type="dxa"/>
            <w:vAlign w:val="center"/>
          </w:tcPr>
          <w:p w:rsidR="00FE5679" w:rsidRDefault="00FE5679" w:rsidP="0059414B">
            <w:pPr>
              <w:spacing w:line="240" w:lineRule="auto"/>
              <w:ind w:firstLineChars="0" w:firstLine="0"/>
              <w:jc w:val="center"/>
              <w:rPr>
                <w:sz w:val="24"/>
                <w:szCs w:val="21"/>
              </w:rPr>
            </w:pPr>
            <w:r w:rsidRPr="00BD1536">
              <w:rPr>
                <w:sz w:val="24"/>
                <w:szCs w:val="21"/>
              </w:rPr>
              <w:t>100%</w:t>
            </w:r>
          </w:p>
        </w:tc>
        <w:tc>
          <w:tcPr>
            <w:tcW w:w="821" w:type="dxa"/>
            <w:vAlign w:val="center"/>
          </w:tcPr>
          <w:p w:rsidR="00FE5679" w:rsidRDefault="00FE5679" w:rsidP="0059414B">
            <w:pPr>
              <w:spacing w:line="240" w:lineRule="auto"/>
              <w:ind w:firstLineChars="0" w:firstLine="0"/>
              <w:jc w:val="center"/>
              <w:rPr>
                <w:sz w:val="24"/>
                <w:szCs w:val="21"/>
              </w:rPr>
            </w:pPr>
            <w:r w:rsidRPr="00FE36A4">
              <w:rPr>
                <w:sz w:val="24"/>
                <w:szCs w:val="21"/>
              </w:rPr>
              <w:t>2.84</w:t>
            </w:r>
          </w:p>
        </w:tc>
        <w:tc>
          <w:tcPr>
            <w:tcW w:w="842" w:type="dxa"/>
            <w:vAlign w:val="center"/>
          </w:tcPr>
          <w:p w:rsidR="00FE5679" w:rsidRDefault="00FE5679" w:rsidP="0059414B">
            <w:pPr>
              <w:spacing w:line="240" w:lineRule="auto"/>
              <w:ind w:firstLineChars="0" w:firstLine="0"/>
              <w:jc w:val="center"/>
              <w:rPr>
                <w:sz w:val="24"/>
                <w:szCs w:val="21"/>
              </w:rPr>
            </w:pPr>
            <w:r>
              <w:rPr>
                <w:sz w:val="24"/>
                <w:szCs w:val="21"/>
              </w:rPr>
              <w:t>2.84</w:t>
            </w:r>
          </w:p>
        </w:tc>
        <w:tc>
          <w:tcPr>
            <w:tcW w:w="930" w:type="dxa"/>
            <w:vAlign w:val="center"/>
          </w:tcPr>
          <w:p w:rsidR="00FE5679" w:rsidRDefault="00FE5679" w:rsidP="0059414B">
            <w:pPr>
              <w:spacing w:line="240" w:lineRule="auto"/>
              <w:ind w:firstLineChars="0" w:firstLine="0"/>
              <w:jc w:val="center"/>
              <w:rPr>
                <w:sz w:val="24"/>
                <w:szCs w:val="21"/>
              </w:rPr>
            </w:pPr>
            <w:r>
              <w:rPr>
                <w:sz w:val="24"/>
                <w:szCs w:val="21"/>
              </w:rPr>
              <w:t>100%</w:t>
            </w:r>
          </w:p>
        </w:tc>
      </w:tr>
      <w:tr w:rsidR="00FE5679" w:rsidTr="0059414B">
        <w:trPr>
          <w:trHeight w:val="454"/>
        </w:trPr>
        <w:tc>
          <w:tcPr>
            <w:tcW w:w="3874" w:type="dxa"/>
            <w:vAlign w:val="center"/>
          </w:tcPr>
          <w:p w:rsidR="00FE5679" w:rsidRDefault="00FE5679" w:rsidP="0059414B">
            <w:pPr>
              <w:spacing w:line="240" w:lineRule="auto"/>
              <w:ind w:firstLineChars="0" w:firstLine="0"/>
              <w:rPr>
                <w:sz w:val="24"/>
                <w:szCs w:val="21"/>
              </w:rPr>
            </w:pPr>
            <w:r w:rsidRPr="001B1684">
              <w:rPr>
                <w:rFonts w:hint="eastAsia"/>
                <w:sz w:val="24"/>
                <w:szCs w:val="21"/>
              </w:rPr>
              <w:t>产出数量指标</w:t>
            </w:r>
            <w:r w:rsidRPr="001B1684">
              <w:rPr>
                <w:sz w:val="24"/>
                <w:szCs w:val="21"/>
              </w:rPr>
              <w:t>7-开展培训期</w:t>
            </w:r>
          </w:p>
        </w:tc>
        <w:tc>
          <w:tcPr>
            <w:tcW w:w="899" w:type="dxa"/>
            <w:vAlign w:val="center"/>
          </w:tcPr>
          <w:p w:rsidR="00FE5679" w:rsidRDefault="00FE5679" w:rsidP="0059414B">
            <w:pPr>
              <w:spacing w:line="240" w:lineRule="auto"/>
              <w:ind w:firstLineChars="0" w:firstLine="0"/>
              <w:jc w:val="center"/>
              <w:rPr>
                <w:sz w:val="24"/>
                <w:szCs w:val="21"/>
              </w:rPr>
            </w:pPr>
            <w:r w:rsidRPr="002200B0">
              <w:rPr>
                <w:rFonts w:hint="eastAsia"/>
                <w:sz w:val="24"/>
                <w:szCs w:val="21"/>
              </w:rPr>
              <w:t>≥</w:t>
            </w:r>
            <w:r w:rsidRPr="002200B0">
              <w:rPr>
                <w:sz w:val="24"/>
                <w:szCs w:val="21"/>
              </w:rPr>
              <w:t>1</w:t>
            </w:r>
          </w:p>
        </w:tc>
        <w:tc>
          <w:tcPr>
            <w:tcW w:w="930" w:type="dxa"/>
            <w:vAlign w:val="center"/>
          </w:tcPr>
          <w:p w:rsidR="00FE5679" w:rsidRDefault="00FE5679" w:rsidP="0059414B">
            <w:pPr>
              <w:spacing w:line="240" w:lineRule="auto"/>
              <w:ind w:firstLineChars="0" w:firstLine="0"/>
              <w:jc w:val="center"/>
              <w:rPr>
                <w:sz w:val="24"/>
                <w:szCs w:val="21"/>
              </w:rPr>
            </w:pPr>
            <w:r>
              <w:rPr>
                <w:rFonts w:hint="eastAsia"/>
                <w:sz w:val="24"/>
                <w:szCs w:val="21"/>
              </w:rPr>
              <w:t>1</w:t>
            </w:r>
          </w:p>
        </w:tc>
        <w:tc>
          <w:tcPr>
            <w:tcW w:w="821" w:type="dxa"/>
            <w:vAlign w:val="center"/>
          </w:tcPr>
          <w:p w:rsidR="00FE5679" w:rsidRDefault="00FE5679" w:rsidP="0059414B">
            <w:pPr>
              <w:spacing w:line="240" w:lineRule="auto"/>
              <w:ind w:firstLineChars="0" w:firstLine="0"/>
              <w:jc w:val="center"/>
              <w:rPr>
                <w:sz w:val="24"/>
                <w:szCs w:val="21"/>
              </w:rPr>
            </w:pPr>
            <w:r w:rsidRPr="00FE36A4">
              <w:rPr>
                <w:sz w:val="24"/>
                <w:szCs w:val="21"/>
              </w:rPr>
              <w:t>2.84</w:t>
            </w:r>
          </w:p>
        </w:tc>
        <w:tc>
          <w:tcPr>
            <w:tcW w:w="842" w:type="dxa"/>
            <w:vAlign w:val="center"/>
          </w:tcPr>
          <w:p w:rsidR="00FE5679" w:rsidRDefault="00FE5679" w:rsidP="0059414B">
            <w:pPr>
              <w:spacing w:line="240" w:lineRule="auto"/>
              <w:ind w:firstLineChars="0" w:firstLine="0"/>
              <w:jc w:val="center"/>
              <w:rPr>
                <w:sz w:val="24"/>
                <w:szCs w:val="21"/>
              </w:rPr>
            </w:pPr>
            <w:r w:rsidRPr="00FE36A4">
              <w:rPr>
                <w:sz w:val="24"/>
                <w:szCs w:val="21"/>
              </w:rPr>
              <w:t>2.84</w:t>
            </w:r>
          </w:p>
        </w:tc>
        <w:tc>
          <w:tcPr>
            <w:tcW w:w="930" w:type="dxa"/>
            <w:vAlign w:val="center"/>
          </w:tcPr>
          <w:p w:rsidR="00FE5679" w:rsidRDefault="00FE5679" w:rsidP="0059414B">
            <w:pPr>
              <w:spacing w:line="240" w:lineRule="auto"/>
              <w:ind w:firstLineChars="0" w:firstLine="0"/>
              <w:jc w:val="center"/>
              <w:rPr>
                <w:sz w:val="24"/>
                <w:szCs w:val="21"/>
              </w:rPr>
            </w:pPr>
            <w:r>
              <w:rPr>
                <w:rFonts w:hint="eastAsia"/>
                <w:sz w:val="24"/>
                <w:szCs w:val="21"/>
              </w:rPr>
              <w:t>100</w:t>
            </w:r>
            <w:r>
              <w:rPr>
                <w:sz w:val="24"/>
                <w:szCs w:val="21"/>
              </w:rPr>
              <w:t>%</w:t>
            </w:r>
          </w:p>
        </w:tc>
      </w:tr>
      <w:tr w:rsidR="00FE5679" w:rsidTr="0059414B">
        <w:trPr>
          <w:trHeight w:val="454"/>
        </w:trPr>
        <w:tc>
          <w:tcPr>
            <w:tcW w:w="3874" w:type="dxa"/>
            <w:vAlign w:val="center"/>
          </w:tcPr>
          <w:p w:rsidR="00FE5679" w:rsidRDefault="00FE5679" w:rsidP="0059414B">
            <w:pPr>
              <w:spacing w:line="240" w:lineRule="auto"/>
              <w:ind w:firstLineChars="0" w:firstLine="0"/>
              <w:rPr>
                <w:sz w:val="24"/>
                <w:szCs w:val="21"/>
              </w:rPr>
            </w:pPr>
            <w:r w:rsidRPr="001B1684">
              <w:rPr>
                <w:rFonts w:hint="eastAsia"/>
                <w:sz w:val="24"/>
                <w:szCs w:val="21"/>
              </w:rPr>
              <w:t>产出数量指标</w:t>
            </w:r>
            <w:r w:rsidRPr="001B1684">
              <w:rPr>
                <w:sz w:val="24"/>
                <w:szCs w:val="21"/>
              </w:rPr>
              <w:t>8-开展法制宣传</w:t>
            </w:r>
          </w:p>
        </w:tc>
        <w:tc>
          <w:tcPr>
            <w:tcW w:w="899" w:type="dxa"/>
            <w:vAlign w:val="center"/>
          </w:tcPr>
          <w:p w:rsidR="00FE5679" w:rsidRDefault="00FE5679" w:rsidP="0059414B">
            <w:pPr>
              <w:spacing w:line="240" w:lineRule="auto"/>
              <w:ind w:firstLineChars="0" w:firstLine="0"/>
              <w:jc w:val="center"/>
              <w:rPr>
                <w:sz w:val="24"/>
                <w:szCs w:val="21"/>
              </w:rPr>
            </w:pPr>
            <w:r w:rsidRPr="002200B0">
              <w:rPr>
                <w:rFonts w:hint="eastAsia"/>
                <w:sz w:val="24"/>
                <w:szCs w:val="21"/>
              </w:rPr>
              <w:t>≥</w:t>
            </w:r>
            <w:r w:rsidRPr="002200B0">
              <w:rPr>
                <w:sz w:val="24"/>
                <w:szCs w:val="21"/>
              </w:rPr>
              <w:t>1</w:t>
            </w:r>
          </w:p>
        </w:tc>
        <w:tc>
          <w:tcPr>
            <w:tcW w:w="930" w:type="dxa"/>
            <w:vAlign w:val="center"/>
          </w:tcPr>
          <w:p w:rsidR="00FE5679" w:rsidRDefault="00FE5679" w:rsidP="0059414B">
            <w:pPr>
              <w:spacing w:line="240" w:lineRule="auto"/>
              <w:ind w:firstLineChars="0" w:firstLine="0"/>
              <w:jc w:val="center"/>
              <w:rPr>
                <w:sz w:val="24"/>
                <w:szCs w:val="21"/>
              </w:rPr>
            </w:pPr>
            <w:r>
              <w:rPr>
                <w:rFonts w:hint="eastAsia"/>
                <w:sz w:val="24"/>
                <w:szCs w:val="21"/>
              </w:rPr>
              <w:t>1</w:t>
            </w:r>
            <w:r w:rsidR="00214700">
              <w:rPr>
                <w:rFonts w:hint="eastAsia"/>
                <w:sz w:val="24"/>
                <w:szCs w:val="21"/>
              </w:rPr>
              <w:t>9</w:t>
            </w:r>
          </w:p>
        </w:tc>
        <w:tc>
          <w:tcPr>
            <w:tcW w:w="821" w:type="dxa"/>
            <w:vAlign w:val="center"/>
          </w:tcPr>
          <w:p w:rsidR="00FE5679" w:rsidRDefault="00FE5679" w:rsidP="0059414B">
            <w:pPr>
              <w:spacing w:line="240" w:lineRule="auto"/>
              <w:ind w:firstLineChars="0" w:firstLine="0"/>
              <w:jc w:val="center"/>
              <w:rPr>
                <w:sz w:val="24"/>
                <w:szCs w:val="21"/>
              </w:rPr>
            </w:pPr>
            <w:r w:rsidRPr="00FE36A4">
              <w:rPr>
                <w:sz w:val="24"/>
                <w:szCs w:val="21"/>
              </w:rPr>
              <w:t>2.84</w:t>
            </w:r>
          </w:p>
        </w:tc>
        <w:tc>
          <w:tcPr>
            <w:tcW w:w="842" w:type="dxa"/>
            <w:vAlign w:val="center"/>
          </w:tcPr>
          <w:p w:rsidR="00FE5679" w:rsidRDefault="00214700" w:rsidP="0059414B">
            <w:pPr>
              <w:spacing w:line="240" w:lineRule="auto"/>
              <w:ind w:firstLineChars="0" w:firstLine="0"/>
              <w:jc w:val="center"/>
              <w:rPr>
                <w:sz w:val="24"/>
                <w:szCs w:val="21"/>
              </w:rPr>
            </w:pPr>
            <w:r>
              <w:rPr>
                <w:rFonts w:hint="eastAsia"/>
                <w:sz w:val="24"/>
                <w:szCs w:val="21"/>
              </w:rPr>
              <w:t>0</w:t>
            </w:r>
          </w:p>
        </w:tc>
        <w:tc>
          <w:tcPr>
            <w:tcW w:w="930" w:type="dxa"/>
            <w:vAlign w:val="center"/>
          </w:tcPr>
          <w:p w:rsidR="00FE5679" w:rsidRDefault="00214700" w:rsidP="0059414B">
            <w:pPr>
              <w:spacing w:line="240" w:lineRule="auto"/>
              <w:ind w:firstLineChars="0" w:firstLine="0"/>
              <w:jc w:val="center"/>
              <w:rPr>
                <w:sz w:val="24"/>
                <w:szCs w:val="21"/>
              </w:rPr>
            </w:pPr>
            <w:r>
              <w:rPr>
                <w:rFonts w:hint="eastAsia"/>
                <w:sz w:val="24"/>
                <w:szCs w:val="21"/>
              </w:rPr>
              <w:t>0</w:t>
            </w:r>
            <w:r w:rsidR="00FE5679">
              <w:rPr>
                <w:sz w:val="24"/>
                <w:szCs w:val="21"/>
              </w:rPr>
              <w:t>%</w:t>
            </w:r>
          </w:p>
        </w:tc>
      </w:tr>
      <w:tr w:rsidR="00FE5679" w:rsidTr="0059414B">
        <w:trPr>
          <w:trHeight w:val="454"/>
        </w:trPr>
        <w:tc>
          <w:tcPr>
            <w:tcW w:w="3874" w:type="dxa"/>
            <w:vAlign w:val="center"/>
          </w:tcPr>
          <w:p w:rsidR="00FE5679" w:rsidRDefault="00FE5679" w:rsidP="0059414B">
            <w:pPr>
              <w:spacing w:line="240" w:lineRule="auto"/>
              <w:ind w:firstLineChars="0" w:firstLine="0"/>
              <w:rPr>
                <w:sz w:val="24"/>
                <w:szCs w:val="21"/>
              </w:rPr>
            </w:pPr>
            <w:r w:rsidRPr="00463F1A">
              <w:rPr>
                <w:rFonts w:hint="eastAsia"/>
                <w:sz w:val="24"/>
                <w:szCs w:val="21"/>
              </w:rPr>
              <w:t>产出质量指标</w:t>
            </w:r>
            <w:r w:rsidRPr="00463F1A">
              <w:rPr>
                <w:sz w:val="24"/>
                <w:szCs w:val="21"/>
              </w:rPr>
              <w:t>1-法定审限内结案率</w:t>
            </w:r>
          </w:p>
        </w:tc>
        <w:tc>
          <w:tcPr>
            <w:tcW w:w="899" w:type="dxa"/>
            <w:vAlign w:val="center"/>
          </w:tcPr>
          <w:p w:rsidR="00FE5679" w:rsidRDefault="00FE5679" w:rsidP="0059414B">
            <w:pPr>
              <w:spacing w:line="240" w:lineRule="auto"/>
              <w:ind w:firstLineChars="0" w:firstLine="0"/>
              <w:jc w:val="center"/>
              <w:rPr>
                <w:sz w:val="24"/>
                <w:szCs w:val="21"/>
              </w:rPr>
            </w:pPr>
            <w:r w:rsidRPr="002200B0">
              <w:rPr>
                <w:rFonts w:hint="eastAsia"/>
                <w:sz w:val="24"/>
                <w:szCs w:val="21"/>
              </w:rPr>
              <w:t>≥</w:t>
            </w:r>
            <w:r w:rsidRPr="002200B0">
              <w:rPr>
                <w:sz w:val="24"/>
                <w:szCs w:val="21"/>
              </w:rPr>
              <w:t>99%</w:t>
            </w:r>
          </w:p>
        </w:tc>
        <w:tc>
          <w:tcPr>
            <w:tcW w:w="930" w:type="dxa"/>
            <w:vAlign w:val="center"/>
          </w:tcPr>
          <w:p w:rsidR="00FE5679" w:rsidRDefault="00214700" w:rsidP="0059414B">
            <w:pPr>
              <w:spacing w:line="240" w:lineRule="auto"/>
              <w:ind w:firstLineChars="0" w:firstLine="0"/>
              <w:jc w:val="center"/>
              <w:rPr>
                <w:sz w:val="24"/>
                <w:szCs w:val="21"/>
              </w:rPr>
            </w:pPr>
            <w:r>
              <w:rPr>
                <w:rFonts w:hint="eastAsia"/>
                <w:sz w:val="24"/>
                <w:szCs w:val="21"/>
              </w:rPr>
              <w:t>100</w:t>
            </w:r>
            <w:r w:rsidR="00FE5679" w:rsidRPr="0029365F">
              <w:rPr>
                <w:sz w:val="24"/>
                <w:szCs w:val="21"/>
              </w:rPr>
              <w:t>%</w:t>
            </w:r>
          </w:p>
        </w:tc>
        <w:tc>
          <w:tcPr>
            <w:tcW w:w="821" w:type="dxa"/>
            <w:vAlign w:val="center"/>
          </w:tcPr>
          <w:p w:rsidR="00FE5679" w:rsidRDefault="00FE5679" w:rsidP="0059414B">
            <w:pPr>
              <w:spacing w:line="240" w:lineRule="auto"/>
              <w:ind w:firstLineChars="0" w:firstLine="0"/>
              <w:jc w:val="center"/>
              <w:rPr>
                <w:sz w:val="24"/>
                <w:szCs w:val="21"/>
              </w:rPr>
            </w:pPr>
            <w:r w:rsidRPr="00FE36A4">
              <w:rPr>
                <w:sz w:val="24"/>
                <w:szCs w:val="21"/>
              </w:rPr>
              <w:t>2.84</w:t>
            </w:r>
          </w:p>
        </w:tc>
        <w:tc>
          <w:tcPr>
            <w:tcW w:w="842" w:type="dxa"/>
            <w:vAlign w:val="center"/>
          </w:tcPr>
          <w:p w:rsidR="00FE5679" w:rsidRDefault="00FE5679" w:rsidP="0059414B">
            <w:pPr>
              <w:spacing w:line="240" w:lineRule="auto"/>
              <w:ind w:firstLineChars="0" w:firstLine="0"/>
              <w:jc w:val="center"/>
              <w:rPr>
                <w:sz w:val="24"/>
                <w:szCs w:val="21"/>
              </w:rPr>
            </w:pPr>
            <w:r w:rsidRPr="00FE36A4">
              <w:rPr>
                <w:sz w:val="24"/>
                <w:szCs w:val="21"/>
              </w:rPr>
              <w:t>2.84</w:t>
            </w:r>
          </w:p>
        </w:tc>
        <w:tc>
          <w:tcPr>
            <w:tcW w:w="930" w:type="dxa"/>
            <w:vAlign w:val="center"/>
          </w:tcPr>
          <w:p w:rsidR="00FE5679" w:rsidRDefault="00FE5679" w:rsidP="0059414B">
            <w:pPr>
              <w:spacing w:line="240" w:lineRule="auto"/>
              <w:ind w:firstLineChars="0" w:firstLine="0"/>
              <w:jc w:val="center"/>
              <w:rPr>
                <w:sz w:val="24"/>
                <w:szCs w:val="21"/>
              </w:rPr>
            </w:pPr>
            <w:r>
              <w:rPr>
                <w:rFonts w:hint="eastAsia"/>
                <w:sz w:val="24"/>
                <w:szCs w:val="21"/>
              </w:rPr>
              <w:t>100</w:t>
            </w:r>
            <w:r>
              <w:rPr>
                <w:sz w:val="24"/>
                <w:szCs w:val="21"/>
              </w:rPr>
              <w:t>%</w:t>
            </w:r>
          </w:p>
        </w:tc>
      </w:tr>
      <w:tr w:rsidR="00FE5679" w:rsidTr="0059414B">
        <w:trPr>
          <w:trHeight w:val="454"/>
        </w:trPr>
        <w:tc>
          <w:tcPr>
            <w:tcW w:w="3874" w:type="dxa"/>
            <w:vAlign w:val="center"/>
          </w:tcPr>
          <w:p w:rsidR="00FE5679" w:rsidRDefault="00FE5679" w:rsidP="0059414B">
            <w:pPr>
              <w:spacing w:line="240" w:lineRule="auto"/>
              <w:ind w:firstLineChars="0" w:firstLine="0"/>
              <w:rPr>
                <w:sz w:val="24"/>
                <w:szCs w:val="21"/>
              </w:rPr>
            </w:pPr>
            <w:r w:rsidRPr="00463F1A">
              <w:rPr>
                <w:rFonts w:hint="eastAsia"/>
                <w:sz w:val="24"/>
                <w:szCs w:val="21"/>
              </w:rPr>
              <w:t>产出质量指标</w:t>
            </w:r>
            <w:r w:rsidRPr="00463F1A">
              <w:rPr>
                <w:sz w:val="24"/>
                <w:szCs w:val="21"/>
              </w:rPr>
              <w:t>2-执行案件执结率</w:t>
            </w:r>
          </w:p>
        </w:tc>
        <w:tc>
          <w:tcPr>
            <w:tcW w:w="899" w:type="dxa"/>
            <w:vAlign w:val="center"/>
          </w:tcPr>
          <w:p w:rsidR="00FE5679" w:rsidRDefault="00FE5679" w:rsidP="0059414B">
            <w:pPr>
              <w:spacing w:line="240" w:lineRule="auto"/>
              <w:ind w:firstLineChars="0" w:firstLine="0"/>
              <w:jc w:val="center"/>
              <w:rPr>
                <w:sz w:val="24"/>
                <w:szCs w:val="21"/>
              </w:rPr>
            </w:pPr>
            <w:r w:rsidRPr="002200B0">
              <w:rPr>
                <w:rFonts w:hint="eastAsia"/>
                <w:sz w:val="24"/>
                <w:szCs w:val="21"/>
              </w:rPr>
              <w:t>≥</w:t>
            </w:r>
            <w:r w:rsidRPr="002200B0">
              <w:rPr>
                <w:sz w:val="24"/>
                <w:szCs w:val="21"/>
              </w:rPr>
              <w:t>80%</w:t>
            </w:r>
          </w:p>
        </w:tc>
        <w:tc>
          <w:tcPr>
            <w:tcW w:w="930" w:type="dxa"/>
            <w:vAlign w:val="center"/>
          </w:tcPr>
          <w:p w:rsidR="00FE5679" w:rsidRDefault="00FE5679" w:rsidP="0059414B">
            <w:pPr>
              <w:spacing w:line="240" w:lineRule="auto"/>
              <w:ind w:firstLineChars="0" w:firstLine="0"/>
              <w:jc w:val="center"/>
              <w:rPr>
                <w:sz w:val="24"/>
                <w:szCs w:val="21"/>
              </w:rPr>
            </w:pPr>
            <w:r w:rsidRPr="0029365F">
              <w:rPr>
                <w:sz w:val="24"/>
                <w:szCs w:val="21"/>
              </w:rPr>
              <w:t>80%</w:t>
            </w:r>
          </w:p>
        </w:tc>
        <w:tc>
          <w:tcPr>
            <w:tcW w:w="821" w:type="dxa"/>
            <w:vAlign w:val="center"/>
          </w:tcPr>
          <w:p w:rsidR="00FE5679" w:rsidRDefault="00FE5679" w:rsidP="0059414B">
            <w:pPr>
              <w:spacing w:line="240" w:lineRule="auto"/>
              <w:ind w:firstLineChars="0" w:firstLine="0"/>
              <w:jc w:val="center"/>
              <w:rPr>
                <w:sz w:val="24"/>
                <w:szCs w:val="21"/>
              </w:rPr>
            </w:pPr>
            <w:r w:rsidRPr="00FE36A4">
              <w:rPr>
                <w:sz w:val="24"/>
                <w:szCs w:val="21"/>
              </w:rPr>
              <w:t>2.84</w:t>
            </w:r>
          </w:p>
        </w:tc>
        <w:tc>
          <w:tcPr>
            <w:tcW w:w="842" w:type="dxa"/>
            <w:vAlign w:val="center"/>
          </w:tcPr>
          <w:p w:rsidR="00FE5679" w:rsidRDefault="00FE5679" w:rsidP="0059414B">
            <w:pPr>
              <w:spacing w:line="240" w:lineRule="auto"/>
              <w:ind w:firstLineChars="0" w:firstLine="0"/>
              <w:jc w:val="center"/>
              <w:rPr>
                <w:sz w:val="24"/>
                <w:szCs w:val="21"/>
              </w:rPr>
            </w:pPr>
            <w:r w:rsidRPr="00FE36A4">
              <w:rPr>
                <w:sz w:val="24"/>
                <w:szCs w:val="21"/>
              </w:rPr>
              <w:t>2.84</w:t>
            </w:r>
          </w:p>
        </w:tc>
        <w:tc>
          <w:tcPr>
            <w:tcW w:w="930" w:type="dxa"/>
            <w:vAlign w:val="center"/>
          </w:tcPr>
          <w:p w:rsidR="00FE5679" w:rsidRDefault="00FE5679" w:rsidP="0059414B">
            <w:pPr>
              <w:spacing w:line="240" w:lineRule="auto"/>
              <w:ind w:firstLineChars="0" w:firstLine="0"/>
              <w:jc w:val="center"/>
              <w:rPr>
                <w:sz w:val="24"/>
                <w:szCs w:val="21"/>
              </w:rPr>
            </w:pPr>
            <w:r>
              <w:rPr>
                <w:rFonts w:hint="eastAsia"/>
                <w:sz w:val="24"/>
                <w:szCs w:val="21"/>
              </w:rPr>
              <w:t>100</w:t>
            </w:r>
            <w:r>
              <w:rPr>
                <w:sz w:val="24"/>
                <w:szCs w:val="21"/>
              </w:rPr>
              <w:t>%</w:t>
            </w:r>
          </w:p>
        </w:tc>
      </w:tr>
      <w:tr w:rsidR="00FE5679" w:rsidTr="0059414B">
        <w:trPr>
          <w:trHeight w:val="454"/>
        </w:trPr>
        <w:tc>
          <w:tcPr>
            <w:tcW w:w="3874" w:type="dxa"/>
            <w:vAlign w:val="center"/>
          </w:tcPr>
          <w:p w:rsidR="00FE5679" w:rsidRDefault="00FE5679" w:rsidP="0059414B">
            <w:pPr>
              <w:spacing w:line="240" w:lineRule="auto"/>
              <w:ind w:firstLineChars="0" w:firstLine="0"/>
              <w:rPr>
                <w:sz w:val="24"/>
                <w:szCs w:val="21"/>
              </w:rPr>
            </w:pPr>
            <w:r w:rsidRPr="00463F1A">
              <w:rPr>
                <w:rFonts w:hint="eastAsia"/>
                <w:sz w:val="24"/>
                <w:szCs w:val="21"/>
              </w:rPr>
              <w:t>产出质量指标</w:t>
            </w:r>
            <w:r w:rsidRPr="00463F1A">
              <w:rPr>
                <w:sz w:val="24"/>
                <w:szCs w:val="21"/>
              </w:rPr>
              <w:t>3-一审案件服判息诉率</w:t>
            </w:r>
          </w:p>
        </w:tc>
        <w:tc>
          <w:tcPr>
            <w:tcW w:w="899" w:type="dxa"/>
            <w:vAlign w:val="center"/>
          </w:tcPr>
          <w:p w:rsidR="00FE5679" w:rsidRDefault="00FE5679" w:rsidP="0059414B">
            <w:pPr>
              <w:spacing w:line="240" w:lineRule="auto"/>
              <w:ind w:firstLineChars="0" w:firstLine="0"/>
              <w:jc w:val="center"/>
              <w:rPr>
                <w:sz w:val="24"/>
                <w:szCs w:val="21"/>
              </w:rPr>
            </w:pPr>
            <w:r w:rsidRPr="002200B0">
              <w:rPr>
                <w:rFonts w:hint="eastAsia"/>
                <w:sz w:val="24"/>
                <w:szCs w:val="21"/>
              </w:rPr>
              <w:t>≥</w:t>
            </w:r>
            <w:r w:rsidRPr="002200B0">
              <w:rPr>
                <w:sz w:val="24"/>
                <w:szCs w:val="21"/>
              </w:rPr>
              <w:t>85%</w:t>
            </w:r>
          </w:p>
        </w:tc>
        <w:tc>
          <w:tcPr>
            <w:tcW w:w="930" w:type="dxa"/>
            <w:vAlign w:val="center"/>
          </w:tcPr>
          <w:p w:rsidR="00FE5679" w:rsidRDefault="00FE5679" w:rsidP="0059414B">
            <w:pPr>
              <w:spacing w:line="240" w:lineRule="auto"/>
              <w:ind w:firstLineChars="0" w:firstLine="0"/>
              <w:jc w:val="center"/>
              <w:rPr>
                <w:sz w:val="24"/>
                <w:szCs w:val="21"/>
              </w:rPr>
            </w:pPr>
            <w:r w:rsidRPr="0029365F">
              <w:rPr>
                <w:sz w:val="24"/>
                <w:szCs w:val="21"/>
              </w:rPr>
              <w:t>85%</w:t>
            </w:r>
          </w:p>
        </w:tc>
        <w:tc>
          <w:tcPr>
            <w:tcW w:w="821" w:type="dxa"/>
            <w:vAlign w:val="center"/>
          </w:tcPr>
          <w:p w:rsidR="00FE5679" w:rsidRDefault="00FE5679" w:rsidP="0059414B">
            <w:pPr>
              <w:spacing w:line="240" w:lineRule="auto"/>
              <w:ind w:firstLineChars="0" w:firstLine="0"/>
              <w:jc w:val="center"/>
              <w:rPr>
                <w:sz w:val="24"/>
                <w:szCs w:val="21"/>
              </w:rPr>
            </w:pPr>
            <w:r w:rsidRPr="00FE36A4">
              <w:rPr>
                <w:sz w:val="24"/>
                <w:szCs w:val="21"/>
              </w:rPr>
              <w:t>2.84</w:t>
            </w:r>
          </w:p>
        </w:tc>
        <w:tc>
          <w:tcPr>
            <w:tcW w:w="842" w:type="dxa"/>
            <w:vAlign w:val="center"/>
          </w:tcPr>
          <w:p w:rsidR="00FE5679" w:rsidRDefault="00FE5679" w:rsidP="0059414B">
            <w:pPr>
              <w:spacing w:line="240" w:lineRule="auto"/>
              <w:ind w:firstLineChars="0" w:firstLine="0"/>
              <w:jc w:val="center"/>
              <w:rPr>
                <w:sz w:val="24"/>
                <w:szCs w:val="21"/>
              </w:rPr>
            </w:pPr>
            <w:r w:rsidRPr="00FE36A4">
              <w:rPr>
                <w:sz w:val="24"/>
                <w:szCs w:val="21"/>
              </w:rPr>
              <w:t>2.84</w:t>
            </w:r>
          </w:p>
        </w:tc>
        <w:tc>
          <w:tcPr>
            <w:tcW w:w="930" w:type="dxa"/>
            <w:vAlign w:val="center"/>
          </w:tcPr>
          <w:p w:rsidR="00FE5679" w:rsidRDefault="00FE5679" w:rsidP="0059414B">
            <w:pPr>
              <w:spacing w:line="240" w:lineRule="auto"/>
              <w:ind w:firstLineChars="0" w:firstLine="0"/>
              <w:jc w:val="center"/>
              <w:rPr>
                <w:sz w:val="24"/>
                <w:szCs w:val="21"/>
              </w:rPr>
            </w:pPr>
            <w:r>
              <w:rPr>
                <w:rFonts w:hint="eastAsia"/>
                <w:sz w:val="24"/>
                <w:szCs w:val="21"/>
              </w:rPr>
              <w:t>100</w:t>
            </w:r>
            <w:r>
              <w:rPr>
                <w:sz w:val="24"/>
                <w:szCs w:val="21"/>
              </w:rPr>
              <w:t>%</w:t>
            </w:r>
          </w:p>
        </w:tc>
      </w:tr>
      <w:tr w:rsidR="00FE5679" w:rsidTr="0059414B">
        <w:trPr>
          <w:trHeight w:val="454"/>
        </w:trPr>
        <w:tc>
          <w:tcPr>
            <w:tcW w:w="3874" w:type="dxa"/>
            <w:vAlign w:val="center"/>
          </w:tcPr>
          <w:p w:rsidR="00FE5679" w:rsidRDefault="00FE5679" w:rsidP="0059414B">
            <w:pPr>
              <w:spacing w:line="240" w:lineRule="auto"/>
              <w:ind w:firstLineChars="0" w:firstLine="0"/>
              <w:rPr>
                <w:sz w:val="24"/>
                <w:szCs w:val="21"/>
              </w:rPr>
            </w:pPr>
            <w:r w:rsidRPr="00463F1A">
              <w:rPr>
                <w:rFonts w:hint="eastAsia"/>
                <w:sz w:val="24"/>
                <w:szCs w:val="21"/>
              </w:rPr>
              <w:t>产出质量指标</w:t>
            </w:r>
            <w:r w:rsidRPr="00463F1A">
              <w:rPr>
                <w:sz w:val="24"/>
                <w:szCs w:val="21"/>
              </w:rPr>
              <w:t>4-再审审查率</w:t>
            </w:r>
          </w:p>
        </w:tc>
        <w:tc>
          <w:tcPr>
            <w:tcW w:w="899" w:type="dxa"/>
            <w:vAlign w:val="center"/>
          </w:tcPr>
          <w:p w:rsidR="00FE5679" w:rsidRDefault="00FE5679" w:rsidP="0059414B">
            <w:pPr>
              <w:spacing w:line="240" w:lineRule="auto"/>
              <w:ind w:firstLineChars="0" w:firstLine="0"/>
              <w:jc w:val="center"/>
              <w:rPr>
                <w:sz w:val="24"/>
                <w:szCs w:val="21"/>
              </w:rPr>
            </w:pPr>
            <w:r w:rsidRPr="002200B0">
              <w:rPr>
                <w:rFonts w:hint="eastAsia"/>
                <w:sz w:val="24"/>
                <w:szCs w:val="21"/>
              </w:rPr>
              <w:t>≤</w:t>
            </w:r>
            <w:r w:rsidRPr="002200B0">
              <w:rPr>
                <w:sz w:val="24"/>
                <w:szCs w:val="21"/>
              </w:rPr>
              <w:t>1</w:t>
            </w:r>
          </w:p>
        </w:tc>
        <w:tc>
          <w:tcPr>
            <w:tcW w:w="930" w:type="dxa"/>
            <w:vAlign w:val="center"/>
          </w:tcPr>
          <w:p w:rsidR="00FE5679" w:rsidRDefault="00FE5679" w:rsidP="0059414B">
            <w:pPr>
              <w:spacing w:line="240" w:lineRule="auto"/>
              <w:ind w:firstLineChars="0" w:firstLine="0"/>
              <w:jc w:val="center"/>
              <w:rPr>
                <w:sz w:val="24"/>
                <w:szCs w:val="21"/>
              </w:rPr>
            </w:pPr>
            <w:r w:rsidRPr="0029365F">
              <w:rPr>
                <w:sz w:val="24"/>
                <w:szCs w:val="21"/>
              </w:rPr>
              <w:t>1%</w:t>
            </w:r>
          </w:p>
        </w:tc>
        <w:tc>
          <w:tcPr>
            <w:tcW w:w="821" w:type="dxa"/>
            <w:vAlign w:val="center"/>
          </w:tcPr>
          <w:p w:rsidR="00FE5679" w:rsidRDefault="00FE5679" w:rsidP="0059414B">
            <w:pPr>
              <w:spacing w:line="240" w:lineRule="auto"/>
              <w:ind w:firstLineChars="0" w:firstLine="0"/>
              <w:jc w:val="center"/>
              <w:rPr>
                <w:sz w:val="24"/>
                <w:szCs w:val="21"/>
              </w:rPr>
            </w:pPr>
            <w:r w:rsidRPr="00FE36A4">
              <w:rPr>
                <w:sz w:val="24"/>
                <w:szCs w:val="21"/>
              </w:rPr>
              <w:t>2.84</w:t>
            </w:r>
          </w:p>
        </w:tc>
        <w:tc>
          <w:tcPr>
            <w:tcW w:w="842" w:type="dxa"/>
            <w:vAlign w:val="center"/>
          </w:tcPr>
          <w:p w:rsidR="00FE5679" w:rsidRDefault="00FE5679" w:rsidP="0059414B">
            <w:pPr>
              <w:spacing w:line="240" w:lineRule="auto"/>
              <w:ind w:firstLineChars="0" w:firstLine="0"/>
              <w:jc w:val="center"/>
              <w:rPr>
                <w:sz w:val="24"/>
                <w:szCs w:val="21"/>
              </w:rPr>
            </w:pPr>
            <w:r w:rsidRPr="00FE36A4">
              <w:rPr>
                <w:sz w:val="24"/>
                <w:szCs w:val="21"/>
              </w:rPr>
              <w:t>2.84</w:t>
            </w:r>
          </w:p>
        </w:tc>
        <w:tc>
          <w:tcPr>
            <w:tcW w:w="930" w:type="dxa"/>
            <w:vAlign w:val="center"/>
          </w:tcPr>
          <w:p w:rsidR="00FE5679" w:rsidRDefault="00FE5679" w:rsidP="0059414B">
            <w:pPr>
              <w:spacing w:line="240" w:lineRule="auto"/>
              <w:ind w:firstLineChars="0" w:firstLine="0"/>
              <w:jc w:val="center"/>
              <w:rPr>
                <w:sz w:val="24"/>
                <w:szCs w:val="21"/>
              </w:rPr>
            </w:pPr>
            <w:r>
              <w:rPr>
                <w:rFonts w:hint="eastAsia"/>
                <w:sz w:val="24"/>
                <w:szCs w:val="21"/>
              </w:rPr>
              <w:t>100</w:t>
            </w:r>
            <w:r>
              <w:rPr>
                <w:sz w:val="24"/>
                <w:szCs w:val="21"/>
              </w:rPr>
              <w:t>%</w:t>
            </w:r>
          </w:p>
        </w:tc>
      </w:tr>
      <w:tr w:rsidR="00FE5679" w:rsidTr="0059414B">
        <w:trPr>
          <w:trHeight w:val="454"/>
        </w:trPr>
        <w:tc>
          <w:tcPr>
            <w:tcW w:w="3874" w:type="dxa"/>
            <w:vAlign w:val="center"/>
          </w:tcPr>
          <w:p w:rsidR="00FE5679" w:rsidRDefault="00FE5679" w:rsidP="0059414B">
            <w:pPr>
              <w:spacing w:line="240" w:lineRule="auto"/>
              <w:ind w:firstLineChars="0" w:firstLine="0"/>
              <w:rPr>
                <w:sz w:val="24"/>
                <w:szCs w:val="21"/>
              </w:rPr>
            </w:pPr>
            <w:r w:rsidRPr="00463F1A">
              <w:rPr>
                <w:rFonts w:hint="eastAsia"/>
                <w:sz w:val="24"/>
                <w:szCs w:val="21"/>
              </w:rPr>
              <w:t>产出质量指标</w:t>
            </w:r>
            <w:r w:rsidRPr="00463F1A">
              <w:rPr>
                <w:sz w:val="24"/>
                <w:szCs w:val="21"/>
              </w:rPr>
              <w:t>5-当庭宣判率</w:t>
            </w:r>
          </w:p>
        </w:tc>
        <w:tc>
          <w:tcPr>
            <w:tcW w:w="899" w:type="dxa"/>
            <w:vAlign w:val="center"/>
          </w:tcPr>
          <w:p w:rsidR="00FE5679" w:rsidRDefault="00FE5679" w:rsidP="0059414B">
            <w:pPr>
              <w:spacing w:line="240" w:lineRule="auto"/>
              <w:ind w:firstLineChars="0" w:firstLine="0"/>
              <w:jc w:val="center"/>
              <w:rPr>
                <w:sz w:val="24"/>
                <w:szCs w:val="21"/>
              </w:rPr>
            </w:pPr>
            <w:r w:rsidRPr="002200B0">
              <w:rPr>
                <w:rFonts w:hint="eastAsia"/>
                <w:sz w:val="24"/>
                <w:szCs w:val="21"/>
              </w:rPr>
              <w:t>≥</w:t>
            </w:r>
            <w:r w:rsidRPr="002200B0">
              <w:rPr>
                <w:sz w:val="24"/>
                <w:szCs w:val="21"/>
              </w:rPr>
              <w:t>90%</w:t>
            </w:r>
          </w:p>
        </w:tc>
        <w:tc>
          <w:tcPr>
            <w:tcW w:w="930" w:type="dxa"/>
            <w:vAlign w:val="center"/>
          </w:tcPr>
          <w:p w:rsidR="00FE5679" w:rsidRDefault="00FE5679" w:rsidP="0059414B">
            <w:pPr>
              <w:spacing w:line="240" w:lineRule="auto"/>
              <w:ind w:firstLineChars="0" w:firstLine="0"/>
              <w:jc w:val="center"/>
              <w:rPr>
                <w:sz w:val="24"/>
                <w:szCs w:val="21"/>
              </w:rPr>
            </w:pPr>
            <w:r w:rsidRPr="0029365F">
              <w:rPr>
                <w:sz w:val="24"/>
                <w:szCs w:val="21"/>
              </w:rPr>
              <w:t>90%</w:t>
            </w:r>
          </w:p>
        </w:tc>
        <w:tc>
          <w:tcPr>
            <w:tcW w:w="821" w:type="dxa"/>
            <w:vAlign w:val="center"/>
          </w:tcPr>
          <w:p w:rsidR="00FE5679" w:rsidRDefault="00FE5679" w:rsidP="0059414B">
            <w:pPr>
              <w:spacing w:line="240" w:lineRule="auto"/>
              <w:ind w:firstLineChars="0" w:firstLine="0"/>
              <w:jc w:val="center"/>
              <w:rPr>
                <w:sz w:val="24"/>
                <w:szCs w:val="21"/>
              </w:rPr>
            </w:pPr>
            <w:r w:rsidRPr="002200B0">
              <w:rPr>
                <w:sz w:val="24"/>
                <w:szCs w:val="21"/>
              </w:rPr>
              <w:t>2.84</w:t>
            </w:r>
          </w:p>
        </w:tc>
        <w:tc>
          <w:tcPr>
            <w:tcW w:w="842" w:type="dxa"/>
            <w:vAlign w:val="center"/>
          </w:tcPr>
          <w:p w:rsidR="00FE5679" w:rsidRDefault="00FE5679" w:rsidP="0059414B">
            <w:pPr>
              <w:spacing w:line="240" w:lineRule="auto"/>
              <w:ind w:firstLineChars="0" w:firstLine="0"/>
              <w:jc w:val="center"/>
              <w:rPr>
                <w:sz w:val="24"/>
                <w:szCs w:val="21"/>
              </w:rPr>
            </w:pPr>
            <w:r w:rsidRPr="002200B0">
              <w:rPr>
                <w:sz w:val="24"/>
                <w:szCs w:val="21"/>
              </w:rPr>
              <w:t>2.84</w:t>
            </w:r>
          </w:p>
        </w:tc>
        <w:tc>
          <w:tcPr>
            <w:tcW w:w="930" w:type="dxa"/>
            <w:vAlign w:val="center"/>
          </w:tcPr>
          <w:p w:rsidR="00FE5679" w:rsidRDefault="00FE5679" w:rsidP="0059414B">
            <w:pPr>
              <w:spacing w:line="240" w:lineRule="auto"/>
              <w:ind w:firstLineChars="0" w:firstLine="0"/>
              <w:jc w:val="center"/>
              <w:rPr>
                <w:sz w:val="24"/>
                <w:szCs w:val="21"/>
              </w:rPr>
            </w:pPr>
            <w:r>
              <w:rPr>
                <w:rFonts w:hint="eastAsia"/>
                <w:sz w:val="24"/>
                <w:szCs w:val="21"/>
              </w:rPr>
              <w:t>100</w:t>
            </w:r>
            <w:r>
              <w:rPr>
                <w:sz w:val="24"/>
                <w:szCs w:val="21"/>
              </w:rPr>
              <w:t>%</w:t>
            </w:r>
          </w:p>
        </w:tc>
      </w:tr>
      <w:tr w:rsidR="00FE5679" w:rsidTr="0059414B">
        <w:trPr>
          <w:trHeight w:val="454"/>
        </w:trPr>
        <w:tc>
          <w:tcPr>
            <w:tcW w:w="3874" w:type="dxa"/>
            <w:vAlign w:val="center"/>
          </w:tcPr>
          <w:p w:rsidR="00FE5679" w:rsidRDefault="00FE5679" w:rsidP="0059414B">
            <w:pPr>
              <w:spacing w:line="240" w:lineRule="auto"/>
              <w:ind w:firstLineChars="0" w:firstLine="0"/>
              <w:rPr>
                <w:sz w:val="24"/>
                <w:szCs w:val="21"/>
              </w:rPr>
            </w:pPr>
            <w:r w:rsidRPr="00463F1A">
              <w:rPr>
                <w:rFonts w:hint="eastAsia"/>
                <w:sz w:val="24"/>
                <w:szCs w:val="21"/>
              </w:rPr>
              <w:t>产出质量指标</w:t>
            </w:r>
            <w:r w:rsidRPr="00463F1A">
              <w:rPr>
                <w:sz w:val="24"/>
                <w:szCs w:val="21"/>
              </w:rPr>
              <w:t>6-庭审直播率</w:t>
            </w:r>
          </w:p>
        </w:tc>
        <w:tc>
          <w:tcPr>
            <w:tcW w:w="899" w:type="dxa"/>
            <w:vAlign w:val="center"/>
          </w:tcPr>
          <w:p w:rsidR="00FE5679" w:rsidRDefault="00FE5679" w:rsidP="0059414B">
            <w:pPr>
              <w:spacing w:line="240" w:lineRule="auto"/>
              <w:ind w:firstLineChars="0" w:firstLine="0"/>
              <w:jc w:val="center"/>
              <w:rPr>
                <w:sz w:val="24"/>
                <w:szCs w:val="21"/>
              </w:rPr>
            </w:pPr>
            <w:r w:rsidRPr="002200B0">
              <w:rPr>
                <w:rFonts w:hint="eastAsia"/>
                <w:sz w:val="24"/>
                <w:szCs w:val="21"/>
              </w:rPr>
              <w:t>≥</w:t>
            </w:r>
            <w:r w:rsidRPr="002200B0">
              <w:rPr>
                <w:sz w:val="24"/>
                <w:szCs w:val="21"/>
              </w:rPr>
              <w:t>80%</w:t>
            </w:r>
          </w:p>
        </w:tc>
        <w:tc>
          <w:tcPr>
            <w:tcW w:w="930" w:type="dxa"/>
            <w:vAlign w:val="center"/>
          </w:tcPr>
          <w:p w:rsidR="00FE5679" w:rsidRDefault="00FE5679" w:rsidP="0059414B">
            <w:pPr>
              <w:spacing w:line="240" w:lineRule="auto"/>
              <w:ind w:firstLineChars="0" w:firstLine="0"/>
              <w:jc w:val="center"/>
              <w:rPr>
                <w:sz w:val="24"/>
                <w:szCs w:val="21"/>
              </w:rPr>
            </w:pPr>
            <w:r w:rsidRPr="002200B0">
              <w:rPr>
                <w:sz w:val="24"/>
                <w:szCs w:val="21"/>
              </w:rPr>
              <w:t>80%</w:t>
            </w:r>
          </w:p>
        </w:tc>
        <w:tc>
          <w:tcPr>
            <w:tcW w:w="821" w:type="dxa"/>
            <w:vAlign w:val="center"/>
          </w:tcPr>
          <w:p w:rsidR="00FE5679" w:rsidRDefault="00FE5679" w:rsidP="0059414B">
            <w:pPr>
              <w:spacing w:line="240" w:lineRule="auto"/>
              <w:ind w:firstLineChars="0" w:firstLine="0"/>
              <w:jc w:val="center"/>
              <w:rPr>
                <w:sz w:val="24"/>
                <w:szCs w:val="21"/>
              </w:rPr>
            </w:pPr>
            <w:r w:rsidRPr="002200B0">
              <w:rPr>
                <w:sz w:val="24"/>
                <w:szCs w:val="21"/>
              </w:rPr>
              <w:t>2.84</w:t>
            </w:r>
          </w:p>
        </w:tc>
        <w:tc>
          <w:tcPr>
            <w:tcW w:w="842" w:type="dxa"/>
            <w:vAlign w:val="center"/>
          </w:tcPr>
          <w:p w:rsidR="00FE5679" w:rsidRDefault="00FE5679" w:rsidP="0059414B">
            <w:pPr>
              <w:spacing w:line="240" w:lineRule="auto"/>
              <w:ind w:firstLineChars="0" w:firstLine="0"/>
              <w:jc w:val="center"/>
              <w:rPr>
                <w:sz w:val="24"/>
                <w:szCs w:val="21"/>
              </w:rPr>
            </w:pPr>
            <w:r w:rsidRPr="002200B0">
              <w:rPr>
                <w:sz w:val="24"/>
                <w:szCs w:val="21"/>
              </w:rPr>
              <w:t>2.84</w:t>
            </w:r>
          </w:p>
        </w:tc>
        <w:tc>
          <w:tcPr>
            <w:tcW w:w="930" w:type="dxa"/>
            <w:vAlign w:val="center"/>
          </w:tcPr>
          <w:p w:rsidR="00FE5679" w:rsidRDefault="00FE5679" w:rsidP="0059414B">
            <w:pPr>
              <w:spacing w:line="240" w:lineRule="auto"/>
              <w:ind w:firstLineChars="0" w:firstLine="0"/>
              <w:jc w:val="center"/>
              <w:rPr>
                <w:sz w:val="24"/>
                <w:szCs w:val="21"/>
              </w:rPr>
            </w:pPr>
            <w:r>
              <w:rPr>
                <w:rFonts w:hint="eastAsia"/>
                <w:sz w:val="24"/>
                <w:szCs w:val="21"/>
              </w:rPr>
              <w:t>100</w:t>
            </w:r>
            <w:r>
              <w:rPr>
                <w:sz w:val="24"/>
                <w:szCs w:val="21"/>
              </w:rPr>
              <w:t>%</w:t>
            </w:r>
          </w:p>
        </w:tc>
      </w:tr>
      <w:tr w:rsidR="00FE5679" w:rsidTr="0059414B">
        <w:trPr>
          <w:trHeight w:val="454"/>
        </w:trPr>
        <w:tc>
          <w:tcPr>
            <w:tcW w:w="5703" w:type="dxa"/>
            <w:gridSpan w:val="3"/>
            <w:vAlign w:val="center"/>
          </w:tcPr>
          <w:p w:rsidR="00FE5679" w:rsidRDefault="00FE5679" w:rsidP="0059414B">
            <w:pPr>
              <w:spacing w:line="240" w:lineRule="auto"/>
              <w:ind w:firstLineChars="0" w:firstLine="0"/>
              <w:jc w:val="center"/>
              <w:rPr>
                <w:b/>
                <w:sz w:val="24"/>
                <w:szCs w:val="21"/>
              </w:rPr>
            </w:pPr>
            <w:r>
              <w:rPr>
                <w:rFonts w:hAnsi="宋体" w:cs="宋体" w:hint="eastAsia"/>
                <w:b/>
                <w:color w:val="000000"/>
                <w:sz w:val="24"/>
                <w:szCs w:val="24"/>
              </w:rPr>
              <w:t>合计</w:t>
            </w:r>
          </w:p>
        </w:tc>
        <w:tc>
          <w:tcPr>
            <w:tcW w:w="821" w:type="dxa"/>
            <w:vAlign w:val="center"/>
          </w:tcPr>
          <w:p w:rsidR="00FE5679" w:rsidRDefault="00FE5679" w:rsidP="0059414B">
            <w:pPr>
              <w:spacing w:line="240" w:lineRule="auto"/>
              <w:ind w:firstLineChars="0" w:firstLine="0"/>
              <w:jc w:val="center"/>
              <w:rPr>
                <w:b/>
                <w:sz w:val="24"/>
                <w:szCs w:val="21"/>
              </w:rPr>
            </w:pPr>
            <w:r>
              <w:rPr>
                <w:rFonts w:hint="eastAsia"/>
                <w:b/>
                <w:sz w:val="24"/>
                <w:szCs w:val="21"/>
              </w:rPr>
              <w:t>39.80</w:t>
            </w:r>
          </w:p>
        </w:tc>
        <w:tc>
          <w:tcPr>
            <w:tcW w:w="842" w:type="dxa"/>
            <w:vAlign w:val="center"/>
          </w:tcPr>
          <w:p w:rsidR="00FE5679" w:rsidRDefault="00FE5679" w:rsidP="00214700">
            <w:pPr>
              <w:spacing w:line="240" w:lineRule="auto"/>
              <w:ind w:firstLineChars="0" w:firstLine="0"/>
              <w:jc w:val="center"/>
              <w:rPr>
                <w:b/>
                <w:sz w:val="24"/>
                <w:szCs w:val="21"/>
              </w:rPr>
            </w:pPr>
            <w:r>
              <w:rPr>
                <w:rFonts w:hint="eastAsia"/>
                <w:b/>
                <w:sz w:val="24"/>
                <w:szCs w:val="21"/>
              </w:rPr>
              <w:t>3</w:t>
            </w:r>
            <w:r w:rsidR="00214700">
              <w:rPr>
                <w:rFonts w:hint="eastAsia"/>
                <w:b/>
                <w:sz w:val="24"/>
                <w:szCs w:val="21"/>
              </w:rPr>
              <w:t>6.96</w:t>
            </w:r>
          </w:p>
        </w:tc>
        <w:tc>
          <w:tcPr>
            <w:tcW w:w="930" w:type="dxa"/>
            <w:vAlign w:val="center"/>
          </w:tcPr>
          <w:p w:rsidR="00FE5679" w:rsidRDefault="00214700" w:rsidP="0059414B">
            <w:pPr>
              <w:spacing w:line="240" w:lineRule="auto"/>
              <w:ind w:firstLineChars="0" w:firstLine="0"/>
              <w:jc w:val="center"/>
              <w:rPr>
                <w:b/>
                <w:sz w:val="24"/>
                <w:szCs w:val="21"/>
              </w:rPr>
            </w:pPr>
            <w:r>
              <w:rPr>
                <w:rFonts w:hint="eastAsia"/>
                <w:b/>
                <w:sz w:val="24"/>
                <w:szCs w:val="21"/>
              </w:rPr>
              <w:t>92.86</w:t>
            </w:r>
            <w:r w:rsidR="00FE5679">
              <w:rPr>
                <w:b/>
                <w:sz w:val="24"/>
                <w:szCs w:val="21"/>
              </w:rPr>
              <w:t>%</w:t>
            </w:r>
          </w:p>
        </w:tc>
      </w:tr>
    </w:tbl>
    <w:p w:rsidR="00FE5679" w:rsidRPr="00730268" w:rsidRDefault="00FE5679" w:rsidP="00FE5679">
      <w:pPr>
        <w:ind w:firstLine="562"/>
        <w:rPr>
          <w:rFonts w:hAnsi="宋体"/>
          <w:szCs w:val="28"/>
        </w:rPr>
      </w:pPr>
      <w:r w:rsidRPr="004C371E">
        <w:rPr>
          <w:rFonts w:hint="eastAsia"/>
          <w:b/>
          <w:bCs/>
        </w:rPr>
        <w:t>受理各类案件工作完成情况</w:t>
      </w:r>
      <w:r>
        <w:rPr>
          <w:rFonts w:hint="eastAsia"/>
          <w:b/>
          <w:bCs/>
        </w:rPr>
        <w:t>：</w:t>
      </w:r>
      <w:r w:rsidRPr="00CD716A">
        <w:rPr>
          <w:rFonts w:hint="eastAsia"/>
        </w:rPr>
        <w:t>该指标反映受理的各类案件的实际完成情况</w:t>
      </w:r>
      <w:r>
        <w:rPr>
          <w:rFonts w:hint="eastAsia"/>
        </w:rPr>
        <w:t>，我院202</w:t>
      </w:r>
      <w:r w:rsidR="00880320">
        <w:rPr>
          <w:rFonts w:hint="eastAsia"/>
        </w:rPr>
        <w:t>1</w:t>
      </w:r>
      <w:r>
        <w:rPr>
          <w:rFonts w:hint="eastAsia"/>
        </w:rPr>
        <w:t>年度</w:t>
      </w:r>
      <w:r w:rsidRPr="00CD716A">
        <w:rPr>
          <w:rFonts w:hint="eastAsia"/>
        </w:rPr>
        <w:t>全年共受理各类案件</w:t>
      </w:r>
      <w:r w:rsidR="003B6C5D">
        <w:rPr>
          <w:rFonts w:hint="eastAsia"/>
        </w:rPr>
        <w:t>1642</w:t>
      </w:r>
      <w:r w:rsidRPr="00CD716A">
        <w:t>件(含旧存</w:t>
      </w:r>
      <w:r w:rsidR="003B6C5D">
        <w:rPr>
          <w:rFonts w:hint="eastAsia"/>
        </w:rPr>
        <w:t>17</w:t>
      </w:r>
      <w:r w:rsidRPr="00CD716A">
        <w:t>件),结案1</w:t>
      </w:r>
      <w:r w:rsidR="003B6C5D">
        <w:rPr>
          <w:rFonts w:hint="eastAsia"/>
        </w:rPr>
        <w:t>645</w:t>
      </w:r>
      <w:r w:rsidRPr="00CD716A">
        <w:t>件，结案率</w:t>
      </w:r>
      <w:r w:rsidR="003B6C5D">
        <w:rPr>
          <w:rFonts w:hint="eastAsia"/>
        </w:rPr>
        <w:t>100.18</w:t>
      </w:r>
      <w:r w:rsidRPr="00CD716A">
        <w:t>%,同比上升1.</w:t>
      </w:r>
      <w:r w:rsidR="003B6C5D">
        <w:rPr>
          <w:rFonts w:hint="eastAsia"/>
        </w:rPr>
        <w:t>76</w:t>
      </w:r>
      <w:r w:rsidRPr="00CD716A">
        <w:t>%</w:t>
      </w:r>
      <w:r w:rsidR="003B6C5D">
        <w:rPr>
          <w:rFonts w:hint="eastAsia"/>
        </w:rPr>
        <w:t>；</w:t>
      </w:r>
      <w:r w:rsidR="003B6C5D" w:rsidRPr="003B6C5D">
        <w:rPr>
          <w:rFonts w:hint="eastAsia"/>
        </w:rPr>
        <w:t>法定审限内结案率</w:t>
      </w:r>
      <w:r w:rsidR="003B6C5D" w:rsidRPr="003B6C5D">
        <w:t>100%，同比持平。</w:t>
      </w:r>
      <w:r w:rsidRPr="00152A76">
        <w:rPr>
          <w:rFonts w:hint="eastAsia"/>
        </w:rPr>
        <w:t>全面推进审判执行</w:t>
      </w:r>
      <w:r>
        <w:rPr>
          <w:rFonts w:hint="eastAsia"/>
        </w:rPr>
        <w:t>，维护</w:t>
      </w:r>
      <w:r>
        <w:t>社会的公平正义。</w:t>
      </w:r>
      <w:r>
        <w:rPr>
          <w:rFonts w:hAnsi="宋体" w:hint="eastAsia"/>
          <w:szCs w:val="28"/>
        </w:rPr>
        <w:t>该指标分值</w:t>
      </w:r>
      <w:r>
        <w:rPr>
          <w:rFonts w:hAnsi="宋体"/>
          <w:szCs w:val="28"/>
        </w:rPr>
        <w:t>2.88</w:t>
      </w:r>
      <w:r>
        <w:rPr>
          <w:rFonts w:hAnsi="宋体" w:hint="eastAsia"/>
          <w:szCs w:val="28"/>
        </w:rPr>
        <w:t>分，按评价标准得满分</w:t>
      </w:r>
      <w:r>
        <w:rPr>
          <w:rFonts w:hAnsi="宋体"/>
          <w:szCs w:val="28"/>
        </w:rPr>
        <w:t>2.88</w:t>
      </w:r>
      <w:r>
        <w:rPr>
          <w:rFonts w:hAnsi="宋体" w:hint="eastAsia"/>
          <w:szCs w:val="28"/>
        </w:rPr>
        <w:t>分，得分率为100%。</w:t>
      </w:r>
    </w:p>
    <w:p w:rsidR="00FE5679" w:rsidRPr="0041176A" w:rsidRDefault="00FE5679" w:rsidP="00FE5679">
      <w:pPr>
        <w:ind w:firstLine="562"/>
        <w:rPr>
          <w:rFonts w:hAnsi="宋体"/>
          <w:szCs w:val="28"/>
        </w:rPr>
      </w:pPr>
      <w:r>
        <w:rPr>
          <w:rFonts w:hAnsi="宋体" w:hint="eastAsia"/>
          <w:b/>
          <w:bCs/>
          <w:szCs w:val="28"/>
        </w:rPr>
        <w:t>审判刑事案件工作</w:t>
      </w:r>
      <w:r>
        <w:rPr>
          <w:rFonts w:hAnsi="宋体"/>
          <w:b/>
          <w:bCs/>
          <w:szCs w:val="28"/>
        </w:rPr>
        <w:t>完成率</w:t>
      </w:r>
      <w:r>
        <w:rPr>
          <w:rFonts w:hint="eastAsia"/>
          <w:b/>
          <w:bCs/>
        </w:rPr>
        <w:t>：</w:t>
      </w:r>
      <w:r w:rsidRPr="00F17F60">
        <w:rPr>
          <w:rFonts w:hint="eastAsia"/>
        </w:rPr>
        <w:t>该指标反映刑事案件审判工作实际完成情况，</w:t>
      </w:r>
      <w:r>
        <w:rPr>
          <w:rFonts w:hint="eastAsia"/>
        </w:rPr>
        <w:t>我院全力保障人民群众生命财产安全，依法审理诈骗、盗窃、</w:t>
      </w:r>
      <w:r>
        <w:rPr>
          <w:rFonts w:hint="eastAsia"/>
        </w:rPr>
        <w:lastRenderedPageBreak/>
        <w:t>非法持有、私藏枪支、弹药、强制猥亵、侮辱、妨害公务、开设赌场、贪污等刑事犯罪，刑事案件</w:t>
      </w:r>
      <w:r>
        <w:t>38件</w:t>
      </w:r>
      <w:r w:rsidR="0041176A">
        <w:rPr>
          <w:rFonts w:hint="eastAsia"/>
        </w:rPr>
        <w:t>（含旧存1件）</w:t>
      </w:r>
      <w:r>
        <w:t>，审结</w:t>
      </w:r>
      <w:r w:rsidR="0041176A">
        <w:rPr>
          <w:rFonts w:hint="eastAsia"/>
        </w:rPr>
        <w:t>37</w:t>
      </w:r>
      <w:r>
        <w:t>件，结案率</w:t>
      </w:r>
      <w:r w:rsidRPr="0041176A">
        <w:t>9</w:t>
      </w:r>
      <w:r w:rsidR="0041176A" w:rsidRPr="0041176A">
        <w:rPr>
          <w:rFonts w:hint="eastAsia"/>
        </w:rPr>
        <w:t>7.37</w:t>
      </w:r>
      <w:r w:rsidRPr="0041176A">
        <w:t>%</w:t>
      </w:r>
      <w:r w:rsidRPr="0041176A">
        <w:rPr>
          <w:rFonts w:hint="eastAsia"/>
        </w:rPr>
        <w:t>。</w:t>
      </w:r>
      <w:r w:rsidRPr="0041176A">
        <w:rPr>
          <w:rFonts w:hAnsi="宋体" w:hint="eastAsia"/>
          <w:szCs w:val="28"/>
        </w:rPr>
        <w:t>该指标分值</w:t>
      </w:r>
      <w:r w:rsidRPr="0041176A">
        <w:rPr>
          <w:rFonts w:hAnsi="宋体"/>
          <w:szCs w:val="28"/>
        </w:rPr>
        <w:t>2.84</w:t>
      </w:r>
      <w:r w:rsidRPr="0041176A">
        <w:rPr>
          <w:rFonts w:hAnsi="宋体" w:hint="eastAsia"/>
          <w:szCs w:val="28"/>
        </w:rPr>
        <w:t>分，按评价标准得满分</w:t>
      </w:r>
      <w:r w:rsidRPr="0041176A">
        <w:rPr>
          <w:rFonts w:hAnsi="宋体"/>
          <w:szCs w:val="28"/>
        </w:rPr>
        <w:t>2.84</w:t>
      </w:r>
      <w:r w:rsidRPr="0041176A">
        <w:rPr>
          <w:rFonts w:hAnsi="宋体" w:hint="eastAsia"/>
          <w:szCs w:val="28"/>
        </w:rPr>
        <w:t>分，得分率为100%。</w:t>
      </w:r>
    </w:p>
    <w:p w:rsidR="00FE5679" w:rsidRPr="0041176A" w:rsidRDefault="00FE5679" w:rsidP="00FE5679">
      <w:pPr>
        <w:ind w:firstLine="562"/>
        <w:rPr>
          <w:rFonts w:hAnsi="宋体"/>
          <w:szCs w:val="28"/>
        </w:rPr>
      </w:pPr>
      <w:r w:rsidRPr="0041176A">
        <w:rPr>
          <w:rFonts w:hint="eastAsia"/>
          <w:b/>
          <w:bCs/>
        </w:rPr>
        <w:t>审判民事案件工作</w:t>
      </w:r>
      <w:r w:rsidRPr="0041176A">
        <w:rPr>
          <w:b/>
          <w:bCs/>
        </w:rPr>
        <w:t>完成</w:t>
      </w:r>
      <w:r w:rsidRPr="0041176A">
        <w:rPr>
          <w:rFonts w:hint="eastAsia"/>
          <w:b/>
          <w:bCs/>
        </w:rPr>
        <w:t>情况：</w:t>
      </w:r>
      <w:r w:rsidRPr="0041176A">
        <w:rPr>
          <w:rFonts w:hint="eastAsia"/>
        </w:rPr>
        <w:t>该指标反映民事案件审判工作实际完成情况，全年受理民事案件</w:t>
      </w:r>
      <w:r w:rsidR="0041176A" w:rsidRPr="0041176A">
        <w:rPr>
          <w:rFonts w:hint="eastAsia"/>
        </w:rPr>
        <w:t>996</w:t>
      </w:r>
      <w:r w:rsidRPr="0041176A">
        <w:t>件</w:t>
      </w:r>
      <w:r w:rsidR="0041176A" w:rsidRPr="0041176A">
        <w:rPr>
          <w:rFonts w:hint="eastAsia"/>
        </w:rPr>
        <w:t>（含旧存7件）</w:t>
      </w:r>
      <w:r w:rsidRPr="0041176A">
        <w:t>，审结</w:t>
      </w:r>
      <w:r w:rsidR="0041176A" w:rsidRPr="0041176A">
        <w:rPr>
          <w:rFonts w:hint="eastAsia"/>
        </w:rPr>
        <w:t>906</w:t>
      </w:r>
      <w:r w:rsidRPr="0041176A">
        <w:t>件，结案率</w:t>
      </w:r>
      <w:r w:rsidR="0041176A" w:rsidRPr="0041176A">
        <w:rPr>
          <w:rFonts w:hint="eastAsia"/>
        </w:rPr>
        <w:t>90.96</w:t>
      </w:r>
      <w:r w:rsidRPr="0041176A">
        <w:t>%</w:t>
      </w:r>
      <w:r w:rsidRPr="0041176A">
        <w:rPr>
          <w:rFonts w:hint="eastAsia"/>
        </w:rPr>
        <w:t>。</w:t>
      </w:r>
      <w:r w:rsidRPr="0041176A">
        <w:rPr>
          <w:rFonts w:hAnsi="宋体" w:hint="eastAsia"/>
          <w:szCs w:val="28"/>
        </w:rPr>
        <w:t>该指标分值</w:t>
      </w:r>
      <w:r w:rsidRPr="0041176A">
        <w:rPr>
          <w:rFonts w:hAnsi="宋体"/>
          <w:szCs w:val="28"/>
        </w:rPr>
        <w:t>2.84</w:t>
      </w:r>
      <w:r w:rsidRPr="0041176A">
        <w:rPr>
          <w:rFonts w:hAnsi="宋体" w:hint="eastAsia"/>
          <w:szCs w:val="28"/>
        </w:rPr>
        <w:t>分，按评价标准得满分</w:t>
      </w:r>
      <w:r w:rsidRPr="0041176A">
        <w:rPr>
          <w:rFonts w:hAnsi="宋体"/>
          <w:szCs w:val="28"/>
        </w:rPr>
        <w:t>2.84</w:t>
      </w:r>
      <w:r w:rsidRPr="0041176A">
        <w:rPr>
          <w:rFonts w:hAnsi="宋体" w:hint="eastAsia"/>
          <w:szCs w:val="28"/>
        </w:rPr>
        <w:t>分，得分率为100%。</w:t>
      </w:r>
    </w:p>
    <w:p w:rsidR="00FE5679" w:rsidRPr="0041176A" w:rsidRDefault="00FE5679" w:rsidP="00FE5679">
      <w:pPr>
        <w:ind w:firstLine="562"/>
        <w:rPr>
          <w:b/>
          <w:bCs/>
        </w:rPr>
      </w:pPr>
      <w:r w:rsidRPr="0041176A">
        <w:rPr>
          <w:rFonts w:hint="eastAsia"/>
          <w:b/>
          <w:bCs/>
        </w:rPr>
        <w:t>审判行政案件工作</w:t>
      </w:r>
      <w:r w:rsidRPr="0041176A">
        <w:rPr>
          <w:b/>
          <w:bCs/>
        </w:rPr>
        <w:t>完成情况</w:t>
      </w:r>
      <w:r w:rsidRPr="0041176A">
        <w:rPr>
          <w:rFonts w:hint="eastAsia"/>
          <w:b/>
          <w:bCs/>
        </w:rPr>
        <w:t>：</w:t>
      </w:r>
      <w:r w:rsidRPr="0041176A">
        <w:rPr>
          <w:rFonts w:hint="eastAsia"/>
        </w:rPr>
        <w:t>该指标反映行政案件审判工作实际完成情况，我院</w:t>
      </w:r>
      <w:r w:rsidRPr="0041176A">
        <w:t>本年度</w:t>
      </w:r>
      <w:r w:rsidRPr="0041176A">
        <w:rPr>
          <w:rFonts w:hint="eastAsia"/>
        </w:rPr>
        <w:t>行政案件</w:t>
      </w:r>
      <w:r w:rsidR="0041176A" w:rsidRPr="0041176A">
        <w:rPr>
          <w:rFonts w:hint="eastAsia"/>
        </w:rPr>
        <w:t>302（含旧存7件）</w:t>
      </w:r>
      <w:r w:rsidRPr="0041176A">
        <w:t>件，审结</w:t>
      </w:r>
      <w:r w:rsidR="0041176A" w:rsidRPr="0041176A">
        <w:rPr>
          <w:rFonts w:hint="eastAsia"/>
        </w:rPr>
        <w:t>277</w:t>
      </w:r>
      <w:r w:rsidRPr="0041176A">
        <w:t>件，结案率</w:t>
      </w:r>
      <w:r w:rsidR="0041176A" w:rsidRPr="0041176A">
        <w:rPr>
          <w:rFonts w:hint="eastAsia"/>
        </w:rPr>
        <w:t>91.72</w:t>
      </w:r>
      <w:r w:rsidRPr="0041176A">
        <w:t>%</w:t>
      </w:r>
      <w:r w:rsidRPr="0041176A">
        <w:rPr>
          <w:rFonts w:hint="eastAsia"/>
        </w:rPr>
        <w:t>。</w:t>
      </w:r>
      <w:r w:rsidRPr="0041176A">
        <w:rPr>
          <w:rFonts w:hAnsi="宋体" w:hint="eastAsia"/>
          <w:szCs w:val="28"/>
        </w:rPr>
        <w:t>该指标分值</w:t>
      </w:r>
      <w:r w:rsidRPr="0041176A">
        <w:rPr>
          <w:rFonts w:hAnsi="宋体"/>
          <w:szCs w:val="28"/>
        </w:rPr>
        <w:t>2.84</w:t>
      </w:r>
      <w:r w:rsidRPr="0041176A">
        <w:rPr>
          <w:rFonts w:hAnsi="宋体" w:hint="eastAsia"/>
          <w:szCs w:val="28"/>
        </w:rPr>
        <w:t>分，按评价标准得满分</w:t>
      </w:r>
      <w:r w:rsidRPr="0041176A">
        <w:rPr>
          <w:rFonts w:hAnsi="宋体"/>
          <w:szCs w:val="28"/>
        </w:rPr>
        <w:t>2.84</w:t>
      </w:r>
      <w:r w:rsidRPr="0041176A">
        <w:rPr>
          <w:rFonts w:hAnsi="宋体" w:hint="eastAsia"/>
          <w:szCs w:val="28"/>
        </w:rPr>
        <w:t>分，得分率为100%。</w:t>
      </w:r>
    </w:p>
    <w:p w:rsidR="00FE5679" w:rsidRPr="003B3AC0" w:rsidRDefault="00FE5679" w:rsidP="00FE5679">
      <w:pPr>
        <w:ind w:firstLine="562"/>
        <w:rPr>
          <w:rFonts w:hAnsi="宋体"/>
          <w:szCs w:val="28"/>
        </w:rPr>
      </w:pPr>
      <w:r w:rsidRPr="0041176A">
        <w:rPr>
          <w:rFonts w:hint="eastAsia"/>
          <w:b/>
          <w:bCs/>
        </w:rPr>
        <w:t>审理执行案件工作完成情况：</w:t>
      </w:r>
      <w:r w:rsidRPr="0041176A">
        <w:rPr>
          <w:rFonts w:hint="eastAsia"/>
        </w:rPr>
        <w:t>该</w:t>
      </w:r>
      <w:r>
        <w:rPr>
          <w:rFonts w:hint="eastAsia"/>
        </w:rPr>
        <w:t>指标反映执行案件</w:t>
      </w:r>
      <w:r w:rsidRPr="00F17F60">
        <w:rPr>
          <w:rFonts w:hint="eastAsia"/>
        </w:rPr>
        <w:t>审判工作实际完成情况</w:t>
      </w:r>
      <w:r>
        <w:rPr>
          <w:rFonts w:hint="eastAsia"/>
        </w:rPr>
        <w:t>，我院</w:t>
      </w:r>
      <w:r w:rsidRPr="002F7521">
        <w:rPr>
          <w:rFonts w:hint="eastAsia"/>
        </w:rPr>
        <w:t>加大行政执行案件执行力度，</w:t>
      </w:r>
      <w:r>
        <w:rPr>
          <w:rFonts w:hint="eastAsia"/>
        </w:rPr>
        <w:t>本年度</w:t>
      </w:r>
      <w:r>
        <w:t>我院</w:t>
      </w:r>
      <w:r>
        <w:rPr>
          <w:rFonts w:hint="eastAsia"/>
        </w:rPr>
        <w:t>执行案件</w:t>
      </w:r>
      <w:r w:rsidR="0041176A">
        <w:rPr>
          <w:rFonts w:hint="eastAsia"/>
        </w:rPr>
        <w:t>469</w:t>
      </w:r>
      <w:r>
        <w:t>件</w:t>
      </w:r>
      <w:r w:rsidR="0041176A">
        <w:rPr>
          <w:rFonts w:hint="eastAsia"/>
        </w:rPr>
        <w:t>（含旧存16件）</w:t>
      </w:r>
      <w:r>
        <w:t>，执结</w:t>
      </w:r>
      <w:r w:rsidR="0041176A">
        <w:rPr>
          <w:rFonts w:hint="eastAsia"/>
        </w:rPr>
        <w:t>401</w:t>
      </w:r>
      <w:r>
        <w:t>件，执结率</w:t>
      </w:r>
      <w:r w:rsidR="0041176A">
        <w:rPr>
          <w:rFonts w:hint="eastAsia"/>
        </w:rPr>
        <w:t>85.50</w:t>
      </w:r>
      <w:r>
        <w:t>%。</w:t>
      </w:r>
      <w:r>
        <w:rPr>
          <w:rFonts w:hAnsi="宋体" w:hint="eastAsia"/>
          <w:szCs w:val="28"/>
        </w:rPr>
        <w:t>该指标分值</w:t>
      </w:r>
      <w:r>
        <w:rPr>
          <w:rFonts w:hAnsi="宋体"/>
          <w:szCs w:val="28"/>
        </w:rPr>
        <w:t>2.84</w:t>
      </w:r>
      <w:r>
        <w:rPr>
          <w:rFonts w:hAnsi="宋体" w:hint="eastAsia"/>
          <w:szCs w:val="28"/>
        </w:rPr>
        <w:t>分，按评价标准得满分</w:t>
      </w:r>
      <w:r>
        <w:rPr>
          <w:rFonts w:hAnsi="宋体"/>
          <w:szCs w:val="28"/>
        </w:rPr>
        <w:t>2.84</w:t>
      </w:r>
      <w:r>
        <w:rPr>
          <w:rFonts w:hAnsi="宋体" w:hint="eastAsia"/>
          <w:szCs w:val="28"/>
        </w:rPr>
        <w:t>分，得分率为100%。</w:t>
      </w:r>
    </w:p>
    <w:p w:rsidR="00FE5679" w:rsidRDefault="00FE5679" w:rsidP="00FE5679">
      <w:pPr>
        <w:ind w:firstLine="562"/>
        <w:rPr>
          <w:b/>
          <w:bCs/>
        </w:rPr>
      </w:pPr>
      <w:r w:rsidRPr="003B3AC0">
        <w:rPr>
          <w:rFonts w:hint="eastAsia"/>
          <w:b/>
          <w:bCs/>
        </w:rPr>
        <w:t>国家赔偿与司法救助案件工作完成情况</w:t>
      </w:r>
      <w:r>
        <w:rPr>
          <w:rFonts w:hint="eastAsia"/>
          <w:b/>
          <w:bCs/>
        </w:rPr>
        <w:t>：</w:t>
      </w:r>
      <w:r>
        <w:rPr>
          <w:rFonts w:hint="eastAsia"/>
        </w:rPr>
        <w:t>该指标</w:t>
      </w:r>
      <w:r>
        <w:t>反映</w:t>
      </w:r>
      <w:r>
        <w:rPr>
          <w:rFonts w:hint="eastAsia"/>
        </w:rPr>
        <w:t>国家赔偿与司法救助案件审判</w:t>
      </w:r>
      <w:r>
        <w:t>工作</w:t>
      </w:r>
      <w:r>
        <w:rPr>
          <w:rFonts w:hint="eastAsia"/>
        </w:rPr>
        <w:t>实际</w:t>
      </w:r>
      <w:r>
        <w:t>完成</w:t>
      </w:r>
      <w:r>
        <w:rPr>
          <w:rFonts w:hint="eastAsia"/>
        </w:rPr>
        <w:t>情况</w:t>
      </w:r>
      <w:r>
        <w:t>，</w:t>
      </w:r>
      <w:r>
        <w:rPr>
          <w:rFonts w:hint="eastAsia"/>
        </w:rPr>
        <w:t>本年度</w:t>
      </w:r>
      <w:r>
        <w:t>我院</w:t>
      </w:r>
      <w:r>
        <w:rPr>
          <w:rFonts w:hint="eastAsia"/>
        </w:rPr>
        <w:t>国家赔偿与司法救助案件</w:t>
      </w:r>
      <w:r w:rsidR="0041176A">
        <w:rPr>
          <w:rFonts w:hint="eastAsia"/>
        </w:rPr>
        <w:t>17</w:t>
      </w:r>
      <w:r>
        <w:t>件</w:t>
      </w:r>
      <w:r w:rsidR="0041176A">
        <w:rPr>
          <w:rFonts w:hint="eastAsia"/>
        </w:rPr>
        <w:t>（含旧存3件）</w:t>
      </w:r>
      <w:r>
        <w:t>，审结</w:t>
      </w:r>
      <w:r w:rsidR="0041176A">
        <w:rPr>
          <w:rFonts w:hint="eastAsia"/>
        </w:rPr>
        <w:t>13</w:t>
      </w:r>
      <w:r>
        <w:t>件，结案率</w:t>
      </w:r>
      <w:r w:rsidR="0041176A">
        <w:rPr>
          <w:rFonts w:hint="eastAsia"/>
        </w:rPr>
        <w:t>76.47</w:t>
      </w:r>
      <w:r>
        <w:t>%</w:t>
      </w:r>
      <w:r>
        <w:rPr>
          <w:rFonts w:hint="eastAsia"/>
        </w:rPr>
        <w:t>，</w:t>
      </w:r>
      <w:r>
        <w:t>达到年度目标值</w:t>
      </w:r>
      <w:r>
        <w:rPr>
          <w:rFonts w:hint="eastAsia"/>
        </w:rPr>
        <w:t>。</w:t>
      </w:r>
      <w:r>
        <w:rPr>
          <w:rFonts w:hAnsi="宋体" w:hint="eastAsia"/>
          <w:szCs w:val="28"/>
        </w:rPr>
        <w:t>该指标分值</w:t>
      </w:r>
      <w:r>
        <w:rPr>
          <w:rFonts w:hAnsi="宋体"/>
          <w:szCs w:val="28"/>
        </w:rPr>
        <w:t>2.84</w:t>
      </w:r>
      <w:r>
        <w:rPr>
          <w:rFonts w:hAnsi="宋体" w:hint="eastAsia"/>
          <w:szCs w:val="28"/>
        </w:rPr>
        <w:t>分，按评价标准得满分</w:t>
      </w:r>
      <w:r>
        <w:rPr>
          <w:rFonts w:hAnsi="宋体"/>
          <w:szCs w:val="28"/>
        </w:rPr>
        <w:t>2.84</w:t>
      </w:r>
      <w:r>
        <w:rPr>
          <w:rFonts w:hAnsi="宋体" w:hint="eastAsia"/>
          <w:szCs w:val="28"/>
        </w:rPr>
        <w:t>分，得分率为100%。</w:t>
      </w:r>
    </w:p>
    <w:p w:rsidR="00FE5679" w:rsidRDefault="00FE5679" w:rsidP="00FE5679">
      <w:pPr>
        <w:ind w:firstLine="562"/>
        <w:rPr>
          <w:b/>
          <w:bCs/>
        </w:rPr>
      </w:pPr>
      <w:r w:rsidRPr="0043328E">
        <w:rPr>
          <w:rFonts w:hint="eastAsia"/>
          <w:b/>
          <w:bCs/>
        </w:rPr>
        <w:t>开展培训期</w:t>
      </w:r>
      <w:r>
        <w:rPr>
          <w:rFonts w:hint="eastAsia"/>
          <w:b/>
          <w:bCs/>
        </w:rPr>
        <w:t>：</w:t>
      </w:r>
      <w:r>
        <w:rPr>
          <w:rFonts w:hint="eastAsia"/>
        </w:rPr>
        <w:t>该指标反映全年各类培训工作完成情况，我院为提</w:t>
      </w:r>
      <w:r>
        <w:rPr>
          <w:rFonts w:hint="eastAsia"/>
        </w:rPr>
        <w:lastRenderedPageBreak/>
        <w:t>高工作人员业务素质，加强司法能力建设，按照人员分类分级精准化培训，组织各类培训共计</w:t>
      </w:r>
      <w:r w:rsidR="00014930">
        <w:rPr>
          <w:rFonts w:hint="eastAsia"/>
        </w:rPr>
        <w:t>1</w:t>
      </w:r>
      <w:r>
        <w:t>次，全面提升司法能力。</w:t>
      </w:r>
      <w:r>
        <w:rPr>
          <w:rFonts w:hAnsi="宋体" w:hint="eastAsia"/>
          <w:szCs w:val="28"/>
        </w:rPr>
        <w:t>该指标分值</w:t>
      </w:r>
      <w:r>
        <w:rPr>
          <w:rFonts w:hAnsi="宋体"/>
          <w:szCs w:val="28"/>
        </w:rPr>
        <w:t>2.84</w:t>
      </w:r>
      <w:r>
        <w:rPr>
          <w:rFonts w:hAnsi="宋体" w:hint="eastAsia"/>
          <w:szCs w:val="28"/>
        </w:rPr>
        <w:t>分，按评价标准得满分</w:t>
      </w:r>
      <w:r>
        <w:rPr>
          <w:rFonts w:hAnsi="宋体"/>
          <w:szCs w:val="28"/>
        </w:rPr>
        <w:t>2.84</w:t>
      </w:r>
      <w:r>
        <w:rPr>
          <w:rFonts w:hAnsi="宋体" w:hint="eastAsia"/>
          <w:szCs w:val="28"/>
        </w:rPr>
        <w:t>分，得分率为100%。</w:t>
      </w:r>
    </w:p>
    <w:p w:rsidR="00FE5679" w:rsidRDefault="00FE5679" w:rsidP="00FE5679">
      <w:pPr>
        <w:ind w:firstLine="562"/>
        <w:rPr>
          <w:b/>
          <w:bCs/>
        </w:rPr>
      </w:pPr>
      <w:r w:rsidRPr="006279CE">
        <w:rPr>
          <w:rFonts w:hint="eastAsia"/>
          <w:b/>
          <w:bCs/>
        </w:rPr>
        <w:t>开展法制宣传</w:t>
      </w:r>
      <w:r>
        <w:rPr>
          <w:rFonts w:hint="eastAsia"/>
          <w:b/>
          <w:bCs/>
        </w:rPr>
        <w:t>：</w:t>
      </w:r>
      <w:r>
        <w:rPr>
          <w:rFonts w:hint="eastAsia"/>
        </w:rPr>
        <w:t>该指标反映的是开展各类宣传活动的情况，我院针对行政机关、保险行业、特殊群体开展普法宣传，讲好法治故事，传播法治强音。</w:t>
      </w:r>
      <w:r w:rsidR="00014930">
        <w:rPr>
          <w:rFonts w:hint="eastAsia"/>
        </w:rPr>
        <w:t>2021年我院</w:t>
      </w:r>
      <w:r w:rsidR="00014930" w:rsidRPr="00014930">
        <w:rPr>
          <w:rFonts w:hint="eastAsia"/>
        </w:rPr>
        <w:t>开设微信公众号专栏宣传推送党史知识</w:t>
      </w:r>
      <w:r w:rsidR="00014930" w:rsidRPr="00014930">
        <w:t>37期，制作宣传展板6块，；全年撰写简报159篇,被《兰州日报》《甘肃法制报》《铁路与法》、省法院微信公众号等各类媒体转发60余篇；全年开展送法宣传共计19次，发放民法典及其他宣传材料500余份。</w:t>
      </w:r>
      <w:r>
        <w:rPr>
          <w:rFonts w:hAnsi="宋体" w:hint="eastAsia"/>
          <w:szCs w:val="28"/>
        </w:rPr>
        <w:t>该指标分值</w:t>
      </w:r>
      <w:r>
        <w:rPr>
          <w:rFonts w:hAnsi="宋体"/>
          <w:szCs w:val="28"/>
        </w:rPr>
        <w:t>2.84</w:t>
      </w:r>
      <w:r w:rsidR="00DC1A67">
        <w:rPr>
          <w:rFonts w:hAnsi="宋体" w:hint="eastAsia"/>
          <w:szCs w:val="28"/>
        </w:rPr>
        <w:t>分，按评价标准得0</w:t>
      </w:r>
      <w:r>
        <w:rPr>
          <w:rFonts w:hAnsi="宋体" w:hint="eastAsia"/>
          <w:szCs w:val="28"/>
        </w:rPr>
        <w:t>分，得分率为</w:t>
      </w:r>
      <w:r w:rsidR="00DC1A67">
        <w:rPr>
          <w:rFonts w:hAnsi="宋体" w:hint="eastAsia"/>
          <w:szCs w:val="28"/>
        </w:rPr>
        <w:t>0</w:t>
      </w:r>
      <w:r>
        <w:rPr>
          <w:rFonts w:hAnsi="宋体" w:hint="eastAsia"/>
          <w:szCs w:val="28"/>
        </w:rPr>
        <w:t>%。</w:t>
      </w:r>
    </w:p>
    <w:p w:rsidR="00FE5679" w:rsidRDefault="00FE5679" w:rsidP="00FE5679">
      <w:pPr>
        <w:ind w:firstLine="562"/>
        <w:rPr>
          <w:rFonts w:hAnsi="宋体"/>
          <w:szCs w:val="28"/>
        </w:rPr>
      </w:pPr>
      <w:r>
        <w:rPr>
          <w:rFonts w:hint="eastAsia"/>
          <w:b/>
          <w:bCs/>
        </w:rPr>
        <w:t>法定审限内结案率：</w:t>
      </w:r>
      <w:r>
        <w:rPr>
          <w:rFonts w:hint="eastAsia"/>
        </w:rPr>
        <w:t>该指标反映在法律规定的审理期限内审结的案件数占结案数的比重，我院202</w:t>
      </w:r>
      <w:r w:rsidR="00DC1A67">
        <w:rPr>
          <w:rFonts w:hint="eastAsia"/>
        </w:rPr>
        <w:t>1</w:t>
      </w:r>
      <w:r>
        <w:rPr>
          <w:rFonts w:hint="eastAsia"/>
        </w:rPr>
        <w:t>年在法定审限内所受理案件全部审判完成，实现</w:t>
      </w:r>
      <w:r>
        <w:t>年度指标值</w:t>
      </w:r>
      <w:r>
        <w:rPr>
          <w:rFonts w:hint="eastAsia"/>
        </w:rPr>
        <w:t>。</w:t>
      </w:r>
      <w:r>
        <w:rPr>
          <w:rFonts w:hAnsi="宋体" w:hint="eastAsia"/>
          <w:szCs w:val="28"/>
        </w:rPr>
        <w:t>该指标分值</w:t>
      </w:r>
      <w:r>
        <w:rPr>
          <w:rFonts w:hAnsi="宋体"/>
          <w:szCs w:val="28"/>
        </w:rPr>
        <w:t>2.84</w:t>
      </w:r>
      <w:r>
        <w:rPr>
          <w:rFonts w:hAnsi="宋体" w:hint="eastAsia"/>
          <w:szCs w:val="28"/>
        </w:rPr>
        <w:t>分，按评价标准得满分</w:t>
      </w:r>
      <w:r>
        <w:rPr>
          <w:rFonts w:hAnsi="宋体"/>
          <w:szCs w:val="28"/>
        </w:rPr>
        <w:t>2.84</w:t>
      </w:r>
      <w:r>
        <w:rPr>
          <w:rFonts w:hAnsi="宋体" w:hint="eastAsia"/>
          <w:szCs w:val="28"/>
        </w:rPr>
        <w:t>分，得分率为100%。</w:t>
      </w:r>
    </w:p>
    <w:p w:rsidR="00FE5679" w:rsidRPr="00B22ED5" w:rsidRDefault="00FE5679" w:rsidP="00FE5679">
      <w:pPr>
        <w:ind w:firstLine="562"/>
        <w:rPr>
          <w:rFonts w:hAnsi="宋体"/>
          <w:szCs w:val="28"/>
        </w:rPr>
      </w:pPr>
      <w:r w:rsidRPr="00DD15B8">
        <w:rPr>
          <w:rFonts w:hint="eastAsia"/>
          <w:b/>
          <w:bCs/>
        </w:rPr>
        <w:t>执行案件执结率</w:t>
      </w:r>
      <w:r>
        <w:rPr>
          <w:rFonts w:hint="eastAsia"/>
          <w:b/>
          <w:bCs/>
        </w:rPr>
        <w:t>：</w:t>
      </w:r>
      <w:r w:rsidRPr="00B90AB3">
        <w:rPr>
          <w:rFonts w:hint="eastAsia"/>
        </w:rPr>
        <w:t>该指标反映执行案件中</w:t>
      </w:r>
      <w:r>
        <w:rPr>
          <w:rFonts w:hint="eastAsia"/>
        </w:rPr>
        <w:t>已</w:t>
      </w:r>
      <w:r w:rsidRPr="00B90AB3">
        <w:rPr>
          <w:rFonts w:hint="eastAsia"/>
        </w:rPr>
        <w:t>执结案件结案数占</w:t>
      </w:r>
      <w:r>
        <w:rPr>
          <w:rFonts w:hint="eastAsia"/>
        </w:rPr>
        <w:t>全部</w:t>
      </w:r>
      <w:r>
        <w:t>申请执行案件</w:t>
      </w:r>
      <w:r w:rsidRPr="00B90AB3">
        <w:rPr>
          <w:rFonts w:hint="eastAsia"/>
        </w:rPr>
        <w:t>数的比重</w:t>
      </w:r>
      <w:r>
        <w:rPr>
          <w:rFonts w:hint="eastAsia"/>
        </w:rPr>
        <w:t>，我</w:t>
      </w:r>
      <w:r>
        <w:t>院</w:t>
      </w:r>
      <w:r>
        <w:rPr>
          <w:rFonts w:hint="eastAsia"/>
        </w:rPr>
        <w:t>不断推进执行工作</w:t>
      </w:r>
      <w:r>
        <w:rPr>
          <w:rFonts w:hAnsi="宋体" w:hint="eastAsia"/>
          <w:szCs w:val="28"/>
        </w:rPr>
        <w:t>，</w:t>
      </w:r>
      <w:r w:rsidRPr="0084743B">
        <w:rPr>
          <w:rFonts w:hint="eastAsia"/>
        </w:rPr>
        <w:t>执行案件执结率</w:t>
      </w:r>
      <w:r>
        <w:rPr>
          <w:rFonts w:hint="eastAsia"/>
        </w:rPr>
        <w:t>达8</w:t>
      </w:r>
      <w:r>
        <w:t>0%。</w:t>
      </w:r>
      <w:r>
        <w:rPr>
          <w:rFonts w:hAnsi="宋体" w:hint="eastAsia"/>
          <w:szCs w:val="28"/>
        </w:rPr>
        <w:t>该指标分值</w:t>
      </w:r>
      <w:r>
        <w:rPr>
          <w:rFonts w:hAnsi="宋体"/>
          <w:szCs w:val="28"/>
        </w:rPr>
        <w:t>2.84</w:t>
      </w:r>
      <w:r>
        <w:rPr>
          <w:rFonts w:hAnsi="宋体" w:hint="eastAsia"/>
          <w:szCs w:val="28"/>
        </w:rPr>
        <w:t>分，按评价标准得满分</w:t>
      </w:r>
      <w:r>
        <w:rPr>
          <w:rFonts w:hAnsi="宋体"/>
          <w:szCs w:val="28"/>
        </w:rPr>
        <w:t>2.84</w:t>
      </w:r>
      <w:r>
        <w:rPr>
          <w:rFonts w:hAnsi="宋体" w:hint="eastAsia"/>
          <w:szCs w:val="28"/>
        </w:rPr>
        <w:t>分，得分率为100%。</w:t>
      </w:r>
    </w:p>
    <w:p w:rsidR="00FE5679" w:rsidRPr="00C8209D" w:rsidRDefault="00FE5679" w:rsidP="00FE5679">
      <w:pPr>
        <w:ind w:firstLine="562"/>
        <w:rPr>
          <w:rFonts w:hAnsi="宋体"/>
          <w:szCs w:val="28"/>
        </w:rPr>
      </w:pPr>
      <w:r w:rsidRPr="00DD15B8">
        <w:rPr>
          <w:rFonts w:hint="eastAsia"/>
          <w:b/>
          <w:bCs/>
        </w:rPr>
        <w:t>一审案件服判息诉率</w:t>
      </w:r>
      <w:r>
        <w:rPr>
          <w:rFonts w:hint="eastAsia"/>
          <w:b/>
          <w:bCs/>
        </w:rPr>
        <w:t>：</w:t>
      </w:r>
      <w:r w:rsidRPr="0036521B">
        <w:rPr>
          <w:rFonts w:hint="eastAsia"/>
        </w:rPr>
        <w:t>该指标反映服判息诉案件数占一审结案数的比重</w:t>
      </w:r>
      <w:r w:rsidRPr="00B90AB3">
        <w:rPr>
          <w:rFonts w:hint="eastAsia"/>
        </w:rPr>
        <w:t>，反映案件办理质量，我院法官不断提高办案能力，提高裁决的无差错率，</w:t>
      </w:r>
      <w:r w:rsidRPr="00B90AB3">
        <w:t>202</w:t>
      </w:r>
      <w:r w:rsidR="00DC1A67">
        <w:rPr>
          <w:rFonts w:hint="eastAsia"/>
        </w:rPr>
        <w:t>1</w:t>
      </w:r>
      <w:r w:rsidRPr="00B90AB3">
        <w:t>年一审服判息诉率为</w:t>
      </w:r>
      <w:r>
        <w:t>85</w:t>
      </w:r>
      <w:r w:rsidRPr="00B90AB3">
        <w:t>%，达到目标值。</w:t>
      </w:r>
      <w:r>
        <w:rPr>
          <w:rFonts w:hAnsi="宋体" w:hint="eastAsia"/>
          <w:szCs w:val="28"/>
        </w:rPr>
        <w:t>该指标分值</w:t>
      </w:r>
      <w:r>
        <w:rPr>
          <w:rFonts w:hAnsi="宋体"/>
          <w:szCs w:val="28"/>
        </w:rPr>
        <w:t>2.84</w:t>
      </w:r>
      <w:r>
        <w:rPr>
          <w:rFonts w:hAnsi="宋体" w:hint="eastAsia"/>
          <w:szCs w:val="28"/>
        </w:rPr>
        <w:t>分，按评价标准得满分</w:t>
      </w:r>
      <w:r>
        <w:rPr>
          <w:rFonts w:hAnsi="宋体"/>
          <w:szCs w:val="28"/>
        </w:rPr>
        <w:t>2.84</w:t>
      </w:r>
      <w:r>
        <w:rPr>
          <w:rFonts w:hAnsi="宋体" w:hint="eastAsia"/>
          <w:szCs w:val="28"/>
        </w:rPr>
        <w:t>分，得分率为100%。</w:t>
      </w:r>
    </w:p>
    <w:p w:rsidR="00FE5679" w:rsidRPr="00FD2A1F" w:rsidRDefault="00FE5679" w:rsidP="00FE5679">
      <w:pPr>
        <w:ind w:firstLine="562"/>
        <w:rPr>
          <w:b/>
          <w:bCs/>
        </w:rPr>
      </w:pPr>
      <w:r w:rsidRPr="00DD15B8">
        <w:rPr>
          <w:rFonts w:hint="eastAsia"/>
          <w:b/>
          <w:bCs/>
        </w:rPr>
        <w:lastRenderedPageBreak/>
        <w:t>再审审查率</w:t>
      </w:r>
      <w:r>
        <w:rPr>
          <w:rFonts w:hint="eastAsia"/>
          <w:b/>
          <w:bCs/>
        </w:rPr>
        <w:t>：</w:t>
      </w:r>
      <w:r>
        <w:rPr>
          <w:rFonts w:hint="eastAsia"/>
        </w:rPr>
        <w:t>该指标反映再审审查、再审审理案件结案数占再审审理案件数的比重，</w:t>
      </w:r>
      <w:r>
        <w:t>我院</w:t>
      </w:r>
      <w:r>
        <w:rPr>
          <w:rFonts w:hint="eastAsia"/>
        </w:rPr>
        <w:t>不断</w:t>
      </w:r>
      <w:r>
        <w:t>提高审查方式</w:t>
      </w:r>
      <w:r>
        <w:rPr>
          <w:rFonts w:hint="eastAsia"/>
        </w:rPr>
        <w:t>和</w:t>
      </w:r>
      <w:r>
        <w:t>取证手段，</w:t>
      </w:r>
      <w:r>
        <w:rPr>
          <w:rFonts w:hint="eastAsia"/>
        </w:rPr>
        <w:t>减少</w:t>
      </w:r>
      <w:r>
        <w:t>误判案件，</w:t>
      </w:r>
      <w:r>
        <w:rPr>
          <w:rFonts w:hint="eastAsia"/>
        </w:rPr>
        <w:t>再审</w:t>
      </w:r>
      <w:r>
        <w:t>审查率</w:t>
      </w:r>
      <w:r>
        <w:rPr>
          <w:rFonts w:hint="eastAsia"/>
        </w:rPr>
        <w:t>小于1</w:t>
      </w:r>
      <w:r>
        <w:t>%</w:t>
      </w:r>
      <w:r>
        <w:rPr>
          <w:rFonts w:hint="eastAsia"/>
        </w:rPr>
        <w:t>，</w:t>
      </w:r>
      <w:r>
        <w:t>达到指标值。</w:t>
      </w:r>
      <w:r>
        <w:rPr>
          <w:rFonts w:hAnsi="宋体" w:hint="eastAsia"/>
          <w:szCs w:val="28"/>
        </w:rPr>
        <w:t>该指标分值</w:t>
      </w:r>
      <w:r>
        <w:rPr>
          <w:rFonts w:hAnsi="宋体"/>
          <w:szCs w:val="28"/>
        </w:rPr>
        <w:t>2.84</w:t>
      </w:r>
      <w:r>
        <w:rPr>
          <w:rFonts w:hAnsi="宋体" w:hint="eastAsia"/>
          <w:szCs w:val="28"/>
        </w:rPr>
        <w:t>分，按评价标准得满分</w:t>
      </w:r>
      <w:r>
        <w:rPr>
          <w:rFonts w:hAnsi="宋体"/>
          <w:szCs w:val="28"/>
        </w:rPr>
        <w:t>2.84</w:t>
      </w:r>
      <w:r>
        <w:rPr>
          <w:rFonts w:hAnsi="宋体" w:hint="eastAsia"/>
          <w:szCs w:val="28"/>
        </w:rPr>
        <w:t>分，得分率为100%。</w:t>
      </w:r>
    </w:p>
    <w:p w:rsidR="00FE5679" w:rsidRPr="00FD2A1F" w:rsidRDefault="00FE5679" w:rsidP="00FE5679">
      <w:pPr>
        <w:ind w:firstLine="562"/>
        <w:rPr>
          <w:b/>
          <w:bCs/>
        </w:rPr>
      </w:pPr>
      <w:r w:rsidRPr="00DD15B8">
        <w:rPr>
          <w:rFonts w:hint="eastAsia"/>
          <w:b/>
          <w:bCs/>
        </w:rPr>
        <w:t>当庭宣判率</w:t>
      </w:r>
      <w:r>
        <w:rPr>
          <w:rFonts w:hint="eastAsia"/>
          <w:b/>
          <w:bCs/>
        </w:rPr>
        <w:t>：</w:t>
      </w:r>
      <w:r>
        <w:rPr>
          <w:rFonts w:hint="eastAsia"/>
        </w:rPr>
        <w:t>该指标反映当庭宣判的案件数占审判案件数的比重，该指标是审判质效评估指标之一，既可以考查法官的庭审驾驭能力，又可以满足当事人希望自己的诉求当庭能得到一个结果的愿望，还可以避免庭后因其他人为因素影响而作出不公的裁判，我院202</w:t>
      </w:r>
      <w:r w:rsidR="00DC1A67">
        <w:rPr>
          <w:rFonts w:hint="eastAsia"/>
        </w:rPr>
        <w:t>1</w:t>
      </w:r>
      <w:r>
        <w:rPr>
          <w:rFonts w:hint="eastAsia"/>
        </w:rPr>
        <w:t>年度当庭宣判率为</w:t>
      </w:r>
      <w:r>
        <w:t>9</w:t>
      </w:r>
      <w:r>
        <w:rPr>
          <w:rFonts w:hint="eastAsia"/>
        </w:rPr>
        <w:t>0%，达到年初所设目标值。</w:t>
      </w:r>
      <w:r>
        <w:rPr>
          <w:rFonts w:hAnsi="宋体" w:hint="eastAsia"/>
          <w:szCs w:val="28"/>
        </w:rPr>
        <w:t>该指标分值</w:t>
      </w:r>
      <w:r>
        <w:rPr>
          <w:rFonts w:hAnsi="宋体"/>
          <w:szCs w:val="28"/>
        </w:rPr>
        <w:t>2.84</w:t>
      </w:r>
      <w:r>
        <w:rPr>
          <w:rFonts w:hAnsi="宋体" w:hint="eastAsia"/>
          <w:szCs w:val="28"/>
        </w:rPr>
        <w:t>分，按评价标准得满分</w:t>
      </w:r>
      <w:r>
        <w:rPr>
          <w:rFonts w:hAnsi="宋体"/>
          <w:szCs w:val="28"/>
        </w:rPr>
        <w:t>2.84</w:t>
      </w:r>
      <w:r>
        <w:rPr>
          <w:rFonts w:hAnsi="宋体" w:hint="eastAsia"/>
          <w:szCs w:val="28"/>
        </w:rPr>
        <w:t>分，得分率为100%。</w:t>
      </w:r>
    </w:p>
    <w:p w:rsidR="00FE5679" w:rsidRPr="00FD2A1F" w:rsidRDefault="00FE5679" w:rsidP="00FE5679">
      <w:pPr>
        <w:ind w:firstLine="562"/>
        <w:rPr>
          <w:b/>
          <w:bCs/>
        </w:rPr>
      </w:pPr>
      <w:r w:rsidRPr="00DD15B8">
        <w:rPr>
          <w:rFonts w:hint="eastAsia"/>
          <w:b/>
          <w:bCs/>
        </w:rPr>
        <w:t>庭审直播率</w:t>
      </w:r>
      <w:r>
        <w:rPr>
          <w:rFonts w:hint="eastAsia"/>
          <w:b/>
          <w:bCs/>
        </w:rPr>
        <w:t>：</w:t>
      </w:r>
      <w:r w:rsidRPr="00B90AB3">
        <w:rPr>
          <w:rFonts w:hint="eastAsia"/>
        </w:rPr>
        <w:t>该指标反映已庭审直播案件数占应庭审直播案件数的比重，严格执行法院相关要求，保证了除特殊情况及法定事由不公开案件外，</w:t>
      </w:r>
      <w:r>
        <w:rPr>
          <w:rFonts w:hint="eastAsia"/>
        </w:rPr>
        <w:t>其他</w:t>
      </w:r>
      <w:r>
        <w:t>能公开的尽可能公开，</w:t>
      </w:r>
      <w:r w:rsidRPr="00B90AB3">
        <w:rPr>
          <w:rFonts w:hint="eastAsia"/>
        </w:rPr>
        <w:t>我院庭审直播率为</w:t>
      </w:r>
      <w:r>
        <w:rPr>
          <w:rFonts w:hint="eastAsia"/>
        </w:rPr>
        <w:t>8</w:t>
      </w:r>
      <w:r w:rsidRPr="00B90AB3">
        <w:rPr>
          <w:rFonts w:hint="eastAsia"/>
        </w:rPr>
        <w:t>0%，达到目标值，充分保障了公</w:t>
      </w:r>
      <w:r>
        <w:rPr>
          <w:rFonts w:hint="eastAsia"/>
        </w:rPr>
        <w:t>众对人民法院工作的知情权和监督权，也有力促进了审判管理工作，增强</w:t>
      </w:r>
      <w:r w:rsidRPr="00B90AB3">
        <w:rPr>
          <w:rFonts w:hint="eastAsia"/>
        </w:rPr>
        <w:t>了审判的透明度。</w:t>
      </w:r>
      <w:r>
        <w:rPr>
          <w:rFonts w:hAnsi="宋体" w:hint="eastAsia"/>
          <w:szCs w:val="28"/>
        </w:rPr>
        <w:t>该指标分值</w:t>
      </w:r>
      <w:r>
        <w:rPr>
          <w:rFonts w:hAnsi="宋体"/>
          <w:szCs w:val="28"/>
        </w:rPr>
        <w:t>2.84</w:t>
      </w:r>
      <w:r>
        <w:rPr>
          <w:rFonts w:hAnsi="宋体" w:hint="eastAsia"/>
          <w:szCs w:val="28"/>
        </w:rPr>
        <w:t>分，按评价标准得满分</w:t>
      </w:r>
      <w:r>
        <w:rPr>
          <w:rFonts w:hAnsi="宋体"/>
          <w:szCs w:val="28"/>
        </w:rPr>
        <w:t>2.84</w:t>
      </w:r>
      <w:r>
        <w:rPr>
          <w:rFonts w:hAnsi="宋体" w:hint="eastAsia"/>
          <w:szCs w:val="28"/>
        </w:rPr>
        <w:t>分，得分率为100%。</w:t>
      </w:r>
    </w:p>
    <w:p w:rsidR="00FE5679" w:rsidRDefault="00FE5679" w:rsidP="0035405C">
      <w:pPr>
        <w:ind w:firstLine="562"/>
        <w:rPr>
          <w:rFonts w:hAnsi="宋体"/>
          <w:b/>
          <w:bCs/>
          <w:szCs w:val="28"/>
        </w:rPr>
      </w:pPr>
      <w:r>
        <w:rPr>
          <w:rFonts w:hAnsi="宋体" w:hint="eastAsia"/>
          <w:b/>
          <w:bCs/>
          <w:szCs w:val="28"/>
        </w:rPr>
        <w:t>（2）部门效果目标</w:t>
      </w:r>
    </w:p>
    <w:p w:rsidR="00FE5679" w:rsidRDefault="00FE5679" w:rsidP="00FE5679">
      <w:pPr>
        <w:ind w:firstLine="560"/>
        <w:rPr>
          <w:rFonts w:hAnsi="宋体"/>
          <w:color w:val="000000" w:themeColor="text1"/>
          <w:szCs w:val="28"/>
        </w:rPr>
      </w:pPr>
      <w:r>
        <w:rPr>
          <w:rFonts w:hAnsi="宋体" w:hint="eastAsia"/>
          <w:szCs w:val="28"/>
        </w:rPr>
        <w:t>部门效果目标根据部门职责与重点工作任务的效果而设置，</w:t>
      </w:r>
      <w:r>
        <w:rPr>
          <w:rFonts w:hAnsi="宋体" w:hint="eastAsia"/>
          <w:color w:val="000000" w:themeColor="text1"/>
          <w:szCs w:val="28"/>
        </w:rPr>
        <w:t>本项该指标分值合计5.68分，自评得分5.68分，得分率为100%。</w:t>
      </w:r>
    </w:p>
    <w:tbl>
      <w:tblPr>
        <w:tblW w:w="8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9"/>
        <w:gridCol w:w="992"/>
        <w:gridCol w:w="1134"/>
        <w:gridCol w:w="709"/>
        <w:gridCol w:w="851"/>
        <w:gridCol w:w="1040"/>
      </w:tblGrid>
      <w:tr w:rsidR="00FE5679" w:rsidTr="0059414B">
        <w:trPr>
          <w:trHeight w:val="567"/>
          <w:tblHeader/>
        </w:trPr>
        <w:tc>
          <w:tcPr>
            <w:tcW w:w="3539" w:type="dxa"/>
            <w:shd w:val="clear" w:color="auto" w:fill="auto"/>
            <w:vAlign w:val="center"/>
          </w:tcPr>
          <w:p w:rsidR="00FE5679" w:rsidRDefault="00FE5679" w:rsidP="0059414B">
            <w:pPr>
              <w:widowControl/>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三级指标</w:t>
            </w:r>
          </w:p>
        </w:tc>
        <w:tc>
          <w:tcPr>
            <w:tcW w:w="992" w:type="dxa"/>
            <w:shd w:val="clear" w:color="auto" w:fill="auto"/>
            <w:noWrap/>
            <w:vAlign w:val="center"/>
          </w:tcPr>
          <w:p w:rsidR="00FE5679" w:rsidRDefault="00FE5679" w:rsidP="0059414B">
            <w:pPr>
              <w:widowControl/>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年度目标值</w:t>
            </w:r>
          </w:p>
        </w:tc>
        <w:tc>
          <w:tcPr>
            <w:tcW w:w="1134" w:type="dxa"/>
            <w:shd w:val="clear" w:color="auto" w:fill="auto"/>
            <w:noWrap/>
            <w:vAlign w:val="center"/>
          </w:tcPr>
          <w:p w:rsidR="00FE5679" w:rsidRDefault="00FE5679" w:rsidP="0059414B">
            <w:pPr>
              <w:widowControl/>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实际完成值</w:t>
            </w:r>
          </w:p>
        </w:tc>
        <w:tc>
          <w:tcPr>
            <w:tcW w:w="709" w:type="dxa"/>
            <w:shd w:val="clear" w:color="auto" w:fill="auto"/>
            <w:noWrap/>
            <w:vAlign w:val="center"/>
          </w:tcPr>
          <w:p w:rsidR="00FE5679" w:rsidRDefault="00FE5679" w:rsidP="0059414B">
            <w:pPr>
              <w:widowControl/>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分值</w:t>
            </w:r>
          </w:p>
        </w:tc>
        <w:tc>
          <w:tcPr>
            <w:tcW w:w="851" w:type="dxa"/>
            <w:shd w:val="clear" w:color="auto" w:fill="auto"/>
            <w:noWrap/>
            <w:vAlign w:val="center"/>
          </w:tcPr>
          <w:p w:rsidR="00FE5679" w:rsidRDefault="00FE5679" w:rsidP="0059414B">
            <w:pPr>
              <w:widowControl/>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得分</w:t>
            </w:r>
          </w:p>
        </w:tc>
        <w:tc>
          <w:tcPr>
            <w:tcW w:w="1040" w:type="dxa"/>
            <w:shd w:val="clear" w:color="auto" w:fill="auto"/>
            <w:noWrap/>
            <w:vAlign w:val="center"/>
          </w:tcPr>
          <w:p w:rsidR="00FE5679" w:rsidRDefault="00FE5679" w:rsidP="0059414B">
            <w:pPr>
              <w:widowControl/>
              <w:spacing w:line="240" w:lineRule="auto"/>
              <w:ind w:firstLineChars="0" w:firstLine="0"/>
              <w:jc w:val="center"/>
              <w:rPr>
                <w:rFonts w:hAnsi="宋体" w:cs="宋体"/>
                <w:b/>
                <w:bCs/>
                <w:color w:val="000000"/>
                <w:kern w:val="0"/>
                <w:sz w:val="24"/>
                <w:szCs w:val="24"/>
              </w:rPr>
            </w:pPr>
            <w:r>
              <w:rPr>
                <w:rFonts w:hAnsi="宋体" w:cs="宋体" w:hint="eastAsia"/>
                <w:b/>
                <w:bCs/>
                <w:color w:val="000000"/>
                <w:kern w:val="0"/>
                <w:sz w:val="24"/>
                <w:szCs w:val="24"/>
              </w:rPr>
              <w:t>得分率</w:t>
            </w:r>
          </w:p>
        </w:tc>
      </w:tr>
      <w:tr w:rsidR="00FE5679" w:rsidTr="0059414B">
        <w:trPr>
          <w:trHeight w:val="567"/>
        </w:trPr>
        <w:tc>
          <w:tcPr>
            <w:tcW w:w="3539" w:type="dxa"/>
            <w:shd w:val="clear" w:color="auto" w:fill="auto"/>
            <w:vAlign w:val="center"/>
          </w:tcPr>
          <w:p w:rsidR="00FE5679" w:rsidRDefault="00FE5679" w:rsidP="0059414B">
            <w:pPr>
              <w:widowControl/>
              <w:spacing w:line="240" w:lineRule="auto"/>
              <w:ind w:firstLineChars="0" w:firstLine="0"/>
              <w:jc w:val="left"/>
              <w:rPr>
                <w:rFonts w:hAnsi="宋体" w:cs="宋体"/>
                <w:color w:val="000000"/>
                <w:kern w:val="0"/>
                <w:sz w:val="24"/>
                <w:szCs w:val="24"/>
              </w:rPr>
            </w:pPr>
            <w:r w:rsidRPr="00873AD2">
              <w:rPr>
                <w:rFonts w:hAnsi="宋体" w:cs="宋体" w:hint="eastAsia"/>
                <w:color w:val="000000"/>
                <w:kern w:val="0"/>
                <w:sz w:val="24"/>
                <w:szCs w:val="24"/>
              </w:rPr>
              <w:t>社会效益指标</w:t>
            </w:r>
            <w:r w:rsidRPr="00873AD2">
              <w:rPr>
                <w:rFonts w:hAnsi="宋体" w:cs="宋体"/>
                <w:color w:val="000000"/>
                <w:kern w:val="0"/>
                <w:sz w:val="24"/>
                <w:szCs w:val="24"/>
              </w:rPr>
              <w:t>1-</w:t>
            </w:r>
            <w:r w:rsidRPr="00796A7A">
              <w:rPr>
                <w:rFonts w:hAnsi="宋体" w:cs="宋体" w:hint="eastAsia"/>
                <w:color w:val="000000"/>
                <w:kern w:val="0"/>
                <w:sz w:val="24"/>
                <w:szCs w:val="24"/>
              </w:rPr>
              <w:t>民事案件调解撤诉率</w:t>
            </w:r>
          </w:p>
        </w:tc>
        <w:tc>
          <w:tcPr>
            <w:tcW w:w="992" w:type="dxa"/>
            <w:shd w:val="clear" w:color="auto" w:fill="auto"/>
            <w:vAlign w:val="center"/>
          </w:tcPr>
          <w:p w:rsidR="00FE5679" w:rsidRDefault="00FE5679" w:rsidP="0059414B">
            <w:pPr>
              <w:widowControl/>
              <w:spacing w:line="240" w:lineRule="auto"/>
              <w:ind w:firstLineChars="0" w:firstLine="0"/>
              <w:jc w:val="center"/>
              <w:rPr>
                <w:rFonts w:hAnsi="宋体" w:cs="宋体"/>
                <w:color w:val="000000" w:themeColor="text1"/>
                <w:kern w:val="0"/>
                <w:sz w:val="24"/>
                <w:szCs w:val="24"/>
              </w:rPr>
            </w:pPr>
            <w:r w:rsidRPr="00873AD2">
              <w:rPr>
                <w:rFonts w:hAnsi="宋体" w:cs="宋体" w:hint="eastAsia"/>
                <w:color w:val="000000" w:themeColor="text1"/>
                <w:kern w:val="0"/>
                <w:sz w:val="24"/>
                <w:szCs w:val="24"/>
              </w:rPr>
              <w:t>≥</w:t>
            </w:r>
            <w:r w:rsidRPr="00873AD2">
              <w:rPr>
                <w:rFonts w:hAnsi="宋体" w:cs="宋体"/>
                <w:color w:val="000000" w:themeColor="text1"/>
                <w:kern w:val="0"/>
                <w:sz w:val="24"/>
                <w:szCs w:val="24"/>
              </w:rPr>
              <w:t>53%</w:t>
            </w:r>
          </w:p>
        </w:tc>
        <w:tc>
          <w:tcPr>
            <w:tcW w:w="1134" w:type="dxa"/>
            <w:shd w:val="clear" w:color="auto" w:fill="auto"/>
            <w:vAlign w:val="center"/>
          </w:tcPr>
          <w:p w:rsidR="00FE5679" w:rsidRDefault="00FE5679" w:rsidP="0059414B">
            <w:pPr>
              <w:widowControl/>
              <w:spacing w:line="240" w:lineRule="auto"/>
              <w:ind w:firstLineChars="0" w:firstLine="0"/>
              <w:jc w:val="center"/>
              <w:rPr>
                <w:rFonts w:hAnsi="宋体" w:cs="宋体"/>
                <w:color w:val="000000" w:themeColor="text1"/>
                <w:kern w:val="0"/>
                <w:sz w:val="24"/>
                <w:szCs w:val="24"/>
              </w:rPr>
            </w:pPr>
            <w:r w:rsidRPr="00873AD2">
              <w:rPr>
                <w:rFonts w:hAnsi="宋体" w:cs="宋体"/>
                <w:color w:val="000000" w:themeColor="text1"/>
                <w:kern w:val="0"/>
                <w:sz w:val="24"/>
                <w:szCs w:val="24"/>
              </w:rPr>
              <w:t>53%</w:t>
            </w:r>
          </w:p>
        </w:tc>
        <w:tc>
          <w:tcPr>
            <w:tcW w:w="709" w:type="dxa"/>
            <w:shd w:val="clear" w:color="auto" w:fill="auto"/>
            <w:vAlign w:val="center"/>
          </w:tcPr>
          <w:p w:rsidR="00FE5679" w:rsidRDefault="00FE5679" w:rsidP="0059414B">
            <w:pPr>
              <w:widowControl/>
              <w:spacing w:line="240" w:lineRule="auto"/>
              <w:ind w:firstLineChars="0" w:firstLine="0"/>
              <w:jc w:val="center"/>
              <w:rPr>
                <w:rFonts w:hAnsi="宋体" w:cs="宋体"/>
                <w:color w:val="000000" w:themeColor="text1"/>
                <w:kern w:val="0"/>
                <w:sz w:val="24"/>
                <w:szCs w:val="24"/>
              </w:rPr>
            </w:pPr>
            <w:r w:rsidRPr="00873AD2">
              <w:rPr>
                <w:rFonts w:hAnsi="宋体" w:cs="宋体"/>
                <w:color w:val="000000" w:themeColor="text1"/>
                <w:kern w:val="0"/>
                <w:sz w:val="24"/>
                <w:szCs w:val="24"/>
              </w:rPr>
              <w:t>2.84</w:t>
            </w:r>
          </w:p>
        </w:tc>
        <w:tc>
          <w:tcPr>
            <w:tcW w:w="851" w:type="dxa"/>
            <w:shd w:val="clear" w:color="auto" w:fill="auto"/>
            <w:vAlign w:val="center"/>
          </w:tcPr>
          <w:p w:rsidR="00FE5679" w:rsidRDefault="00FE5679" w:rsidP="0059414B">
            <w:pPr>
              <w:widowControl/>
              <w:spacing w:line="240" w:lineRule="auto"/>
              <w:ind w:firstLineChars="0" w:firstLine="0"/>
              <w:jc w:val="center"/>
              <w:rPr>
                <w:rFonts w:hAnsi="宋体" w:cs="宋体"/>
                <w:color w:val="000000" w:themeColor="text1"/>
                <w:kern w:val="0"/>
                <w:sz w:val="24"/>
                <w:szCs w:val="24"/>
              </w:rPr>
            </w:pPr>
            <w:r w:rsidRPr="00873AD2">
              <w:rPr>
                <w:rFonts w:hAnsi="宋体" w:cs="宋体"/>
                <w:color w:val="000000" w:themeColor="text1"/>
                <w:kern w:val="0"/>
                <w:sz w:val="24"/>
                <w:szCs w:val="24"/>
              </w:rPr>
              <w:t>2.84</w:t>
            </w:r>
          </w:p>
        </w:tc>
        <w:tc>
          <w:tcPr>
            <w:tcW w:w="1040" w:type="dxa"/>
            <w:shd w:val="clear" w:color="auto" w:fill="auto"/>
            <w:vAlign w:val="center"/>
          </w:tcPr>
          <w:p w:rsidR="00FE5679" w:rsidRDefault="00FE5679" w:rsidP="0059414B">
            <w:pPr>
              <w:widowControl/>
              <w:spacing w:line="240" w:lineRule="auto"/>
              <w:ind w:firstLineChars="0" w:firstLine="0"/>
              <w:jc w:val="center"/>
              <w:rPr>
                <w:rFonts w:hAnsi="宋体" w:cs="宋体"/>
                <w:color w:val="000000" w:themeColor="text1"/>
                <w:kern w:val="0"/>
                <w:sz w:val="24"/>
                <w:szCs w:val="24"/>
              </w:rPr>
            </w:pPr>
            <w:r w:rsidRPr="007E466C">
              <w:rPr>
                <w:rFonts w:hAnsi="宋体" w:cs="宋体"/>
                <w:color w:val="000000" w:themeColor="text1"/>
                <w:kern w:val="0"/>
                <w:sz w:val="24"/>
                <w:szCs w:val="24"/>
              </w:rPr>
              <w:t>100%</w:t>
            </w:r>
          </w:p>
        </w:tc>
      </w:tr>
      <w:tr w:rsidR="00FE5679" w:rsidTr="0059414B">
        <w:trPr>
          <w:trHeight w:val="567"/>
        </w:trPr>
        <w:tc>
          <w:tcPr>
            <w:tcW w:w="3539" w:type="dxa"/>
            <w:shd w:val="clear" w:color="auto" w:fill="auto"/>
            <w:vAlign w:val="center"/>
          </w:tcPr>
          <w:p w:rsidR="00FE5679" w:rsidRDefault="00FE5679" w:rsidP="0059414B">
            <w:pPr>
              <w:widowControl/>
              <w:spacing w:line="240" w:lineRule="auto"/>
              <w:ind w:firstLineChars="0" w:firstLine="0"/>
              <w:jc w:val="left"/>
              <w:rPr>
                <w:rFonts w:hAnsi="宋体" w:cs="宋体"/>
                <w:color w:val="000000"/>
                <w:kern w:val="0"/>
                <w:sz w:val="24"/>
                <w:szCs w:val="24"/>
              </w:rPr>
            </w:pPr>
            <w:r w:rsidRPr="00A22D1E">
              <w:rPr>
                <w:rFonts w:hAnsi="宋体" w:cs="宋体" w:hint="eastAsia"/>
                <w:color w:val="000000"/>
                <w:kern w:val="0"/>
                <w:sz w:val="24"/>
                <w:szCs w:val="24"/>
              </w:rPr>
              <w:lastRenderedPageBreak/>
              <w:t>社会效益指标</w:t>
            </w:r>
            <w:r w:rsidRPr="00A22D1E">
              <w:rPr>
                <w:rFonts w:hAnsi="宋体" w:cs="宋体"/>
                <w:color w:val="000000"/>
                <w:kern w:val="0"/>
                <w:sz w:val="24"/>
                <w:szCs w:val="24"/>
              </w:rPr>
              <w:t>2-化解社会矛盾</w:t>
            </w:r>
            <w:r>
              <w:rPr>
                <w:rFonts w:hAnsi="宋体" w:cs="宋体" w:hint="eastAsia"/>
                <w:color w:val="000000"/>
                <w:kern w:val="0"/>
                <w:sz w:val="24"/>
                <w:szCs w:val="24"/>
              </w:rPr>
              <w:t>，</w:t>
            </w:r>
            <w:r w:rsidRPr="00034A39">
              <w:rPr>
                <w:rFonts w:hAnsi="宋体" w:cs="宋体" w:hint="eastAsia"/>
                <w:color w:val="000000"/>
                <w:kern w:val="0"/>
                <w:sz w:val="24"/>
                <w:szCs w:val="24"/>
              </w:rPr>
              <w:t>维护社会和谐稳定</w:t>
            </w:r>
          </w:p>
        </w:tc>
        <w:tc>
          <w:tcPr>
            <w:tcW w:w="992" w:type="dxa"/>
            <w:shd w:val="clear" w:color="auto" w:fill="auto"/>
            <w:vAlign w:val="center"/>
          </w:tcPr>
          <w:p w:rsidR="00FE5679" w:rsidRDefault="00FE5679" w:rsidP="0059414B">
            <w:pPr>
              <w:widowControl/>
              <w:spacing w:line="240" w:lineRule="auto"/>
              <w:ind w:firstLineChars="0" w:firstLine="0"/>
              <w:jc w:val="center"/>
              <w:rPr>
                <w:rFonts w:hAnsi="宋体" w:cs="宋体"/>
                <w:color w:val="000000" w:themeColor="text1"/>
                <w:kern w:val="0"/>
                <w:sz w:val="24"/>
                <w:szCs w:val="24"/>
              </w:rPr>
            </w:pPr>
            <w:r w:rsidRPr="00A22D1E">
              <w:rPr>
                <w:rFonts w:hAnsi="宋体" w:cs="宋体" w:hint="eastAsia"/>
                <w:color w:val="000000" w:themeColor="text1"/>
                <w:kern w:val="0"/>
                <w:sz w:val="24"/>
                <w:szCs w:val="24"/>
              </w:rPr>
              <w:t>明显</w:t>
            </w:r>
          </w:p>
        </w:tc>
        <w:tc>
          <w:tcPr>
            <w:tcW w:w="1134" w:type="dxa"/>
            <w:shd w:val="clear" w:color="auto" w:fill="auto"/>
            <w:vAlign w:val="center"/>
          </w:tcPr>
          <w:p w:rsidR="00FE5679" w:rsidRDefault="00FE5679" w:rsidP="0059414B">
            <w:pPr>
              <w:widowControl/>
              <w:spacing w:line="240" w:lineRule="auto"/>
              <w:ind w:firstLineChars="0" w:firstLine="0"/>
              <w:jc w:val="center"/>
              <w:rPr>
                <w:rFonts w:hAnsi="宋体" w:cs="宋体"/>
                <w:color w:val="000000" w:themeColor="text1"/>
                <w:kern w:val="0"/>
                <w:sz w:val="24"/>
                <w:szCs w:val="24"/>
              </w:rPr>
            </w:pPr>
            <w:r w:rsidRPr="00A22D1E">
              <w:rPr>
                <w:rFonts w:hAnsi="宋体" w:cs="宋体"/>
                <w:color w:val="000000" w:themeColor="text1"/>
                <w:kern w:val="0"/>
                <w:sz w:val="24"/>
                <w:szCs w:val="24"/>
              </w:rPr>
              <w:t>100%</w:t>
            </w:r>
          </w:p>
        </w:tc>
        <w:tc>
          <w:tcPr>
            <w:tcW w:w="709" w:type="dxa"/>
            <w:shd w:val="clear" w:color="auto" w:fill="auto"/>
            <w:vAlign w:val="center"/>
          </w:tcPr>
          <w:p w:rsidR="00FE5679" w:rsidRDefault="00FE5679" w:rsidP="0059414B">
            <w:pPr>
              <w:widowControl/>
              <w:spacing w:line="240" w:lineRule="auto"/>
              <w:ind w:firstLineChars="0" w:firstLine="0"/>
              <w:jc w:val="center"/>
              <w:rPr>
                <w:rFonts w:hAnsi="宋体" w:cs="宋体"/>
                <w:color w:val="000000" w:themeColor="text1"/>
                <w:kern w:val="0"/>
                <w:sz w:val="24"/>
                <w:szCs w:val="24"/>
              </w:rPr>
            </w:pPr>
            <w:r w:rsidRPr="00A22D1E">
              <w:rPr>
                <w:rFonts w:hAnsi="宋体" w:cs="宋体"/>
                <w:color w:val="000000" w:themeColor="text1"/>
                <w:kern w:val="0"/>
                <w:sz w:val="24"/>
                <w:szCs w:val="24"/>
              </w:rPr>
              <w:t>2.84</w:t>
            </w:r>
          </w:p>
        </w:tc>
        <w:tc>
          <w:tcPr>
            <w:tcW w:w="851" w:type="dxa"/>
            <w:shd w:val="clear" w:color="auto" w:fill="auto"/>
            <w:vAlign w:val="center"/>
          </w:tcPr>
          <w:p w:rsidR="00FE5679" w:rsidRDefault="00FE5679" w:rsidP="0059414B">
            <w:pPr>
              <w:widowControl/>
              <w:spacing w:line="240" w:lineRule="auto"/>
              <w:ind w:firstLineChars="0" w:firstLine="0"/>
              <w:jc w:val="center"/>
              <w:rPr>
                <w:rFonts w:hAnsi="宋体" w:cs="宋体"/>
                <w:color w:val="000000" w:themeColor="text1"/>
                <w:kern w:val="0"/>
                <w:sz w:val="24"/>
                <w:szCs w:val="24"/>
              </w:rPr>
            </w:pPr>
            <w:r w:rsidRPr="00A22D1E">
              <w:rPr>
                <w:rFonts w:hAnsi="宋体" w:cs="宋体"/>
                <w:color w:val="000000" w:themeColor="text1"/>
                <w:kern w:val="0"/>
                <w:sz w:val="24"/>
                <w:szCs w:val="24"/>
              </w:rPr>
              <w:t>2.84</w:t>
            </w:r>
          </w:p>
        </w:tc>
        <w:tc>
          <w:tcPr>
            <w:tcW w:w="1040" w:type="dxa"/>
            <w:shd w:val="clear" w:color="auto" w:fill="auto"/>
            <w:vAlign w:val="center"/>
          </w:tcPr>
          <w:p w:rsidR="00FE5679" w:rsidRDefault="00FE5679" w:rsidP="0059414B">
            <w:pPr>
              <w:widowControl/>
              <w:spacing w:line="240" w:lineRule="auto"/>
              <w:ind w:firstLineChars="0" w:firstLine="0"/>
              <w:jc w:val="center"/>
              <w:rPr>
                <w:rFonts w:hAnsi="宋体" w:cs="宋体"/>
                <w:color w:val="000000" w:themeColor="text1"/>
                <w:kern w:val="0"/>
                <w:sz w:val="24"/>
                <w:szCs w:val="24"/>
              </w:rPr>
            </w:pPr>
            <w:r w:rsidRPr="007E466C">
              <w:rPr>
                <w:rFonts w:hAnsi="宋体" w:cs="宋体"/>
                <w:color w:val="000000" w:themeColor="text1"/>
                <w:kern w:val="0"/>
                <w:sz w:val="24"/>
                <w:szCs w:val="24"/>
              </w:rPr>
              <w:t>100%</w:t>
            </w:r>
          </w:p>
        </w:tc>
      </w:tr>
      <w:tr w:rsidR="00FE5679" w:rsidTr="0059414B">
        <w:trPr>
          <w:trHeight w:val="567"/>
        </w:trPr>
        <w:tc>
          <w:tcPr>
            <w:tcW w:w="5665" w:type="dxa"/>
            <w:gridSpan w:val="3"/>
            <w:shd w:val="clear" w:color="auto" w:fill="auto"/>
            <w:vAlign w:val="center"/>
          </w:tcPr>
          <w:p w:rsidR="00FE5679" w:rsidRDefault="00FE5679" w:rsidP="0059414B">
            <w:pPr>
              <w:widowControl/>
              <w:spacing w:line="240" w:lineRule="auto"/>
              <w:ind w:firstLineChars="0" w:firstLine="0"/>
              <w:jc w:val="center"/>
              <w:rPr>
                <w:rFonts w:hAnsi="宋体" w:cs="宋体"/>
                <w:b/>
                <w:color w:val="000000" w:themeColor="text1"/>
                <w:kern w:val="0"/>
                <w:sz w:val="24"/>
                <w:szCs w:val="24"/>
              </w:rPr>
            </w:pPr>
            <w:r>
              <w:rPr>
                <w:rFonts w:hAnsi="宋体" w:cs="宋体" w:hint="eastAsia"/>
                <w:b/>
                <w:color w:val="000000"/>
                <w:kern w:val="0"/>
                <w:sz w:val="24"/>
                <w:szCs w:val="24"/>
              </w:rPr>
              <w:t>合计</w:t>
            </w:r>
          </w:p>
        </w:tc>
        <w:tc>
          <w:tcPr>
            <w:tcW w:w="709" w:type="dxa"/>
            <w:shd w:val="clear" w:color="auto" w:fill="auto"/>
            <w:noWrap/>
            <w:vAlign w:val="center"/>
          </w:tcPr>
          <w:p w:rsidR="00FE5679" w:rsidRDefault="00FE5679" w:rsidP="0059414B">
            <w:pPr>
              <w:widowControl/>
              <w:spacing w:line="240" w:lineRule="auto"/>
              <w:ind w:firstLineChars="0" w:firstLine="0"/>
              <w:jc w:val="center"/>
              <w:rPr>
                <w:rFonts w:hAnsi="宋体" w:cs="宋体"/>
                <w:b/>
                <w:color w:val="000000" w:themeColor="text1"/>
                <w:kern w:val="0"/>
                <w:sz w:val="24"/>
                <w:szCs w:val="24"/>
              </w:rPr>
            </w:pPr>
            <w:r>
              <w:rPr>
                <w:rFonts w:hAnsi="宋体" w:cs="宋体" w:hint="eastAsia"/>
                <w:b/>
                <w:color w:val="000000" w:themeColor="text1"/>
                <w:kern w:val="0"/>
                <w:sz w:val="24"/>
                <w:szCs w:val="24"/>
              </w:rPr>
              <w:t>5.68</w:t>
            </w:r>
          </w:p>
        </w:tc>
        <w:tc>
          <w:tcPr>
            <w:tcW w:w="851" w:type="dxa"/>
            <w:shd w:val="clear" w:color="auto" w:fill="auto"/>
            <w:noWrap/>
            <w:vAlign w:val="center"/>
          </w:tcPr>
          <w:p w:rsidR="00FE5679" w:rsidRDefault="00FE5679" w:rsidP="0059414B">
            <w:pPr>
              <w:widowControl/>
              <w:spacing w:line="240" w:lineRule="auto"/>
              <w:ind w:firstLineChars="0" w:firstLine="0"/>
              <w:jc w:val="center"/>
              <w:rPr>
                <w:rFonts w:hAnsi="宋体" w:cs="宋体"/>
                <w:b/>
                <w:color w:val="000000" w:themeColor="text1"/>
                <w:kern w:val="0"/>
                <w:sz w:val="24"/>
                <w:szCs w:val="24"/>
              </w:rPr>
            </w:pPr>
            <w:r>
              <w:rPr>
                <w:rFonts w:hAnsi="宋体" w:cs="宋体" w:hint="eastAsia"/>
                <w:b/>
                <w:color w:val="000000" w:themeColor="text1"/>
                <w:kern w:val="0"/>
                <w:sz w:val="24"/>
                <w:szCs w:val="24"/>
              </w:rPr>
              <w:t>5.68</w:t>
            </w:r>
          </w:p>
        </w:tc>
        <w:tc>
          <w:tcPr>
            <w:tcW w:w="1040" w:type="dxa"/>
            <w:shd w:val="clear" w:color="auto" w:fill="auto"/>
            <w:noWrap/>
            <w:vAlign w:val="center"/>
          </w:tcPr>
          <w:p w:rsidR="00FE5679" w:rsidRDefault="00FE5679" w:rsidP="0059414B">
            <w:pPr>
              <w:widowControl/>
              <w:spacing w:line="240" w:lineRule="auto"/>
              <w:ind w:firstLineChars="0" w:firstLine="0"/>
              <w:jc w:val="center"/>
              <w:rPr>
                <w:rFonts w:hAnsi="宋体" w:cs="宋体"/>
                <w:b/>
                <w:color w:val="000000" w:themeColor="text1"/>
                <w:kern w:val="0"/>
                <w:sz w:val="24"/>
                <w:szCs w:val="24"/>
              </w:rPr>
            </w:pPr>
            <w:r w:rsidRPr="007E466C">
              <w:rPr>
                <w:rFonts w:hAnsi="宋体" w:cs="宋体"/>
                <w:b/>
                <w:color w:val="000000" w:themeColor="text1"/>
                <w:kern w:val="0"/>
                <w:sz w:val="24"/>
                <w:szCs w:val="24"/>
              </w:rPr>
              <w:t>100%</w:t>
            </w:r>
          </w:p>
        </w:tc>
      </w:tr>
    </w:tbl>
    <w:p w:rsidR="00FE5679" w:rsidRPr="00D01FCC" w:rsidRDefault="00FE5679" w:rsidP="00FE5679">
      <w:pPr>
        <w:ind w:firstLine="562"/>
        <w:rPr>
          <w:rFonts w:hAnsi="宋体"/>
          <w:szCs w:val="28"/>
        </w:rPr>
      </w:pPr>
      <w:r w:rsidRPr="00796A7A">
        <w:rPr>
          <w:rFonts w:hint="eastAsia"/>
          <w:b/>
          <w:bCs/>
        </w:rPr>
        <w:t>民事案件调解撤诉率：</w:t>
      </w:r>
      <w:r w:rsidR="00DC3F55" w:rsidRPr="00E26E77">
        <w:rPr>
          <w:rFonts w:hint="eastAsia"/>
          <w:bCs/>
        </w:rPr>
        <w:t>充分利用“铁路护法”专项行动，加大涉铁纠纷化解力度，开展“法官走沿线”系列活动，通过走访调研、普法宣传、纠纷化解等形式，及时消除“线下隐患”。成功调解标的额2600万元的涉铁买卖纠纷案件</w:t>
      </w:r>
      <w:r w:rsidR="00644C10" w:rsidRPr="00E26E77">
        <w:rPr>
          <w:rFonts w:hint="eastAsia"/>
          <w:bCs/>
        </w:rPr>
        <w:t>，是建院以来审结标的额最大的涉铁纠纷案件。2021年</w:t>
      </w:r>
      <w:r w:rsidR="0092572E">
        <w:rPr>
          <w:rFonts w:hint="eastAsia"/>
          <w:bCs/>
        </w:rPr>
        <w:t>全年民事案件调解</w:t>
      </w:r>
      <w:r w:rsidR="00644C10" w:rsidRPr="00E26E77">
        <w:rPr>
          <w:rFonts w:hint="eastAsia"/>
          <w:bCs/>
        </w:rPr>
        <w:t>撤诉率达</w:t>
      </w:r>
      <w:r w:rsidR="006B571F">
        <w:rPr>
          <w:rFonts w:hint="eastAsia"/>
          <w:bCs/>
        </w:rPr>
        <w:t>53</w:t>
      </w:r>
      <w:r w:rsidR="00644C10" w:rsidRPr="00E26E77">
        <w:rPr>
          <w:rFonts w:hint="eastAsia"/>
          <w:bCs/>
        </w:rPr>
        <w:t>%，涉案标的额近2亿元。</w:t>
      </w:r>
      <w:r>
        <w:rPr>
          <w:rFonts w:hAnsi="宋体"/>
          <w:szCs w:val="28"/>
        </w:rPr>
        <w:t>达到</w:t>
      </w:r>
      <w:r>
        <w:rPr>
          <w:rFonts w:hAnsi="宋体" w:hint="eastAsia"/>
          <w:szCs w:val="28"/>
        </w:rPr>
        <w:t>年度</w:t>
      </w:r>
      <w:r>
        <w:rPr>
          <w:rFonts w:hAnsi="宋体"/>
          <w:szCs w:val="28"/>
        </w:rPr>
        <w:t>目标值</w:t>
      </w:r>
      <w:r>
        <w:rPr>
          <w:rFonts w:hAnsi="宋体" w:hint="eastAsia"/>
          <w:szCs w:val="28"/>
        </w:rPr>
        <w:t>。</w:t>
      </w:r>
      <w:r>
        <w:rPr>
          <w:rFonts w:hint="eastAsia"/>
        </w:rPr>
        <w:t>该指标分值2.84分，按评价标准得2.84分，得分率为100%。</w:t>
      </w:r>
    </w:p>
    <w:p w:rsidR="00FE5679" w:rsidRDefault="00FE5679" w:rsidP="00FE5679">
      <w:pPr>
        <w:ind w:firstLine="562"/>
      </w:pPr>
      <w:r>
        <w:rPr>
          <w:rFonts w:hAnsi="宋体" w:hint="eastAsia"/>
          <w:b/>
          <w:bCs/>
          <w:szCs w:val="28"/>
        </w:rPr>
        <w:t>化解社会矛盾，</w:t>
      </w:r>
      <w:r w:rsidRPr="002C4C7A">
        <w:rPr>
          <w:rFonts w:hAnsi="宋体" w:hint="eastAsia"/>
          <w:b/>
          <w:bCs/>
          <w:szCs w:val="28"/>
        </w:rPr>
        <w:t>维护社会和谐稳定</w:t>
      </w:r>
      <w:r>
        <w:rPr>
          <w:rFonts w:hAnsi="宋体" w:hint="eastAsia"/>
          <w:b/>
          <w:bCs/>
          <w:szCs w:val="28"/>
        </w:rPr>
        <w:t>：</w:t>
      </w:r>
      <w:r w:rsidR="00F331FE">
        <w:rPr>
          <w:rFonts w:hAnsi="宋体" w:hint="eastAsia"/>
          <w:b/>
          <w:bCs/>
          <w:szCs w:val="28"/>
        </w:rPr>
        <w:t>依法高效审理涉地铁安检23件，司法服务和保障轨道建设和运营安全。张海波院长在第三届中华司法研究高峰论坛暨法治文化与司法实践</w:t>
      </w:r>
      <w:r>
        <w:rPr>
          <w:rFonts w:hAnsi="宋体" w:hint="eastAsia"/>
          <w:szCs w:val="28"/>
        </w:rPr>
        <w:t>我院积极发挥审判职能作用，</w:t>
      </w:r>
      <w:r>
        <w:rPr>
          <w:rFonts w:hint="eastAsia"/>
        </w:rPr>
        <w:t>做好“铁”字文章内外兼顾。认真落实省法院张海波院长讲话精神，一如既往做好“铁”字文章。与铁路公安、检察院建立协调工作机制，形成“护路”合力，走访铁路建设和运营企业，排查消除铁路建设和运营风险点，为铁路建设和运营安全筑牢司法“第一道防线”，运用“多元化解+速裁”方式，对各类矛盾纠纷进行分流化解</w:t>
      </w:r>
      <w:r>
        <w:rPr>
          <w:rFonts w:hAnsi="宋体" w:hint="eastAsia"/>
          <w:szCs w:val="28"/>
        </w:rPr>
        <w:t>，</w:t>
      </w:r>
      <w:r>
        <w:rPr>
          <w:rFonts w:hint="eastAsia"/>
        </w:rPr>
        <w:t>实现矛盾纠纷的实质性化解，</w:t>
      </w:r>
      <w:r w:rsidRPr="002C4C7A">
        <w:rPr>
          <w:rFonts w:hint="eastAsia"/>
        </w:rPr>
        <w:t>维护社会和谐稳定</w:t>
      </w:r>
      <w:r>
        <w:rPr>
          <w:rFonts w:hint="eastAsia"/>
        </w:rPr>
        <w:t>。该指标分值2.84分，按评价标准得2.84分，得分率为100%。</w:t>
      </w:r>
    </w:p>
    <w:p w:rsidR="00FE5679" w:rsidRDefault="00FE5679" w:rsidP="00FE5679">
      <w:pPr>
        <w:ind w:firstLine="562"/>
        <w:rPr>
          <w:rFonts w:hAnsi="宋体"/>
          <w:b/>
          <w:bCs/>
          <w:szCs w:val="28"/>
        </w:rPr>
      </w:pPr>
      <w:r>
        <w:rPr>
          <w:rFonts w:hAnsi="宋体" w:hint="eastAsia"/>
          <w:b/>
          <w:bCs/>
          <w:szCs w:val="28"/>
        </w:rPr>
        <w:t>（3）社会影响</w:t>
      </w:r>
    </w:p>
    <w:p w:rsidR="00FE5679" w:rsidRDefault="00FE5679" w:rsidP="00FE5679">
      <w:pPr>
        <w:ind w:firstLine="560"/>
      </w:pPr>
      <w:r>
        <w:rPr>
          <w:rFonts w:hint="eastAsia"/>
        </w:rPr>
        <w:t>社会影响指标</w:t>
      </w:r>
      <w:r w:rsidR="00510A94">
        <w:rPr>
          <w:rFonts w:hint="eastAsia"/>
        </w:rPr>
        <w:t>指</w:t>
      </w:r>
      <w:r>
        <w:rPr>
          <w:rFonts w:hint="eastAsia"/>
        </w:rPr>
        <w:t>违法违纪情况</w:t>
      </w:r>
      <w:r w:rsidRPr="00ED322E">
        <w:t>。</w:t>
      </w:r>
      <w:r>
        <w:rPr>
          <w:rFonts w:hint="eastAsia"/>
        </w:rPr>
        <w:t>本项指标分值</w:t>
      </w:r>
      <w:r w:rsidRPr="00ED322E">
        <w:t>2.84</w:t>
      </w:r>
      <w:r>
        <w:rPr>
          <w:rFonts w:hint="eastAsia"/>
        </w:rPr>
        <w:t>分，自评得</w:t>
      </w:r>
      <w:r>
        <w:rPr>
          <w:rFonts w:hint="eastAsia"/>
        </w:rPr>
        <w:lastRenderedPageBreak/>
        <w:t>分</w:t>
      </w:r>
      <w:r w:rsidRPr="00ED322E">
        <w:t>2.84</w:t>
      </w:r>
      <w:r>
        <w:rPr>
          <w:rFonts w:hint="eastAsia"/>
        </w:rPr>
        <w:t>分，得分率100%。</w:t>
      </w:r>
    </w:p>
    <w:tbl>
      <w:tblPr>
        <w:tblStyle w:val="a7"/>
        <w:tblW w:w="0" w:type="auto"/>
        <w:jc w:val="center"/>
        <w:tblLook w:val="04A0"/>
      </w:tblPr>
      <w:tblGrid>
        <w:gridCol w:w="1980"/>
        <w:gridCol w:w="1559"/>
        <w:gridCol w:w="1559"/>
        <w:gridCol w:w="1134"/>
        <w:gridCol w:w="993"/>
        <w:gridCol w:w="1071"/>
      </w:tblGrid>
      <w:tr w:rsidR="00FE5679" w:rsidTr="0059414B">
        <w:trPr>
          <w:trHeight w:val="454"/>
          <w:jc w:val="center"/>
        </w:trPr>
        <w:tc>
          <w:tcPr>
            <w:tcW w:w="1980"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sz w:val="24"/>
                <w:szCs w:val="24"/>
              </w:rPr>
              <w:t>三级指标</w:t>
            </w:r>
          </w:p>
        </w:tc>
        <w:tc>
          <w:tcPr>
            <w:tcW w:w="1559"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sz w:val="24"/>
                <w:szCs w:val="24"/>
              </w:rPr>
              <w:t>年度目标值</w:t>
            </w:r>
          </w:p>
        </w:tc>
        <w:tc>
          <w:tcPr>
            <w:tcW w:w="1559"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sz w:val="24"/>
                <w:szCs w:val="24"/>
              </w:rPr>
              <w:t>实际完成值</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sz w:val="24"/>
                <w:szCs w:val="24"/>
              </w:rPr>
              <w:t>分值</w:t>
            </w:r>
          </w:p>
        </w:tc>
        <w:tc>
          <w:tcPr>
            <w:tcW w:w="993"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sz w:val="24"/>
                <w:szCs w:val="24"/>
              </w:rPr>
              <w:t>得分</w:t>
            </w:r>
          </w:p>
        </w:tc>
        <w:tc>
          <w:tcPr>
            <w:tcW w:w="1071"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Ansi="宋体" w:cs="宋体" w:hint="eastAsia"/>
                <w:b/>
                <w:bCs/>
                <w:color w:val="000000"/>
                <w:sz w:val="24"/>
                <w:szCs w:val="24"/>
              </w:rPr>
              <w:t>得分率</w:t>
            </w:r>
          </w:p>
        </w:tc>
      </w:tr>
      <w:tr w:rsidR="00FE5679" w:rsidTr="0059414B">
        <w:trPr>
          <w:trHeight w:val="454"/>
          <w:jc w:val="center"/>
        </w:trPr>
        <w:tc>
          <w:tcPr>
            <w:tcW w:w="1980"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违法违纪情况</w:t>
            </w:r>
          </w:p>
        </w:tc>
        <w:tc>
          <w:tcPr>
            <w:tcW w:w="1559"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无</w:t>
            </w:r>
          </w:p>
        </w:tc>
        <w:tc>
          <w:tcPr>
            <w:tcW w:w="1559"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无</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sidRPr="00ED322E">
              <w:rPr>
                <w:rFonts w:ascii="仿宋_GB2312" w:eastAsia="仿宋_GB2312"/>
                <w:sz w:val="24"/>
                <w:szCs w:val="24"/>
              </w:rPr>
              <w:t>2.84</w:t>
            </w:r>
          </w:p>
        </w:tc>
        <w:tc>
          <w:tcPr>
            <w:tcW w:w="993"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sidRPr="00ED322E">
              <w:rPr>
                <w:rFonts w:ascii="仿宋_GB2312" w:eastAsia="仿宋_GB2312"/>
                <w:sz w:val="24"/>
                <w:szCs w:val="24"/>
              </w:rPr>
              <w:t>2.84</w:t>
            </w:r>
          </w:p>
        </w:tc>
        <w:tc>
          <w:tcPr>
            <w:tcW w:w="1071"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r>
              <w:rPr>
                <w:rFonts w:ascii="仿宋_GB2312" w:eastAsia="仿宋_GB2312"/>
                <w:sz w:val="24"/>
                <w:szCs w:val="24"/>
              </w:rPr>
              <w:t>%</w:t>
            </w:r>
          </w:p>
        </w:tc>
      </w:tr>
      <w:tr w:rsidR="00FE5679" w:rsidTr="0059414B">
        <w:trPr>
          <w:trHeight w:val="454"/>
          <w:jc w:val="center"/>
        </w:trPr>
        <w:tc>
          <w:tcPr>
            <w:tcW w:w="5098" w:type="dxa"/>
            <w:gridSpan w:val="3"/>
            <w:vAlign w:val="center"/>
          </w:tcPr>
          <w:p w:rsidR="00FE5679" w:rsidRDefault="00FE5679" w:rsidP="0059414B">
            <w:pPr>
              <w:pStyle w:val="a0"/>
              <w:spacing w:line="240" w:lineRule="auto"/>
              <w:ind w:firstLineChars="0" w:firstLine="0"/>
              <w:jc w:val="center"/>
              <w:rPr>
                <w:rFonts w:ascii="仿宋_GB2312" w:eastAsia="仿宋_GB2312"/>
                <w:b/>
                <w:sz w:val="24"/>
                <w:szCs w:val="24"/>
              </w:rPr>
            </w:pPr>
            <w:r>
              <w:rPr>
                <w:rFonts w:ascii="仿宋_GB2312" w:eastAsia="仿宋_GB2312" w:hint="eastAsia"/>
                <w:b/>
                <w:sz w:val="24"/>
                <w:szCs w:val="24"/>
              </w:rPr>
              <w:t>合计</w:t>
            </w:r>
          </w:p>
        </w:tc>
        <w:tc>
          <w:tcPr>
            <w:tcW w:w="1134" w:type="dxa"/>
            <w:vAlign w:val="center"/>
          </w:tcPr>
          <w:p w:rsidR="00FE5679" w:rsidRDefault="00FE5679" w:rsidP="0059414B">
            <w:pPr>
              <w:pStyle w:val="a0"/>
              <w:spacing w:line="240" w:lineRule="auto"/>
              <w:ind w:firstLineChars="0" w:firstLine="0"/>
              <w:jc w:val="center"/>
              <w:rPr>
                <w:rFonts w:ascii="仿宋_GB2312" w:eastAsia="仿宋_GB2312"/>
                <w:b/>
                <w:sz w:val="24"/>
                <w:szCs w:val="24"/>
              </w:rPr>
            </w:pPr>
            <w:r w:rsidRPr="00ED322E">
              <w:rPr>
                <w:rFonts w:ascii="仿宋_GB2312" w:eastAsia="仿宋_GB2312"/>
                <w:b/>
                <w:sz w:val="24"/>
                <w:szCs w:val="24"/>
              </w:rPr>
              <w:t>2.84</w:t>
            </w:r>
          </w:p>
        </w:tc>
        <w:tc>
          <w:tcPr>
            <w:tcW w:w="993" w:type="dxa"/>
            <w:vAlign w:val="center"/>
          </w:tcPr>
          <w:p w:rsidR="00FE5679" w:rsidRDefault="00FE5679" w:rsidP="0059414B">
            <w:pPr>
              <w:pStyle w:val="a0"/>
              <w:spacing w:line="240" w:lineRule="auto"/>
              <w:ind w:firstLineChars="0" w:firstLine="0"/>
              <w:jc w:val="center"/>
              <w:rPr>
                <w:rFonts w:ascii="仿宋_GB2312" w:eastAsia="仿宋_GB2312"/>
                <w:b/>
                <w:sz w:val="24"/>
                <w:szCs w:val="24"/>
              </w:rPr>
            </w:pPr>
            <w:r w:rsidRPr="00ED322E">
              <w:rPr>
                <w:rFonts w:ascii="仿宋_GB2312" w:eastAsia="仿宋_GB2312"/>
                <w:b/>
                <w:sz w:val="24"/>
                <w:szCs w:val="24"/>
              </w:rPr>
              <w:t>2.84</w:t>
            </w:r>
          </w:p>
        </w:tc>
        <w:tc>
          <w:tcPr>
            <w:tcW w:w="1071" w:type="dxa"/>
            <w:vAlign w:val="center"/>
          </w:tcPr>
          <w:p w:rsidR="00FE5679" w:rsidRDefault="00FE5679" w:rsidP="0059414B">
            <w:pPr>
              <w:pStyle w:val="a0"/>
              <w:spacing w:line="240" w:lineRule="auto"/>
              <w:ind w:firstLineChars="0" w:firstLine="0"/>
              <w:jc w:val="center"/>
              <w:rPr>
                <w:rFonts w:ascii="仿宋_GB2312" w:eastAsia="仿宋_GB2312"/>
                <w:b/>
                <w:sz w:val="24"/>
                <w:szCs w:val="24"/>
              </w:rPr>
            </w:pPr>
            <w:r>
              <w:rPr>
                <w:rFonts w:ascii="仿宋_GB2312" w:eastAsia="仿宋_GB2312" w:hint="eastAsia"/>
                <w:b/>
                <w:sz w:val="24"/>
                <w:szCs w:val="24"/>
              </w:rPr>
              <w:t>100</w:t>
            </w:r>
            <w:r>
              <w:rPr>
                <w:rFonts w:ascii="仿宋_GB2312" w:eastAsia="仿宋_GB2312"/>
                <w:b/>
                <w:sz w:val="24"/>
                <w:szCs w:val="24"/>
              </w:rPr>
              <w:t>%</w:t>
            </w:r>
          </w:p>
        </w:tc>
      </w:tr>
    </w:tbl>
    <w:p w:rsidR="00FE5679" w:rsidRDefault="00FE5679" w:rsidP="00FE5679">
      <w:pPr>
        <w:ind w:firstLine="562"/>
        <w:rPr>
          <w:rFonts w:hAnsi="宋体"/>
          <w:szCs w:val="28"/>
        </w:rPr>
      </w:pPr>
      <w:r>
        <w:rPr>
          <w:rFonts w:hAnsi="宋体" w:hint="eastAsia"/>
          <w:b/>
          <w:bCs/>
          <w:szCs w:val="28"/>
        </w:rPr>
        <w:t>违法违纪情况</w:t>
      </w:r>
      <w:r>
        <w:rPr>
          <w:rFonts w:hAnsi="宋体" w:hint="eastAsia"/>
          <w:szCs w:val="28"/>
        </w:rPr>
        <w:t>：</w:t>
      </w:r>
      <w:r>
        <w:rPr>
          <w:rFonts w:hAnsi="宋体"/>
          <w:szCs w:val="28"/>
        </w:rPr>
        <w:t>202</w:t>
      </w:r>
      <w:r w:rsidR="00722856">
        <w:rPr>
          <w:rFonts w:hAnsi="宋体" w:hint="eastAsia"/>
          <w:szCs w:val="28"/>
        </w:rPr>
        <w:t>1</w:t>
      </w:r>
      <w:r>
        <w:rPr>
          <w:rFonts w:hAnsi="宋体"/>
          <w:szCs w:val="28"/>
        </w:rPr>
        <w:t>年未出现在国家层面督查或人大审计、监察等监督监察时发现问题被问责的情况</w:t>
      </w:r>
      <w:r>
        <w:rPr>
          <w:rFonts w:hAnsi="宋体" w:hint="eastAsia"/>
          <w:szCs w:val="28"/>
        </w:rPr>
        <w:t>。该指标分值</w:t>
      </w:r>
      <w:r w:rsidRPr="002B2F76">
        <w:rPr>
          <w:rFonts w:hAnsi="宋体"/>
          <w:szCs w:val="28"/>
        </w:rPr>
        <w:t>2.84</w:t>
      </w:r>
      <w:r>
        <w:rPr>
          <w:rFonts w:hAnsi="宋体" w:hint="eastAsia"/>
          <w:szCs w:val="28"/>
        </w:rPr>
        <w:t>分，得分</w:t>
      </w:r>
      <w:r w:rsidRPr="002B2F76">
        <w:rPr>
          <w:rFonts w:hAnsi="宋体"/>
          <w:szCs w:val="28"/>
        </w:rPr>
        <w:t>2.84</w:t>
      </w:r>
      <w:r>
        <w:rPr>
          <w:rFonts w:hAnsi="宋体" w:hint="eastAsia"/>
          <w:szCs w:val="28"/>
        </w:rPr>
        <w:t>分，得分率100</w:t>
      </w:r>
      <w:r>
        <w:rPr>
          <w:rFonts w:hAnsi="宋体"/>
          <w:szCs w:val="28"/>
        </w:rPr>
        <w:t>%</w:t>
      </w:r>
      <w:r>
        <w:rPr>
          <w:rFonts w:hAnsi="宋体" w:hint="eastAsia"/>
          <w:szCs w:val="28"/>
        </w:rPr>
        <w:t>。</w:t>
      </w:r>
    </w:p>
    <w:p w:rsidR="00FE5679" w:rsidRDefault="00FE5679" w:rsidP="0035405C">
      <w:pPr>
        <w:pStyle w:val="3"/>
        <w:ind w:firstLine="562"/>
      </w:pPr>
      <w:bookmarkStart w:id="11" w:name="_Toc40046033"/>
      <w:r>
        <w:rPr>
          <w:rFonts w:hint="eastAsia"/>
        </w:rPr>
        <w:t>4、能力建设</w:t>
      </w:r>
      <w:bookmarkEnd w:id="11"/>
    </w:p>
    <w:p w:rsidR="00FE5679" w:rsidRDefault="00FE5679" w:rsidP="00FE5679">
      <w:pPr>
        <w:ind w:firstLine="560"/>
        <w:rPr>
          <w:rFonts w:hAnsi="宋体"/>
          <w:szCs w:val="28"/>
        </w:rPr>
      </w:pPr>
      <w:r>
        <w:rPr>
          <w:rFonts w:hAnsi="宋体" w:hint="eastAsia"/>
          <w:szCs w:val="28"/>
        </w:rPr>
        <w:t>一级指标</w:t>
      </w:r>
      <w:r>
        <w:rPr>
          <w:rFonts w:hAnsi="宋体"/>
          <w:szCs w:val="28"/>
        </w:rPr>
        <w:t>能力建设下设</w:t>
      </w:r>
      <w:r>
        <w:rPr>
          <w:rFonts w:hAnsi="宋体" w:hint="eastAsia"/>
          <w:szCs w:val="28"/>
        </w:rPr>
        <w:t>3</w:t>
      </w:r>
      <w:r>
        <w:rPr>
          <w:rFonts w:hAnsi="宋体"/>
          <w:szCs w:val="28"/>
        </w:rPr>
        <w:t>个三级指标，该指标分值合计9分，自评得分9分，得分率为100%。</w:t>
      </w:r>
    </w:p>
    <w:tbl>
      <w:tblPr>
        <w:tblStyle w:val="a7"/>
        <w:tblW w:w="0" w:type="auto"/>
        <w:jc w:val="center"/>
        <w:tblLook w:val="04A0"/>
      </w:tblPr>
      <w:tblGrid>
        <w:gridCol w:w="2830"/>
        <w:gridCol w:w="1418"/>
        <w:gridCol w:w="1417"/>
        <w:gridCol w:w="709"/>
        <w:gridCol w:w="851"/>
        <w:gridCol w:w="1071"/>
      </w:tblGrid>
      <w:tr w:rsidR="00FE5679" w:rsidTr="0059414B">
        <w:trPr>
          <w:trHeight w:val="454"/>
          <w:tblHeader/>
          <w:jc w:val="center"/>
        </w:trPr>
        <w:tc>
          <w:tcPr>
            <w:tcW w:w="2830" w:type="dxa"/>
            <w:vAlign w:val="center"/>
          </w:tcPr>
          <w:p w:rsidR="00FE5679" w:rsidRDefault="00FE5679" w:rsidP="0059414B">
            <w:pPr>
              <w:spacing w:line="240" w:lineRule="auto"/>
              <w:ind w:firstLineChars="0" w:firstLine="0"/>
              <w:jc w:val="center"/>
              <w:rPr>
                <w:b/>
                <w:bCs/>
                <w:sz w:val="24"/>
                <w:szCs w:val="21"/>
              </w:rPr>
            </w:pPr>
            <w:r>
              <w:rPr>
                <w:rFonts w:hint="eastAsia"/>
                <w:b/>
                <w:bCs/>
                <w:sz w:val="24"/>
                <w:szCs w:val="21"/>
              </w:rPr>
              <w:t>三级指标</w:t>
            </w:r>
          </w:p>
        </w:tc>
        <w:tc>
          <w:tcPr>
            <w:tcW w:w="1418" w:type="dxa"/>
            <w:vAlign w:val="center"/>
          </w:tcPr>
          <w:p w:rsidR="00FE5679" w:rsidRDefault="00FE5679" w:rsidP="0059414B">
            <w:pPr>
              <w:spacing w:line="240" w:lineRule="auto"/>
              <w:ind w:firstLineChars="0" w:firstLine="0"/>
              <w:jc w:val="center"/>
              <w:rPr>
                <w:b/>
                <w:bCs/>
                <w:sz w:val="24"/>
                <w:szCs w:val="21"/>
              </w:rPr>
            </w:pPr>
            <w:r>
              <w:rPr>
                <w:b/>
                <w:bCs/>
                <w:sz w:val="24"/>
                <w:szCs w:val="21"/>
              </w:rPr>
              <w:t>年度指标值</w:t>
            </w:r>
          </w:p>
        </w:tc>
        <w:tc>
          <w:tcPr>
            <w:tcW w:w="1417" w:type="dxa"/>
            <w:vAlign w:val="center"/>
          </w:tcPr>
          <w:p w:rsidR="00FE5679" w:rsidRDefault="00FE5679" w:rsidP="0059414B">
            <w:pPr>
              <w:spacing w:line="240" w:lineRule="auto"/>
              <w:ind w:firstLineChars="0" w:firstLine="0"/>
              <w:jc w:val="center"/>
              <w:rPr>
                <w:b/>
                <w:bCs/>
                <w:sz w:val="24"/>
                <w:szCs w:val="21"/>
              </w:rPr>
            </w:pPr>
            <w:r>
              <w:rPr>
                <w:b/>
                <w:bCs/>
                <w:sz w:val="24"/>
                <w:szCs w:val="21"/>
              </w:rPr>
              <w:t>实际完成值</w:t>
            </w:r>
          </w:p>
        </w:tc>
        <w:tc>
          <w:tcPr>
            <w:tcW w:w="709" w:type="dxa"/>
            <w:vAlign w:val="center"/>
          </w:tcPr>
          <w:p w:rsidR="00FE5679" w:rsidRDefault="00FE5679" w:rsidP="0059414B">
            <w:pPr>
              <w:spacing w:line="240" w:lineRule="auto"/>
              <w:ind w:firstLineChars="0" w:firstLine="0"/>
              <w:jc w:val="center"/>
              <w:rPr>
                <w:b/>
                <w:bCs/>
                <w:sz w:val="24"/>
                <w:szCs w:val="21"/>
              </w:rPr>
            </w:pPr>
            <w:r>
              <w:rPr>
                <w:b/>
                <w:bCs/>
                <w:sz w:val="24"/>
                <w:szCs w:val="21"/>
              </w:rPr>
              <w:t>分值</w:t>
            </w:r>
          </w:p>
        </w:tc>
        <w:tc>
          <w:tcPr>
            <w:tcW w:w="851" w:type="dxa"/>
            <w:vAlign w:val="center"/>
          </w:tcPr>
          <w:p w:rsidR="00FE5679" w:rsidRDefault="00FE5679" w:rsidP="0059414B">
            <w:pPr>
              <w:spacing w:line="240" w:lineRule="auto"/>
              <w:ind w:firstLineChars="0" w:firstLine="0"/>
              <w:jc w:val="center"/>
              <w:rPr>
                <w:b/>
                <w:bCs/>
                <w:sz w:val="24"/>
                <w:szCs w:val="21"/>
              </w:rPr>
            </w:pPr>
            <w:r>
              <w:rPr>
                <w:b/>
                <w:bCs/>
                <w:sz w:val="24"/>
                <w:szCs w:val="21"/>
              </w:rPr>
              <w:t>得分</w:t>
            </w:r>
          </w:p>
        </w:tc>
        <w:tc>
          <w:tcPr>
            <w:tcW w:w="1071" w:type="dxa"/>
            <w:vAlign w:val="center"/>
          </w:tcPr>
          <w:p w:rsidR="00FE5679" w:rsidRDefault="00FE5679" w:rsidP="0059414B">
            <w:pPr>
              <w:spacing w:line="240" w:lineRule="auto"/>
              <w:ind w:firstLineChars="0" w:firstLine="0"/>
              <w:jc w:val="center"/>
              <w:rPr>
                <w:b/>
                <w:bCs/>
                <w:sz w:val="24"/>
                <w:szCs w:val="21"/>
              </w:rPr>
            </w:pPr>
            <w:r>
              <w:rPr>
                <w:b/>
                <w:bCs/>
                <w:sz w:val="24"/>
                <w:szCs w:val="21"/>
              </w:rPr>
              <w:t>得分率</w:t>
            </w:r>
          </w:p>
        </w:tc>
      </w:tr>
      <w:tr w:rsidR="00FE5679" w:rsidTr="0059414B">
        <w:trPr>
          <w:trHeight w:val="454"/>
          <w:jc w:val="center"/>
        </w:trPr>
        <w:tc>
          <w:tcPr>
            <w:tcW w:w="2830" w:type="dxa"/>
            <w:vAlign w:val="center"/>
          </w:tcPr>
          <w:p w:rsidR="00FE5679" w:rsidRDefault="00FE5679" w:rsidP="0059414B">
            <w:pPr>
              <w:spacing w:line="240" w:lineRule="auto"/>
              <w:ind w:firstLineChars="0" w:firstLine="0"/>
              <w:rPr>
                <w:sz w:val="24"/>
                <w:szCs w:val="21"/>
              </w:rPr>
            </w:pPr>
            <w:r>
              <w:rPr>
                <w:rFonts w:hint="eastAsia"/>
                <w:sz w:val="24"/>
                <w:szCs w:val="21"/>
              </w:rPr>
              <w:t>中期规划建设完备程度</w:t>
            </w:r>
          </w:p>
        </w:tc>
        <w:tc>
          <w:tcPr>
            <w:tcW w:w="1418" w:type="dxa"/>
            <w:vAlign w:val="center"/>
          </w:tcPr>
          <w:p w:rsidR="00FE5679" w:rsidRDefault="00FE5679" w:rsidP="0059414B">
            <w:pPr>
              <w:spacing w:line="240" w:lineRule="auto"/>
              <w:ind w:firstLineChars="0" w:firstLine="0"/>
              <w:jc w:val="center"/>
              <w:rPr>
                <w:sz w:val="24"/>
                <w:szCs w:val="21"/>
              </w:rPr>
            </w:pPr>
            <w:r>
              <w:rPr>
                <w:sz w:val="24"/>
                <w:szCs w:val="21"/>
              </w:rPr>
              <w:t>完备</w:t>
            </w:r>
          </w:p>
        </w:tc>
        <w:tc>
          <w:tcPr>
            <w:tcW w:w="1417" w:type="dxa"/>
            <w:vAlign w:val="center"/>
          </w:tcPr>
          <w:p w:rsidR="00FE5679" w:rsidRDefault="00FE5679" w:rsidP="0059414B">
            <w:pPr>
              <w:spacing w:line="240" w:lineRule="auto"/>
              <w:ind w:firstLineChars="0" w:firstLine="0"/>
              <w:jc w:val="center"/>
              <w:rPr>
                <w:sz w:val="24"/>
                <w:szCs w:val="21"/>
              </w:rPr>
            </w:pPr>
            <w:r>
              <w:rPr>
                <w:sz w:val="24"/>
                <w:szCs w:val="21"/>
              </w:rPr>
              <w:t>100%</w:t>
            </w:r>
          </w:p>
        </w:tc>
        <w:tc>
          <w:tcPr>
            <w:tcW w:w="709" w:type="dxa"/>
            <w:vAlign w:val="center"/>
          </w:tcPr>
          <w:p w:rsidR="00FE5679" w:rsidRDefault="00FE5679" w:rsidP="0059414B">
            <w:pPr>
              <w:spacing w:line="240" w:lineRule="auto"/>
              <w:ind w:firstLineChars="0" w:firstLine="0"/>
              <w:jc w:val="center"/>
              <w:rPr>
                <w:sz w:val="24"/>
                <w:szCs w:val="21"/>
              </w:rPr>
            </w:pPr>
            <w:r w:rsidRPr="00086B9C">
              <w:rPr>
                <w:sz w:val="24"/>
                <w:szCs w:val="21"/>
              </w:rPr>
              <w:t>3</w:t>
            </w:r>
          </w:p>
        </w:tc>
        <w:tc>
          <w:tcPr>
            <w:tcW w:w="851" w:type="dxa"/>
            <w:vAlign w:val="center"/>
          </w:tcPr>
          <w:p w:rsidR="00FE5679" w:rsidRDefault="00FE5679" w:rsidP="0059414B">
            <w:pPr>
              <w:spacing w:line="240" w:lineRule="auto"/>
              <w:ind w:firstLineChars="0" w:firstLine="0"/>
              <w:jc w:val="center"/>
              <w:rPr>
                <w:sz w:val="24"/>
                <w:szCs w:val="21"/>
              </w:rPr>
            </w:pPr>
            <w:r w:rsidRPr="00086B9C">
              <w:rPr>
                <w:sz w:val="24"/>
                <w:szCs w:val="21"/>
              </w:rPr>
              <w:t>3</w:t>
            </w:r>
          </w:p>
        </w:tc>
        <w:tc>
          <w:tcPr>
            <w:tcW w:w="1071" w:type="dxa"/>
            <w:vAlign w:val="center"/>
          </w:tcPr>
          <w:p w:rsidR="00FE5679" w:rsidRDefault="00FE5679" w:rsidP="0059414B">
            <w:pPr>
              <w:spacing w:line="240" w:lineRule="auto"/>
              <w:ind w:firstLineChars="0" w:firstLine="0"/>
              <w:jc w:val="center"/>
              <w:rPr>
                <w:sz w:val="24"/>
                <w:szCs w:val="21"/>
              </w:rPr>
            </w:pPr>
            <w:r>
              <w:rPr>
                <w:rFonts w:hint="eastAsia"/>
                <w:sz w:val="24"/>
                <w:szCs w:val="21"/>
              </w:rPr>
              <w:t>100</w:t>
            </w:r>
            <w:r>
              <w:rPr>
                <w:sz w:val="24"/>
                <w:szCs w:val="21"/>
              </w:rPr>
              <w:t>%</w:t>
            </w:r>
          </w:p>
        </w:tc>
      </w:tr>
      <w:tr w:rsidR="00FE5679" w:rsidTr="0059414B">
        <w:trPr>
          <w:trHeight w:val="454"/>
          <w:jc w:val="center"/>
        </w:trPr>
        <w:tc>
          <w:tcPr>
            <w:tcW w:w="2830" w:type="dxa"/>
            <w:vAlign w:val="center"/>
          </w:tcPr>
          <w:p w:rsidR="00FE5679" w:rsidRDefault="00FE5679" w:rsidP="0059414B">
            <w:pPr>
              <w:spacing w:line="240" w:lineRule="auto"/>
              <w:ind w:firstLineChars="0" w:firstLine="0"/>
              <w:rPr>
                <w:sz w:val="24"/>
                <w:szCs w:val="21"/>
              </w:rPr>
            </w:pPr>
            <w:r>
              <w:rPr>
                <w:rFonts w:hint="eastAsia"/>
                <w:sz w:val="24"/>
                <w:szCs w:val="21"/>
              </w:rPr>
              <w:t>人员培训机制完备性</w:t>
            </w:r>
          </w:p>
        </w:tc>
        <w:tc>
          <w:tcPr>
            <w:tcW w:w="1418" w:type="dxa"/>
            <w:vAlign w:val="center"/>
          </w:tcPr>
          <w:p w:rsidR="00FE5679" w:rsidRDefault="00FE5679" w:rsidP="0059414B">
            <w:pPr>
              <w:spacing w:line="240" w:lineRule="auto"/>
              <w:ind w:firstLineChars="0" w:firstLine="0"/>
              <w:jc w:val="center"/>
              <w:rPr>
                <w:sz w:val="24"/>
                <w:szCs w:val="21"/>
              </w:rPr>
            </w:pPr>
            <w:r>
              <w:rPr>
                <w:sz w:val="24"/>
                <w:szCs w:val="21"/>
              </w:rPr>
              <w:t>完备</w:t>
            </w:r>
          </w:p>
        </w:tc>
        <w:tc>
          <w:tcPr>
            <w:tcW w:w="1417" w:type="dxa"/>
            <w:vAlign w:val="center"/>
          </w:tcPr>
          <w:p w:rsidR="00FE5679" w:rsidRDefault="00FE5679" w:rsidP="0059414B">
            <w:pPr>
              <w:spacing w:line="240" w:lineRule="auto"/>
              <w:ind w:firstLineChars="0" w:firstLine="0"/>
              <w:jc w:val="center"/>
              <w:rPr>
                <w:sz w:val="24"/>
                <w:szCs w:val="21"/>
              </w:rPr>
            </w:pPr>
            <w:r>
              <w:rPr>
                <w:sz w:val="24"/>
                <w:szCs w:val="21"/>
              </w:rPr>
              <w:t>100%</w:t>
            </w:r>
          </w:p>
        </w:tc>
        <w:tc>
          <w:tcPr>
            <w:tcW w:w="709" w:type="dxa"/>
            <w:vAlign w:val="center"/>
          </w:tcPr>
          <w:p w:rsidR="00FE5679" w:rsidRDefault="00FE5679" w:rsidP="0059414B">
            <w:pPr>
              <w:spacing w:line="240" w:lineRule="auto"/>
              <w:ind w:firstLineChars="0" w:firstLine="0"/>
              <w:jc w:val="center"/>
              <w:rPr>
                <w:sz w:val="24"/>
                <w:szCs w:val="21"/>
              </w:rPr>
            </w:pPr>
            <w:r w:rsidRPr="00086B9C">
              <w:rPr>
                <w:sz w:val="24"/>
                <w:szCs w:val="21"/>
              </w:rPr>
              <w:t>3</w:t>
            </w:r>
          </w:p>
        </w:tc>
        <w:tc>
          <w:tcPr>
            <w:tcW w:w="851" w:type="dxa"/>
            <w:vAlign w:val="center"/>
          </w:tcPr>
          <w:p w:rsidR="00FE5679" w:rsidRDefault="00FE5679" w:rsidP="0059414B">
            <w:pPr>
              <w:spacing w:line="240" w:lineRule="auto"/>
              <w:ind w:firstLineChars="0" w:firstLine="0"/>
              <w:jc w:val="center"/>
              <w:rPr>
                <w:sz w:val="24"/>
                <w:szCs w:val="21"/>
              </w:rPr>
            </w:pPr>
            <w:r w:rsidRPr="00086B9C">
              <w:rPr>
                <w:sz w:val="24"/>
                <w:szCs w:val="21"/>
              </w:rPr>
              <w:t>3</w:t>
            </w:r>
          </w:p>
        </w:tc>
        <w:tc>
          <w:tcPr>
            <w:tcW w:w="1071" w:type="dxa"/>
            <w:vAlign w:val="center"/>
          </w:tcPr>
          <w:p w:rsidR="00FE5679" w:rsidRDefault="00FE5679" w:rsidP="0059414B">
            <w:pPr>
              <w:spacing w:line="240" w:lineRule="auto"/>
              <w:ind w:firstLineChars="0" w:firstLine="0"/>
              <w:jc w:val="center"/>
              <w:rPr>
                <w:sz w:val="24"/>
                <w:szCs w:val="21"/>
              </w:rPr>
            </w:pPr>
            <w:r>
              <w:rPr>
                <w:rFonts w:hint="eastAsia"/>
                <w:sz w:val="24"/>
                <w:szCs w:val="21"/>
              </w:rPr>
              <w:t>100</w:t>
            </w:r>
            <w:r>
              <w:rPr>
                <w:sz w:val="24"/>
                <w:szCs w:val="21"/>
              </w:rPr>
              <w:t>%</w:t>
            </w:r>
          </w:p>
        </w:tc>
      </w:tr>
      <w:tr w:rsidR="00FE5679" w:rsidTr="0059414B">
        <w:trPr>
          <w:trHeight w:val="454"/>
          <w:jc w:val="center"/>
        </w:trPr>
        <w:tc>
          <w:tcPr>
            <w:tcW w:w="2830" w:type="dxa"/>
            <w:vAlign w:val="center"/>
          </w:tcPr>
          <w:p w:rsidR="00FE5679" w:rsidRDefault="00FE5679" w:rsidP="0059414B">
            <w:pPr>
              <w:spacing w:line="240" w:lineRule="auto"/>
              <w:ind w:firstLineChars="0" w:firstLine="0"/>
              <w:rPr>
                <w:sz w:val="24"/>
                <w:szCs w:val="21"/>
              </w:rPr>
            </w:pPr>
            <w:r>
              <w:rPr>
                <w:rFonts w:hint="eastAsia"/>
                <w:sz w:val="24"/>
                <w:szCs w:val="21"/>
              </w:rPr>
              <w:t>档案管理完备性</w:t>
            </w:r>
          </w:p>
        </w:tc>
        <w:tc>
          <w:tcPr>
            <w:tcW w:w="1418" w:type="dxa"/>
            <w:vAlign w:val="center"/>
          </w:tcPr>
          <w:p w:rsidR="00FE5679" w:rsidRDefault="00FE5679" w:rsidP="0059414B">
            <w:pPr>
              <w:spacing w:line="240" w:lineRule="auto"/>
              <w:ind w:firstLineChars="0" w:firstLine="0"/>
              <w:jc w:val="center"/>
              <w:rPr>
                <w:sz w:val="24"/>
                <w:szCs w:val="21"/>
              </w:rPr>
            </w:pPr>
            <w:r>
              <w:rPr>
                <w:sz w:val="24"/>
                <w:szCs w:val="21"/>
              </w:rPr>
              <w:t>完备</w:t>
            </w:r>
          </w:p>
        </w:tc>
        <w:tc>
          <w:tcPr>
            <w:tcW w:w="1417" w:type="dxa"/>
            <w:vAlign w:val="center"/>
          </w:tcPr>
          <w:p w:rsidR="00FE5679" w:rsidRDefault="00FE5679" w:rsidP="0059414B">
            <w:pPr>
              <w:spacing w:line="240" w:lineRule="auto"/>
              <w:ind w:firstLineChars="0" w:firstLine="0"/>
              <w:jc w:val="center"/>
              <w:rPr>
                <w:sz w:val="24"/>
                <w:szCs w:val="21"/>
              </w:rPr>
            </w:pPr>
            <w:r>
              <w:rPr>
                <w:sz w:val="24"/>
                <w:szCs w:val="21"/>
              </w:rPr>
              <w:t>100%</w:t>
            </w:r>
          </w:p>
        </w:tc>
        <w:tc>
          <w:tcPr>
            <w:tcW w:w="709" w:type="dxa"/>
            <w:vAlign w:val="center"/>
          </w:tcPr>
          <w:p w:rsidR="00FE5679" w:rsidRDefault="00FE5679" w:rsidP="0059414B">
            <w:pPr>
              <w:spacing w:line="240" w:lineRule="auto"/>
              <w:ind w:firstLineChars="0" w:firstLine="0"/>
              <w:jc w:val="center"/>
              <w:rPr>
                <w:sz w:val="24"/>
                <w:szCs w:val="21"/>
              </w:rPr>
            </w:pPr>
            <w:r w:rsidRPr="00086B9C">
              <w:rPr>
                <w:sz w:val="24"/>
                <w:szCs w:val="21"/>
              </w:rPr>
              <w:t>3</w:t>
            </w:r>
          </w:p>
        </w:tc>
        <w:tc>
          <w:tcPr>
            <w:tcW w:w="851" w:type="dxa"/>
            <w:vAlign w:val="center"/>
          </w:tcPr>
          <w:p w:rsidR="00FE5679" w:rsidRDefault="00FE5679" w:rsidP="0059414B">
            <w:pPr>
              <w:spacing w:line="240" w:lineRule="auto"/>
              <w:ind w:firstLineChars="0" w:firstLine="0"/>
              <w:jc w:val="center"/>
              <w:rPr>
                <w:sz w:val="24"/>
                <w:szCs w:val="21"/>
              </w:rPr>
            </w:pPr>
            <w:r w:rsidRPr="00086B9C">
              <w:rPr>
                <w:sz w:val="24"/>
                <w:szCs w:val="21"/>
              </w:rPr>
              <w:t>3</w:t>
            </w:r>
          </w:p>
        </w:tc>
        <w:tc>
          <w:tcPr>
            <w:tcW w:w="1071" w:type="dxa"/>
            <w:vAlign w:val="center"/>
          </w:tcPr>
          <w:p w:rsidR="00FE5679" w:rsidRDefault="00FE5679" w:rsidP="0059414B">
            <w:pPr>
              <w:spacing w:line="240" w:lineRule="auto"/>
              <w:ind w:firstLineChars="0" w:firstLine="0"/>
              <w:jc w:val="center"/>
              <w:rPr>
                <w:sz w:val="24"/>
                <w:szCs w:val="21"/>
              </w:rPr>
            </w:pPr>
            <w:r>
              <w:rPr>
                <w:rFonts w:hint="eastAsia"/>
                <w:sz w:val="24"/>
                <w:szCs w:val="21"/>
              </w:rPr>
              <w:t>100</w:t>
            </w:r>
            <w:r>
              <w:rPr>
                <w:sz w:val="24"/>
                <w:szCs w:val="21"/>
              </w:rPr>
              <w:t>%</w:t>
            </w:r>
          </w:p>
        </w:tc>
      </w:tr>
      <w:tr w:rsidR="00FE5679" w:rsidTr="0059414B">
        <w:trPr>
          <w:trHeight w:val="454"/>
          <w:jc w:val="center"/>
        </w:trPr>
        <w:tc>
          <w:tcPr>
            <w:tcW w:w="5665" w:type="dxa"/>
            <w:gridSpan w:val="3"/>
            <w:vAlign w:val="center"/>
          </w:tcPr>
          <w:p w:rsidR="00FE5679" w:rsidRDefault="00FE5679" w:rsidP="0059414B">
            <w:pPr>
              <w:spacing w:line="240" w:lineRule="auto"/>
              <w:ind w:firstLineChars="0" w:firstLine="0"/>
              <w:jc w:val="center"/>
              <w:rPr>
                <w:b/>
                <w:sz w:val="24"/>
                <w:szCs w:val="21"/>
              </w:rPr>
            </w:pPr>
            <w:r>
              <w:rPr>
                <w:rFonts w:hint="eastAsia"/>
                <w:b/>
                <w:sz w:val="24"/>
                <w:szCs w:val="21"/>
              </w:rPr>
              <w:t>合计</w:t>
            </w:r>
          </w:p>
        </w:tc>
        <w:tc>
          <w:tcPr>
            <w:tcW w:w="709" w:type="dxa"/>
            <w:vAlign w:val="center"/>
          </w:tcPr>
          <w:p w:rsidR="00FE5679" w:rsidRDefault="00FE5679" w:rsidP="0059414B">
            <w:pPr>
              <w:spacing w:line="240" w:lineRule="auto"/>
              <w:ind w:firstLineChars="0" w:firstLine="0"/>
              <w:jc w:val="center"/>
              <w:rPr>
                <w:b/>
                <w:sz w:val="24"/>
                <w:szCs w:val="21"/>
              </w:rPr>
            </w:pPr>
            <w:r>
              <w:rPr>
                <w:rFonts w:hint="eastAsia"/>
                <w:b/>
                <w:sz w:val="24"/>
                <w:szCs w:val="21"/>
              </w:rPr>
              <w:t>9</w:t>
            </w:r>
          </w:p>
        </w:tc>
        <w:tc>
          <w:tcPr>
            <w:tcW w:w="851" w:type="dxa"/>
            <w:vAlign w:val="center"/>
          </w:tcPr>
          <w:p w:rsidR="00FE5679" w:rsidRDefault="00FE5679" w:rsidP="0059414B">
            <w:pPr>
              <w:spacing w:line="240" w:lineRule="auto"/>
              <w:ind w:firstLineChars="0" w:firstLine="0"/>
              <w:jc w:val="center"/>
              <w:rPr>
                <w:b/>
                <w:sz w:val="24"/>
                <w:szCs w:val="21"/>
              </w:rPr>
            </w:pPr>
            <w:r>
              <w:rPr>
                <w:rFonts w:hint="eastAsia"/>
                <w:b/>
                <w:sz w:val="24"/>
                <w:szCs w:val="21"/>
              </w:rPr>
              <w:t>9</w:t>
            </w:r>
          </w:p>
        </w:tc>
        <w:tc>
          <w:tcPr>
            <w:tcW w:w="1071" w:type="dxa"/>
            <w:vAlign w:val="center"/>
          </w:tcPr>
          <w:p w:rsidR="00FE5679" w:rsidRDefault="00FE5679" w:rsidP="0059414B">
            <w:pPr>
              <w:spacing w:line="240" w:lineRule="auto"/>
              <w:ind w:firstLineChars="0" w:firstLine="0"/>
              <w:jc w:val="center"/>
              <w:rPr>
                <w:b/>
                <w:sz w:val="24"/>
                <w:szCs w:val="21"/>
              </w:rPr>
            </w:pPr>
            <w:r>
              <w:rPr>
                <w:rFonts w:hint="eastAsia"/>
                <w:b/>
                <w:sz w:val="24"/>
                <w:szCs w:val="21"/>
              </w:rPr>
              <w:t>100</w:t>
            </w:r>
            <w:r>
              <w:rPr>
                <w:b/>
                <w:sz w:val="24"/>
                <w:szCs w:val="21"/>
              </w:rPr>
              <w:t>%</w:t>
            </w:r>
          </w:p>
        </w:tc>
      </w:tr>
    </w:tbl>
    <w:p w:rsidR="00FE5679" w:rsidRDefault="00FE5679" w:rsidP="00FE5679">
      <w:pPr>
        <w:ind w:firstLine="562"/>
        <w:rPr>
          <w:rFonts w:hAnsi="宋体"/>
          <w:szCs w:val="28"/>
        </w:rPr>
      </w:pPr>
      <w:r>
        <w:rPr>
          <w:rFonts w:hAnsi="宋体" w:hint="eastAsia"/>
          <w:b/>
          <w:bCs/>
          <w:szCs w:val="28"/>
        </w:rPr>
        <w:t>中期规划建设完备程度：</w:t>
      </w:r>
      <w:r>
        <w:rPr>
          <w:rFonts w:hAnsi="宋体" w:hint="eastAsia"/>
          <w:szCs w:val="28"/>
        </w:rPr>
        <w:t>我院中期规划完整清晰、内容全面可行，能够为未来的工作明确目标、方向和内容。该指标分值3分，根据评分标准本项得满分3分，得分率为100%。</w:t>
      </w:r>
    </w:p>
    <w:p w:rsidR="00FE5679" w:rsidRDefault="00FE5679" w:rsidP="00FE5679">
      <w:pPr>
        <w:ind w:firstLine="562"/>
        <w:rPr>
          <w:rFonts w:hAnsi="宋体"/>
          <w:szCs w:val="28"/>
        </w:rPr>
      </w:pPr>
      <w:r>
        <w:rPr>
          <w:rFonts w:hint="eastAsia"/>
          <w:b/>
          <w:bCs/>
        </w:rPr>
        <w:t>人员培训机制完备性：</w:t>
      </w:r>
      <w:r>
        <w:rPr>
          <w:rFonts w:hAnsi="宋体" w:hint="eastAsia"/>
          <w:szCs w:val="28"/>
        </w:rPr>
        <w:t>我院定期组织开展内部学习与培训，同时根据上级安排需要，派出相关业务人员，外出参与相关学习与培训，部门工作人员的业务能力与业务素质不断得到提升。</w:t>
      </w:r>
      <w:r>
        <w:rPr>
          <w:rFonts w:hint="eastAsia"/>
        </w:rPr>
        <w:t>该指标分值</w:t>
      </w:r>
      <w:r>
        <w:t>3</w:t>
      </w:r>
      <w:r>
        <w:rPr>
          <w:rFonts w:hint="eastAsia"/>
        </w:rPr>
        <w:t>分，</w:t>
      </w:r>
      <w:r>
        <w:rPr>
          <w:rFonts w:hAnsi="宋体" w:hint="eastAsia"/>
          <w:szCs w:val="28"/>
        </w:rPr>
        <w:t>按评价标准得满分</w:t>
      </w:r>
      <w:r>
        <w:rPr>
          <w:rFonts w:hAnsi="宋体"/>
          <w:szCs w:val="28"/>
        </w:rPr>
        <w:t>3</w:t>
      </w:r>
      <w:r>
        <w:rPr>
          <w:rFonts w:hAnsi="宋体" w:hint="eastAsia"/>
          <w:szCs w:val="28"/>
        </w:rPr>
        <w:t>分，得分率为100%。</w:t>
      </w:r>
    </w:p>
    <w:p w:rsidR="00FE5679" w:rsidRDefault="00FE5679" w:rsidP="00FE5679">
      <w:pPr>
        <w:ind w:firstLine="562"/>
        <w:rPr>
          <w:rFonts w:hAnsi="宋体"/>
          <w:szCs w:val="28"/>
        </w:rPr>
      </w:pPr>
      <w:r>
        <w:rPr>
          <w:rFonts w:hAnsi="宋体" w:hint="eastAsia"/>
          <w:b/>
          <w:bCs/>
          <w:szCs w:val="28"/>
        </w:rPr>
        <w:t>档案管理完备性：</w:t>
      </w:r>
      <w:r>
        <w:rPr>
          <w:rFonts w:hAnsi="宋体" w:hint="eastAsia"/>
          <w:szCs w:val="28"/>
        </w:rPr>
        <w:t>档案管理制度完备，档案的收集整理、保管等</w:t>
      </w:r>
      <w:r>
        <w:rPr>
          <w:rFonts w:hAnsi="宋体" w:hint="eastAsia"/>
          <w:szCs w:val="28"/>
        </w:rPr>
        <w:lastRenderedPageBreak/>
        <w:t>均由专人负责，查阅</w:t>
      </w:r>
      <w:r>
        <w:rPr>
          <w:rFonts w:hAnsi="宋体"/>
          <w:szCs w:val="28"/>
        </w:rPr>
        <w:t>调取也</w:t>
      </w:r>
      <w:r>
        <w:rPr>
          <w:rFonts w:hAnsi="宋体" w:hint="eastAsia"/>
          <w:szCs w:val="28"/>
        </w:rPr>
        <w:t>严格</w:t>
      </w:r>
      <w:r>
        <w:rPr>
          <w:rFonts w:hAnsi="宋体"/>
          <w:szCs w:val="28"/>
        </w:rPr>
        <w:t>按照相关规定</w:t>
      </w:r>
      <w:r>
        <w:rPr>
          <w:rFonts w:hAnsi="宋体" w:hint="eastAsia"/>
          <w:szCs w:val="28"/>
        </w:rPr>
        <w:t>，保障</w:t>
      </w:r>
      <w:r>
        <w:rPr>
          <w:rFonts w:hAnsi="宋体"/>
          <w:szCs w:val="28"/>
        </w:rPr>
        <w:t>档案卷宗的安全</w:t>
      </w:r>
      <w:r>
        <w:rPr>
          <w:rFonts w:hAnsi="宋体" w:hint="eastAsia"/>
          <w:szCs w:val="28"/>
        </w:rPr>
        <w:t>性。该指标分值3分，按评价标准得满分3分，得分率为100%。</w:t>
      </w:r>
    </w:p>
    <w:p w:rsidR="00FE5679" w:rsidRDefault="00FE5679" w:rsidP="00FE5679">
      <w:pPr>
        <w:pStyle w:val="3"/>
        <w:ind w:firstLine="562"/>
      </w:pPr>
      <w:bookmarkStart w:id="12" w:name="_Toc40046034"/>
      <w:r>
        <w:rPr>
          <w:rFonts w:hint="eastAsia"/>
        </w:rPr>
        <w:t>5、服务对象满意度</w:t>
      </w:r>
      <w:bookmarkEnd w:id="12"/>
    </w:p>
    <w:p w:rsidR="00FE5679" w:rsidRDefault="00FE5679" w:rsidP="00FE5679">
      <w:pPr>
        <w:ind w:firstLine="560"/>
        <w:rPr>
          <w:rFonts w:hAnsi="宋体"/>
          <w:szCs w:val="28"/>
        </w:rPr>
      </w:pPr>
      <w:r>
        <w:rPr>
          <w:rFonts w:hAnsi="宋体" w:hint="eastAsia"/>
          <w:szCs w:val="28"/>
        </w:rPr>
        <w:t>根据我单位向社会提供公共产品和服务的</w:t>
      </w:r>
      <w:r>
        <w:rPr>
          <w:rFonts w:hAnsi="宋体"/>
          <w:szCs w:val="28"/>
        </w:rPr>
        <w:t>工作性质</w:t>
      </w:r>
      <w:r>
        <w:rPr>
          <w:rFonts w:hAnsi="宋体" w:hint="eastAsia"/>
          <w:szCs w:val="28"/>
        </w:rPr>
        <w:t>，服务对象满意度主要考察人民群众满意度和</w:t>
      </w:r>
      <w:r w:rsidRPr="00367637">
        <w:rPr>
          <w:rFonts w:hAnsi="宋体" w:hint="eastAsia"/>
          <w:szCs w:val="28"/>
        </w:rPr>
        <w:t>案件当事人满意度</w:t>
      </w:r>
      <w:r>
        <w:rPr>
          <w:rFonts w:hAnsi="宋体" w:hint="eastAsia"/>
          <w:szCs w:val="28"/>
        </w:rPr>
        <w:t>，该指标分值合计</w:t>
      </w:r>
      <w:r>
        <w:rPr>
          <w:rFonts w:hAnsi="宋体"/>
          <w:szCs w:val="28"/>
        </w:rPr>
        <w:t>5.68</w:t>
      </w:r>
      <w:r>
        <w:rPr>
          <w:rFonts w:hAnsi="宋体" w:hint="eastAsia"/>
          <w:szCs w:val="28"/>
        </w:rPr>
        <w:t>分，自评得分</w:t>
      </w:r>
      <w:r>
        <w:rPr>
          <w:rFonts w:hAnsi="宋体"/>
          <w:szCs w:val="28"/>
        </w:rPr>
        <w:t>5.68</w:t>
      </w:r>
      <w:r>
        <w:rPr>
          <w:rFonts w:hAnsi="宋体" w:hint="eastAsia"/>
          <w:szCs w:val="28"/>
        </w:rPr>
        <w:t>分，得分率为</w:t>
      </w:r>
      <w:r>
        <w:rPr>
          <w:rFonts w:hAnsi="宋体"/>
          <w:szCs w:val="28"/>
        </w:rPr>
        <w:t>100</w:t>
      </w:r>
      <w:r>
        <w:rPr>
          <w:rFonts w:hAnsi="宋体" w:hint="eastAsia"/>
          <w:szCs w:val="28"/>
        </w:rPr>
        <w:t>%。</w:t>
      </w:r>
    </w:p>
    <w:tbl>
      <w:tblPr>
        <w:tblStyle w:val="a7"/>
        <w:tblW w:w="0" w:type="auto"/>
        <w:tblLook w:val="04A0"/>
      </w:tblPr>
      <w:tblGrid>
        <w:gridCol w:w="2263"/>
        <w:gridCol w:w="1560"/>
        <w:gridCol w:w="1559"/>
        <w:gridCol w:w="850"/>
        <w:gridCol w:w="993"/>
        <w:gridCol w:w="1071"/>
      </w:tblGrid>
      <w:tr w:rsidR="00FE5679" w:rsidTr="0059414B">
        <w:trPr>
          <w:trHeight w:val="454"/>
        </w:trPr>
        <w:tc>
          <w:tcPr>
            <w:tcW w:w="2263" w:type="dxa"/>
            <w:vAlign w:val="center"/>
          </w:tcPr>
          <w:p w:rsidR="00FE5679" w:rsidRDefault="00FE5679" w:rsidP="0059414B">
            <w:pPr>
              <w:pStyle w:val="a0"/>
              <w:spacing w:line="240" w:lineRule="auto"/>
              <w:ind w:firstLineChars="0" w:firstLine="0"/>
              <w:jc w:val="center"/>
              <w:rPr>
                <w:rFonts w:ascii="仿宋_GB2312" w:eastAsia="仿宋_GB2312"/>
                <w:b/>
                <w:bCs/>
                <w:sz w:val="24"/>
                <w:szCs w:val="24"/>
              </w:rPr>
            </w:pPr>
            <w:r>
              <w:rPr>
                <w:rFonts w:ascii="仿宋_GB2312" w:eastAsia="仿宋_GB2312" w:hint="eastAsia"/>
                <w:b/>
                <w:bCs/>
                <w:sz w:val="24"/>
                <w:szCs w:val="24"/>
              </w:rPr>
              <w:t>三级指标</w:t>
            </w:r>
          </w:p>
        </w:tc>
        <w:tc>
          <w:tcPr>
            <w:tcW w:w="1560" w:type="dxa"/>
            <w:vAlign w:val="center"/>
          </w:tcPr>
          <w:p w:rsidR="00FE5679" w:rsidRDefault="00FE5679" w:rsidP="0059414B">
            <w:pPr>
              <w:pStyle w:val="a0"/>
              <w:spacing w:line="240" w:lineRule="auto"/>
              <w:ind w:firstLineChars="0" w:firstLine="0"/>
              <w:jc w:val="center"/>
              <w:rPr>
                <w:rFonts w:ascii="仿宋_GB2312" w:eastAsia="仿宋_GB2312"/>
                <w:b/>
                <w:bCs/>
                <w:sz w:val="24"/>
                <w:szCs w:val="24"/>
              </w:rPr>
            </w:pPr>
            <w:r>
              <w:rPr>
                <w:rFonts w:ascii="仿宋_GB2312" w:eastAsia="仿宋_GB2312" w:hint="eastAsia"/>
                <w:b/>
                <w:bCs/>
                <w:sz w:val="24"/>
                <w:szCs w:val="24"/>
              </w:rPr>
              <w:t>年度指标值</w:t>
            </w:r>
          </w:p>
        </w:tc>
        <w:tc>
          <w:tcPr>
            <w:tcW w:w="1559" w:type="dxa"/>
            <w:vAlign w:val="center"/>
          </w:tcPr>
          <w:p w:rsidR="00FE5679" w:rsidRDefault="00FE5679" w:rsidP="0059414B">
            <w:pPr>
              <w:pStyle w:val="a0"/>
              <w:spacing w:line="240" w:lineRule="auto"/>
              <w:ind w:firstLineChars="0" w:firstLine="0"/>
              <w:jc w:val="center"/>
              <w:rPr>
                <w:rFonts w:ascii="仿宋_GB2312" w:eastAsia="仿宋_GB2312"/>
                <w:b/>
                <w:bCs/>
                <w:sz w:val="24"/>
                <w:szCs w:val="24"/>
              </w:rPr>
            </w:pPr>
            <w:r>
              <w:rPr>
                <w:rFonts w:ascii="仿宋_GB2312" w:eastAsia="仿宋_GB2312" w:hint="eastAsia"/>
                <w:b/>
                <w:bCs/>
                <w:sz w:val="24"/>
                <w:szCs w:val="24"/>
              </w:rPr>
              <w:t>实际完成值</w:t>
            </w:r>
          </w:p>
        </w:tc>
        <w:tc>
          <w:tcPr>
            <w:tcW w:w="850" w:type="dxa"/>
            <w:vAlign w:val="center"/>
          </w:tcPr>
          <w:p w:rsidR="00FE5679" w:rsidRDefault="00FE5679" w:rsidP="0059414B">
            <w:pPr>
              <w:pStyle w:val="a0"/>
              <w:spacing w:line="240" w:lineRule="auto"/>
              <w:ind w:firstLineChars="0" w:firstLine="0"/>
              <w:jc w:val="center"/>
              <w:rPr>
                <w:rFonts w:ascii="仿宋_GB2312" w:eastAsia="仿宋_GB2312"/>
                <w:b/>
                <w:bCs/>
                <w:sz w:val="24"/>
                <w:szCs w:val="24"/>
              </w:rPr>
            </w:pPr>
            <w:r>
              <w:rPr>
                <w:rFonts w:ascii="仿宋_GB2312" w:eastAsia="仿宋_GB2312" w:hint="eastAsia"/>
                <w:b/>
                <w:bCs/>
                <w:sz w:val="24"/>
                <w:szCs w:val="24"/>
              </w:rPr>
              <w:t>分值</w:t>
            </w:r>
          </w:p>
        </w:tc>
        <w:tc>
          <w:tcPr>
            <w:tcW w:w="993" w:type="dxa"/>
            <w:vAlign w:val="center"/>
          </w:tcPr>
          <w:p w:rsidR="00FE5679" w:rsidRDefault="00FE5679" w:rsidP="0059414B">
            <w:pPr>
              <w:pStyle w:val="a0"/>
              <w:spacing w:line="240" w:lineRule="auto"/>
              <w:ind w:firstLineChars="0" w:firstLine="0"/>
              <w:jc w:val="center"/>
              <w:rPr>
                <w:rFonts w:ascii="仿宋_GB2312" w:eastAsia="仿宋_GB2312"/>
                <w:b/>
                <w:bCs/>
                <w:sz w:val="24"/>
                <w:szCs w:val="24"/>
              </w:rPr>
            </w:pPr>
            <w:r>
              <w:rPr>
                <w:rFonts w:ascii="仿宋_GB2312" w:eastAsia="仿宋_GB2312" w:hint="eastAsia"/>
                <w:b/>
                <w:bCs/>
                <w:sz w:val="24"/>
                <w:szCs w:val="24"/>
              </w:rPr>
              <w:t>得分</w:t>
            </w:r>
          </w:p>
        </w:tc>
        <w:tc>
          <w:tcPr>
            <w:tcW w:w="1071" w:type="dxa"/>
            <w:vAlign w:val="center"/>
          </w:tcPr>
          <w:p w:rsidR="00FE5679" w:rsidRDefault="00FE5679" w:rsidP="0059414B">
            <w:pPr>
              <w:pStyle w:val="a0"/>
              <w:spacing w:line="240" w:lineRule="auto"/>
              <w:ind w:firstLineChars="0" w:firstLine="0"/>
              <w:jc w:val="center"/>
              <w:rPr>
                <w:rFonts w:ascii="仿宋_GB2312" w:eastAsia="仿宋_GB2312"/>
                <w:b/>
                <w:bCs/>
                <w:sz w:val="24"/>
                <w:szCs w:val="24"/>
              </w:rPr>
            </w:pPr>
            <w:r>
              <w:rPr>
                <w:rFonts w:ascii="仿宋_GB2312" w:eastAsia="仿宋_GB2312" w:hint="eastAsia"/>
                <w:b/>
                <w:bCs/>
                <w:sz w:val="24"/>
                <w:szCs w:val="24"/>
              </w:rPr>
              <w:t>得分率</w:t>
            </w:r>
          </w:p>
        </w:tc>
      </w:tr>
      <w:tr w:rsidR="00FE5679" w:rsidTr="0059414B">
        <w:trPr>
          <w:trHeight w:val="454"/>
        </w:trPr>
        <w:tc>
          <w:tcPr>
            <w:tcW w:w="2263"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人民群众满意度</w:t>
            </w:r>
          </w:p>
        </w:tc>
        <w:tc>
          <w:tcPr>
            <w:tcW w:w="1560"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≥90%</w:t>
            </w:r>
          </w:p>
        </w:tc>
        <w:tc>
          <w:tcPr>
            <w:tcW w:w="1559"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90%</w:t>
            </w:r>
          </w:p>
        </w:tc>
        <w:tc>
          <w:tcPr>
            <w:tcW w:w="850"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sidRPr="00D7744F">
              <w:rPr>
                <w:rFonts w:ascii="仿宋_GB2312" w:eastAsia="仿宋_GB2312"/>
                <w:sz w:val="24"/>
                <w:szCs w:val="24"/>
              </w:rPr>
              <w:t>2.84</w:t>
            </w:r>
          </w:p>
        </w:tc>
        <w:tc>
          <w:tcPr>
            <w:tcW w:w="993"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sidRPr="00D7744F">
              <w:rPr>
                <w:rFonts w:ascii="仿宋_GB2312" w:eastAsia="仿宋_GB2312"/>
                <w:sz w:val="24"/>
                <w:szCs w:val="24"/>
              </w:rPr>
              <w:t>2.84</w:t>
            </w:r>
          </w:p>
        </w:tc>
        <w:tc>
          <w:tcPr>
            <w:tcW w:w="1071"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r>
              <w:rPr>
                <w:rFonts w:ascii="仿宋_GB2312" w:eastAsia="仿宋_GB2312"/>
                <w:sz w:val="24"/>
                <w:szCs w:val="24"/>
              </w:rPr>
              <w:t>%</w:t>
            </w:r>
          </w:p>
        </w:tc>
      </w:tr>
      <w:tr w:rsidR="00FE5679" w:rsidTr="0059414B">
        <w:trPr>
          <w:trHeight w:val="454"/>
        </w:trPr>
        <w:tc>
          <w:tcPr>
            <w:tcW w:w="2263" w:type="dxa"/>
            <w:vAlign w:val="center"/>
          </w:tcPr>
          <w:p w:rsidR="00FE5679" w:rsidRDefault="00FE5679" w:rsidP="0059414B">
            <w:pPr>
              <w:pStyle w:val="a0"/>
              <w:spacing w:line="240" w:lineRule="auto"/>
              <w:ind w:firstLineChars="0" w:firstLine="0"/>
              <w:jc w:val="left"/>
              <w:rPr>
                <w:rFonts w:ascii="仿宋_GB2312" w:eastAsia="仿宋_GB2312"/>
                <w:sz w:val="24"/>
                <w:szCs w:val="24"/>
              </w:rPr>
            </w:pPr>
            <w:r w:rsidRPr="00D7744F">
              <w:rPr>
                <w:rFonts w:ascii="仿宋_GB2312" w:eastAsia="仿宋_GB2312" w:hint="eastAsia"/>
                <w:sz w:val="24"/>
                <w:szCs w:val="24"/>
              </w:rPr>
              <w:t>案件当事人满意度</w:t>
            </w:r>
          </w:p>
        </w:tc>
        <w:tc>
          <w:tcPr>
            <w:tcW w:w="1560"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≥90%</w:t>
            </w:r>
          </w:p>
        </w:tc>
        <w:tc>
          <w:tcPr>
            <w:tcW w:w="1559" w:type="dxa"/>
            <w:vAlign w:val="center"/>
          </w:tcPr>
          <w:p w:rsidR="00FE5679" w:rsidRDefault="00FE5679" w:rsidP="0059414B">
            <w:pPr>
              <w:pStyle w:val="a0"/>
              <w:ind w:firstLineChars="0" w:firstLine="0"/>
              <w:jc w:val="center"/>
              <w:rPr>
                <w:rFonts w:ascii="仿宋_GB2312" w:eastAsia="仿宋_GB2312"/>
                <w:sz w:val="24"/>
                <w:szCs w:val="24"/>
              </w:rPr>
            </w:pPr>
            <w:r>
              <w:rPr>
                <w:rFonts w:ascii="仿宋_GB2312" w:eastAsia="仿宋_GB2312" w:hint="eastAsia"/>
                <w:sz w:val="24"/>
                <w:szCs w:val="24"/>
              </w:rPr>
              <w:t>90</w:t>
            </w:r>
            <w:r>
              <w:rPr>
                <w:rFonts w:ascii="仿宋_GB2312" w:eastAsia="仿宋_GB2312"/>
                <w:sz w:val="24"/>
                <w:szCs w:val="24"/>
              </w:rPr>
              <w:t>%</w:t>
            </w:r>
          </w:p>
        </w:tc>
        <w:tc>
          <w:tcPr>
            <w:tcW w:w="850"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sidRPr="00D7744F">
              <w:rPr>
                <w:rFonts w:ascii="仿宋_GB2312" w:eastAsia="仿宋_GB2312"/>
                <w:sz w:val="24"/>
                <w:szCs w:val="24"/>
              </w:rPr>
              <w:t>2.84</w:t>
            </w:r>
          </w:p>
        </w:tc>
        <w:tc>
          <w:tcPr>
            <w:tcW w:w="993"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sidRPr="00D7744F">
              <w:rPr>
                <w:rFonts w:ascii="仿宋_GB2312" w:eastAsia="仿宋_GB2312"/>
                <w:sz w:val="24"/>
                <w:szCs w:val="24"/>
              </w:rPr>
              <w:t>2.84</w:t>
            </w:r>
          </w:p>
        </w:tc>
        <w:tc>
          <w:tcPr>
            <w:tcW w:w="1071" w:type="dxa"/>
            <w:vAlign w:val="center"/>
          </w:tcPr>
          <w:p w:rsidR="00FE5679" w:rsidRDefault="00FE5679" w:rsidP="0059414B">
            <w:pPr>
              <w:pStyle w:val="a0"/>
              <w:spacing w:line="240" w:lineRule="auto"/>
              <w:ind w:firstLineChars="0" w:firstLine="0"/>
              <w:jc w:val="center"/>
              <w:rPr>
                <w:rFonts w:ascii="仿宋_GB2312" w:eastAsia="仿宋_GB2312"/>
                <w:sz w:val="24"/>
                <w:szCs w:val="24"/>
              </w:rPr>
            </w:pPr>
            <w:r>
              <w:rPr>
                <w:rFonts w:ascii="仿宋_GB2312" w:eastAsia="仿宋_GB2312" w:hint="eastAsia"/>
                <w:sz w:val="24"/>
                <w:szCs w:val="24"/>
              </w:rPr>
              <w:t>100</w:t>
            </w:r>
            <w:r>
              <w:rPr>
                <w:rFonts w:ascii="仿宋_GB2312" w:eastAsia="仿宋_GB2312"/>
                <w:sz w:val="24"/>
                <w:szCs w:val="24"/>
              </w:rPr>
              <w:t>%</w:t>
            </w:r>
          </w:p>
        </w:tc>
      </w:tr>
      <w:tr w:rsidR="00FE5679" w:rsidTr="0059414B">
        <w:trPr>
          <w:trHeight w:val="454"/>
        </w:trPr>
        <w:tc>
          <w:tcPr>
            <w:tcW w:w="5382" w:type="dxa"/>
            <w:gridSpan w:val="3"/>
            <w:vAlign w:val="center"/>
          </w:tcPr>
          <w:p w:rsidR="00FE5679" w:rsidRDefault="00FE5679" w:rsidP="0059414B">
            <w:pPr>
              <w:pStyle w:val="a0"/>
              <w:spacing w:line="240" w:lineRule="auto"/>
              <w:ind w:firstLineChars="0" w:firstLine="0"/>
              <w:jc w:val="center"/>
              <w:rPr>
                <w:rFonts w:ascii="仿宋_GB2312" w:eastAsia="仿宋_GB2312"/>
                <w:b/>
                <w:sz w:val="24"/>
                <w:szCs w:val="24"/>
              </w:rPr>
            </w:pPr>
            <w:r>
              <w:rPr>
                <w:rFonts w:ascii="仿宋_GB2312" w:eastAsia="仿宋_GB2312" w:hint="eastAsia"/>
                <w:b/>
                <w:sz w:val="24"/>
                <w:szCs w:val="24"/>
              </w:rPr>
              <w:t>合计</w:t>
            </w:r>
          </w:p>
        </w:tc>
        <w:tc>
          <w:tcPr>
            <w:tcW w:w="850" w:type="dxa"/>
            <w:vAlign w:val="center"/>
          </w:tcPr>
          <w:p w:rsidR="00FE5679" w:rsidRDefault="00FE5679" w:rsidP="0059414B">
            <w:pPr>
              <w:pStyle w:val="a0"/>
              <w:spacing w:line="240" w:lineRule="auto"/>
              <w:ind w:firstLineChars="0" w:firstLine="0"/>
              <w:jc w:val="center"/>
              <w:rPr>
                <w:rFonts w:ascii="仿宋_GB2312" w:eastAsia="仿宋_GB2312"/>
                <w:b/>
                <w:sz w:val="24"/>
                <w:szCs w:val="24"/>
              </w:rPr>
            </w:pPr>
            <w:r>
              <w:rPr>
                <w:rFonts w:ascii="仿宋_GB2312" w:eastAsia="仿宋_GB2312" w:hint="eastAsia"/>
                <w:b/>
                <w:sz w:val="24"/>
                <w:szCs w:val="24"/>
              </w:rPr>
              <w:t>5.68</w:t>
            </w:r>
          </w:p>
        </w:tc>
        <w:tc>
          <w:tcPr>
            <w:tcW w:w="993" w:type="dxa"/>
            <w:vAlign w:val="center"/>
          </w:tcPr>
          <w:p w:rsidR="00FE5679" w:rsidRDefault="00FE5679" w:rsidP="0059414B">
            <w:pPr>
              <w:pStyle w:val="a0"/>
              <w:spacing w:line="240" w:lineRule="auto"/>
              <w:ind w:firstLineChars="0" w:firstLine="0"/>
              <w:jc w:val="center"/>
              <w:rPr>
                <w:rFonts w:ascii="仿宋_GB2312" w:eastAsia="仿宋_GB2312"/>
                <w:b/>
                <w:sz w:val="24"/>
                <w:szCs w:val="24"/>
              </w:rPr>
            </w:pPr>
            <w:r>
              <w:rPr>
                <w:rFonts w:ascii="仿宋_GB2312" w:eastAsia="仿宋_GB2312" w:hint="eastAsia"/>
                <w:b/>
                <w:sz w:val="24"/>
                <w:szCs w:val="24"/>
              </w:rPr>
              <w:t>5.68</w:t>
            </w:r>
          </w:p>
        </w:tc>
        <w:tc>
          <w:tcPr>
            <w:tcW w:w="1071" w:type="dxa"/>
            <w:vAlign w:val="center"/>
          </w:tcPr>
          <w:p w:rsidR="00FE5679" w:rsidRDefault="00FE5679" w:rsidP="0059414B">
            <w:pPr>
              <w:pStyle w:val="a0"/>
              <w:spacing w:line="240" w:lineRule="auto"/>
              <w:ind w:firstLineChars="0" w:firstLine="0"/>
              <w:jc w:val="center"/>
              <w:rPr>
                <w:rFonts w:ascii="仿宋_GB2312" w:eastAsia="仿宋_GB2312"/>
                <w:b/>
                <w:sz w:val="24"/>
                <w:szCs w:val="24"/>
              </w:rPr>
            </w:pPr>
            <w:r>
              <w:rPr>
                <w:rFonts w:ascii="仿宋_GB2312" w:eastAsia="仿宋_GB2312" w:hint="eastAsia"/>
                <w:b/>
                <w:sz w:val="24"/>
                <w:szCs w:val="24"/>
              </w:rPr>
              <w:t>100</w:t>
            </w:r>
            <w:r>
              <w:rPr>
                <w:rFonts w:ascii="仿宋_GB2312" w:eastAsia="仿宋_GB2312"/>
                <w:b/>
                <w:sz w:val="24"/>
                <w:szCs w:val="24"/>
              </w:rPr>
              <w:t>%</w:t>
            </w:r>
          </w:p>
        </w:tc>
      </w:tr>
    </w:tbl>
    <w:p w:rsidR="00FE5679" w:rsidRDefault="00FE5679" w:rsidP="00FE5679">
      <w:pPr>
        <w:ind w:firstLine="560"/>
        <w:rPr>
          <w:szCs w:val="28"/>
        </w:rPr>
      </w:pPr>
      <w:r>
        <w:rPr>
          <w:rFonts w:hAnsi="宋体" w:hint="eastAsia"/>
          <w:szCs w:val="28"/>
        </w:rPr>
        <w:t>在日常工作开展中，我院</w:t>
      </w:r>
      <w:r>
        <w:rPr>
          <w:rFonts w:hAnsi="宋体"/>
          <w:szCs w:val="28"/>
        </w:rPr>
        <w:t>依法开展审判工作，</w:t>
      </w:r>
      <w:r>
        <w:rPr>
          <w:rFonts w:hint="eastAsia"/>
          <w:szCs w:val="28"/>
        </w:rPr>
        <w:t>对辖区居民的司法诉求提供了便利，最大</w:t>
      </w:r>
      <w:r>
        <w:rPr>
          <w:szCs w:val="28"/>
        </w:rPr>
        <w:t>程度的</w:t>
      </w:r>
      <w:r>
        <w:rPr>
          <w:rFonts w:hint="eastAsia"/>
          <w:szCs w:val="28"/>
        </w:rPr>
        <w:t>维护案件</w:t>
      </w:r>
      <w:r>
        <w:rPr>
          <w:szCs w:val="28"/>
        </w:rPr>
        <w:t>当事人的合法权益</w:t>
      </w:r>
      <w:r>
        <w:rPr>
          <w:rFonts w:hint="eastAsia"/>
          <w:szCs w:val="28"/>
        </w:rPr>
        <w:t>，因此得到了人民群众和</w:t>
      </w:r>
      <w:r>
        <w:rPr>
          <w:szCs w:val="28"/>
        </w:rPr>
        <w:t>案件</w:t>
      </w:r>
      <w:r>
        <w:rPr>
          <w:rFonts w:hint="eastAsia"/>
          <w:szCs w:val="28"/>
        </w:rPr>
        <w:t>当事人的一致好评。</w:t>
      </w:r>
      <w:bookmarkStart w:id="13" w:name="_Toc16731"/>
      <w:bookmarkStart w:id="14" w:name="_Toc40046035"/>
    </w:p>
    <w:p w:rsidR="00FE5679" w:rsidRDefault="00FE5679" w:rsidP="00FE5679">
      <w:pPr>
        <w:pStyle w:val="2"/>
        <w:ind w:firstLine="643"/>
      </w:pPr>
      <w:bookmarkStart w:id="15" w:name="_Toc69156854"/>
      <w:r>
        <w:rPr>
          <w:rFonts w:hint="eastAsia"/>
        </w:rPr>
        <w:t>（四）偏离绩效目标的原因及下一步改进措施</w:t>
      </w:r>
      <w:bookmarkEnd w:id="13"/>
      <w:bookmarkEnd w:id="14"/>
      <w:bookmarkEnd w:id="15"/>
    </w:p>
    <w:p w:rsidR="00974481" w:rsidRDefault="00FE5679" w:rsidP="00FE5679">
      <w:pPr>
        <w:ind w:firstLine="562"/>
      </w:pPr>
      <w:r>
        <w:rPr>
          <w:rFonts w:hint="eastAsia"/>
          <w:b/>
          <w:bCs/>
        </w:rPr>
        <w:t>预算执行率</w:t>
      </w:r>
      <w:r>
        <w:rPr>
          <w:rFonts w:hint="eastAsia"/>
        </w:rPr>
        <w:t>：</w:t>
      </w:r>
      <w:r w:rsidRPr="00323199">
        <w:rPr>
          <w:rFonts w:hint="eastAsia"/>
        </w:rPr>
        <w:t>基本支出年末结转</w:t>
      </w:r>
      <w:r w:rsidR="0088430A">
        <w:rPr>
          <w:rFonts w:hint="eastAsia"/>
        </w:rPr>
        <w:t>146.28</w:t>
      </w:r>
      <w:r w:rsidRPr="00323199">
        <w:rPr>
          <w:rFonts w:hint="eastAsia"/>
        </w:rPr>
        <w:t>万元，为人员经费结余，产生偏差的原因是人员绩效工资在年度考核以后次年进行发放，故产生结余。</w:t>
      </w:r>
    </w:p>
    <w:p w:rsidR="00974481" w:rsidRDefault="00974481" w:rsidP="00974481">
      <w:pPr>
        <w:ind w:firstLine="562"/>
      </w:pPr>
      <w:r w:rsidRPr="00974481">
        <w:rPr>
          <w:rFonts w:hint="eastAsia"/>
          <w:b/>
        </w:rPr>
        <w:t>结转结余变动率</w:t>
      </w:r>
      <w:r>
        <w:rPr>
          <w:rFonts w:hint="eastAsia"/>
        </w:rPr>
        <w:t>：</w:t>
      </w:r>
      <w:r w:rsidRPr="00323199">
        <w:rPr>
          <w:rFonts w:hint="eastAsia"/>
        </w:rPr>
        <w:t>基本支出年末结转</w:t>
      </w:r>
      <w:r>
        <w:rPr>
          <w:rFonts w:hint="eastAsia"/>
        </w:rPr>
        <w:t>146.28</w:t>
      </w:r>
      <w:r w:rsidRPr="00323199">
        <w:rPr>
          <w:rFonts w:hint="eastAsia"/>
        </w:rPr>
        <w:t>万元，</w:t>
      </w:r>
      <w:r>
        <w:rPr>
          <w:rFonts w:hint="eastAsia"/>
        </w:rPr>
        <w:t>比上年增加49.79万元，</w:t>
      </w:r>
      <w:r w:rsidRPr="00323199">
        <w:rPr>
          <w:rFonts w:hint="eastAsia"/>
        </w:rPr>
        <w:t>为人员经费结余，产生偏差的原因是人员绩效工资在年度考核以后次年进行发放，故产生结余。</w:t>
      </w:r>
    </w:p>
    <w:p w:rsidR="00974481" w:rsidRPr="00A97036" w:rsidRDefault="00A97036" w:rsidP="00A97036">
      <w:pPr>
        <w:ind w:firstLine="562"/>
        <w:rPr>
          <w:b/>
          <w:bCs/>
        </w:rPr>
      </w:pPr>
      <w:r w:rsidRPr="00A97036">
        <w:rPr>
          <w:rFonts w:hint="eastAsia"/>
          <w:b/>
          <w:bCs/>
        </w:rPr>
        <w:t>开展</w:t>
      </w:r>
      <w:r>
        <w:rPr>
          <w:rFonts w:hint="eastAsia"/>
          <w:b/>
          <w:bCs/>
        </w:rPr>
        <w:t>法制宣传活动次数</w:t>
      </w:r>
      <w:r w:rsidRPr="00A97036">
        <w:rPr>
          <w:rFonts w:hint="eastAsia"/>
          <w:b/>
          <w:bCs/>
        </w:rPr>
        <w:t>：</w:t>
      </w:r>
      <w:r w:rsidRPr="00A97036">
        <w:rPr>
          <w:rFonts w:hint="eastAsia"/>
          <w:bCs/>
        </w:rPr>
        <w:t>上年计划开展宣传活动1次以上，实际开展宣传活动19次，</w:t>
      </w:r>
      <w:r w:rsidR="00B71C52">
        <w:rPr>
          <w:rFonts w:hint="eastAsia"/>
          <w:bCs/>
        </w:rPr>
        <w:t>超</w:t>
      </w:r>
      <w:r w:rsidRPr="00A97036">
        <w:rPr>
          <w:rFonts w:hint="eastAsia"/>
          <w:bCs/>
        </w:rPr>
        <w:t>额完成计划。</w:t>
      </w:r>
    </w:p>
    <w:p w:rsidR="00FE5679" w:rsidRDefault="00FE5679" w:rsidP="00974481">
      <w:pPr>
        <w:ind w:firstLine="560"/>
        <w:rPr>
          <w:b/>
          <w:bCs/>
        </w:rPr>
      </w:pPr>
      <w:r>
        <w:rPr>
          <w:rFonts w:hint="eastAsia"/>
        </w:rPr>
        <w:lastRenderedPageBreak/>
        <w:t>我院在下一年度，将加强预算编制的前瞻性，按照新《预算法》及其实施条例的相关规定、政策规定及本部门的发展规划，结合上一年度预算执行情况和本年度预算收支变化因素，科学、合理地编制</w:t>
      </w:r>
      <w:r w:rsidR="0096290B">
        <w:rPr>
          <w:rFonts w:hint="eastAsia"/>
        </w:rPr>
        <w:t>部门</w:t>
      </w:r>
      <w:r>
        <w:rPr>
          <w:rFonts w:hint="eastAsia"/>
        </w:rPr>
        <w:t>预算</w:t>
      </w:r>
      <w:r w:rsidR="00974481">
        <w:rPr>
          <w:rFonts w:hint="eastAsia"/>
        </w:rPr>
        <w:t>。</w:t>
      </w:r>
    </w:p>
    <w:p w:rsidR="00FE5679" w:rsidRDefault="00FE5679" w:rsidP="00FE5679">
      <w:pPr>
        <w:pStyle w:val="1"/>
      </w:pPr>
      <w:bookmarkStart w:id="16" w:name="_Toc69156855"/>
      <w:r>
        <w:rPr>
          <w:rFonts w:hint="eastAsia"/>
        </w:rPr>
        <w:t>四、部门预算项目支出绩效自评情况分析</w:t>
      </w:r>
      <w:bookmarkEnd w:id="16"/>
    </w:p>
    <w:p w:rsidR="00FE5679" w:rsidRDefault="00FE5679" w:rsidP="00FE5679">
      <w:pPr>
        <w:ind w:firstLine="560"/>
        <w:rPr>
          <w:rFonts w:hAnsi="宋体"/>
          <w:szCs w:val="28"/>
        </w:rPr>
      </w:pPr>
      <w:r>
        <w:rPr>
          <w:rFonts w:hAnsi="宋体" w:hint="eastAsia"/>
          <w:szCs w:val="28"/>
        </w:rPr>
        <w:t>202</w:t>
      </w:r>
      <w:r w:rsidR="00974481">
        <w:rPr>
          <w:rFonts w:hAnsi="宋体" w:hint="eastAsia"/>
          <w:szCs w:val="28"/>
        </w:rPr>
        <w:t>1</w:t>
      </w:r>
      <w:r>
        <w:rPr>
          <w:rFonts w:hAnsi="宋体" w:hint="eastAsia"/>
          <w:szCs w:val="28"/>
        </w:rPr>
        <w:t>年，我院预算支出项目为3个，当年项目全年预算数3</w:t>
      </w:r>
      <w:r w:rsidR="00974481">
        <w:rPr>
          <w:rFonts w:hAnsi="宋体" w:hint="eastAsia"/>
          <w:szCs w:val="28"/>
        </w:rPr>
        <w:t>51</w:t>
      </w:r>
      <w:r>
        <w:rPr>
          <w:rFonts w:hAnsi="宋体" w:hint="eastAsia"/>
          <w:szCs w:val="28"/>
        </w:rPr>
        <w:t>万元，全年支出</w:t>
      </w:r>
      <w:r w:rsidR="00974481">
        <w:rPr>
          <w:rFonts w:hAnsi="宋体" w:hint="eastAsia"/>
          <w:szCs w:val="28"/>
        </w:rPr>
        <w:t>351</w:t>
      </w:r>
      <w:r>
        <w:rPr>
          <w:rFonts w:hAnsi="宋体" w:hint="eastAsia"/>
          <w:szCs w:val="28"/>
        </w:rPr>
        <w:t>万元。通过自评，3个项目结果均为“优”，分项目自评情况分析如下：</w:t>
      </w:r>
    </w:p>
    <w:p w:rsidR="00FE5679" w:rsidRDefault="00FE5679" w:rsidP="00FE5679">
      <w:pPr>
        <w:pStyle w:val="2"/>
        <w:numPr>
          <w:ilvl w:val="0"/>
          <w:numId w:val="1"/>
        </w:numPr>
        <w:ind w:firstLine="643"/>
      </w:pPr>
      <w:bookmarkStart w:id="17" w:name="_Toc40046039"/>
      <w:bookmarkStart w:id="18" w:name="_Toc69156856"/>
      <w:r>
        <w:rPr>
          <w:rFonts w:hint="eastAsia"/>
        </w:rPr>
        <w:t>项目1-</w:t>
      </w:r>
      <w:bookmarkEnd w:id="17"/>
      <w:r>
        <w:rPr>
          <w:rFonts w:hint="eastAsia"/>
        </w:rPr>
        <w:t>业务费</w:t>
      </w:r>
      <w:bookmarkEnd w:id="18"/>
    </w:p>
    <w:p w:rsidR="00FE5679" w:rsidRDefault="00FE5679" w:rsidP="00FE5679">
      <w:pPr>
        <w:pStyle w:val="3"/>
        <w:ind w:firstLine="562"/>
        <w:rPr>
          <w:szCs w:val="28"/>
        </w:rPr>
      </w:pPr>
      <w:bookmarkStart w:id="19" w:name="_Toc40046040"/>
      <w:r>
        <w:rPr>
          <w:rFonts w:hint="eastAsia"/>
          <w:szCs w:val="28"/>
        </w:rPr>
        <w:t>1</w:t>
      </w:r>
      <w:r>
        <w:rPr>
          <w:rFonts w:hAnsi="宋体" w:hint="eastAsia"/>
          <w:szCs w:val="28"/>
        </w:rPr>
        <w:t>、</w:t>
      </w:r>
      <w:r>
        <w:rPr>
          <w:rFonts w:hint="eastAsia"/>
          <w:szCs w:val="28"/>
        </w:rPr>
        <w:t>项目支出预算执行情况</w:t>
      </w:r>
      <w:bookmarkEnd w:id="19"/>
    </w:p>
    <w:p w:rsidR="00FE5679" w:rsidRDefault="00FE5679" w:rsidP="00FE5679">
      <w:pPr>
        <w:ind w:firstLine="560"/>
        <w:rPr>
          <w:szCs w:val="28"/>
        </w:rPr>
      </w:pPr>
      <w:r>
        <w:rPr>
          <w:rFonts w:hint="eastAsia"/>
          <w:szCs w:val="28"/>
        </w:rPr>
        <w:t>业务费项目年初预算数</w:t>
      </w:r>
      <w:r w:rsidR="00B71C52">
        <w:rPr>
          <w:rFonts w:hint="eastAsia"/>
          <w:szCs w:val="28"/>
        </w:rPr>
        <w:t>141</w:t>
      </w:r>
      <w:r>
        <w:rPr>
          <w:rFonts w:hint="eastAsia"/>
          <w:szCs w:val="28"/>
        </w:rPr>
        <w:t>万元，全年预算数</w:t>
      </w:r>
      <w:r w:rsidR="00B71C52">
        <w:rPr>
          <w:rFonts w:hint="eastAsia"/>
          <w:szCs w:val="28"/>
        </w:rPr>
        <w:t>141</w:t>
      </w:r>
      <w:r>
        <w:rPr>
          <w:rFonts w:hint="eastAsia"/>
          <w:szCs w:val="28"/>
        </w:rPr>
        <w:t>万元，全年执行数</w:t>
      </w:r>
      <w:r w:rsidR="00B71C52">
        <w:rPr>
          <w:rFonts w:hint="eastAsia"/>
          <w:szCs w:val="28"/>
        </w:rPr>
        <w:t>141</w:t>
      </w:r>
      <w:r>
        <w:rPr>
          <w:rFonts w:hint="eastAsia"/>
          <w:szCs w:val="28"/>
        </w:rPr>
        <w:t>万元，预算执行率100%，满分10分，得分10分。</w:t>
      </w:r>
    </w:p>
    <w:p w:rsidR="00FE5679" w:rsidRDefault="00FE5679" w:rsidP="00FE5679">
      <w:pPr>
        <w:pStyle w:val="3"/>
        <w:ind w:firstLine="562"/>
        <w:rPr>
          <w:szCs w:val="28"/>
        </w:rPr>
      </w:pPr>
      <w:bookmarkStart w:id="20" w:name="_Toc40046041"/>
      <w:r>
        <w:rPr>
          <w:rFonts w:hint="eastAsia"/>
          <w:szCs w:val="28"/>
        </w:rPr>
        <w:t>2、总体绩效目标完成情况分析</w:t>
      </w:r>
      <w:bookmarkEnd w:id="20"/>
    </w:p>
    <w:p w:rsidR="00B71C52" w:rsidRDefault="00FE5679" w:rsidP="00B71C52">
      <w:pPr>
        <w:ind w:firstLine="560"/>
      </w:pPr>
      <w:r>
        <w:rPr>
          <w:rFonts w:hint="eastAsia"/>
          <w:szCs w:val="28"/>
        </w:rPr>
        <w:t>业务费项目自评价总得分100分，自评结果为“优”。</w:t>
      </w:r>
      <w:bookmarkStart w:id="21" w:name="_Toc40046042"/>
      <w:r>
        <w:rPr>
          <w:rFonts w:hint="eastAsia"/>
        </w:rPr>
        <w:t>业务费主要用于办案、宣传工作。</w:t>
      </w:r>
      <w:r w:rsidR="00B71C52" w:rsidRPr="00B71C52">
        <w:t>2021年全年，我院按照计划完成了各项业务活动，为我院开展司法工作提供了必要保障，提升了司法公信力，有效地维护了社会秩序。</w:t>
      </w:r>
    </w:p>
    <w:p w:rsidR="00FE5679" w:rsidRPr="00B71C52" w:rsidRDefault="00FE5679" w:rsidP="00B71C52">
      <w:pPr>
        <w:ind w:firstLine="562"/>
        <w:rPr>
          <w:b/>
          <w:szCs w:val="28"/>
        </w:rPr>
      </w:pPr>
      <w:r w:rsidRPr="00B71C52">
        <w:rPr>
          <w:rFonts w:hint="eastAsia"/>
          <w:b/>
          <w:szCs w:val="28"/>
        </w:rPr>
        <w:t>3</w:t>
      </w:r>
      <w:r w:rsidRPr="00B71C52">
        <w:rPr>
          <w:rFonts w:hAnsi="宋体" w:hint="eastAsia"/>
          <w:b/>
          <w:szCs w:val="28"/>
        </w:rPr>
        <w:t>、</w:t>
      </w:r>
      <w:r w:rsidRPr="00B71C52">
        <w:rPr>
          <w:rFonts w:hint="eastAsia"/>
          <w:b/>
          <w:szCs w:val="28"/>
        </w:rPr>
        <w:t>各项指标完成情况分析</w:t>
      </w:r>
      <w:bookmarkEnd w:id="21"/>
    </w:p>
    <w:p w:rsidR="00FE5679" w:rsidRDefault="00FE5679" w:rsidP="00FE5679">
      <w:pPr>
        <w:ind w:firstLine="562"/>
        <w:rPr>
          <w:b/>
        </w:rPr>
      </w:pPr>
      <w:r>
        <w:rPr>
          <w:rFonts w:hint="eastAsia"/>
          <w:b/>
        </w:rPr>
        <w:t>（1）产出指标</w:t>
      </w:r>
    </w:p>
    <w:p w:rsidR="00FE5679" w:rsidRDefault="00B71C52" w:rsidP="00FE5679">
      <w:pPr>
        <w:ind w:firstLine="560"/>
      </w:pPr>
      <w:r>
        <w:rPr>
          <w:rFonts w:hint="eastAsia"/>
        </w:rPr>
        <w:t>本年度我院产出指标二级指标分别为数量指标、质量指标时效指标和成本指标四个指标</w:t>
      </w:r>
      <w:r w:rsidR="00FE5679">
        <w:rPr>
          <w:rFonts w:hint="eastAsia"/>
        </w:rPr>
        <w:t>，总分值50</w:t>
      </w:r>
      <w:r w:rsidR="00FE5679">
        <w:t>分，得分</w:t>
      </w:r>
      <w:r w:rsidR="00FE5679">
        <w:rPr>
          <w:rFonts w:hint="eastAsia"/>
        </w:rPr>
        <w:t>50</w:t>
      </w:r>
      <w:r w:rsidR="00FE5679">
        <w:t>分，得分率100%。</w:t>
      </w:r>
    </w:p>
    <w:p w:rsidR="00B71C52" w:rsidRPr="00B71C52" w:rsidRDefault="00B71C52" w:rsidP="00B71C52">
      <w:pPr>
        <w:pStyle w:val="a0"/>
        <w:ind w:firstLine="400"/>
      </w:pPr>
    </w:p>
    <w:tbl>
      <w:tblPr>
        <w:tblStyle w:val="a7"/>
        <w:tblW w:w="5000" w:type="pct"/>
        <w:jc w:val="center"/>
        <w:tblLook w:val="04A0"/>
      </w:tblPr>
      <w:tblGrid>
        <w:gridCol w:w="1724"/>
        <w:gridCol w:w="1808"/>
        <w:gridCol w:w="1295"/>
        <w:gridCol w:w="1254"/>
        <w:gridCol w:w="796"/>
        <w:gridCol w:w="718"/>
        <w:gridCol w:w="927"/>
      </w:tblGrid>
      <w:tr w:rsidR="00F250E9" w:rsidTr="00F250E9">
        <w:trPr>
          <w:trHeight w:val="454"/>
          <w:tblHeader/>
          <w:jc w:val="center"/>
        </w:trPr>
        <w:tc>
          <w:tcPr>
            <w:tcW w:w="1011" w:type="pct"/>
            <w:vAlign w:val="center"/>
          </w:tcPr>
          <w:p w:rsidR="00F250E9" w:rsidRDefault="00F250E9" w:rsidP="00F250E9">
            <w:pPr>
              <w:spacing w:line="240" w:lineRule="auto"/>
              <w:ind w:firstLineChars="0" w:firstLine="0"/>
              <w:jc w:val="center"/>
              <w:rPr>
                <w:b/>
                <w:bCs/>
                <w:sz w:val="24"/>
                <w:szCs w:val="24"/>
              </w:rPr>
            </w:pPr>
            <w:r>
              <w:rPr>
                <w:rFonts w:hint="eastAsia"/>
                <w:b/>
                <w:bCs/>
                <w:sz w:val="24"/>
                <w:szCs w:val="24"/>
              </w:rPr>
              <w:t>二级指标</w:t>
            </w:r>
          </w:p>
        </w:tc>
        <w:tc>
          <w:tcPr>
            <w:tcW w:w="1061" w:type="pct"/>
            <w:vAlign w:val="center"/>
          </w:tcPr>
          <w:p w:rsidR="00F250E9" w:rsidRDefault="00F250E9" w:rsidP="00F250E9">
            <w:pPr>
              <w:spacing w:line="240" w:lineRule="auto"/>
              <w:ind w:firstLineChars="0" w:firstLine="0"/>
              <w:jc w:val="center"/>
              <w:rPr>
                <w:b/>
                <w:bCs/>
                <w:sz w:val="24"/>
                <w:szCs w:val="24"/>
              </w:rPr>
            </w:pPr>
            <w:r>
              <w:rPr>
                <w:rFonts w:hint="eastAsia"/>
                <w:b/>
                <w:bCs/>
                <w:sz w:val="24"/>
                <w:szCs w:val="24"/>
              </w:rPr>
              <w:t>三级指标</w:t>
            </w:r>
          </w:p>
        </w:tc>
        <w:tc>
          <w:tcPr>
            <w:tcW w:w="760" w:type="pct"/>
            <w:vAlign w:val="center"/>
          </w:tcPr>
          <w:p w:rsidR="00F250E9" w:rsidRDefault="00F250E9" w:rsidP="0059414B">
            <w:pPr>
              <w:spacing w:line="240" w:lineRule="auto"/>
              <w:ind w:firstLineChars="0" w:firstLine="0"/>
              <w:jc w:val="center"/>
              <w:rPr>
                <w:b/>
                <w:bCs/>
                <w:sz w:val="24"/>
                <w:szCs w:val="24"/>
              </w:rPr>
            </w:pPr>
            <w:r>
              <w:rPr>
                <w:b/>
                <w:bCs/>
                <w:sz w:val="24"/>
                <w:szCs w:val="24"/>
              </w:rPr>
              <w:t>年度指标值</w:t>
            </w:r>
          </w:p>
        </w:tc>
        <w:tc>
          <w:tcPr>
            <w:tcW w:w="736" w:type="pct"/>
            <w:vAlign w:val="center"/>
          </w:tcPr>
          <w:p w:rsidR="00F250E9" w:rsidRDefault="00F250E9" w:rsidP="0059414B">
            <w:pPr>
              <w:spacing w:line="240" w:lineRule="auto"/>
              <w:ind w:firstLineChars="0" w:firstLine="0"/>
              <w:jc w:val="center"/>
              <w:rPr>
                <w:b/>
                <w:bCs/>
                <w:sz w:val="24"/>
                <w:szCs w:val="24"/>
              </w:rPr>
            </w:pPr>
            <w:r>
              <w:rPr>
                <w:b/>
                <w:bCs/>
                <w:sz w:val="24"/>
                <w:szCs w:val="24"/>
              </w:rPr>
              <w:t>实际完成值</w:t>
            </w:r>
          </w:p>
        </w:tc>
        <w:tc>
          <w:tcPr>
            <w:tcW w:w="467" w:type="pct"/>
            <w:vAlign w:val="center"/>
          </w:tcPr>
          <w:p w:rsidR="00F250E9" w:rsidRDefault="00F250E9" w:rsidP="0059414B">
            <w:pPr>
              <w:spacing w:line="240" w:lineRule="auto"/>
              <w:ind w:firstLineChars="0" w:firstLine="0"/>
              <w:jc w:val="center"/>
              <w:rPr>
                <w:b/>
                <w:bCs/>
                <w:sz w:val="24"/>
                <w:szCs w:val="24"/>
              </w:rPr>
            </w:pPr>
            <w:r>
              <w:rPr>
                <w:b/>
                <w:bCs/>
                <w:sz w:val="24"/>
                <w:szCs w:val="24"/>
              </w:rPr>
              <w:t>分值</w:t>
            </w:r>
          </w:p>
        </w:tc>
        <w:tc>
          <w:tcPr>
            <w:tcW w:w="421" w:type="pct"/>
            <w:vAlign w:val="center"/>
          </w:tcPr>
          <w:p w:rsidR="00F250E9" w:rsidRDefault="00F250E9" w:rsidP="0059414B">
            <w:pPr>
              <w:spacing w:line="240" w:lineRule="auto"/>
              <w:ind w:firstLineChars="0" w:firstLine="0"/>
              <w:jc w:val="center"/>
              <w:rPr>
                <w:b/>
                <w:bCs/>
                <w:sz w:val="24"/>
                <w:szCs w:val="24"/>
              </w:rPr>
            </w:pPr>
            <w:r>
              <w:rPr>
                <w:b/>
                <w:bCs/>
                <w:sz w:val="24"/>
                <w:szCs w:val="24"/>
              </w:rPr>
              <w:t>得分</w:t>
            </w:r>
          </w:p>
        </w:tc>
        <w:tc>
          <w:tcPr>
            <w:tcW w:w="544" w:type="pct"/>
            <w:vAlign w:val="center"/>
          </w:tcPr>
          <w:p w:rsidR="00F250E9" w:rsidRDefault="00F250E9" w:rsidP="0059414B">
            <w:pPr>
              <w:spacing w:line="240" w:lineRule="auto"/>
              <w:ind w:firstLineChars="0" w:firstLine="0"/>
              <w:jc w:val="center"/>
              <w:rPr>
                <w:b/>
                <w:bCs/>
                <w:sz w:val="24"/>
                <w:szCs w:val="24"/>
              </w:rPr>
            </w:pPr>
            <w:r>
              <w:rPr>
                <w:b/>
                <w:bCs/>
                <w:sz w:val="24"/>
                <w:szCs w:val="24"/>
              </w:rPr>
              <w:t>得分率</w:t>
            </w:r>
          </w:p>
        </w:tc>
      </w:tr>
      <w:tr w:rsidR="00F250E9" w:rsidTr="00F250E9">
        <w:trPr>
          <w:trHeight w:val="454"/>
          <w:jc w:val="center"/>
        </w:trPr>
        <w:tc>
          <w:tcPr>
            <w:tcW w:w="1011" w:type="pct"/>
            <w:vMerge w:val="restart"/>
            <w:vAlign w:val="center"/>
          </w:tcPr>
          <w:p w:rsidR="00F250E9" w:rsidRDefault="00F250E9" w:rsidP="00F250E9">
            <w:pPr>
              <w:spacing w:line="240" w:lineRule="auto"/>
              <w:ind w:firstLineChars="0" w:firstLine="0"/>
              <w:jc w:val="center"/>
              <w:rPr>
                <w:sz w:val="24"/>
                <w:szCs w:val="24"/>
              </w:rPr>
            </w:pPr>
            <w:r>
              <w:rPr>
                <w:rFonts w:hint="eastAsia"/>
                <w:sz w:val="24"/>
                <w:szCs w:val="24"/>
              </w:rPr>
              <w:t>数量指标</w:t>
            </w:r>
          </w:p>
        </w:tc>
        <w:tc>
          <w:tcPr>
            <w:tcW w:w="1061" w:type="pct"/>
            <w:vAlign w:val="center"/>
          </w:tcPr>
          <w:p w:rsidR="00F250E9" w:rsidRDefault="00F250E9" w:rsidP="0059414B">
            <w:pPr>
              <w:spacing w:line="240" w:lineRule="auto"/>
              <w:ind w:firstLineChars="0" w:firstLine="0"/>
              <w:rPr>
                <w:sz w:val="24"/>
                <w:szCs w:val="24"/>
              </w:rPr>
            </w:pPr>
            <w:r>
              <w:rPr>
                <w:rFonts w:hint="eastAsia"/>
                <w:sz w:val="24"/>
                <w:szCs w:val="24"/>
              </w:rPr>
              <w:t>采购工作完成率</w:t>
            </w:r>
          </w:p>
        </w:tc>
        <w:tc>
          <w:tcPr>
            <w:tcW w:w="760" w:type="pct"/>
            <w:vAlign w:val="center"/>
          </w:tcPr>
          <w:p w:rsidR="00F250E9" w:rsidRDefault="00F250E9" w:rsidP="0059414B">
            <w:pPr>
              <w:spacing w:line="240" w:lineRule="auto"/>
              <w:ind w:firstLineChars="0" w:firstLine="0"/>
              <w:jc w:val="center"/>
              <w:rPr>
                <w:sz w:val="24"/>
                <w:szCs w:val="24"/>
              </w:rPr>
            </w:pPr>
            <w:r>
              <w:rPr>
                <w:rFonts w:hint="eastAsia"/>
                <w:sz w:val="24"/>
                <w:szCs w:val="24"/>
              </w:rPr>
              <w:t>1</w:t>
            </w:r>
          </w:p>
        </w:tc>
        <w:tc>
          <w:tcPr>
            <w:tcW w:w="736" w:type="pct"/>
            <w:vAlign w:val="center"/>
          </w:tcPr>
          <w:p w:rsidR="00F250E9" w:rsidRDefault="00F250E9" w:rsidP="0059414B">
            <w:pPr>
              <w:spacing w:line="240" w:lineRule="auto"/>
              <w:ind w:firstLineChars="0" w:firstLine="0"/>
              <w:jc w:val="center"/>
              <w:rPr>
                <w:sz w:val="24"/>
                <w:szCs w:val="24"/>
              </w:rPr>
            </w:pPr>
            <w:r>
              <w:rPr>
                <w:rFonts w:hint="eastAsia"/>
                <w:sz w:val="24"/>
                <w:szCs w:val="24"/>
              </w:rPr>
              <w:t>1</w:t>
            </w:r>
          </w:p>
        </w:tc>
        <w:tc>
          <w:tcPr>
            <w:tcW w:w="467" w:type="pct"/>
            <w:vAlign w:val="center"/>
          </w:tcPr>
          <w:p w:rsidR="00F250E9" w:rsidRDefault="00F250E9" w:rsidP="0059414B">
            <w:pPr>
              <w:spacing w:line="240" w:lineRule="auto"/>
              <w:ind w:firstLineChars="0" w:firstLine="0"/>
              <w:jc w:val="center"/>
              <w:rPr>
                <w:sz w:val="24"/>
                <w:szCs w:val="24"/>
              </w:rPr>
            </w:pPr>
            <w:r>
              <w:rPr>
                <w:rFonts w:hint="eastAsia"/>
                <w:sz w:val="24"/>
                <w:szCs w:val="24"/>
              </w:rPr>
              <w:t>4.54</w:t>
            </w:r>
          </w:p>
        </w:tc>
        <w:tc>
          <w:tcPr>
            <w:tcW w:w="421" w:type="pct"/>
            <w:vAlign w:val="center"/>
          </w:tcPr>
          <w:p w:rsidR="00F250E9" w:rsidRDefault="00F250E9" w:rsidP="0059414B">
            <w:pPr>
              <w:spacing w:line="240" w:lineRule="auto"/>
              <w:ind w:firstLineChars="0" w:firstLine="0"/>
              <w:jc w:val="center"/>
              <w:rPr>
                <w:sz w:val="24"/>
                <w:szCs w:val="24"/>
              </w:rPr>
            </w:pPr>
            <w:r>
              <w:rPr>
                <w:rFonts w:hint="eastAsia"/>
                <w:sz w:val="24"/>
                <w:szCs w:val="24"/>
              </w:rPr>
              <w:t>4.54</w:t>
            </w:r>
          </w:p>
        </w:tc>
        <w:tc>
          <w:tcPr>
            <w:tcW w:w="544" w:type="pct"/>
            <w:vAlign w:val="center"/>
          </w:tcPr>
          <w:p w:rsidR="00F250E9" w:rsidRDefault="00D240B2" w:rsidP="0059414B">
            <w:pPr>
              <w:spacing w:line="240" w:lineRule="auto"/>
              <w:ind w:firstLineChars="0" w:firstLine="0"/>
              <w:jc w:val="center"/>
              <w:rPr>
                <w:sz w:val="24"/>
                <w:szCs w:val="24"/>
              </w:rPr>
            </w:pPr>
            <w:r>
              <w:rPr>
                <w:sz w:val="24"/>
                <w:szCs w:val="24"/>
              </w:rPr>
              <w:t>100%</w:t>
            </w:r>
          </w:p>
        </w:tc>
      </w:tr>
      <w:tr w:rsidR="00F250E9" w:rsidTr="00F250E9">
        <w:trPr>
          <w:trHeight w:val="454"/>
          <w:jc w:val="center"/>
        </w:trPr>
        <w:tc>
          <w:tcPr>
            <w:tcW w:w="1011" w:type="pct"/>
            <w:vMerge/>
            <w:vAlign w:val="center"/>
          </w:tcPr>
          <w:p w:rsidR="00F250E9" w:rsidRDefault="00F250E9" w:rsidP="00F250E9">
            <w:pPr>
              <w:spacing w:line="240" w:lineRule="auto"/>
              <w:ind w:firstLineChars="0" w:firstLine="0"/>
              <w:jc w:val="center"/>
              <w:rPr>
                <w:sz w:val="24"/>
                <w:szCs w:val="24"/>
              </w:rPr>
            </w:pPr>
          </w:p>
        </w:tc>
        <w:tc>
          <w:tcPr>
            <w:tcW w:w="1061" w:type="pct"/>
            <w:vAlign w:val="center"/>
          </w:tcPr>
          <w:p w:rsidR="00F250E9" w:rsidRDefault="00F250E9" w:rsidP="0059414B">
            <w:pPr>
              <w:spacing w:line="240" w:lineRule="auto"/>
              <w:ind w:firstLineChars="0" w:firstLine="0"/>
              <w:rPr>
                <w:sz w:val="24"/>
                <w:szCs w:val="24"/>
              </w:rPr>
            </w:pPr>
            <w:r>
              <w:rPr>
                <w:rFonts w:hint="eastAsia"/>
                <w:sz w:val="24"/>
                <w:szCs w:val="24"/>
              </w:rPr>
              <w:t>培训开展期数</w:t>
            </w:r>
          </w:p>
        </w:tc>
        <w:tc>
          <w:tcPr>
            <w:tcW w:w="760" w:type="pct"/>
            <w:vAlign w:val="center"/>
          </w:tcPr>
          <w:p w:rsidR="00F250E9" w:rsidRDefault="00F250E9" w:rsidP="0059414B">
            <w:pPr>
              <w:spacing w:line="240" w:lineRule="auto"/>
              <w:ind w:firstLineChars="0" w:firstLine="0"/>
              <w:jc w:val="center"/>
              <w:rPr>
                <w:sz w:val="24"/>
                <w:szCs w:val="24"/>
              </w:rPr>
            </w:pPr>
            <w:r>
              <w:rPr>
                <w:sz w:val="24"/>
                <w:szCs w:val="24"/>
              </w:rPr>
              <w:t>≥</w:t>
            </w:r>
            <w:r>
              <w:rPr>
                <w:rFonts w:hint="eastAsia"/>
                <w:sz w:val="24"/>
                <w:szCs w:val="24"/>
              </w:rPr>
              <w:t>1期</w:t>
            </w:r>
          </w:p>
        </w:tc>
        <w:tc>
          <w:tcPr>
            <w:tcW w:w="736" w:type="pct"/>
            <w:vAlign w:val="center"/>
          </w:tcPr>
          <w:p w:rsidR="00F250E9" w:rsidRDefault="00F250E9" w:rsidP="0059414B">
            <w:pPr>
              <w:spacing w:line="240" w:lineRule="auto"/>
              <w:ind w:firstLineChars="0" w:firstLine="0"/>
              <w:jc w:val="center"/>
              <w:rPr>
                <w:sz w:val="24"/>
                <w:szCs w:val="24"/>
              </w:rPr>
            </w:pPr>
            <w:r>
              <w:rPr>
                <w:rFonts w:hint="eastAsia"/>
                <w:sz w:val="24"/>
                <w:szCs w:val="24"/>
              </w:rPr>
              <w:t>100%</w:t>
            </w:r>
          </w:p>
        </w:tc>
        <w:tc>
          <w:tcPr>
            <w:tcW w:w="467" w:type="pct"/>
            <w:vAlign w:val="center"/>
          </w:tcPr>
          <w:p w:rsidR="00F250E9" w:rsidRDefault="00F250E9" w:rsidP="0059414B">
            <w:pPr>
              <w:spacing w:line="240" w:lineRule="auto"/>
              <w:ind w:firstLineChars="0" w:firstLine="0"/>
              <w:jc w:val="center"/>
              <w:rPr>
                <w:sz w:val="24"/>
                <w:szCs w:val="24"/>
              </w:rPr>
            </w:pPr>
            <w:r>
              <w:rPr>
                <w:rFonts w:hint="eastAsia"/>
                <w:sz w:val="24"/>
                <w:szCs w:val="24"/>
              </w:rPr>
              <w:t>4.54</w:t>
            </w:r>
          </w:p>
        </w:tc>
        <w:tc>
          <w:tcPr>
            <w:tcW w:w="421" w:type="pct"/>
            <w:vAlign w:val="center"/>
          </w:tcPr>
          <w:p w:rsidR="00F250E9" w:rsidRDefault="00F250E9" w:rsidP="0059414B">
            <w:pPr>
              <w:spacing w:line="240" w:lineRule="auto"/>
              <w:ind w:firstLineChars="0" w:firstLine="0"/>
              <w:jc w:val="center"/>
              <w:rPr>
                <w:sz w:val="24"/>
                <w:szCs w:val="24"/>
              </w:rPr>
            </w:pPr>
            <w:r>
              <w:rPr>
                <w:rFonts w:hint="eastAsia"/>
                <w:sz w:val="24"/>
                <w:szCs w:val="24"/>
              </w:rPr>
              <w:t>4.54</w:t>
            </w:r>
          </w:p>
        </w:tc>
        <w:tc>
          <w:tcPr>
            <w:tcW w:w="544" w:type="pct"/>
            <w:vAlign w:val="center"/>
          </w:tcPr>
          <w:p w:rsidR="00F250E9" w:rsidRDefault="00D240B2" w:rsidP="0059414B">
            <w:pPr>
              <w:spacing w:line="240" w:lineRule="auto"/>
              <w:ind w:firstLineChars="0" w:firstLine="0"/>
              <w:jc w:val="center"/>
              <w:rPr>
                <w:sz w:val="24"/>
                <w:szCs w:val="24"/>
              </w:rPr>
            </w:pPr>
            <w:r>
              <w:rPr>
                <w:sz w:val="24"/>
                <w:szCs w:val="24"/>
              </w:rPr>
              <w:t>100%</w:t>
            </w:r>
          </w:p>
        </w:tc>
      </w:tr>
      <w:tr w:rsidR="00F250E9" w:rsidTr="00F250E9">
        <w:trPr>
          <w:trHeight w:val="454"/>
          <w:jc w:val="center"/>
        </w:trPr>
        <w:tc>
          <w:tcPr>
            <w:tcW w:w="1011" w:type="pct"/>
            <w:vMerge/>
            <w:vAlign w:val="center"/>
          </w:tcPr>
          <w:p w:rsidR="00F250E9" w:rsidRDefault="00F250E9" w:rsidP="00F250E9">
            <w:pPr>
              <w:spacing w:line="240" w:lineRule="auto"/>
              <w:ind w:firstLineChars="0" w:firstLine="0"/>
              <w:jc w:val="center"/>
              <w:rPr>
                <w:sz w:val="24"/>
                <w:szCs w:val="24"/>
              </w:rPr>
            </w:pPr>
          </w:p>
        </w:tc>
        <w:tc>
          <w:tcPr>
            <w:tcW w:w="1061" w:type="pct"/>
            <w:vAlign w:val="center"/>
          </w:tcPr>
          <w:p w:rsidR="00F250E9" w:rsidRDefault="00F250E9" w:rsidP="0059414B">
            <w:pPr>
              <w:spacing w:line="240" w:lineRule="auto"/>
              <w:ind w:firstLineChars="0" w:firstLine="0"/>
              <w:rPr>
                <w:sz w:val="24"/>
                <w:szCs w:val="24"/>
              </w:rPr>
            </w:pPr>
            <w:r>
              <w:rPr>
                <w:rFonts w:hint="eastAsia"/>
                <w:sz w:val="24"/>
                <w:szCs w:val="24"/>
              </w:rPr>
              <w:t>审判案件工作完成情况</w:t>
            </w:r>
          </w:p>
        </w:tc>
        <w:tc>
          <w:tcPr>
            <w:tcW w:w="760" w:type="pct"/>
            <w:vAlign w:val="center"/>
          </w:tcPr>
          <w:p w:rsidR="00F250E9" w:rsidRDefault="00F250E9" w:rsidP="0059414B">
            <w:pPr>
              <w:spacing w:line="240" w:lineRule="auto"/>
              <w:ind w:firstLineChars="0" w:firstLine="0"/>
              <w:jc w:val="center"/>
              <w:rPr>
                <w:sz w:val="24"/>
                <w:szCs w:val="24"/>
              </w:rPr>
            </w:pPr>
            <w:r>
              <w:rPr>
                <w:rFonts w:hint="eastAsia"/>
                <w:sz w:val="24"/>
                <w:szCs w:val="24"/>
              </w:rPr>
              <w:t>完成</w:t>
            </w:r>
          </w:p>
        </w:tc>
        <w:tc>
          <w:tcPr>
            <w:tcW w:w="736" w:type="pct"/>
            <w:vAlign w:val="center"/>
          </w:tcPr>
          <w:p w:rsidR="00F250E9" w:rsidRDefault="00F250E9" w:rsidP="0059414B">
            <w:pPr>
              <w:spacing w:line="240" w:lineRule="auto"/>
              <w:ind w:firstLineChars="0" w:firstLine="0"/>
              <w:jc w:val="center"/>
              <w:rPr>
                <w:sz w:val="24"/>
                <w:szCs w:val="24"/>
              </w:rPr>
            </w:pPr>
            <w:r>
              <w:rPr>
                <w:rFonts w:hint="eastAsia"/>
                <w:sz w:val="24"/>
                <w:szCs w:val="24"/>
              </w:rPr>
              <w:t>100%</w:t>
            </w:r>
          </w:p>
        </w:tc>
        <w:tc>
          <w:tcPr>
            <w:tcW w:w="467" w:type="pct"/>
            <w:vAlign w:val="center"/>
          </w:tcPr>
          <w:p w:rsidR="00F250E9" w:rsidRDefault="00F250E9" w:rsidP="0059414B">
            <w:pPr>
              <w:spacing w:line="240" w:lineRule="auto"/>
              <w:ind w:firstLineChars="0" w:firstLine="0"/>
              <w:jc w:val="center"/>
              <w:rPr>
                <w:sz w:val="24"/>
                <w:szCs w:val="24"/>
              </w:rPr>
            </w:pPr>
            <w:r>
              <w:rPr>
                <w:rFonts w:hint="eastAsia"/>
                <w:sz w:val="24"/>
                <w:szCs w:val="24"/>
              </w:rPr>
              <w:t>4.54</w:t>
            </w:r>
          </w:p>
        </w:tc>
        <w:tc>
          <w:tcPr>
            <w:tcW w:w="421" w:type="pct"/>
            <w:vAlign w:val="center"/>
          </w:tcPr>
          <w:p w:rsidR="00F250E9" w:rsidRDefault="00F250E9" w:rsidP="0059414B">
            <w:pPr>
              <w:spacing w:line="240" w:lineRule="auto"/>
              <w:ind w:firstLineChars="0" w:firstLine="0"/>
              <w:jc w:val="center"/>
              <w:rPr>
                <w:sz w:val="24"/>
                <w:szCs w:val="24"/>
              </w:rPr>
            </w:pPr>
            <w:r>
              <w:rPr>
                <w:rFonts w:hint="eastAsia"/>
                <w:sz w:val="24"/>
                <w:szCs w:val="24"/>
              </w:rPr>
              <w:t>4.54</w:t>
            </w:r>
          </w:p>
        </w:tc>
        <w:tc>
          <w:tcPr>
            <w:tcW w:w="544" w:type="pct"/>
            <w:vAlign w:val="center"/>
          </w:tcPr>
          <w:p w:rsidR="00F250E9" w:rsidRDefault="00D240B2" w:rsidP="0059414B">
            <w:pPr>
              <w:spacing w:line="240" w:lineRule="auto"/>
              <w:ind w:firstLineChars="0" w:firstLine="0"/>
              <w:jc w:val="center"/>
              <w:rPr>
                <w:sz w:val="24"/>
                <w:szCs w:val="24"/>
              </w:rPr>
            </w:pPr>
            <w:r>
              <w:rPr>
                <w:sz w:val="24"/>
                <w:szCs w:val="24"/>
              </w:rPr>
              <w:t>100%</w:t>
            </w:r>
          </w:p>
        </w:tc>
      </w:tr>
      <w:tr w:rsidR="00F250E9" w:rsidTr="00F250E9">
        <w:trPr>
          <w:trHeight w:val="454"/>
          <w:jc w:val="center"/>
        </w:trPr>
        <w:tc>
          <w:tcPr>
            <w:tcW w:w="1011" w:type="pct"/>
            <w:vMerge/>
            <w:vAlign w:val="center"/>
          </w:tcPr>
          <w:p w:rsidR="00F250E9" w:rsidRDefault="00F250E9" w:rsidP="00F250E9">
            <w:pPr>
              <w:spacing w:line="240" w:lineRule="auto"/>
              <w:ind w:firstLineChars="0" w:firstLine="0"/>
              <w:jc w:val="center"/>
              <w:rPr>
                <w:sz w:val="24"/>
                <w:szCs w:val="24"/>
              </w:rPr>
            </w:pPr>
          </w:p>
        </w:tc>
        <w:tc>
          <w:tcPr>
            <w:tcW w:w="1061" w:type="pct"/>
            <w:vAlign w:val="center"/>
          </w:tcPr>
          <w:p w:rsidR="00F250E9" w:rsidRDefault="00F250E9" w:rsidP="0059414B">
            <w:pPr>
              <w:spacing w:line="240" w:lineRule="auto"/>
              <w:ind w:firstLineChars="0" w:firstLine="0"/>
              <w:rPr>
                <w:sz w:val="24"/>
                <w:szCs w:val="24"/>
              </w:rPr>
            </w:pPr>
            <w:r>
              <w:rPr>
                <w:rFonts w:hint="eastAsia"/>
                <w:sz w:val="24"/>
                <w:szCs w:val="24"/>
              </w:rPr>
              <w:t>受理案件工作完成情况</w:t>
            </w:r>
          </w:p>
        </w:tc>
        <w:tc>
          <w:tcPr>
            <w:tcW w:w="760" w:type="pct"/>
            <w:vAlign w:val="center"/>
          </w:tcPr>
          <w:p w:rsidR="00F250E9" w:rsidRDefault="00F250E9" w:rsidP="0059414B">
            <w:pPr>
              <w:spacing w:line="240" w:lineRule="auto"/>
              <w:ind w:firstLineChars="0" w:firstLine="0"/>
              <w:jc w:val="center"/>
              <w:rPr>
                <w:sz w:val="24"/>
                <w:szCs w:val="24"/>
              </w:rPr>
            </w:pPr>
            <w:r>
              <w:rPr>
                <w:rFonts w:hint="eastAsia"/>
                <w:sz w:val="24"/>
                <w:szCs w:val="24"/>
              </w:rPr>
              <w:t>完成</w:t>
            </w:r>
          </w:p>
        </w:tc>
        <w:tc>
          <w:tcPr>
            <w:tcW w:w="736" w:type="pct"/>
            <w:vAlign w:val="center"/>
          </w:tcPr>
          <w:p w:rsidR="00F250E9" w:rsidRDefault="00F250E9" w:rsidP="0059414B">
            <w:pPr>
              <w:spacing w:line="240" w:lineRule="auto"/>
              <w:ind w:firstLineChars="0" w:firstLine="0"/>
              <w:jc w:val="center"/>
              <w:rPr>
                <w:sz w:val="24"/>
                <w:szCs w:val="24"/>
              </w:rPr>
            </w:pPr>
            <w:r>
              <w:rPr>
                <w:rFonts w:hint="eastAsia"/>
                <w:sz w:val="24"/>
                <w:szCs w:val="24"/>
              </w:rPr>
              <w:t>100%</w:t>
            </w:r>
          </w:p>
        </w:tc>
        <w:tc>
          <w:tcPr>
            <w:tcW w:w="467" w:type="pct"/>
            <w:vAlign w:val="center"/>
          </w:tcPr>
          <w:p w:rsidR="00F250E9" w:rsidRDefault="00F250E9" w:rsidP="0059414B">
            <w:pPr>
              <w:spacing w:line="240" w:lineRule="auto"/>
              <w:ind w:firstLineChars="0" w:firstLine="0"/>
              <w:jc w:val="center"/>
              <w:rPr>
                <w:sz w:val="24"/>
                <w:szCs w:val="24"/>
              </w:rPr>
            </w:pPr>
            <w:r>
              <w:rPr>
                <w:rFonts w:hint="eastAsia"/>
                <w:sz w:val="24"/>
                <w:szCs w:val="24"/>
              </w:rPr>
              <w:t>4.6</w:t>
            </w:r>
          </w:p>
        </w:tc>
        <w:tc>
          <w:tcPr>
            <w:tcW w:w="421" w:type="pct"/>
            <w:vAlign w:val="center"/>
          </w:tcPr>
          <w:p w:rsidR="00F250E9" w:rsidRDefault="00F250E9" w:rsidP="0059414B">
            <w:pPr>
              <w:spacing w:line="240" w:lineRule="auto"/>
              <w:ind w:firstLineChars="0" w:firstLine="0"/>
              <w:jc w:val="center"/>
              <w:rPr>
                <w:sz w:val="24"/>
                <w:szCs w:val="24"/>
              </w:rPr>
            </w:pPr>
            <w:r>
              <w:rPr>
                <w:rFonts w:hint="eastAsia"/>
                <w:sz w:val="24"/>
                <w:szCs w:val="24"/>
              </w:rPr>
              <w:t>4.6</w:t>
            </w:r>
          </w:p>
        </w:tc>
        <w:tc>
          <w:tcPr>
            <w:tcW w:w="544" w:type="pct"/>
            <w:vAlign w:val="center"/>
          </w:tcPr>
          <w:p w:rsidR="00F250E9" w:rsidRDefault="00D240B2" w:rsidP="0059414B">
            <w:pPr>
              <w:spacing w:line="240" w:lineRule="auto"/>
              <w:ind w:firstLineChars="0" w:firstLine="0"/>
              <w:jc w:val="center"/>
              <w:rPr>
                <w:sz w:val="24"/>
                <w:szCs w:val="24"/>
              </w:rPr>
            </w:pPr>
            <w:r>
              <w:rPr>
                <w:sz w:val="24"/>
                <w:szCs w:val="24"/>
              </w:rPr>
              <w:t>100%</w:t>
            </w:r>
          </w:p>
        </w:tc>
      </w:tr>
      <w:tr w:rsidR="00F250E9" w:rsidTr="00F250E9">
        <w:trPr>
          <w:trHeight w:val="454"/>
          <w:jc w:val="center"/>
        </w:trPr>
        <w:tc>
          <w:tcPr>
            <w:tcW w:w="1011" w:type="pct"/>
            <w:vMerge w:val="restart"/>
            <w:vAlign w:val="center"/>
          </w:tcPr>
          <w:p w:rsidR="00F250E9" w:rsidRDefault="00F250E9" w:rsidP="00F250E9">
            <w:pPr>
              <w:spacing w:line="240" w:lineRule="auto"/>
              <w:ind w:firstLineChars="0" w:firstLine="0"/>
              <w:jc w:val="center"/>
              <w:rPr>
                <w:sz w:val="24"/>
                <w:szCs w:val="24"/>
              </w:rPr>
            </w:pPr>
            <w:r>
              <w:rPr>
                <w:rFonts w:hint="eastAsia"/>
                <w:sz w:val="24"/>
                <w:szCs w:val="24"/>
              </w:rPr>
              <w:t>质量指标</w:t>
            </w:r>
          </w:p>
        </w:tc>
        <w:tc>
          <w:tcPr>
            <w:tcW w:w="1061" w:type="pct"/>
            <w:vAlign w:val="center"/>
          </w:tcPr>
          <w:p w:rsidR="00F250E9" w:rsidRDefault="00F250E9" w:rsidP="0059414B">
            <w:pPr>
              <w:spacing w:line="240" w:lineRule="auto"/>
              <w:ind w:firstLineChars="0" w:firstLine="0"/>
              <w:rPr>
                <w:sz w:val="24"/>
                <w:szCs w:val="24"/>
              </w:rPr>
            </w:pPr>
            <w:r>
              <w:rPr>
                <w:rFonts w:hint="eastAsia"/>
                <w:sz w:val="24"/>
                <w:szCs w:val="24"/>
              </w:rPr>
              <w:t>采购验收合格率</w:t>
            </w:r>
          </w:p>
        </w:tc>
        <w:tc>
          <w:tcPr>
            <w:tcW w:w="760" w:type="pct"/>
            <w:vAlign w:val="center"/>
          </w:tcPr>
          <w:p w:rsidR="00F250E9" w:rsidRDefault="00F250E9" w:rsidP="00F250E9">
            <w:pPr>
              <w:spacing w:line="240" w:lineRule="auto"/>
              <w:ind w:firstLineChars="0" w:firstLine="0"/>
              <w:jc w:val="center"/>
              <w:rPr>
                <w:sz w:val="24"/>
                <w:szCs w:val="24"/>
              </w:rPr>
            </w:pPr>
            <w:r>
              <w:rPr>
                <w:sz w:val="24"/>
                <w:szCs w:val="24"/>
              </w:rPr>
              <w:t>≥</w:t>
            </w:r>
            <w:r>
              <w:rPr>
                <w:rFonts w:hint="eastAsia"/>
                <w:sz w:val="24"/>
                <w:szCs w:val="24"/>
              </w:rPr>
              <w:t>90%</w:t>
            </w:r>
          </w:p>
        </w:tc>
        <w:tc>
          <w:tcPr>
            <w:tcW w:w="736" w:type="pct"/>
            <w:vAlign w:val="center"/>
          </w:tcPr>
          <w:p w:rsidR="00F250E9" w:rsidRDefault="00F250E9" w:rsidP="0059414B">
            <w:pPr>
              <w:spacing w:line="240" w:lineRule="auto"/>
              <w:ind w:firstLineChars="0" w:firstLine="0"/>
              <w:jc w:val="center"/>
              <w:rPr>
                <w:sz w:val="24"/>
                <w:szCs w:val="24"/>
              </w:rPr>
            </w:pPr>
            <w:r>
              <w:rPr>
                <w:rFonts w:hint="eastAsia"/>
                <w:sz w:val="24"/>
                <w:szCs w:val="24"/>
              </w:rPr>
              <w:t>90%</w:t>
            </w:r>
          </w:p>
        </w:tc>
        <w:tc>
          <w:tcPr>
            <w:tcW w:w="467" w:type="pct"/>
            <w:vAlign w:val="center"/>
          </w:tcPr>
          <w:p w:rsidR="00F250E9" w:rsidRDefault="00F250E9" w:rsidP="0059414B">
            <w:pPr>
              <w:spacing w:line="240" w:lineRule="auto"/>
              <w:ind w:firstLineChars="0" w:firstLine="0"/>
              <w:jc w:val="center"/>
              <w:rPr>
                <w:sz w:val="24"/>
                <w:szCs w:val="24"/>
              </w:rPr>
            </w:pPr>
            <w:r>
              <w:rPr>
                <w:rFonts w:hint="eastAsia"/>
                <w:sz w:val="24"/>
                <w:szCs w:val="24"/>
              </w:rPr>
              <w:t>4.54</w:t>
            </w:r>
          </w:p>
        </w:tc>
        <w:tc>
          <w:tcPr>
            <w:tcW w:w="421" w:type="pct"/>
            <w:vAlign w:val="center"/>
          </w:tcPr>
          <w:p w:rsidR="00F250E9" w:rsidRDefault="00F250E9" w:rsidP="0059414B">
            <w:pPr>
              <w:spacing w:line="240" w:lineRule="auto"/>
              <w:ind w:firstLineChars="0" w:firstLine="0"/>
              <w:jc w:val="center"/>
              <w:rPr>
                <w:sz w:val="24"/>
                <w:szCs w:val="24"/>
              </w:rPr>
            </w:pPr>
            <w:r>
              <w:rPr>
                <w:rFonts w:hint="eastAsia"/>
                <w:sz w:val="24"/>
                <w:szCs w:val="24"/>
              </w:rPr>
              <w:t>4.54</w:t>
            </w:r>
          </w:p>
        </w:tc>
        <w:tc>
          <w:tcPr>
            <w:tcW w:w="544" w:type="pct"/>
            <w:vAlign w:val="center"/>
          </w:tcPr>
          <w:p w:rsidR="00F250E9" w:rsidRDefault="00D240B2" w:rsidP="0059414B">
            <w:pPr>
              <w:spacing w:line="240" w:lineRule="auto"/>
              <w:ind w:firstLineChars="0" w:firstLine="0"/>
              <w:jc w:val="center"/>
              <w:rPr>
                <w:sz w:val="24"/>
                <w:szCs w:val="24"/>
              </w:rPr>
            </w:pPr>
            <w:r>
              <w:rPr>
                <w:sz w:val="24"/>
                <w:szCs w:val="24"/>
              </w:rPr>
              <w:t>100%</w:t>
            </w:r>
          </w:p>
        </w:tc>
      </w:tr>
      <w:tr w:rsidR="00F250E9" w:rsidTr="00F250E9">
        <w:trPr>
          <w:trHeight w:val="454"/>
          <w:jc w:val="center"/>
        </w:trPr>
        <w:tc>
          <w:tcPr>
            <w:tcW w:w="1011" w:type="pct"/>
            <w:vMerge/>
            <w:vAlign w:val="center"/>
          </w:tcPr>
          <w:p w:rsidR="00F250E9" w:rsidRDefault="00F250E9" w:rsidP="00F250E9">
            <w:pPr>
              <w:spacing w:line="240" w:lineRule="auto"/>
              <w:ind w:firstLineChars="0" w:firstLine="0"/>
              <w:jc w:val="center"/>
              <w:rPr>
                <w:sz w:val="24"/>
                <w:szCs w:val="24"/>
              </w:rPr>
            </w:pPr>
          </w:p>
        </w:tc>
        <w:tc>
          <w:tcPr>
            <w:tcW w:w="1061" w:type="pct"/>
            <w:vAlign w:val="center"/>
          </w:tcPr>
          <w:p w:rsidR="00F250E9" w:rsidRDefault="00F250E9" w:rsidP="0059414B">
            <w:pPr>
              <w:spacing w:line="240" w:lineRule="auto"/>
              <w:ind w:firstLineChars="0" w:firstLine="0"/>
              <w:rPr>
                <w:sz w:val="24"/>
                <w:szCs w:val="24"/>
              </w:rPr>
            </w:pPr>
            <w:r>
              <w:rPr>
                <w:rFonts w:hint="eastAsia"/>
                <w:sz w:val="24"/>
                <w:szCs w:val="24"/>
              </w:rPr>
              <w:t>法定审限内结案率</w:t>
            </w:r>
          </w:p>
        </w:tc>
        <w:tc>
          <w:tcPr>
            <w:tcW w:w="760" w:type="pct"/>
            <w:vAlign w:val="center"/>
          </w:tcPr>
          <w:p w:rsidR="00F250E9" w:rsidRDefault="00F250E9" w:rsidP="00F250E9">
            <w:pPr>
              <w:spacing w:line="240" w:lineRule="auto"/>
              <w:ind w:firstLineChars="0" w:firstLine="0"/>
              <w:jc w:val="center"/>
              <w:rPr>
                <w:sz w:val="24"/>
                <w:szCs w:val="24"/>
              </w:rPr>
            </w:pPr>
            <w:r>
              <w:rPr>
                <w:sz w:val="24"/>
                <w:szCs w:val="24"/>
              </w:rPr>
              <w:t>≥</w:t>
            </w:r>
            <w:r>
              <w:rPr>
                <w:rFonts w:hint="eastAsia"/>
                <w:sz w:val="24"/>
                <w:szCs w:val="24"/>
              </w:rPr>
              <w:t>80%</w:t>
            </w:r>
          </w:p>
        </w:tc>
        <w:tc>
          <w:tcPr>
            <w:tcW w:w="736" w:type="pct"/>
            <w:vAlign w:val="center"/>
          </w:tcPr>
          <w:p w:rsidR="00F250E9" w:rsidRDefault="00F250E9" w:rsidP="0059414B">
            <w:pPr>
              <w:spacing w:line="240" w:lineRule="auto"/>
              <w:ind w:firstLineChars="0" w:firstLine="0"/>
              <w:jc w:val="center"/>
              <w:rPr>
                <w:sz w:val="24"/>
                <w:szCs w:val="24"/>
              </w:rPr>
            </w:pPr>
            <w:r>
              <w:rPr>
                <w:rFonts w:hint="eastAsia"/>
                <w:sz w:val="24"/>
                <w:szCs w:val="24"/>
              </w:rPr>
              <w:t>100%</w:t>
            </w:r>
          </w:p>
        </w:tc>
        <w:tc>
          <w:tcPr>
            <w:tcW w:w="467" w:type="pct"/>
            <w:vAlign w:val="center"/>
          </w:tcPr>
          <w:p w:rsidR="00F250E9" w:rsidRDefault="00F250E9" w:rsidP="0059414B">
            <w:pPr>
              <w:spacing w:line="240" w:lineRule="auto"/>
              <w:ind w:firstLineChars="0" w:firstLine="0"/>
              <w:jc w:val="center"/>
              <w:rPr>
                <w:sz w:val="24"/>
                <w:szCs w:val="24"/>
              </w:rPr>
            </w:pPr>
            <w:r>
              <w:rPr>
                <w:rFonts w:hint="eastAsia"/>
                <w:sz w:val="24"/>
                <w:szCs w:val="24"/>
              </w:rPr>
              <w:t>4.54</w:t>
            </w:r>
          </w:p>
        </w:tc>
        <w:tc>
          <w:tcPr>
            <w:tcW w:w="421" w:type="pct"/>
            <w:vAlign w:val="center"/>
          </w:tcPr>
          <w:p w:rsidR="00F250E9" w:rsidRDefault="00F250E9" w:rsidP="0059414B">
            <w:pPr>
              <w:spacing w:line="240" w:lineRule="auto"/>
              <w:ind w:firstLineChars="0" w:firstLine="0"/>
              <w:jc w:val="center"/>
              <w:rPr>
                <w:sz w:val="24"/>
                <w:szCs w:val="24"/>
              </w:rPr>
            </w:pPr>
            <w:r>
              <w:rPr>
                <w:rFonts w:hint="eastAsia"/>
                <w:sz w:val="24"/>
                <w:szCs w:val="24"/>
              </w:rPr>
              <w:t>4.54</w:t>
            </w:r>
          </w:p>
        </w:tc>
        <w:tc>
          <w:tcPr>
            <w:tcW w:w="544" w:type="pct"/>
            <w:vAlign w:val="center"/>
          </w:tcPr>
          <w:p w:rsidR="00F250E9" w:rsidRDefault="00D240B2" w:rsidP="0059414B">
            <w:pPr>
              <w:spacing w:line="240" w:lineRule="auto"/>
              <w:ind w:firstLineChars="0" w:firstLine="0"/>
              <w:jc w:val="center"/>
              <w:rPr>
                <w:sz w:val="24"/>
                <w:szCs w:val="24"/>
              </w:rPr>
            </w:pPr>
            <w:r>
              <w:rPr>
                <w:sz w:val="24"/>
                <w:szCs w:val="24"/>
              </w:rPr>
              <w:t>100%</w:t>
            </w:r>
          </w:p>
        </w:tc>
      </w:tr>
      <w:tr w:rsidR="00F250E9" w:rsidTr="00F250E9">
        <w:trPr>
          <w:trHeight w:val="454"/>
          <w:jc w:val="center"/>
        </w:trPr>
        <w:tc>
          <w:tcPr>
            <w:tcW w:w="1011" w:type="pct"/>
            <w:vMerge/>
            <w:vAlign w:val="center"/>
          </w:tcPr>
          <w:p w:rsidR="00F250E9" w:rsidRDefault="00F250E9" w:rsidP="00F250E9">
            <w:pPr>
              <w:spacing w:line="240" w:lineRule="auto"/>
              <w:ind w:firstLineChars="0" w:firstLine="0"/>
              <w:jc w:val="center"/>
              <w:rPr>
                <w:sz w:val="24"/>
                <w:szCs w:val="24"/>
              </w:rPr>
            </w:pPr>
          </w:p>
        </w:tc>
        <w:tc>
          <w:tcPr>
            <w:tcW w:w="1061" w:type="pct"/>
            <w:vAlign w:val="center"/>
          </w:tcPr>
          <w:p w:rsidR="00F250E9" w:rsidRDefault="00F250E9" w:rsidP="0059414B">
            <w:pPr>
              <w:spacing w:line="240" w:lineRule="auto"/>
              <w:ind w:firstLineChars="0" w:firstLine="0"/>
              <w:rPr>
                <w:sz w:val="24"/>
                <w:szCs w:val="24"/>
              </w:rPr>
            </w:pPr>
            <w:r>
              <w:rPr>
                <w:rFonts w:hint="eastAsia"/>
                <w:sz w:val="24"/>
                <w:szCs w:val="24"/>
              </w:rPr>
              <w:t>培训考核通过率</w:t>
            </w:r>
          </w:p>
        </w:tc>
        <w:tc>
          <w:tcPr>
            <w:tcW w:w="760" w:type="pct"/>
            <w:vAlign w:val="center"/>
          </w:tcPr>
          <w:p w:rsidR="00F250E9" w:rsidRDefault="00F250E9" w:rsidP="00F250E9">
            <w:pPr>
              <w:spacing w:line="240" w:lineRule="auto"/>
              <w:ind w:firstLineChars="0" w:firstLine="0"/>
              <w:jc w:val="center"/>
              <w:rPr>
                <w:sz w:val="24"/>
                <w:szCs w:val="24"/>
              </w:rPr>
            </w:pPr>
            <w:r>
              <w:rPr>
                <w:sz w:val="24"/>
                <w:szCs w:val="24"/>
              </w:rPr>
              <w:t>≥</w:t>
            </w:r>
            <w:r>
              <w:rPr>
                <w:rFonts w:hint="eastAsia"/>
                <w:sz w:val="24"/>
                <w:szCs w:val="24"/>
              </w:rPr>
              <w:t>90%</w:t>
            </w:r>
          </w:p>
        </w:tc>
        <w:tc>
          <w:tcPr>
            <w:tcW w:w="736" w:type="pct"/>
            <w:vAlign w:val="center"/>
          </w:tcPr>
          <w:p w:rsidR="00F250E9" w:rsidRDefault="00F250E9" w:rsidP="0059414B">
            <w:pPr>
              <w:spacing w:line="240" w:lineRule="auto"/>
              <w:ind w:firstLineChars="0" w:firstLine="0"/>
              <w:jc w:val="center"/>
              <w:rPr>
                <w:sz w:val="24"/>
                <w:szCs w:val="24"/>
              </w:rPr>
            </w:pPr>
            <w:r>
              <w:rPr>
                <w:rFonts w:hint="eastAsia"/>
                <w:sz w:val="24"/>
                <w:szCs w:val="24"/>
              </w:rPr>
              <w:t>90%</w:t>
            </w:r>
          </w:p>
        </w:tc>
        <w:tc>
          <w:tcPr>
            <w:tcW w:w="467" w:type="pct"/>
            <w:vAlign w:val="center"/>
          </w:tcPr>
          <w:p w:rsidR="00F250E9" w:rsidRDefault="00F250E9" w:rsidP="0059414B">
            <w:pPr>
              <w:spacing w:line="240" w:lineRule="auto"/>
              <w:ind w:firstLineChars="0" w:firstLine="0"/>
              <w:jc w:val="center"/>
              <w:rPr>
                <w:sz w:val="24"/>
                <w:szCs w:val="24"/>
              </w:rPr>
            </w:pPr>
            <w:r>
              <w:rPr>
                <w:rFonts w:hint="eastAsia"/>
                <w:sz w:val="24"/>
                <w:szCs w:val="24"/>
              </w:rPr>
              <w:t>4.54</w:t>
            </w:r>
          </w:p>
        </w:tc>
        <w:tc>
          <w:tcPr>
            <w:tcW w:w="421" w:type="pct"/>
            <w:vAlign w:val="center"/>
          </w:tcPr>
          <w:p w:rsidR="00F250E9" w:rsidRDefault="00F250E9" w:rsidP="0059414B">
            <w:pPr>
              <w:spacing w:line="240" w:lineRule="auto"/>
              <w:ind w:firstLineChars="0" w:firstLine="0"/>
              <w:jc w:val="center"/>
              <w:rPr>
                <w:sz w:val="24"/>
                <w:szCs w:val="24"/>
              </w:rPr>
            </w:pPr>
            <w:r>
              <w:rPr>
                <w:rFonts w:hint="eastAsia"/>
                <w:sz w:val="24"/>
                <w:szCs w:val="24"/>
              </w:rPr>
              <w:t>4.54</w:t>
            </w:r>
          </w:p>
        </w:tc>
        <w:tc>
          <w:tcPr>
            <w:tcW w:w="544" w:type="pct"/>
            <w:vAlign w:val="center"/>
          </w:tcPr>
          <w:p w:rsidR="00F250E9" w:rsidRDefault="00D240B2" w:rsidP="0059414B">
            <w:pPr>
              <w:spacing w:line="240" w:lineRule="auto"/>
              <w:ind w:firstLineChars="0" w:firstLine="0"/>
              <w:jc w:val="center"/>
              <w:rPr>
                <w:sz w:val="24"/>
                <w:szCs w:val="24"/>
              </w:rPr>
            </w:pPr>
            <w:r>
              <w:rPr>
                <w:sz w:val="24"/>
                <w:szCs w:val="24"/>
              </w:rPr>
              <w:t>100%</w:t>
            </w:r>
          </w:p>
        </w:tc>
      </w:tr>
      <w:tr w:rsidR="001A7778" w:rsidTr="00F250E9">
        <w:trPr>
          <w:trHeight w:val="454"/>
          <w:jc w:val="center"/>
        </w:trPr>
        <w:tc>
          <w:tcPr>
            <w:tcW w:w="1011" w:type="pct"/>
            <w:vMerge w:val="restart"/>
            <w:vAlign w:val="center"/>
          </w:tcPr>
          <w:p w:rsidR="001A7778" w:rsidRDefault="001A7778" w:rsidP="00F250E9">
            <w:pPr>
              <w:spacing w:line="240" w:lineRule="auto"/>
              <w:ind w:firstLineChars="0" w:firstLine="0"/>
              <w:jc w:val="center"/>
              <w:rPr>
                <w:sz w:val="24"/>
                <w:szCs w:val="24"/>
              </w:rPr>
            </w:pPr>
            <w:r>
              <w:rPr>
                <w:rFonts w:hint="eastAsia"/>
                <w:sz w:val="24"/>
                <w:szCs w:val="24"/>
              </w:rPr>
              <w:t>时效指标</w:t>
            </w:r>
          </w:p>
        </w:tc>
        <w:tc>
          <w:tcPr>
            <w:tcW w:w="1061" w:type="pct"/>
            <w:vAlign w:val="center"/>
          </w:tcPr>
          <w:p w:rsidR="001A7778" w:rsidRDefault="001A7778" w:rsidP="0059414B">
            <w:pPr>
              <w:spacing w:line="240" w:lineRule="auto"/>
              <w:ind w:firstLineChars="0" w:firstLine="0"/>
              <w:rPr>
                <w:sz w:val="24"/>
                <w:szCs w:val="24"/>
              </w:rPr>
            </w:pPr>
            <w:r>
              <w:rPr>
                <w:rFonts w:hint="eastAsia"/>
                <w:sz w:val="24"/>
                <w:szCs w:val="24"/>
              </w:rPr>
              <w:t>采购工作完成及时性</w:t>
            </w:r>
          </w:p>
        </w:tc>
        <w:tc>
          <w:tcPr>
            <w:tcW w:w="760" w:type="pct"/>
            <w:vAlign w:val="center"/>
          </w:tcPr>
          <w:p w:rsidR="001A7778" w:rsidRDefault="001A7778" w:rsidP="0059414B">
            <w:pPr>
              <w:spacing w:line="240" w:lineRule="auto"/>
              <w:ind w:firstLineChars="0" w:firstLine="0"/>
              <w:jc w:val="center"/>
              <w:rPr>
                <w:sz w:val="24"/>
                <w:szCs w:val="24"/>
              </w:rPr>
            </w:pPr>
            <w:r>
              <w:rPr>
                <w:rFonts w:hint="eastAsia"/>
                <w:sz w:val="24"/>
                <w:szCs w:val="24"/>
              </w:rPr>
              <w:t>及时</w:t>
            </w:r>
          </w:p>
        </w:tc>
        <w:tc>
          <w:tcPr>
            <w:tcW w:w="736" w:type="pct"/>
            <w:vAlign w:val="center"/>
          </w:tcPr>
          <w:p w:rsidR="001A7778" w:rsidRDefault="001A7778" w:rsidP="0059414B">
            <w:pPr>
              <w:spacing w:line="240" w:lineRule="auto"/>
              <w:ind w:firstLineChars="0" w:firstLine="0"/>
              <w:jc w:val="center"/>
              <w:rPr>
                <w:sz w:val="24"/>
                <w:szCs w:val="24"/>
              </w:rPr>
            </w:pPr>
            <w:r>
              <w:rPr>
                <w:rFonts w:hint="eastAsia"/>
                <w:sz w:val="24"/>
                <w:szCs w:val="24"/>
              </w:rPr>
              <w:t>100%</w:t>
            </w:r>
          </w:p>
        </w:tc>
        <w:tc>
          <w:tcPr>
            <w:tcW w:w="467" w:type="pct"/>
            <w:vAlign w:val="center"/>
          </w:tcPr>
          <w:p w:rsidR="001A7778" w:rsidRDefault="001A7778" w:rsidP="0059414B">
            <w:pPr>
              <w:spacing w:line="240" w:lineRule="auto"/>
              <w:ind w:firstLineChars="0" w:firstLine="0"/>
              <w:jc w:val="center"/>
              <w:rPr>
                <w:sz w:val="24"/>
                <w:szCs w:val="24"/>
              </w:rPr>
            </w:pPr>
            <w:r>
              <w:rPr>
                <w:rFonts w:hint="eastAsia"/>
                <w:sz w:val="24"/>
                <w:szCs w:val="24"/>
              </w:rPr>
              <w:t>4.54</w:t>
            </w:r>
          </w:p>
        </w:tc>
        <w:tc>
          <w:tcPr>
            <w:tcW w:w="421" w:type="pct"/>
            <w:vAlign w:val="center"/>
          </w:tcPr>
          <w:p w:rsidR="001A7778" w:rsidRDefault="001A7778" w:rsidP="0059414B">
            <w:pPr>
              <w:spacing w:line="240" w:lineRule="auto"/>
              <w:ind w:firstLineChars="0" w:firstLine="0"/>
              <w:jc w:val="center"/>
              <w:rPr>
                <w:sz w:val="24"/>
                <w:szCs w:val="24"/>
              </w:rPr>
            </w:pPr>
            <w:r>
              <w:rPr>
                <w:rFonts w:hint="eastAsia"/>
                <w:sz w:val="24"/>
                <w:szCs w:val="24"/>
              </w:rPr>
              <w:t>4.54</w:t>
            </w:r>
          </w:p>
        </w:tc>
        <w:tc>
          <w:tcPr>
            <w:tcW w:w="544" w:type="pct"/>
            <w:vAlign w:val="center"/>
          </w:tcPr>
          <w:p w:rsidR="001A7778" w:rsidRDefault="00D240B2" w:rsidP="0059414B">
            <w:pPr>
              <w:spacing w:line="240" w:lineRule="auto"/>
              <w:ind w:firstLineChars="0" w:firstLine="0"/>
              <w:jc w:val="center"/>
              <w:rPr>
                <w:sz w:val="24"/>
                <w:szCs w:val="24"/>
              </w:rPr>
            </w:pPr>
            <w:r>
              <w:rPr>
                <w:sz w:val="24"/>
                <w:szCs w:val="24"/>
              </w:rPr>
              <w:t>100%</w:t>
            </w:r>
          </w:p>
        </w:tc>
      </w:tr>
      <w:tr w:rsidR="001A7778" w:rsidTr="00F250E9">
        <w:trPr>
          <w:trHeight w:val="454"/>
          <w:jc w:val="center"/>
        </w:trPr>
        <w:tc>
          <w:tcPr>
            <w:tcW w:w="1011" w:type="pct"/>
            <w:vMerge/>
            <w:vAlign w:val="center"/>
          </w:tcPr>
          <w:p w:rsidR="001A7778" w:rsidRDefault="001A7778" w:rsidP="00F250E9">
            <w:pPr>
              <w:spacing w:line="240" w:lineRule="auto"/>
              <w:ind w:firstLineChars="0" w:firstLine="0"/>
              <w:jc w:val="center"/>
              <w:rPr>
                <w:sz w:val="24"/>
                <w:szCs w:val="24"/>
              </w:rPr>
            </w:pPr>
          </w:p>
        </w:tc>
        <w:tc>
          <w:tcPr>
            <w:tcW w:w="1061" w:type="pct"/>
            <w:vAlign w:val="center"/>
          </w:tcPr>
          <w:p w:rsidR="001A7778" w:rsidRDefault="001A7778" w:rsidP="0059414B">
            <w:pPr>
              <w:spacing w:line="240" w:lineRule="auto"/>
              <w:ind w:firstLineChars="0" w:firstLine="0"/>
              <w:rPr>
                <w:sz w:val="24"/>
                <w:szCs w:val="24"/>
              </w:rPr>
            </w:pPr>
            <w:r>
              <w:rPr>
                <w:rFonts w:hint="eastAsia"/>
                <w:sz w:val="24"/>
                <w:szCs w:val="24"/>
              </w:rPr>
              <w:t>培训工作完成及时性</w:t>
            </w:r>
          </w:p>
        </w:tc>
        <w:tc>
          <w:tcPr>
            <w:tcW w:w="760" w:type="pct"/>
            <w:vAlign w:val="center"/>
          </w:tcPr>
          <w:p w:rsidR="001A7778" w:rsidRDefault="001A7778" w:rsidP="0059414B">
            <w:pPr>
              <w:spacing w:line="240" w:lineRule="auto"/>
              <w:ind w:firstLineChars="0" w:firstLine="0"/>
              <w:jc w:val="center"/>
              <w:rPr>
                <w:sz w:val="24"/>
                <w:szCs w:val="24"/>
              </w:rPr>
            </w:pPr>
            <w:r>
              <w:rPr>
                <w:rFonts w:hint="eastAsia"/>
                <w:sz w:val="24"/>
                <w:szCs w:val="24"/>
              </w:rPr>
              <w:t>及时</w:t>
            </w:r>
          </w:p>
        </w:tc>
        <w:tc>
          <w:tcPr>
            <w:tcW w:w="736" w:type="pct"/>
            <w:vAlign w:val="center"/>
          </w:tcPr>
          <w:p w:rsidR="001A7778" w:rsidRDefault="001A7778" w:rsidP="0059414B">
            <w:pPr>
              <w:spacing w:line="240" w:lineRule="auto"/>
              <w:ind w:firstLineChars="0" w:firstLine="0"/>
              <w:jc w:val="center"/>
              <w:rPr>
                <w:sz w:val="24"/>
                <w:szCs w:val="24"/>
              </w:rPr>
            </w:pPr>
            <w:r>
              <w:rPr>
                <w:rFonts w:hint="eastAsia"/>
                <w:sz w:val="24"/>
                <w:szCs w:val="24"/>
              </w:rPr>
              <w:t>100%</w:t>
            </w:r>
          </w:p>
        </w:tc>
        <w:tc>
          <w:tcPr>
            <w:tcW w:w="467" w:type="pct"/>
            <w:vAlign w:val="center"/>
          </w:tcPr>
          <w:p w:rsidR="001A7778" w:rsidRDefault="001A7778" w:rsidP="0059414B">
            <w:pPr>
              <w:spacing w:line="240" w:lineRule="auto"/>
              <w:ind w:firstLineChars="0" w:firstLine="0"/>
              <w:jc w:val="center"/>
              <w:rPr>
                <w:sz w:val="24"/>
                <w:szCs w:val="24"/>
              </w:rPr>
            </w:pPr>
            <w:r>
              <w:rPr>
                <w:rFonts w:hint="eastAsia"/>
                <w:sz w:val="24"/>
                <w:szCs w:val="24"/>
              </w:rPr>
              <w:t>4.54</w:t>
            </w:r>
          </w:p>
        </w:tc>
        <w:tc>
          <w:tcPr>
            <w:tcW w:w="421" w:type="pct"/>
            <w:vAlign w:val="center"/>
          </w:tcPr>
          <w:p w:rsidR="001A7778" w:rsidRDefault="001A7778" w:rsidP="0059414B">
            <w:pPr>
              <w:spacing w:line="240" w:lineRule="auto"/>
              <w:ind w:firstLineChars="0" w:firstLine="0"/>
              <w:jc w:val="center"/>
              <w:rPr>
                <w:sz w:val="24"/>
                <w:szCs w:val="24"/>
              </w:rPr>
            </w:pPr>
            <w:r>
              <w:rPr>
                <w:rFonts w:hint="eastAsia"/>
                <w:sz w:val="24"/>
                <w:szCs w:val="24"/>
              </w:rPr>
              <w:t>4.54</w:t>
            </w:r>
          </w:p>
        </w:tc>
        <w:tc>
          <w:tcPr>
            <w:tcW w:w="544" w:type="pct"/>
            <w:vAlign w:val="center"/>
          </w:tcPr>
          <w:p w:rsidR="001A7778" w:rsidRDefault="00D240B2" w:rsidP="0059414B">
            <w:pPr>
              <w:spacing w:line="240" w:lineRule="auto"/>
              <w:ind w:firstLineChars="0" w:firstLine="0"/>
              <w:jc w:val="center"/>
              <w:rPr>
                <w:sz w:val="24"/>
                <w:szCs w:val="24"/>
              </w:rPr>
            </w:pPr>
            <w:r>
              <w:rPr>
                <w:sz w:val="24"/>
                <w:szCs w:val="24"/>
              </w:rPr>
              <w:t>100%</w:t>
            </w:r>
          </w:p>
        </w:tc>
      </w:tr>
      <w:tr w:rsidR="001A7778" w:rsidTr="00F250E9">
        <w:trPr>
          <w:trHeight w:val="454"/>
          <w:jc w:val="center"/>
        </w:trPr>
        <w:tc>
          <w:tcPr>
            <w:tcW w:w="1011" w:type="pct"/>
            <w:vMerge/>
            <w:vAlign w:val="center"/>
          </w:tcPr>
          <w:p w:rsidR="001A7778" w:rsidRDefault="001A7778" w:rsidP="00F250E9">
            <w:pPr>
              <w:spacing w:line="240" w:lineRule="auto"/>
              <w:ind w:firstLineChars="0" w:firstLine="0"/>
              <w:jc w:val="center"/>
              <w:rPr>
                <w:sz w:val="24"/>
                <w:szCs w:val="24"/>
              </w:rPr>
            </w:pPr>
          </w:p>
        </w:tc>
        <w:tc>
          <w:tcPr>
            <w:tcW w:w="1061" w:type="pct"/>
            <w:vAlign w:val="center"/>
          </w:tcPr>
          <w:p w:rsidR="001A7778" w:rsidRDefault="001A7778" w:rsidP="0059414B">
            <w:pPr>
              <w:spacing w:line="240" w:lineRule="auto"/>
              <w:ind w:firstLineChars="0" w:firstLine="0"/>
              <w:rPr>
                <w:sz w:val="24"/>
                <w:szCs w:val="24"/>
              </w:rPr>
            </w:pPr>
            <w:r>
              <w:rPr>
                <w:rFonts w:hint="eastAsia"/>
                <w:sz w:val="24"/>
                <w:szCs w:val="24"/>
              </w:rPr>
              <w:t>审判案件及时性</w:t>
            </w:r>
          </w:p>
        </w:tc>
        <w:tc>
          <w:tcPr>
            <w:tcW w:w="760" w:type="pct"/>
            <w:vAlign w:val="center"/>
          </w:tcPr>
          <w:p w:rsidR="001A7778" w:rsidRDefault="001A7778" w:rsidP="0059414B">
            <w:pPr>
              <w:spacing w:line="240" w:lineRule="auto"/>
              <w:ind w:firstLineChars="0" w:firstLine="0"/>
              <w:jc w:val="center"/>
              <w:rPr>
                <w:sz w:val="24"/>
                <w:szCs w:val="24"/>
              </w:rPr>
            </w:pPr>
            <w:r>
              <w:rPr>
                <w:rFonts w:hint="eastAsia"/>
                <w:sz w:val="24"/>
                <w:szCs w:val="24"/>
              </w:rPr>
              <w:t>及时</w:t>
            </w:r>
          </w:p>
        </w:tc>
        <w:tc>
          <w:tcPr>
            <w:tcW w:w="736" w:type="pct"/>
            <w:vAlign w:val="center"/>
          </w:tcPr>
          <w:p w:rsidR="001A7778" w:rsidRDefault="001A7778" w:rsidP="0059414B">
            <w:pPr>
              <w:spacing w:line="240" w:lineRule="auto"/>
              <w:ind w:firstLineChars="0" w:firstLine="0"/>
              <w:jc w:val="center"/>
              <w:rPr>
                <w:sz w:val="24"/>
                <w:szCs w:val="24"/>
              </w:rPr>
            </w:pPr>
            <w:r>
              <w:rPr>
                <w:rFonts w:hint="eastAsia"/>
                <w:sz w:val="24"/>
                <w:szCs w:val="24"/>
              </w:rPr>
              <w:t>100%</w:t>
            </w:r>
          </w:p>
        </w:tc>
        <w:tc>
          <w:tcPr>
            <w:tcW w:w="467" w:type="pct"/>
            <w:vAlign w:val="center"/>
          </w:tcPr>
          <w:p w:rsidR="001A7778" w:rsidRDefault="001A7778" w:rsidP="0059414B">
            <w:pPr>
              <w:spacing w:line="240" w:lineRule="auto"/>
              <w:ind w:firstLineChars="0" w:firstLine="0"/>
              <w:jc w:val="center"/>
              <w:rPr>
                <w:sz w:val="24"/>
                <w:szCs w:val="24"/>
              </w:rPr>
            </w:pPr>
            <w:r>
              <w:rPr>
                <w:rFonts w:hint="eastAsia"/>
                <w:sz w:val="24"/>
                <w:szCs w:val="24"/>
              </w:rPr>
              <w:t>4.54</w:t>
            </w:r>
          </w:p>
        </w:tc>
        <w:tc>
          <w:tcPr>
            <w:tcW w:w="421" w:type="pct"/>
            <w:vAlign w:val="center"/>
          </w:tcPr>
          <w:p w:rsidR="001A7778" w:rsidRDefault="001A7778" w:rsidP="0059414B">
            <w:pPr>
              <w:spacing w:line="240" w:lineRule="auto"/>
              <w:ind w:firstLineChars="0" w:firstLine="0"/>
              <w:jc w:val="center"/>
              <w:rPr>
                <w:sz w:val="24"/>
                <w:szCs w:val="24"/>
              </w:rPr>
            </w:pPr>
            <w:r>
              <w:rPr>
                <w:rFonts w:hint="eastAsia"/>
                <w:sz w:val="24"/>
                <w:szCs w:val="24"/>
              </w:rPr>
              <w:t>4.54</w:t>
            </w:r>
          </w:p>
        </w:tc>
        <w:tc>
          <w:tcPr>
            <w:tcW w:w="544" w:type="pct"/>
            <w:vAlign w:val="center"/>
          </w:tcPr>
          <w:p w:rsidR="001A7778" w:rsidRDefault="00D240B2" w:rsidP="0059414B">
            <w:pPr>
              <w:spacing w:line="240" w:lineRule="auto"/>
              <w:ind w:firstLineChars="0" w:firstLine="0"/>
              <w:jc w:val="center"/>
              <w:rPr>
                <w:sz w:val="24"/>
                <w:szCs w:val="24"/>
              </w:rPr>
            </w:pPr>
            <w:r>
              <w:rPr>
                <w:sz w:val="24"/>
                <w:szCs w:val="24"/>
              </w:rPr>
              <w:t>100%</w:t>
            </w:r>
          </w:p>
        </w:tc>
      </w:tr>
      <w:tr w:rsidR="001A7778" w:rsidTr="00F250E9">
        <w:trPr>
          <w:trHeight w:val="454"/>
          <w:jc w:val="center"/>
        </w:trPr>
        <w:tc>
          <w:tcPr>
            <w:tcW w:w="1011" w:type="pct"/>
            <w:vAlign w:val="center"/>
          </w:tcPr>
          <w:p w:rsidR="001A7778" w:rsidRDefault="001A7778" w:rsidP="00F250E9">
            <w:pPr>
              <w:spacing w:line="240" w:lineRule="auto"/>
              <w:ind w:firstLineChars="0" w:firstLine="0"/>
              <w:jc w:val="center"/>
              <w:rPr>
                <w:sz w:val="24"/>
                <w:szCs w:val="24"/>
              </w:rPr>
            </w:pPr>
            <w:r>
              <w:rPr>
                <w:rFonts w:hint="eastAsia"/>
                <w:sz w:val="24"/>
                <w:szCs w:val="24"/>
              </w:rPr>
              <w:t>成本指标</w:t>
            </w:r>
          </w:p>
        </w:tc>
        <w:tc>
          <w:tcPr>
            <w:tcW w:w="1061" w:type="pct"/>
            <w:vAlign w:val="center"/>
          </w:tcPr>
          <w:p w:rsidR="001A7778" w:rsidRDefault="001A7778" w:rsidP="0059414B">
            <w:pPr>
              <w:spacing w:line="240" w:lineRule="auto"/>
              <w:ind w:firstLineChars="0" w:firstLine="0"/>
              <w:rPr>
                <w:sz w:val="24"/>
                <w:szCs w:val="24"/>
              </w:rPr>
            </w:pPr>
            <w:r>
              <w:rPr>
                <w:rFonts w:hint="eastAsia"/>
                <w:sz w:val="24"/>
                <w:szCs w:val="24"/>
              </w:rPr>
              <w:t>成本控制情况</w:t>
            </w:r>
          </w:p>
        </w:tc>
        <w:tc>
          <w:tcPr>
            <w:tcW w:w="760" w:type="pct"/>
            <w:vAlign w:val="center"/>
          </w:tcPr>
          <w:p w:rsidR="001A7778" w:rsidRDefault="001A7778" w:rsidP="0059414B">
            <w:pPr>
              <w:spacing w:line="240" w:lineRule="auto"/>
              <w:ind w:firstLineChars="0" w:firstLine="0"/>
              <w:jc w:val="center"/>
              <w:rPr>
                <w:sz w:val="24"/>
                <w:szCs w:val="24"/>
              </w:rPr>
            </w:pPr>
            <w:r>
              <w:rPr>
                <w:rFonts w:hint="eastAsia"/>
                <w:sz w:val="24"/>
                <w:szCs w:val="24"/>
              </w:rPr>
              <w:t>在预算范围内</w:t>
            </w:r>
          </w:p>
        </w:tc>
        <w:tc>
          <w:tcPr>
            <w:tcW w:w="736" w:type="pct"/>
            <w:vAlign w:val="center"/>
          </w:tcPr>
          <w:p w:rsidR="001A7778" w:rsidRDefault="001A7778" w:rsidP="0059414B">
            <w:pPr>
              <w:spacing w:line="240" w:lineRule="auto"/>
              <w:ind w:firstLineChars="0" w:firstLine="0"/>
              <w:jc w:val="center"/>
              <w:rPr>
                <w:sz w:val="24"/>
                <w:szCs w:val="24"/>
              </w:rPr>
            </w:pPr>
            <w:r>
              <w:rPr>
                <w:rFonts w:hint="eastAsia"/>
                <w:sz w:val="24"/>
                <w:szCs w:val="24"/>
              </w:rPr>
              <w:t>100%</w:t>
            </w:r>
          </w:p>
        </w:tc>
        <w:tc>
          <w:tcPr>
            <w:tcW w:w="467" w:type="pct"/>
            <w:vAlign w:val="center"/>
          </w:tcPr>
          <w:p w:rsidR="001A7778" w:rsidRDefault="001A7778" w:rsidP="0059414B">
            <w:pPr>
              <w:spacing w:line="240" w:lineRule="auto"/>
              <w:ind w:firstLineChars="0" w:firstLine="0"/>
              <w:jc w:val="center"/>
              <w:rPr>
                <w:sz w:val="24"/>
                <w:szCs w:val="24"/>
              </w:rPr>
            </w:pPr>
            <w:r>
              <w:rPr>
                <w:rFonts w:hint="eastAsia"/>
                <w:sz w:val="24"/>
                <w:szCs w:val="24"/>
              </w:rPr>
              <w:t>4.54</w:t>
            </w:r>
          </w:p>
        </w:tc>
        <w:tc>
          <w:tcPr>
            <w:tcW w:w="421" w:type="pct"/>
            <w:vAlign w:val="center"/>
          </w:tcPr>
          <w:p w:rsidR="001A7778" w:rsidRDefault="001A7778" w:rsidP="0059414B">
            <w:pPr>
              <w:spacing w:line="240" w:lineRule="auto"/>
              <w:ind w:firstLineChars="0" w:firstLine="0"/>
              <w:jc w:val="center"/>
              <w:rPr>
                <w:sz w:val="24"/>
                <w:szCs w:val="24"/>
              </w:rPr>
            </w:pPr>
            <w:r>
              <w:rPr>
                <w:rFonts w:hint="eastAsia"/>
                <w:sz w:val="24"/>
                <w:szCs w:val="24"/>
              </w:rPr>
              <w:t>4.54</w:t>
            </w:r>
          </w:p>
        </w:tc>
        <w:tc>
          <w:tcPr>
            <w:tcW w:w="544" w:type="pct"/>
            <w:vAlign w:val="center"/>
          </w:tcPr>
          <w:p w:rsidR="001A7778" w:rsidRDefault="00D240B2" w:rsidP="0059414B">
            <w:pPr>
              <w:spacing w:line="240" w:lineRule="auto"/>
              <w:ind w:firstLineChars="0" w:firstLine="0"/>
              <w:jc w:val="center"/>
              <w:rPr>
                <w:sz w:val="24"/>
                <w:szCs w:val="24"/>
              </w:rPr>
            </w:pPr>
            <w:r>
              <w:rPr>
                <w:sz w:val="24"/>
                <w:szCs w:val="24"/>
              </w:rPr>
              <w:t>100%</w:t>
            </w:r>
          </w:p>
        </w:tc>
      </w:tr>
      <w:tr w:rsidR="00F250E9" w:rsidTr="00F250E9">
        <w:trPr>
          <w:trHeight w:val="454"/>
          <w:jc w:val="center"/>
        </w:trPr>
        <w:tc>
          <w:tcPr>
            <w:tcW w:w="1011" w:type="pct"/>
            <w:vAlign w:val="center"/>
          </w:tcPr>
          <w:p w:rsidR="00F250E9" w:rsidRDefault="00F250E9" w:rsidP="0059414B">
            <w:pPr>
              <w:spacing w:line="240" w:lineRule="auto"/>
              <w:ind w:firstLineChars="0" w:firstLine="0"/>
              <w:jc w:val="center"/>
              <w:rPr>
                <w:b/>
                <w:sz w:val="24"/>
                <w:szCs w:val="24"/>
              </w:rPr>
            </w:pPr>
          </w:p>
        </w:tc>
        <w:tc>
          <w:tcPr>
            <w:tcW w:w="2556" w:type="pct"/>
            <w:gridSpan w:val="3"/>
            <w:vAlign w:val="center"/>
          </w:tcPr>
          <w:p w:rsidR="00F250E9" w:rsidRDefault="00F250E9" w:rsidP="0059414B">
            <w:pPr>
              <w:spacing w:line="240" w:lineRule="auto"/>
              <w:ind w:firstLineChars="0" w:firstLine="0"/>
              <w:jc w:val="center"/>
              <w:rPr>
                <w:b/>
                <w:sz w:val="24"/>
                <w:szCs w:val="24"/>
              </w:rPr>
            </w:pPr>
            <w:r>
              <w:rPr>
                <w:rFonts w:hint="eastAsia"/>
                <w:b/>
                <w:sz w:val="24"/>
                <w:szCs w:val="24"/>
              </w:rPr>
              <w:t>合计</w:t>
            </w:r>
          </w:p>
        </w:tc>
        <w:tc>
          <w:tcPr>
            <w:tcW w:w="467" w:type="pct"/>
            <w:vAlign w:val="center"/>
          </w:tcPr>
          <w:p w:rsidR="00F250E9" w:rsidRDefault="00F250E9" w:rsidP="0059414B">
            <w:pPr>
              <w:spacing w:line="240" w:lineRule="auto"/>
              <w:ind w:firstLineChars="0" w:firstLine="0"/>
              <w:jc w:val="center"/>
              <w:rPr>
                <w:b/>
                <w:sz w:val="24"/>
                <w:szCs w:val="24"/>
              </w:rPr>
            </w:pPr>
            <w:r>
              <w:rPr>
                <w:rFonts w:hint="eastAsia"/>
                <w:b/>
                <w:sz w:val="24"/>
                <w:szCs w:val="24"/>
              </w:rPr>
              <w:t>50</w:t>
            </w:r>
          </w:p>
        </w:tc>
        <w:tc>
          <w:tcPr>
            <w:tcW w:w="421" w:type="pct"/>
            <w:vAlign w:val="center"/>
          </w:tcPr>
          <w:p w:rsidR="00F250E9" w:rsidRDefault="00F250E9" w:rsidP="0059414B">
            <w:pPr>
              <w:spacing w:line="240" w:lineRule="auto"/>
              <w:ind w:firstLineChars="0" w:firstLine="0"/>
              <w:jc w:val="center"/>
              <w:rPr>
                <w:b/>
                <w:sz w:val="24"/>
                <w:szCs w:val="24"/>
              </w:rPr>
            </w:pPr>
            <w:r>
              <w:rPr>
                <w:rFonts w:hint="eastAsia"/>
                <w:b/>
                <w:sz w:val="24"/>
                <w:szCs w:val="24"/>
              </w:rPr>
              <w:t>50</w:t>
            </w:r>
          </w:p>
        </w:tc>
        <w:tc>
          <w:tcPr>
            <w:tcW w:w="544" w:type="pct"/>
            <w:vAlign w:val="center"/>
          </w:tcPr>
          <w:p w:rsidR="00F250E9" w:rsidRDefault="00F250E9" w:rsidP="0059414B">
            <w:pPr>
              <w:spacing w:line="240" w:lineRule="auto"/>
              <w:ind w:firstLineChars="0" w:firstLine="0"/>
              <w:jc w:val="center"/>
              <w:rPr>
                <w:b/>
                <w:sz w:val="24"/>
                <w:szCs w:val="24"/>
              </w:rPr>
            </w:pPr>
            <w:r>
              <w:rPr>
                <w:rFonts w:hint="eastAsia"/>
                <w:b/>
                <w:sz w:val="24"/>
                <w:szCs w:val="24"/>
              </w:rPr>
              <w:t>100%</w:t>
            </w:r>
          </w:p>
        </w:tc>
      </w:tr>
    </w:tbl>
    <w:p w:rsidR="00DD78B7" w:rsidRDefault="00DD78B7" w:rsidP="00B71162">
      <w:pPr>
        <w:ind w:firstLine="562"/>
      </w:pPr>
      <w:r w:rsidRPr="00B71162">
        <w:rPr>
          <w:rFonts w:hint="eastAsia"/>
          <w:b/>
        </w:rPr>
        <w:t>采购工作完成率</w:t>
      </w:r>
      <w:r w:rsidR="00B71162" w:rsidRPr="00B71162">
        <w:rPr>
          <w:rFonts w:hint="eastAsia"/>
          <w:b/>
        </w:rPr>
        <w:t>：</w:t>
      </w:r>
      <w:r w:rsidR="00B71162">
        <w:rPr>
          <w:rFonts w:hint="eastAsia"/>
        </w:rPr>
        <w:t>该</w:t>
      </w:r>
      <w:r>
        <w:rPr>
          <w:rFonts w:hint="eastAsia"/>
        </w:rPr>
        <w:t>指标</w:t>
      </w:r>
      <w:r>
        <w:t>反映的是</w:t>
      </w:r>
      <w:r w:rsidR="00F05540">
        <w:t>单位采购工作的进展情况</w:t>
      </w:r>
      <w:r w:rsidR="00F05540">
        <w:rPr>
          <w:rFonts w:hint="eastAsia"/>
        </w:rPr>
        <w:t>，</w:t>
      </w:r>
      <w:r w:rsidR="00F05540">
        <w:t>体现单位各项业务开展的设备设施是否</w:t>
      </w:r>
      <w:r w:rsidR="002F37DE">
        <w:t>按时</w:t>
      </w:r>
      <w:r w:rsidR="00F05540">
        <w:t>配备齐全</w:t>
      </w:r>
      <w:r w:rsidR="002F37DE">
        <w:t>以保证工作正常开展</w:t>
      </w:r>
      <w:r w:rsidR="00F05540">
        <w:rPr>
          <w:rFonts w:hint="eastAsia"/>
        </w:rPr>
        <w:t>，</w:t>
      </w:r>
      <w:r w:rsidR="002F37DE">
        <w:rPr>
          <w:rFonts w:hint="eastAsia"/>
        </w:rPr>
        <w:t>采购工作完成率100%，已按工作需要及时配置相关资产。该指标分值4.54分，按评价标准得4.54分，得分率为100%。</w:t>
      </w:r>
    </w:p>
    <w:p w:rsidR="00DD78B7" w:rsidRPr="002F37DE" w:rsidRDefault="00DD78B7" w:rsidP="00B71162">
      <w:pPr>
        <w:ind w:firstLine="562"/>
      </w:pPr>
      <w:r w:rsidRPr="00B71162">
        <w:rPr>
          <w:rFonts w:hint="eastAsia"/>
          <w:b/>
        </w:rPr>
        <w:t>培训开展期数</w:t>
      </w:r>
      <w:r w:rsidR="00B71162">
        <w:rPr>
          <w:rFonts w:hint="eastAsia"/>
        </w:rPr>
        <w:t>：该</w:t>
      </w:r>
      <w:r w:rsidR="002F37DE" w:rsidRPr="002F37DE">
        <w:rPr>
          <w:rFonts w:hint="eastAsia"/>
        </w:rPr>
        <w:t>指标反映单位开展的各项对内对外</w:t>
      </w:r>
      <w:r w:rsidR="002F37DE">
        <w:rPr>
          <w:rFonts w:hint="eastAsia"/>
        </w:rPr>
        <w:t>培训，</w:t>
      </w:r>
      <w:r w:rsidR="002F37DE" w:rsidRPr="002F37DE">
        <w:rPr>
          <w:rFonts w:hint="eastAsia"/>
        </w:rPr>
        <w:t>旨在提高单位职工</w:t>
      </w:r>
      <w:r w:rsidR="002F37DE">
        <w:rPr>
          <w:rFonts w:hint="eastAsia"/>
        </w:rPr>
        <w:t>及司法工作相关人员</w:t>
      </w:r>
      <w:r w:rsidR="002F37DE" w:rsidRPr="002F37DE">
        <w:rPr>
          <w:rFonts w:hint="eastAsia"/>
        </w:rPr>
        <w:t>业务能力水平和职业素养以便更高效地完成各项工作，今年在兰州市金融纠纷调解中心设立调解室，召开律师调解室授牌仪式暨调解员培训会议，</w:t>
      </w:r>
      <w:r w:rsidR="002F37DE">
        <w:rPr>
          <w:rFonts w:hint="eastAsia"/>
        </w:rPr>
        <w:t>指标分值4.54分，按</w:t>
      </w:r>
      <w:r w:rsidR="002F37DE">
        <w:rPr>
          <w:rFonts w:hint="eastAsia"/>
        </w:rPr>
        <w:lastRenderedPageBreak/>
        <w:t>评价标准得4.54分，得分率为100%。</w:t>
      </w:r>
    </w:p>
    <w:p w:rsidR="00DD78B7" w:rsidRPr="00B71162" w:rsidRDefault="00DD78B7" w:rsidP="00B71162">
      <w:pPr>
        <w:ind w:firstLine="562"/>
        <w:rPr>
          <w:b/>
          <w:bCs/>
          <w:szCs w:val="28"/>
        </w:rPr>
      </w:pPr>
      <w:r w:rsidRPr="00B71162">
        <w:rPr>
          <w:rFonts w:hint="eastAsia"/>
          <w:b/>
          <w:szCs w:val="28"/>
        </w:rPr>
        <w:t>审判案件工作完成情况</w:t>
      </w:r>
      <w:r w:rsidR="00B71162" w:rsidRPr="00B71162">
        <w:rPr>
          <w:rFonts w:hint="eastAsia"/>
          <w:b/>
          <w:szCs w:val="28"/>
        </w:rPr>
        <w:t>：</w:t>
      </w:r>
      <w:r w:rsidR="00B71162" w:rsidRPr="00B71162">
        <w:rPr>
          <w:rFonts w:hint="eastAsia"/>
          <w:szCs w:val="28"/>
        </w:rPr>
        <w:t>该指标反映2021年度我院各类案件的审理判决完成情况，2021年我院案件审理审判完成情况达到目标值，有效地调解了社会矛盾，维护了社会秩序。</w:t>
      </w:r>
      <w:r w:rsidR="00B71162" w:rsidRPr="00B71162">
        <w:rPr>
          <w:rFonts w:hAnsi="宋体" w:hint="eastAsia"/>
          <w:szCs w:val="28"/>
        </w:rPr>
        <w:t>该指标分值</w:t>
      </w:r>
      <w:r w:rsidR="00B71162" w:rsidRPr="00B71162">
        <w:rPr>
          <w:rFonts w:hAnsi="宋体"/>
          <w:szCs w:val="28"/>
        </w:rPr>
        <w:t>4.54</w:t>
      </w:r>
      <w:r w:rsidR="00B71162" w:rsidRPr="00B71162">
        <w:rPr>
          <w:rFonts w:hAnsi="宋体" w:hint="eastAsia"/>
          <w:szCs w:val="28"/>
        </w:rPr>
        <w:t>分，按评价标准得满分</w:t>
      </w:r>
      <w:r w:rsidR="00B71162" w:rsidRPr="00B71162">
        <w:rPr>
          <w:rFonts w:hAnsi="宋体"/>
          <w:szCs w:val="28"/>
        </w:rPr>
        <w:t>4.54</w:t>
      </w:r>
      <w:r w:rsidR="00B71162" w:rsidRPr="00B71162">
        <w:rPr>
          <w:rFonts w:hAnsi="宋体" w:hint="eastAsia"/>
          <w:szCs w:val="28"/>
        </w:rPr>
        <w:t>分，得分率为100%。</w:t>
      </w:r>
    </w:p>
    <w:p w:rsidR="00DD78B7" w:rsidRPr="00CD1B02" w:rsidRDefault="00DD78B7" w:rsidP="00B71162">
      <w:pPr>
        <w:ind w:firstLine="562"/>
        <w:rPr>
          <w:szCs w:val="28"/>
        </w:rPr>
      </w:pPr>
      <w:r w:rsidRPr="00CD1B02">
        <w:rPr>
          <w:rFonts w:hint="eastAsia"/>
          <w:b/>
          <w:szCs w:val="28"/>
        </w:rPr>
        <w:t>受理案件工作完成情况</w:t>
      </w:r>
      <w:r w:rsidR="00B71162" w:rsidRPr="00CD1B02">
        <w:rPr>
          <w:rFonts w:hint="eastAsia"/>
          <w:b/>
          <w:szCs w:val="28"/>
        </w:rPr>
        <w:t>：</w:t>
      </w:r>
      <w:r w:rsidR="00B71162" w:rsidRPr="00CD1B02">
        <w:rPr>
          <w:rFonts w:hint="eastAsia"/>
          <w:szCs w:val="28"/>
        </w:rPr>
        <w:t>该指标反映2021年度我院各类案件的受理情况，2021年我院各类案件受理完成情况达到目标值，有效地调解了社会矛盾，维护了社会秩序。</w:t>
      </w:r>
      <w:r w:rsidR="00B71162" w:rsidRPr="00CD1B02">
        <w:rPr>
          <w:rFonts w:hAnsi="宋体" w:hint="eastAsia"/>
          <w:szCs w:val="28"/>
        </w:rPr>
        <w:t>该指标分值</w:t>
      </w:r>
      <w:r w:rsidR="00B71162" w:rsidRPr="00CD1B02">
        <w:rPr>
          <w:rFonts w:hAnsi="宋体"/>
          <w:szCs w:val="28"/>
        </w:rPr>
        <w:t>4.6</w:t>
      </w:r>
      <w:r w:rsidR="00B71162" w:rsidRPr="00CD1B02">
        <w:rPr>
          <w:rFonts w:hAnsi="宋体" w:hint="eastAsia"/>
          <w:szCs w:val="28"/>
        </w:rPr>
        <w:t>分，按评价标准得满分</w:t>
      </w:r>
      <w:r w:rsidR="00B71162" w:rsidRPr="00CD1B02">
        <w:rPr>
          <w:rFonts w:hAnsi="宋体"/>
          <w:szCs w:val="28"/>
        </w:rPr>
        <w:t>4.6</w:t>
      </w:r>
      <w:r w:rsidR="00B71162" w:rsidRPr="00CD1B02">
        <w:rPr>
          <w:rFonts w:hAnsi="宋体" w:hint="eastAsia"/>
          <w:szCs w:val="28"/>
        </w:rPr>
        <w:t>分，得分率为100%。</w:t>
      </w:r>
    </w:p>
    <w:p w:rsidR="00DD78B7" w:rsidRPr="00B376C9" w:rsidRDefault="00DD78B7" w:rsidP="00B376C9">
      <w:pPr>
        <w:ind w:firstLine="562"/>
        <w:rPr>
          <w:szCs w:val="28"/>
        </w:rPr>
      </w:pPr>
      <w:r w:rsidRPr="00B376C9">
        <w:rPr>
          <w:rFonts w:hint="eastAsia"/>
          <w:b/>
          <w:szCs w:val="28"/>
        </w:rPr>
        <w:t>采购验收合格率</w:t>
      </w:r>
      <w:r w:rsidR="00B71162" w:rsidRPr="00B376C9">
        <w:rPr>
          <w:rFonts w:hint="eastAsia"/>
          <w:b/>
          <w:szCs w:val="28"/>
        </w:rPr>
        <w:t>：</w:t>
      </w:r>
      <w:r w:rsidR="00B71162" w:rsidRPr="00B376C9">
        <w:rPr>
          <w:rFonts w:hint="eastAsia"/>
          <w:szCs w:val="28"/>
        </w:rPr>
        <w:t>该指标反映当年我院采购的各项物资是否符合相关标准，能为我院各项工作开展提供基本保障，2021年采购验收合格率90%，达到目标值。</w:t>
      </w:r>
      <w:r w:rsidR="00B71162" w:rsidRPr="00B376C9">
        <w:rPr>
          <w:rFonts w:hAnsi="宋体" w:hint="eastAsia"/>
          <w:szCs w:val="28"/>
        </w:rPr>
        <w:t>该指标分值</w:t>
      </w:r>
      <w:r w:rsidR="00B71162" w:rsidRPr="00B376C9">
        <w:rPr>
          <w:rFonts w:hAnsi="宋体"/>
          <w:szCs w:val="28"/>
        </w:rPr>
        <w:t>4.54</w:t>
      </w:r>
      <w:r w:rsidR="00B71162" w:rsidRPr="00B376C9">
        <w:rPr>
          <w:rFonts w:hAnsi="宋体" w:hint="eastAsia"/>
          <w:szCs w:val="28"/>
        </w:rPr>
        <w:t>分，按评价标准得满分</w:t>
      </w:r>
      <w:r w:rsidR="00B71162" w:rsidRPr="00B376C9">
        <w:rPr>
          <w:rFonts w:hAnsi="宋体"/>
          <w:szCs w:val="28"/>
        </w:rPr>
        <w:t>4.54</w:t>
      </w:r>
      <w:r w:rsidR="00B71162" w:rsidRPr="00B376C9">
        <w:rPr>
          <w:rFonts w:hAnsi="宋体" w:hint="eastAsia"/>
          <w:szCs w:val="28"/>
        </w:rPr>
        <w:t>分，得分率为100%。</w:t>
      </w:r>
    </w:p>
    <w:p w:rsidR="00DD78B7" w:rsidRPr="00B376C9" w:rsidRDefault="00DD78B7" w:rsidP="00B376C9">
      <w:pPr>
        <w:ind w:firstLine="562"/>
        <w:rPr>
          <w:szCs w:val="28"/>
        </w:rPr>
      </w:pPr>
      <w:r w:rsidRPr="00B376C9">
        <w:rPr>
          <w:rFonts w:hint="eastAsia"/>
          <w:b/>
          <w:szCs w:val="28"/>
        </w:rPr>
        <w:t>法定审限内结案率</w:t>
      </w:r>
      <w:r w:rsidR="00CD1B02" w:rsidRPr="00B376C9">
        <w:rPr>
          <w:rFonts w:hint="eastAsia"/>
          <w:b/>
          <w:szCs w:val="28"/>
        </w:rPr>
        <w:t>：</w:t>
      </w:r>
      <w:r w:rsidR="00CD1B02" w:rsidRPr="00B376C9">
        <w:rPr>
          <w:rFonts w:hint="eastAsia"/>
          <w:szCs w:val="28"/>
        </w:rPr>
        <w:t>该指标反映当年人民法院在规定的审理期限内审结的案件数与审结的案件总数之比。</w:t>
      </w:r>
      <w:r w:rsidR="00B376C9" w:rsidRPr="00B376C9">
        <w:rPr>
          <w:rFonts w:hint="eastAsia"/>
          <w:szCs w:val="28"/>
        </w:rPr>
        <w:t>2021年我院继续提高办案效率，增强办案人员的积极性，提高了审判质效，法定审限内结案率为100%，</w:t>
      </w:r>
      <w:r w:rsidR="00B376C9" w:rsidRPr="00B376C9">
        <w:rPr>
          <w:rFonts w:hAnsi="宋体" w:hint="eastAsia"/>
          <w:szCs w:val="28"/>
        </w:rPr>
        <w:t>该指标分值</w:t>
      </w:r>
      <w:r w:rsidR="00B376C9" w:rsidRPr="00B376C9">
        <w:rPr>
          <w:rFonts w:hAnsi="宋体"/>
          <w:szCs w:val="28"/>
        </w:rPr>
        <w:t>4.6</w:t>
      </w:r>
      <w:r w:rsidR="00B376C9" w:rsidRPr="00B376C9">
        <w:rPr>
          <w:rFonts w:hAnsi="宋体" w:hint="eastAsia"/>
          <w:szCs w:val="28"/>
        </w:rPr>
        <w:t>分，按评价标准得满分</w:t>
      </w:r>
      <w:r w:rsidR="00B376C9" w:rsidRPr="00B376C9">
        <w:rPr>
          <w:rFonts w:hAnsi="宋体"/>
          <w:szCs w:val="28"/>
        </w:rPr>
        <w:t>4.6</w:t>
      </w:r>
      <w:r w:rsidR="00B376C9" w:rsidRPr="00B376C9">
        <w:rPr>
          <w:rFonts w:hAnsi="宋体" w:hint="eastAsia"/>
          <w:szCs w:val="28"/>
        </w:rPr>
        <w:t>分，得分率为100%。</w:t>
      </w:r>
    </w:p>
    <w:p w:rsidR="00B376C9" w:rsidRPr="00B376C9" w:rsidRDefault="00DD78B7" w:rsidP="00B376C9">
      <w:pPr>
        <w:ind w:firstLine="562"/>
        <w:rPr>
          <w:szCs w:val="28"/>
        </w:rPr>
      </w:pPr>
      <w:r w:rsidRPr="00B376C9">
        <w:rPr>
          <w:rFonts w:hint="eastAsia"/>
          <w:b/>
          <w:szCs w:val="28"/>
        </w:rPr>
        <w:t>培训考核通过率</w:t>
      </w:r>
      <w:r w:rsidR="00B376C9" w:rsidRPr="00B376C9">
        <w:rPr>
          <w:rFonts w:hint="eastAsia"/>
          <w:b/>
          <w:szCs w:val="28"/>
        </w:rPr>
        <w:t>：</w:t>
      </w:r>
      <w:r w:rsidR="00B376C9" w:rsidRPr="00B376C9">
        <w:rPr>
          <w:rFonts w:hint="eastAsia"/>
          <w:szCs w:val="28"/>
        </w:rPr>
        <w:t>该指标反映当年参加培训人员考核的通过情况，用于衡量培训效果，参培人员积极性及对培训内容的掌握程度。当年我院培训考核通过率为90%，达到目标值。</w:t>
      </w:r>
      <w:r w:rsidR="00B376C9" w:rsidRPr="00B376C9">
        <w:rPr>
          <w:rFonts w:hAnsi="宋体" w:hint="eastAsia"/>
          <w:szCs w:val="28"/>
        </w:rPr>
        <w:t>该指标分值</w:t>
      </w:r>
      <w:r w:rsidR="00B376C9" w:rsidRPr="00B376C9">
        <w:rPr>
          <w:rFonts w:hAnsi="宋体"/>
          <w:szCs w:val="28"/>
        </w:rPr>
        <w:t>4.54</w:t>
      </w:r>
      <w:r w:rsidR="00B376C9" w:rsidRPr="00B376C9">
        <w:rPr>
          <w:rFonts w:hAnsi="宋体" w:hint="eastAsia"/>
          <w:szCs w:val="28"/>
        </w:rPr>
        <w:t>分，按评价标准得满分</w:t>
      </w:r>
      <w:r w:rsidR="00B376C9" w:rsidRPr="00B376C9">
        <w:rPr>
          <w:rFonts w:hAnsi="宋体"/>
          <w:szCs w:val="28"/>
        </w:rPr>
        <w:t>4.54</w:t>
      </w:r>
      <w:r w:rsidR="00B376C9" w:rsidRPr="00B376C9">
        <w:rPr>
          <w:rFonts w:hAnsi="宋体" w:hint="eastAsia"/>
          <w:szCs w:val="28"/>
        </w:rPr>
        <w:t>分，得分率为100%。</w:t>
      </w:r>
    </w:p>
    <w:p w:rsidR="00DD78B7" w:rsidRPr="00B376C9" w:rsidRDefault="00DD78B7" w:rsidP="00DD78B7">
      <w:pPr>
        <w:pStyle w:val="a0"/>
        <w:ind w:firstLine="480"/>
        <w:rPr>
          <w:sz w:val="24"/>
          <w:szCs w:val="24"/>
          <w:highlight w:val="yellow"/>
        </w:rPr>
      </w:pPr>
    </w:p>
    <w:p w:rsidR="00DD78B7" w:rsidRPr="00B04653" w:rsidRDefault="00DD78B7" w:rsidP="00B04653">
      <w:pPr>
        <w:ind w:firstLine="562"/>
        <w:rPr>
          <w:szCs w:val="28"/>
        </w:rPr>
      </w:pPr>
      <w:r w:rsidRPr="00B04653">
        <w:rPr>
          <w:rFonts w:hint="eastAsia"/>
          <w:b/>
          <w:szCs w:val="28"/>
        </w:rPr>
        <w:t>采购工作完成及时性</w:t>
      </w:r>
      <w:r w:rsidR="00B376C9" w:rsidRPr="00B04653">
        <w:rPr>
          <w:rFonts w:hint="eastAsia"/>
          <w:b/>
          <w:szCs w:val="28"/>
        </w:rPr>
        <w:t>：</w:t>
      </w:r>
      <w:r w:rsidR="00B376C9" w:rsidRPr="00B04653">
        <w:rPr>
          <w:rFonts w:hint="eastAsia"/>
          <w:szCs w:val="28"/>
        </w:rPr>
        <w:t>该指标</w:t>
      </w:r>
      <w:r w:rsidR="00B376C9" w:rsidRPr="00B04653">
        <w:rPr>
          <w:szCs w:val="28"/>
        </w:rPr>
        <w:t>反映的是单位采购工作的</w:t>
      </w:r>
      <w:r w:rsidR="00B376C9" w:rsidRPr="00B04653">
        <w:rPr>
          <w:rFonts w:hint="eastAsia"/>
          <w:szCs w:val="28"/>
        </w:rPr>
        <w:t>是否如期开展，</w:t>
      </w:r>
      <w:r w:rsidR="00B376C9" w:rsidRPr="00B04653">
        <w:rPr>
          <w:szCs w:val="28"/>
        </w:rPr>
        <w:t>体现单位各项业务开展的设备设施是否按时配备齐全以保证工作正常开展</w:t>
      </w:r>
      <w:r w:rsidR="00B376C9" w:rsidRPr="00B04653">
        <w:rPr>
          <w:rFonts w:hint="eastAsia"/>
          <w:szCs w:val="28"/>
        </w:rPr>
        <w:t>，采购工作完成率100%，已按工作需要及时配置相关资产。该指标分值4.54分，按评价标准得4.54分，得分率为100%。</w:t>
      </w:r>
    </w:p>
    <w:p w:rsidR="00DD78B7" w:rsidRPr="00B04653" w:rsidRDefault="00DD78B7" w:rsidP="00B04653">
      <w:pPr>
        <w:ind w:firstLine="562"/>
        <w:rPr>
          <w:szCs w:val="28"/>
        </w:rPr>
      </w:pPr>
      <w:r w:rsidRPr="00B04653">
        <w:rPr>
          <w:rFonts w:hint="eastAsia"/>
          <w:b/>
          <w:szCs w:val="28"/>
        </w:rPr>
        <w:t>培训工作完成及时性</w:t>
      </w:r>
      <w:r w:rsidR="00B04653" w:rsidRPr="00B04653">
        <w:rPr>
          <w:rFonts w:hint="eastAsia"/>
          <w:b/>
          <w:szCs w:val="28"/>
        </w:rPr>
        <w:t>：</w:t>
      </w:r>
      <w:r w:rsidR="00B04653" w:rsidRPr="00B04653">
        <w:rPr>
          <w:rFonts w:hint="eastAsia"/>
          <w:szCs w:val="28"/>
        </w:rPr>
        <w:t>该指标反映单位培训工作是否按期开展，体现对培训工作的重视，。本年度我院培训工作按时保质完成率，及时发挥培训工作的效能，提高人员业务能力和综合素养，为法院各项业务工作正常开展打牢基础。该指标分值4.54分，按评价标准得4.54分，得分率为100%。</w:t>
      </w:r>
    </w:p>
    <w:p w:rsidR="00DD78B7" w:rsidRPr="00B04653" w:rsidRDefault="00DD78B7" w:rsidP="00B04653">
      <w:pPr>
        <w:ind w:firstLine="562"/>
        <w:rPr>
          <w:szCs w:val="28"/>
        </w:rPr>
      </w:pPr>
      <w:r w:rsidRPr="00B04653">
        <w:rPr>
          <w:rFonts w:hint="eastAsia"/>
          <w:b/>
          <w:szCs w:val="28"/>
        </w:rPr>
        <w:t>审判案件及时性</w:t>
      </w:r>
      <w:r w:rsidR="00B04653" w:rsidRPr="00B04653">
        <w:rPr>
          <w:rFonts w:hint="eastAsia"/>
          <w:b/>
          <w:szCs w:val="28"/>
        </w:rPr>
        <w:t>：</w:t>
      </w:r>
      <w:r w:rsidR="00B04653" w:rsidRPr="00B71162">
        <w:rPr>
          <w:rFonts w:hint="eastAsia"/>
          <w:szCs w:val="28"/>
        </w:rPr>
        <w:t>该指标反映2021年度我院各类案件的审理判决</w:t>
      </w:r>
      <w:r w:rsidR="00B04653">
        <w:rPr>
          <w:rFonts w:hint="eastAsia"/>
          <w:szCs w:val="28"/>
        </w:rPr>
        <w:t>是否按时完成</w:t>
      </w:r>
      <w:r w:rsidR="00B04653" w:rsidRPr="00B71162">
        <w:rPr>
          <w:rFonts w:hint="eastAsia"/>
          <w:szCs w:val="28"/>
        </w:rPr>
        <w:t>，2021年我院案件审理审判</w:t>
      </w:r>
      <w:r w:rsidR="00B04653">
        <w:rPr>
          <w:rFonts w:hint="eastAsia"/>
          <w:szCs w:val="28"/>
        </w:rPr>
        <w:t>及时完成</w:t>
      </w:r>
      <w:r w:rsidR="00B04653" w:rsidRPr="00B71162">
        <w:rPr>
          <w:rFonts w:hint="eastAsia"/>
          <w:szCs w:val="28"/>
        </w:rPr>
        <w:t>，有效地调解了社会矛盾，维护了社会秩序。</w:t>
      </w:r>
      <w:r w:rsidR="00B04653" w:rsidRPr="00B04653">
        <w:rPr>
          <w:rFonts w:hint="eastAsia"/>
          <w:szCs w:val="28"/>
        </w:rPr>
        <w:t>该指标分值</w:t>
      </w:r>
      <w:r w:rsidR="00B04653" w:rsidRPr="00B04653">
        <w:rPr>
          <w:szCs w:val="28"/>
        </w:rPr>
        <w:t>4.54</w:t>
      </w:r>
      <w:r w:rsidR="00B04653" w:rsidRPr="00B04653">
        <w:rPr>
          <w:rFonts w:hint="eastAsia"/>
          <w:szCs w:val="28"/>
        </w:rPr>
        <w:t>分，按评价标准得满分</w:t>
      </w:r>
      <w:r w:rsidR="00B04653" w:rsidRPr="00B04653">
        <w:rPr>
          <w:szCs w:val="28"/>
        </w:rPr>
        <w:t>4.54</w:t>
      </w:r>
      <w:r w:rsidR="00B04653" w:rsidRPr="00B04653">
        <w:rPr>
          <w:rFonts w:hint="eastAsia"/>
          <w:szCs w:val="28"/>
        </w:rPr>
        <w:t>分，得分率为100%。</w:t>
      </w:r>
    </w:p>
    <w:p w:rsidR="00DD78B7" w:rsidRPr="00B04653" w:rsidRDefault="00DD78B7" w:rsidP="00B04653">
      <w:pPr>
        <w:ind w:firstLine="562"/>
        <w:rPr>
          <w:szCs w:val="28"/>
        </w:rPr>
      </w:pPr>
      <w:r w:rsidRPr="00B04653">
        <w:rPr>
          <w:rFonts w:hint="eastAsia"/>
          <w:b/>
          <w:szCs w:val="28"/>
        </w:rPr>
        <w:t>成本控制情况</w:t>
      </w:r>
      <w:r w:rsidR="00B04653" w:rsidRPr="00B04653">
        <w:rPr>
          <w:rFonts w:hint="eastAsia"/>
          <w:b/>
          <w:szCs w:val="28"/>
        </w:rPr>
        <w:t>：</w:t>
      </w:r>
      <w:r w:rsidR="00B04653">
        <w:rPr>
          <w:rFonts w:hint="eastAsia"/>
          <w:szCs w:val="28"/>
        </w:rPr>
        <w:t>该指标反映我院在各项业务工作开展过程中，投入的人力物力等</w:t>
      </w:r>
      <w:r w:rsidR="00B04653" w:rsidRPr="00B04653">
        <w:rPr>
          <w:rFonts w:hint="eastAsia"/>
          <w:szCs w:val="28"/>
        </w:rPr>
        <w:t>资源情况。当年我院各项工作都高效地开展，有效的节约了行政成本，提高了行政效率和执政能力，构建节约型政府，该指标分值</w:t>
      </w:r>
      <w:r w:rsidR="00B04653" w:rsidRPr="00B04653">
        <w:rPr>
          <w:szCs w:val="28"/>
        </w:rPr>
        <w:t>4.54</w:t>
      </w:r>
      <w:r w:rsidR="00B04653" w:rsidRPr="00B04653">
        <w:rPr>
          <w:rFonts w:hint="eastAsia"/>
          <w:szCs w:val="28"/>
        </w:rPr>
        <w:t>分，按评价标准得满分</w:t>
      </w:r>
      <w:r w:rsidR="00B04653" w:rsidRPr="00B04653">
        <w:rPr>
          <w:szCs w:val="28"/>
        </w:rPr>
        <w:t>4.54</w:t>
      </w:r>
      <w:r w:rsidR="00B04653" w:rsidRPr="00B04653">
        <w:rPr>
          <w:rFonts w:hint="eastAsia"/>
          <w:szCs w:val="28"/>
        </w:rPr>
        <w:t>分，得分率为100%。</w:t>
      </w:r>
    </w:p>
    <w:p w:rsidR="00FE5679" w:rsidRDefault="00FE5679" w:rsidP="00FE5679">
      <w:pPr>
        <w:ind w:firstLine="562"/>
        <w:rPr>
          <w:b/>
        </w:rPr>
      </w:pPr>
      <w:r>
        <w:rPr>
          <w:rFonts w:hint="eastAsia"/>
          <w:b/>
        </w:rPr>
        <w:t>（2）效益</w:t>
      </w:r>
      <w:r>
        <w:rPr>
          <w:b/>
        </w:rPr>
        <w:t>指标</w:t>
      </w:r>
    </w:p>
    <w:p w:rsidR="00FE5679" w:rsidRDefault="00FE5679" w:rsidP="00FE5679">
      <w:pPr>
        <w:ind w:firstLine="560"/>
      </w:pPr>
      <w:r>
        <w:rPr>
          <w:rFonts w:hint="eastAsia"/>
        </w:rPr>
        <w:t>本年度</w:t>
      </w:r>
      <w:r>
        <w:t>我院效益指标</w:t>
      </w:r>
      <w:r>
        <w:rPr>
          <w:rFonts w:hint="eastAsia"/>
        </w:rPr>
        <w:t>从</w:t>
      </w:r>
      <w:r>
        <w:t>社会效益</w:t>
      </w:r>
      <w:r>
        <w:rPr>
          <w:rFonts w:hint="eastAsia"/>
        </w:rPr>
        <w:t>指标</w:t>
      </w:r>
      <w:r>
        <w:t>和可持续影响</w:t>
      </w:r>
      <w:r>
        <w:rPr>
          <w:rFonts w:hint="eastAsia"/>
        </w:rPr>
        <w:t>两个方面</w:t>
      </w:r>
      <w:r>
        <w:t>进行分析</w:t>
      </w:r>
      <w:r>
        <w:rPr>
          <w:rFonts w:hint="eastAsia"/>
        </w:rPr>
        <w:t>，</w:t>
      </w:r>
      <w:r>
        <w:t>总分值</w:t>
      </w:r>
      <w:r w:rsidR="004142D7">
        <w:t>30</w:t>
      </w:r>
      <w:r>
        <w:t>分，得分</w:t>
      </w:r>
      <w:r w:rsidR="004142D7">
        <w:t>30</w:t>
      </w:r>
      <w:r>
        <w:rPr>
          <w:rFonts w:hint="eastAsia"/>
        </w:rPr>
        <w:t>分</w:t>
      </w:r>
      <w:r>
        <w:t>，得分率100%</w:t>
      </w:r>
      <w:r>
        <w:rPr>
          <w:rFonts w:hint="eastAsia"/>
        </w:rPr>
        <w:t>。</w:t>
      </w:r>
    </w:p>
    <w:tbl>
      <w:tblPr>
        <w:tblStyle w:val="a7"/>
        <w:tblW w:w="0" w:type="auto"/>
        <w:tblLook w:val="04A0"/>
      </w:tblPr>
      <w:tblGrid>
        <w:gridCol w:w="2547"/>
        <w:gridCol w:w="1559"/>
        <w:gridCol w:w="1559"/>
        <w:gridCol w:w="851"/>
        <w:gridCol w:w="729"/>
        <w:gridCol w:w="1051"/>
      </w:tblGrid>
      <w:tr w:rsidR="00FE5679" w:rsidTr="0059414B">
        <w:trPr>
          <w:trHeight w:val="454"/>
          <w:tblHeader/>
        </w:trPr>
        <w:tc>
          <w:tcPr>
            <w:tcW w:w="2547" w:type="dxa"/>
            <w:vAlign w:val="center"/>
          </w:tcPr>
          <w:p w:rsidR="00FE5679" w:rsidRDefault="00FE5679" w:rsidP="0059414B">
            <w:pPr>
              <w:spacing w:line="240" w:lineRule="auto"/>
              <w:ind w:firstLineChars="0" w:firstLine="0"/>
              <w:jc w:val="center"/>
              <w:rPr>
                <w:b/>
                <w:bCs/>
                <w:sz w:val="24"/>
                <w:szCs w:val="24"/>
              </w:rPr>
            </w:pPr>
            <w:r>
              <w:rPr>
                <w:rFonts w:hint="eastAsia"/>
                <w:b/>
                <w:bCs/>
                <w:sz w:val="24"/>
                <w:szCs w:val="24"/>
              </w:rPr>
              <w:t>三级指标</w:t>
            </w:r>
          </w:p>
        </w:tc>
        <w:tc>
          <w:tcPr>
            <w:tcW w:w="1559" w:type="dxa"/>
            <w:vAlign w:val="center"/>
          </w:tcPr>
          <w:p w:rsidR="00FE5679" w:rsidRDefault="00FE5679" w:rsidP="0059414B">
            <w:pPr>
              <w:spacing w:line="240" w:lineRule="auto"/>
              <w:ind w:firstLineChars="0" w:firstLine="0"/>
              <w:jc w:val="center"/>
              <w:rPr>
                <w:b/>
                <w:bCs/>
                <w:sz w:val="24"/>
                <w:szCs w:val="24"/>
              </w:rPr>
            </w:pPr>
            <w:r>
              <w:rPr>
                <w:b/>
                <w:bCs/>
                <w:sz w:val="24"/>
                <w:szCs w:val="24"/>
              </w:rPr>
              <w:t>年度指标值</w:t>
            </w:r>
          </w:p>
        </w:tc>
        <w:tc>
          <w:tcPr>
            <w:tcW w:w="1559" w:type="dxa"/>
            <w:vAlign w:val="center"/>
          </w:tcPr>
          <w:p w:rsidR="00FE5679" w:rsidRDefault="00FE5679" w:rsidP="0059414B">
            <w:pPr>
              <w:spacing w:line="240" w:lineRule="auto"/>
              <w:ind w:firstLineChars="0" w:firstLine="0"/>
              <w:jc w:val="center"/>
              <w:rPr>
                <w:b/>
                <w:bCs/>
                <w:sz w:val="24"/>
                <w:szCs w:val="24"/>
              </w:rPr>
            </w:pPr>
            <w:r>
              <w:rPr>
                <w:b/>
                <w:bCs/>
                <w:sz w:val="24"/>
                <w:szCs w:val="24"/>
              </w:rPr>
              <w:t>实际完成值</w:t>
            </w:r>
          </w:p>
        </w:tc>
        <w:tc>
          <w:tcPr>
            <w:tcW w:w="851" w:type="dxa"/>
            <w:vAlign w:val="center"/>
          </w:tcPr>
          <w:p w:rsidR="00FE5679" w:rsidRDefault="00FE5679" w:rsidP="0059414B">
            <w:pPr>
              <w:spacing w:line="240" w:lineRule="auto"/>
              <w:ind w:firstLineChars="0" w:firstLine="0"/>
              <w:jc w:val="center"/>
              <w:rPr>
                <w:b/>
                <w:bCs/>
                <w:sz w:val="24"/>
                <w:szCs w:val="24"/>
              </w:rPr>
            </w:pPr>
            <w:r>
              <w:rPr>
                <w:b/>
                <w:bCs/>
                <w:sz w:val="24"/>
                <w:szCs w:val="24"/>
              </w:rPr>
              <w:t>分值</w:t>
            </w:r>
          </w:p>
        </w:tc>
        <w:tc>
          <w:tcPr>
            <w:tcW w:w="729" w:type="dxa"/>
            <w:vAlign w:val="center"/>
          </w:tcPr>
          <w:p w:rsidR="00FE5679" w:rsidRDefault="00FE5679" w:rsidP="0059414B">
            <w:pPr>
              <w:spacing w:line="240" w:lineRule="auto"/>
              <w:ind w:firstLineChars="0" w:firstLine="0"/>
              <w:jc w:val="center"/>
              <w:rPr>
                <w:b/>
                <w:bCs/>
                <w:sz w:val="24"/>
                <w:szCs w:val="24"/>
              </w:rPr>
            </w:pPr>
            <w:r>
              <w:rPr>
                <w:b/>
                <w:bCs/>
                <w:sz w:val="24"/>
                <w:szCs w:val="24"/>
              </w:rPr>
              <w:t>得分</w:t>
            </w:r>
          </w:p>
        </w:tc>
        <w:tc>
          <w:tcPr>
            <w:tcW w:w="1051" w:type="dxa"/>
            <w:vAlign w:val="center"/>
          </w:tcPr>
          <w:p w:rsidR="00FE5679" w:rsidRDefault="00FE5679" w:rsidP="0059414B">
            <w:pPr>
              <w:spacing w:line="240" w:lineRule="auto"/>
              <w:ind w:firstLineChars="0" w:firstLine="0"/>
              <w:jc w:val="center"/>
              <w:rPr>
                <w:b/>
                <w:bCs/>
                <w:sz w:val="24"/>
                <w:szCs w:val="24"/>
              </w:rPr>
            </w:pPr>
            <w:r>
              <w:rPr>
                <w:b/>
                <w:bCs/>
                <w:sz w:val="24"/>
                <w:szCs w:val="24"/>
              </w:rPr>
              <w:t>得分率</w:t>
            </w:r>
          </w:p>
        </w:tc>
      </w:tr>
      <w:tr w:rsidR="00FE5679" w:rsidTr="0059414B">
        <w:trPr>
          <w:trHeight w:val="454"/>
        </w:trPr>
        <w:tc>
          <w:tcPr>
            <w:tcW w:w="2547" w:type="dxa"/>
            <w:vAlign w:val="center"/>
          </w:tcPr>
          <w:p w:rsidR="00FE5679" w:rsidRDefault="004142D7" w:rsidP="0059414B">
            <w:pPr>
              <w:spacing w:line="240" w:lineRule="auto"/>
              <w:ind w:firstLineChars="0" w:firstLine="0"/>
              <w:rPr>
                <w:sz w:val="24"/>
                <w:szCs w:val="24"/>
              </w:rPr>
            </w:pPr>
            <w:r>
              <w:rPr>
                <w:rFonts w:hint="eastAsia"/>
                <w:sz w:val="24"/>
                <w:szCs w:val="24"/>
              </w:rPr>
              <w:lastRenderedPageBreak/>
              <w:t>法院工作人员业务能力提升</w:t>
            </w:r>
          </w:p>
        </w:tc>
        <w:tc>
          <w:tcPr>
            <w:tcW w:w="1559" w:type="dxa"/>
            <w:vAlign w:val="center"/>
          </w:tcPr>
          <w:p w:rsidR="00FE5679" w:rsidRDefault="00D240B2" w:rsidP="0059414B">
            <w:pPr>
              <w:spacing w:line="240" w:lineRule="auto"/>
              <w:ind w:firstLineChars="0" w:firstLine="0"/>
              <w:jc w:val="center"/>
              <w:rPr>
                <w:sz w:val="24"/>
                <w:szCs w:val="24"/>
              </w:rPr>
            </w:pPr>
            <w:r>
              <w:rPr>
                <w:rFonts w:hint="eastAsia"/>
                <w:sz w:val="24"/>
                <w:szCs w:val="24"/>
              </w:rPr>
              <w:t>提升</w:t>
            </w:r>
          </w:p>
        </w:tc>
        <w:tc>
          <w:tcPr>
            <w:tcW w:w="1559" w:type="dxa"/>
            <w:vAlign w:val="center"/>
          </w:tcPr>
          <w:p w:rsidR="00FE5679" w:rsidRDefault="00FE5679" w:rsidP="0059414B">
            <w:pPr>
              <w:spacing w:line="240" w:lineRule="auto"/>
              <w:ind w:firstLineChars="0" w:firstLine="0"/>
              <w:jc w:val="center"/>
              <w:rPr>
                <w:sz w:val="24"/>
                <w:szCs w:val="24"/>
              </w:rPr>
            </w:pPr>
            <w:r>
              <w:rPr>
                <w:rFonts w:hint="eastAsia"/>
                <w:sz w:val="24"/>
                <w:szCs w:val="24"/>
              </w:rPr>
              <w:t>100</w:t>
            </w:r>
            <w:r>
              <w:rPr>
                <w:sz w:val="24"/>
                <w:szCs w:val="24"/>
              </w:rPr>
              <w:t>%</w:t>
            </w:r>
          </w:p>
        </w:tc>
        <w:tc>
          <w:tcPr>
            <w:tcW w:w="851" w:type="dxa"/>
            <w:vAlign w:val="center"/>
          </w:tcPr>
          <w:p w:rsidR="00FE5679" w:rsidRDefault="00D240B2" w:rsidP="0059414B">
            <w:pPr>
              <w:spacing w:line="240" w:lineRule="auto"/>
              <w:ind w:firstLineChars="0" w:firstLine="0"/>
              <w:jc w:val="center"/>
              <w:rPr>
                <w:sz w:val="24"/>
                <w:szCs w:val="24"/>
              </w:rPr>
            </w:pPr>
            <w:r>
              <w:rPr>
                <w:sz w:val="24"/>
                <w:szCs w:val="24"/>
              </w:rPr>
              <w:t>7.5</w:t>
            </w:r>
          </w:p>
        </w:tc>
        <w:tc>
          <w:tcPr>
            <w:tcW w:w="729" w:type="dxa"/>
            <w:vAlign w:val="center"/>
          </w:tcPr>
          <w:p w:rsidR="00FE5679" w:rsidRDefault="00D240B2" w:rsidP="0059414B">
            <w:pPr>
              <w:spacing w:line="240" w:lineRule="auto"/>
              <w:ind w:firstLineChars="0" w:firstLine="0"/>
              <w:jc w:val="center"/>
              <w:rPr>
                <w:sz w:val="24"/>
                <w:szCs w:val="24"/>
              </w:rPr>
            </w:pPr>
            <w:r>
              <w:rPr>
                <w:rFonts w:hint="eastAsia"/>
                <w:sz w:val="24"/>
                <w:szCs w:val="24"/>
              </w:rPr>
              <w:t>7.5</w:t>
            </w:r>
          </w:p>
        </w:tc>
        <w:tc>
          <w:tcPr>
            <w:tcW w:w="1051" w:type="dxa"/>
            <w:vAlign w:val="center"/>
          </w:tcPr>
          <w:p w:rsidR="00FE5679" w:rsidRDefault="00FE5679" w:rsidP="0059414B">
            <w:pPr>
              <w:spacing w:line="240" w:lineRule="auto"/>
              <w:ind w:firstLineChars="0" w:firstLine="0"/>
              <w:jc w:val="center"/>
              <w:rPr>
                <w:sz w:val="24"/>
                <w:szCs w:val="24"/>
              </w:rPr>
            </w:pPr>
            <w:r>
              <w:rPr>
                <w:rFonts w:hint="eastAsia"/>
                <w:sz w:val="24"/>
                <w:szCs w:val="24"/>
              </w:rPr>
              <w:t>100</w:t>
            </w:r>
            <w:r>
              <w:rPr>
                <w:sz w:val="24"/>
                <w:szCs w:val="24"/>
              </w:rPr>
              <w:t>%</w:t>
            </w:r>
          </w:p>
        </w:tc>
      </w:tr>
      <w:tr w:rsidR="00FE5679" w:rsidTr="0059414B">
        <w:trPr>
          <w:trHeight w:val="454"/>
        </w:trPr>
        <w:tc>
          <w:tcPr>
            <w:tcW w:w="2547" w:type="dxa"/>
            <w:vAlign w:val="center"/>
          </w:tcPr>
          <w:p w:rsidR="00FE5679" w:rsidRDefault="004142D7" w:rsidP="0059414B">
            <w:pPr>
              <w:spacing w:line="240" w:lineRule="auto"/>
              <w:ind w:firstLineChars="0" w:firstLine="0"/>
              <w:rPr>
                <w:sz w:val="24"/>
                <w:szCs w:val="24"/>
              </w:rPr>
            </w:pPr>
            <w:r>
              <w:rPr>
                <w:rFonts w:hint="eastAsia"/>
                <w:sz w:val="24"/>
                <w:szCs w:val="24"/>
              </w:rPr>
              <w:t>维护司法公正</w:t>
            </w:r>
          </w:p>
        </w:tc>
        <w:tc>
          <w:tcPr>
            <w:tcW w:w="1559" w:type="dxa"/>
            <w:vAlign w:val="center"/>
          </w:tcPr>
          <w:p w:rsidR="00FE5679" w:rsidRDefault="00D240B2" w:rsidP="0059414B">
            <w:pPr>
              <w:spacing w:line="240" w:lineRule="auto"/>
              <w:ind w:firstLineChars="0" w:firstLine="0"/>
              <w:jc w:val="center"/>
              <w:rPr>
                <w:sz w:val="24"/>
                <w:szCs w:val="24"/>
              </w:rPr>
            </w:pPr>
            <w:r>
              <w:rPr>
                <w:rFonts w:hint="eastAsia"/>
                <w:sz w:val="24"/>
                <w:szCs w:val="24"/>
              </w:rPr>
              <w:t>维护</w:t>
            </w:r>
          </w:p>
        </w:tc>
        <w:tc>
          <w:tcPr>
            <w:tcW w:w="1559" w:type="dxa"/>
            <w:vAlign w:val="center"/>
          </w:tcPr>
          <w:p w:rsidR="00FE5679" w:rsidRDefault="00FE5679" w:rsidP="0059414B">
            <w:pPr>
              <w:spacing w:line="240" w:lineRule="auto"/>
              <w:ind w:firstLineChars="0" w:firstLine="0"/>
              <w:jc w:val="center"/>
              <w:rPr>
                <w:sz w:val="24"/>
                <w:szCs w:val="24"/>
              </w:rPr>
            </w:pPr>
            <w:r>
              <w:rPr>
                <w:rFonts w:hint="eastAsia"/>
                <w:sz w:val="24"/>
                <w:szCs w:val="24"/>
              </w:rPr>
              <w:t>100</w:t>
            </w:r>
            <w:r>
              <w:rPr>
                <w:sz w:val="24"/>
                <w:szCs w:val="24"/>
              </w:rPr>
              <w:t>%</w:t>
            </w:r>
          </w:p>
        </w:tc>
        <w:tc>
          <w:tcPr>
            <w:tcW w:w="851" w:type="dxa"/>
            <w:vAlign w:val="center"/>
          </w:tcPr>
          <w:p w:rsidR="00FE5679" w:rsidRDefault="00D240B2" w:rsidP="0059414B">
            <w:pPr>
              <w:spacing w:line="240" w:lineRule="auto"/>
              <w:ind w:firstLineChars="0" w:firstLine="0"/>
              <w:jc w:val="center"/>
              <w:rPr>
                <w:sz w:val="24"/>
                <w:szCs w:val="24"/>
              </w:rPr>
            </w:pPr>
            <w:r>
              <w:rPr>
                <w:rFonts w:hint="eastAsia"/>
                <w:sz w:val="24"/>
                <w:szCs w:val="24"/>
              </w:rPr>
              <w:t>7.5</w:t>
            </w:r>
          </w:p>
        </w:tc>
        <w:tc>
          <w:tcPr>
            <w:tcW w:w="729" w:type="dxa"/>
            <w:vAlign w:val="center"/>
          </w:tcPr>
          <w:p w:rsidR="00FE5679" w:rsidRDefault="00D240B2" w:rsidP="0059414B">
            <w:pPr>
              <w:spacing w:line="240" w:lineRule="auto"/>
              <w:ind w:firstLineChars="0" w:firstLine="0"/>
              <w:jc w:val="center"/>
              <w:rPr>
                <w:sz w:val="24"/>
                <w:szCs w:val="24"/>
              </w:rPr>
            </w:pPr>
            <w:r>
              <w:rPr>
                <w:rFonts w:hint="eastAsia"/>
                <w:sz w:val="24"/>
                <w:szCs w:val="24"/>
              </w:rPr>
              <w:t>7.5</w:t>
            </w:r>
          </w:p>
        </w:tc>
        <w:tc>
          <w:tcPr>
            <w:tcW w:w="1051" w:type="dxa"/>
            <w:vAlign w:val="center"/>
          </w:tcPr>
          <w:p w:rsidR="00FE5679" w:rsidRDefault="00FE5679" w:rsidP="0059414B">
            <w:pPr>
              <w:spacing w:line="240" w:lineRule="auto"/>
              <w:ind w:firstLineChars="0" w:firstLine="0"/>
              <w:jc w:val="center"/>
              <w:rPr>
                <w:sz w:val="24"/>
                <w:szCs w:val="24"/>
              </w:rPr>
            </w:pPr>
            <w:r>
              <w:rPr>
                <w:rFonts w:hint="eastAsia"/>
                <w:sz w:val="24"/>
                <w:szCs w:val="24"/>
              </w:rPr>
              <w:t>100</w:t>
            </w:r>
            <w:r>
              <w:rPr>
                <w:sz w:val="24"/>
                <w:szCs w:val="24"/>
              </w:rPr>
              <w:t>%</w:t>
            </w:r>
          </w:p>
        </w:tc>
      </w:tr>
      <w:tr w:rsidR="004142D7" w:rsidTr="00D240B2">
        <w:trPr>
          <w:trHeight w:val="454"/>
        </w:trPr>
        <w:tc>
          <w:tcPr>
            <w:tcW w:w="2547" w:type="dxa"/>
            <w:vAlign w:val="center"/>
          </w:tcPr>
          <w:p w:rsidR="004142D7" w:rsidRPr="00D240B2" w:rsidRDefault="00D240B2" w:rsidP="00CB0CAA">
            <w:pPr>
              <w:spacing w:line="240" w:lineRule="auto"/>
              <w:ind w:firstLineChars="0" w:firstLine="0"/>
              <w:jc w:val="left"/>
              <w:rPr>
                <w:sz w:val="24"/>
                <w:szCs w:val="24"/>
              </w:rPr>
            </w:pPr>
            <w:r w:rsidRPr="00D240B2">
              <w:rPr>
                <w:rFonts w:hint="eastAsia"/>
                <w:sz w:val="24"/>
                <w:szCs w:val="24"/>
              </w:rPr>
              <w:t>采购管理机制及安全性</w:t>
            </w:r>
          </w:p>
        </w:tc>
        <w:tc>
          <w:tcPr>
            <w:tcW w:w="1559" w:type="dxa"/>
            <w:vAlign w:val="center"/>
          </w:tcPr>
          <w:p w:rsidR="004142D7" w:rsidRPr="00D240B2" w:rsidRDefault="00CB0CAA" w:rsidP="00CB0CAA">
            <w:pPr>
              <w:spacing w:line="240" w:lineRule="auto"/>
              <w:ind w:firstLineChars="0" w:firstLine="0"/>
              <w:jc w:val="center"/>
              <w:rPr>
                <w:sz w:val="24"/>
                <w:szCs w:val="24"/>
              </w:rPr>
            </w:pPr>
            <w:r>
              <w:rPr>
                <w:rFonts w:hint="eastAsia"/>
                <w:sz w:val="24"/>
                <w:szCs w:val="24"/>
              </w:rPr>
              <w:t>健全</w:t>
            </w:r>
          </w:p>
        </w:tc>
        <w:tc>
          <w:tcPr>
            <w:tcW w:w="1559" w:type="dxa"/>
            <w:vAlign w:val="center"/>
          </w:tcPr>
          <w:p w:rsidR="004142D7" w:rsidRPr="00D240B2" w:rsidRDefault="00CB0CAA" w:rsidP="0059414B">
            <w:pPr>
              <w:spacing w:line="240" w:lineRule="auto"/>
              <w:ind w:firstLineChars="0" w:firstLine="0"/>
              <w:jc w:val="center"/>
              <w:rPr>
                <w:sz w:val="24"/>
                <w:szCs w:val="24"/>
              </w:rPr>
            </w:pPr>
            <w:r>
              <w:rPr>
                <w:rFonts w:hint="eastAsia"/>
                <w:sz w:val="24"/>
                <w:szCs w:val="24"/>
              </w:rPr>
              <w:t>100%</w:t>
            </w:r>
          </w:p>
        </w:tc>
        <w:tc>
          <w:tcPr>
            <w:tcW w:w="851" w:type="dxa"/>
            <w:vAlign w:val="center"/>
          </w:tcPr>
          <w:p w:rsidR="004142D7" w:rsidRPr="00D240B2" w:rsidRDefault="00D240B2" w:rsidP="0059414B">
            <w:pPr>
              <w:spacing w:line="240" w:lineRule="auto"/>
              <w:ind w:firstLineChars="0" w:firstLine="0"/>
              <w:jc w:val="center"/>
              <w:rPr>
                <w:sz w:val="24"/>
                <w:szCs w:val="24"/>
              </w:rPr>
            </w:pPr>
            <w:r w:rsidRPr="00D240B2">
              <w:rPr>
                <w:sz w:val="24"/>
                <w:szCs w:val="24"/>
              </w:rPr>
              <w:t>7.5</w:t>
            </w:r>
          </w:p>
        </w:tc>
        <w:tc>
          <w:tcPr>
            <w:tcW w:w="729" w:type="dxa"/>
            <w:vAlign w:val="center"/>
          </w:tcPr>
          <w:p w:rsidR="004142D7" w:rsidRPr="00D240B2" w:rsidRDefault="00D240B2" w:rsidP="0059414B">
            <w:pPr>
              <w:spacing w:line="240" w:lineRule="auto"/>
              <w:ind w:firstLineChars="0" w:firstLine="0"/>
              <w:jc w:val="center"/>
              <w:rPr>
                <w:sz w:val="24"/>
                <w:szCs w:val="24"/>
              </w:rPr>
            </w:pPr>
            <w:r w:rsidRPr="00D240B2">
              <w:rPr>
                <w:rFonts w:hint="eastAsia"/>
                <w:sz w:val="24"/>
                <w:szCs w:val="24"/>
              </w:rPr>
              <w:t>7.5</w:t>
            </w:r>
          </w:p>
        </w:tc>
        <w:tc>
          <w:tcPr>
            <w:tcW w:w="1051" w:type="dxa"/>
            <w:vAlign w:val="center"/>
          </w:tcPr>
          <w:p w:rsidR="004142D7" w:rsidRPr="00D240B2" w:rsidRDefault="00F706CC" w:rsidP="0059414B">
            <w:pPr>
              <w:spacing w:line="240" w:lineRule="auto"/>
              <w:ind w:firstLineChars="0" w:firstLine="0"/>
              <w:jc w:val="center"/>
              <w:rPr>
                <w:sz w:val="24"/>
                <w:szCs w:val="24"/>
              </w:rPr>
            </w:pPr>
            <w:r>
              <w:rPr>
                <w:sz w:val="24"/>
                <w:szCs w:val="24"/>
              </w:rPr>
              <w:t>100%</w:t>
            </w:r>
          </w:p>
        </w:tc>
      </w:tr>
      <w:tr w:rsidR="004142D7" w:rsidTr="00D240B2">
        <w:trPr>
          <w:trHeight w:val="454"/>
        </w:trPr>
        <w:tc>
          <w:tcPr>
            <w:tcW w:w="2547" w:type="dxa"/>
            <w:vAlign w:val="center"/>
          </w:tcPr>
          <w:p w:rsidR="004142D7" w:rsidRPr="00D240B2" w:rsidRDefault="00D240B2" w:rsidP="00CB0CAA">
            <w:pPr>
              <w:spacing w:line="240" w:lineRule="auto"/>
              <w:ind w:firstLineChars="0" w:firstLine="0"/>
              <w:jc w:val="left"/>
              <w:rPr>
                <w:sz w:val="24"/>
                <w:szCs w:val="24"/>
              </w:rPr>
            </w:pPr>
            <w:r w:rsidRPr="00D240B2">
              <w:rPr>
                <w:rFonts w:hint="eastAsia"/>
                <w:sz w:val="24"/>
                <w:szCs w:val="24"/>
              </w:rPr>
              <w:t>培训管理机制及安全性</w:t>
            </w:r>
          </w:p>
        </w:tc>
        <w:tc>
          <w:tcPr>
            <w:tcW w:w="1559" w:type="dxa"/>
            <w:vAlign w:val="center"/>
          </w:tcPr>
          <w:p w:rsidR="004142D7" w:rsidRPr="00D240B2" w:rsidRDefault="00CB0CAA" w:rsidP="0059414B">
            <w:pPr>
              <w:spacing w:line="240" w:lineRule="auto"/>
              <w:ind w:firstLineChars="0" w:firstLine="0"/>
              <w:jc w:val="center"/>
              <w:rPr>
                <w:sz w:val="24"/>
                <w:szCs w:val="24"/>
              </w:rPr>
            </w:pPr>
            <w:r>
              <w:rPr>
                <w:rFonts w:hint="eastAsia"/>
                <w:sz w:val="24"/>
                <w:szCs w:val="24"/>
              </w:rPr>
              <w:t>健全</w:t>
            </w:r>
          </w:p>
        </w:tc>
        <w:tc>
          <w:tcPr>
            <w:tcW w:w="1559" w:type="dxa"/>
            <w:vAlign w:val="center"/>
          </w:tcPr>
          <w:p w:rsidR="004142D7" w:rsidRPr="00D240B2" w:rsidRDefault="00CB0CAA" w:rsidP="0059414B">
            <w:pPr>
              <w:spacing w:line="240" w:lineRule="auto"/>
              <w:ind w:firstLineChars="0" w:firstLine="0"/>
              <w:jc w:val="center"/>
              <w:rPr>
                <w:sz w:val="24"/>
                <w:szCs w:val="24"/>
              </w:rPr>
            </w:pPr>
            <w:r>
              <w:rPr>
                <w:rFonts w:hint="eastAsia"/>
                <w:sz w:val="24"/>
                <w:szCs w:val="24"/>
              </w:rPr>
              <w:t>100%</w:t>
            </w:r>
          </w:p>
        </w:tc>
        <w:tc>
          <w:tcPr>
            <w:tcW w:w="851" w:type="dxa"/>
            <w:vAlign w:val="center"/>
          </w:tcPr>
          <w:p w:rsidR="004142D7" w:rsidRPr="00D240B2" w:rsidRDefault="00D240B2" w:rsidP="0059414B">
            <w:pPr>
              <w:spacing w:line="240" w:lineRule="auto"/>
              <w:ind w:firstLineChars="0" w:firstLine="0"/>
              <w:jc w:val="center"/>
              <w:rPr>
                <w:sz w:val="24"/>
                <w:szCs w:val="24"/>
              </w:rPr>
            </w:pPr>
            <w:r w:rsidRPr="00D240B2">
              <w:rPr>
                <w:sz w:val="24"/>
                <w:szCs w:val="24"/>
              </w:rPr>
              <w:t>7.5</w:t>
            </w:r>
          </w:p>
        </w:tc>
        <w:tc>
          <w:tcPr>
            <w:tcW w:w="729" w:type="dxa"/>
            <w:vAlign w:val="center"/>
          </w:tcPr>
          <w:p w:rsidR="004142D7" w:rsidRPr="00D240B2" w:rsidRDefault="00D240B2" w:rsidP="0059414B">
            <w:pPr>
              <w:spacing w:line="240" w:lineRule="auto"/>
              <w:ind w:firstLineChars="0" w:firstLine="0"/>
              <w:jc w:val="center"/>
              <w:rPr>
                <w:sz w:val="24"/>
                <w:szCs w:val="24"/>
              </w:rPr>
            </w:pPr>
            <w:r w:rsidRPr="00D240B2">
              <w:rPr>
                <w:rFonts w:hint="eastAsia"/>
                <w:sz w:val="24"/>
                <w:szCs w:val="24"/>
              </w:rPr>
              <w:t>7.5</w:t>
            </w:r>
          </w:p>
        </w:tc>
        <w:tc>
          <w:tcPr>
            <w:tcW w:w="1051" w:type="dxa"/>
            <w:vAlign w:val="center"/>
          </w:tcPr>
          <w:p w:rsidR="004142D7" w:rsidRPr="00D240B2" w:rsidRDefault="00F706CC" w:rsidP="0059414B">
            <w:pPr>
              <w:spacing w:line="240" w:lineRule="auto"/>
              <w:ind w:firstLineChars="0" w:firstLine="0"/>
              <w:jc w:val="center"/>
              <w:rPr>
                <w:sz w:val="24"/>
                <w:szCs w:val="24"/>
              </w:rPr>
            </w:pPr>
            <w:r>
              <w:rPr>
                <w:sz w:val="24"/>
                <w:szCs w:val="24"/>
              </w:rPr>
              <w:t>100%</w:t>
            </w:r>
          </w:p>
        </w:tc>
      </w:tr>
      <w:tr w:rsidR="00FE5679" w:rsidTr="0059414B">
        <w:trPr>
          <w:trHeight w:val="454"/>
        </w:trPr>
        <w:tc>
          <w:tcPr>
            <w:tcW w:w="5665" w:type="dxa"/>
            <w:gridSpan w:val="3"/>
            <w:vAlign w:val="center"/>
          </w:tcPr>
          <w:p w:rsidR="00FE5679" w:rsidRDefault="00FE5679" w:rsidP="0059414B">
            <w:pPr>
              <w:spacing w:line="240" w:lineRule="auto"/>
              <w:ind w:firstLineChars="0" w:firstLine="0"/>
              <w:jc w:val="center"/>
              <w:rPr>
                <w:b/>
                <w:sz w:val="24"/>
                <w:szCs w:val="24"/>
              </w:rPr>
            </w:pPr>
            <w:r>
              <w:rPr>
                <w:rFonts w:hint="eastAsia"/>
                <w:b/>
                <w:sz w:val="24"/>
                <w:szCs w:val="24"/>
              </w:rPr>
              <w:t>合计</w:t>
            </w:r>
          </w:p>
        </w:tc>
        <w:tc>
          <w:tcPr>
            <w:tcW w:w="851" w:type="dxa"/>
            <w:vAlign w:val="center"/>
          </w:tcPr>
          <w:p w:rsidR="00FE5679" w:rsidRDefault="00CB0CAA" w:rsidP="0059414B">
            <w:pPr>
              <w:spacing w:line="240" w:lineRule="auto"/>
              <w:ind w:firstLineChars="0" w:firstLine="0"/>
              <w:jc w:val="center"/>
              <w:rPr>
                <w:b/>
                <w:sz w:val="24"/>
                <w:szCs w:val="24"/>
              </w:rPr>
            </w:pPr>
            <w:r>
              <w:rPr>
                <w:b/>
                <w:sz w:val="24"/>
                <w:szCs w:val="24"/>
              </w:rPr>
              <w:t>30</w:t>
            </w:r>
          </w:p>
        </w:tc>
        <w:tc>
          <w:tcPr>
            <w:tcW w:w="729" w:type="dxa"/>
            <w:vAlign w:val="center"/>
          </w:tcPr>
          <w:p w:rsidR="00FE5679" w:rsidRDefault="00CB0CAA" w:rsidP="0059414B">
            <w:pPr>
              <w:spacing w:line="240" w:lineRule="auto"/>
              <w:ind w:firstLineChars="0" w:firstLine="0"/>
              <w:jc w:val="center"/>
              <w:rPr>
                <w:b/>
                <w:sz w:val="24"/>
                <w:szCs w:val="24"/>
              </w:rPr>
            </w:pPr>
            <w:r>
              <w:rPr>
                <w:rFonts w:hint="eastAsia"/>
                <w:b/>
                <w:sz w:val="24"/>
                <w:szCs w:val="24"/>
              </w:rPr>
              <w:t>30</w:t>
            </w:r>
          </w:p>
        </w:tc>
        <w:tc>
          <w:tcPr>
            <w:tcW w:w="1051" w:type="dxa"/>
            <w:vAlign w:val="center"/>
          </w:tcPr>
          <w:p w:rsidR="00FE5679" w:rsidRDefault="00FE5679" w:rsidP="0059414B">
            <w:pPr>
              <w:spacing w:line="240" w:lineRule="auto"/>
              <w:ind w:firstLineChars="0" w:firstLine="0"/>
              <w:jc w:val="center"/>
              <w:rPr>
                <w:b/>
                <w:sz w:val="24"/>
                <w:szCs w:val="24"/>
              </w:rPr>
            </w:pPr>
            <w:r>
              <w:rPr>
                <w:rFonts w:hint="eastAsia"/>
                <w:sz w:val="24"/>
                <w:szCs w:val="24"/>
              </w:rPr>
              <w:t>100</w:t>
            </w:r>
            <w:r>
              <w:rPr>
                <w:sz w:val="24"/>
                <w:szCs w:val="24"/>
              </w:rPr>
              <w:t>%</w:t>
            </w:r>
          </w:p>
        </w:tc>
      </w:tr>
    </w:tbl>
    <w:p w:rsidR="00153D49" w:rsidRPr="00E57FAB" w:rsidRDefault="00CB0CAA" w:rsidP="00E57FAB">
      <w:pPr>
        <w:ind w:firstLine="562"/>
      </w:pPr>
      <w:r>
        <w:rPr>
          <w:rFonts w:hint="eastAsia"/>
          <w:b/>
          <w:bCs/>
          <w:szCs w:val="28"/>
        </w:rPr>
        <w:t>法院工作人员业务能力提升</w:t>
      </w:r>
      <w:r w:rsidR="00FE5679">
        <w:rPr>
          <w:rFonts w:hint="eastAsia"/>
          <w:b/>
          <w:bCs/>
          <w:szCs w:val="28"/>
        </w:rPr>
        <w:t>：</w:t>
      </w:r>
      <w:r w:rsidR="00E57FAB" w:rsidRPr="00E57FAB">
        <w:rPr>
          <w:rFonts w:hint="eastAsia"/>
          <w:bCs/>
          <w:szCs w:val="28"/>
        </w:rPr>
        <w:t>该指标反映工作人员业务能力在过去一年中是否有所提升。我院在2021年加强对员工的政治思想教育和业务技能培训，该项指标</w:t>
      </w:r>
      <w:r w:rsidR="00E57FAB" w:rsidRPr="00E57FAB">
        <w:rPr>
          <w:rFonts w:hint="eastAsia"/>
          <w:szCs w:val="28"/>
        </w:rPr>
        <w:t>实际完成值达到目标值。</w:t>
      </w:r>
      <w:r w:rsidR="00E57FAB" w:rsidRPr="00E57FAB">
        <w:rPr>
          <w:rFonts w:hint="eastAsia"/>
        </w:rPr>
        <w:t>指标分值7.5分，按评价标准得分7.5分，得分率为</w:t>
      </w:r>
      <w:r w:rsidR="00E57FAB" w:rsidRPr="00E57FAB">
        <w:t>100</w:t>
      </w:r>
      <w:r w:rsidR="00E57FAB" w:rsidRPr="00E57FAB">
        <w:rPr>
          <w:rFonts w:hint="eastAsia"/>
        </w:rPr>
        <w:t>%。</w:t>
      </w:r>
    </w:p>
    <w:p w:rsidR="00E57FAB" w:rsidRDefault="00CB0CAA" w:rsidP="00FE5679">
      <w:pPr>
        <w:ind w:firstLine="562"/>
      </w:pPr>
      <w:r>
        <w:rPr>
          <w:rFonts w:hint="eastAsia"/>
          <w:b/>
          <w:bCs/>
          <w:szCs w:val="28"/>
        </w:rPr>
        <w:t>维护司法公正</w:t>
      </w:r>
      <w:r w:rsidR="00FE5679">
        <w:rPr>
          <w:rFonts w:hint="eastAsia"/>
          <w:b/>
          <w:bCs/>
          <w:szCs w:val="28"/>
        </w:rPr>
        <w:t>：</w:t>
      </w:r>
      <w:bookmarkStart w:id="22" w:name="_Toc40046043"/>
      <w:r w:rsidR="00E57FAB" w:rsidRPr="00E57FAB">
        <w:rPr>
          <w:rFonts w:hint="eastAsia"/>
          <w:bCs/>
          <w:szCs w:val="28"/>
        </w:rPr>
        <w:t>该指标反映</w:t>
      </w:r>
      <w:r w:rsidR="00E57FAB" w:rsidRPr="00E57FAB">
        <w:rPr>
          <w:rFonts w:hint="eastAsia"/>
          <w:szCs w:val="28"/>
        </w:rPr>
        <w:t>项</w:t>
      </w:r>
      <w:r w:rsidR="00E57FAB">
        <w:rPr>
          <w:rFonts w:hint="eastAsia"/>
          <w:szCs w:val="28"/>
        </w:rPr>
        <w:t>目实行过程中，是否维护了社会和谐稳定，保证了司法公正，实现了司法公正、廉洁司法、司法为民的宗旨，保障了人民群众的合法权益，该指标实际完成值达到目标值。</w:t>
      </w:r>
      <w:r w:rsidR="00E57FAB">
        <w:rPr>
          <w:rFonts w:hint="eastAsia"/>
        </w:rPr>
        <w:t>指标分值7.5分，按评价标准得分7.5分，得分率为</w:t>
      </w:r>
      <w:r w:rsidR="00E57FAB">
        <w:t>100</w:t>
      </w:r>
      <w:r w:rsidR="00E57FAB">
        <w:rPr>
          <w:rFonts w:hint="eastAsia"/>
        </w:rPr>
        <w:t>%。</w:t>
      </w:r>
    </w:p>
    <w:p w:rsidR="00E57FAB" w:rsidRPr="00E57FAB" w:rsidRDefault="00E57FAB" w:rsidP="00E57FAB">
      <w:pPr>
        <w:ind w:firstLine="562"/>
        <w:rPr>
          <w:bCs/>
          <w:szCs w:val="28"/>
        </w:rPr>
      </w:pPr>
      <w:r w:rsidRPr="00E57FAB">
        <w:rPr>
          <w:rFonts w:hint="eastAsia"/>
          <w:b/>
          <w:bCs/>
          <w:szCs w:val="28"/>
        </w:rPr>
        <w:t>采购管理机制健全性：</w:t>
      </w:r>
      <w:r w:rsidRPr="00E57FAB">
        <w:rPr>
          <w:rFonts w:hint="eastAsia"/>
          <w:bCs/>
          <w:szCs w:val="28"/>
        </w:rPr>
        <w:t>该指标反映对采购组织工作与采购详细活动的行为准则、业务规范等是否做出了详细健全的规定，以保证采购流程合法合理、采购过程公开透明。我院采购管理机制建设完善，有效地规避了采购过程中可能出现的各种风险，极大地提高了采购工作的效率，该指标分值7.5分，按评价标准的满分7.5分，得分率为7.5分</w:t>
      </w:r>
      <w:r>
        <w:rPr>
          <w:rFonts w:hint="eastAsia"/>
          <w:bCs/>
          <w:szCs w:val="28"/>
        </w:rPr>
        <w:t>，</w:t>
      </w:r>
      <w:r>
        <w:rPr>
          <w:rFonts w:hint="eastAsia"/>
        </w:rPr>
        <w:t>得分率为</w:t>
      </w:r>
      <w:r>
        <w:t>100</w:t>
      </w:r>
      <w:r>
        <w:rPr>
          <w:rFonts w:hint="eastAsia"/>
        </w:rPr>
        <w:t>%。</w:t>
      </w:r>
    </w:p>
    <w:p w:rsidR="00E57FAB" w:rsidRPr="00E57FAB" w:rsidRDefault="00E57FAB" w:rsidP="00E57FAB">
      <w:pPr>
        <w:ind w:firstLine="560"/>
        <w:rPr>
          <w:bCs/>
          <w:szCs w:val="28"/>
        </w:rPr>
      </w:pPr>
      <w:r>
        <w:rPr>
          <w:rFonts w:hint="eastAsia"/>
        </w:rPr>
        <w:t>培训管理机制健全性：该指标反映培训机制的完善性、科学性、健全性，2021年我院加强对培训工作的重视，确保培训工作制度化、</w:t>
      </w:r>
      <w:r>
        <w:rPr>
          <w:rFonts w:hint="eastAsia"/>
        </w:rPr>
        <w:lastRenderedPageBreak/>
        <w:t>规范化、经常化、创新化。</w:t>
      </w:r>
      <w:r w:rsidRPr="00E57FAB">
        <w:rPr>
          <w:rFonts w:hint="eastAsia"/>
          <w:bCs/>
          <w:szCs w:val="28"/>
        </w:rPr>
        <w:t>该指标分值7.5分，按评价标准的满分7.5分，得分率为7.5分</w:t>
      </w:r>
      <w:r>
        <w:rPr>
          <w:rFonts w:hint="eastAsia"/>
          <w:bCs/>
          <w:szCs w:val="28"/>
        </w:rPr>
        <w:t>，</w:t>
      </w:r>
      <w:r>
        <w:rPr>
          <w:rFonts w:hint="eastAsia"/>
        </w:rPr>
        <w:t>得分率为</w:t>
      </w:r>
      <w:r>
        <w:t>100</w:t>
      </w:r>
      <w:r>
        <w:rPr>
          <w:rFonts w:hint="eastAsia"/>
        </w:rPr>
        <w:t>%。</w:t>
      </w:r>
    </w:p>
    <w:bookmarkEnd w:id="22"/>
    <w:p w:rsidR="00FE5679" w:rsidRDefault="00CB0CAA" w:rsidP="00FE5679">
      <w:pPr>
        <w:pStyle w:val="3"/>
        <w:ind w:firstLine="562"/>
      </w:pPr>
      <w:r>
        <w:rPr>
          <w:rFonts w:hint="eastAsia"/>
        </w:rPr>
        <w:t>（3）满意度指标</w:t>
      </w:r>
    </w:p>
    <w:p w:rsidR="00CB0CAA" w:rsidRPr="00E57FAB" w:rsidRDefault="00CB0CAA" w:rsidP="00E57FAB">
      <w:pPr>
        <w:ind w:firstLine="560"/>
      </w:pPr>
      <w:bookmarkStart w:id="23" w:name="_Toc40046044"/>
      <w:r>
        <w:rPr>
          <w:rFonts w:hint="eastAsia"/>
          <w:szCs w:val="28"/>
        </w:rPr>
        <w:t>满意度指标分别从参加培训人员满意度、法院工作人员满意度、人民群众满意度三个方面来设置。分别反映参与培训工作人员对培训内容等的满意度、工作人员对当年培训、采购等各项工作的满意度以及人民群众对我院工作的满意度。</w:t>
      </w:r>
      <w:r>
        <w:rPr>
          <w:rFonts w:hint="eastAsia"/>
        </w:rPr>
        <w:t>该指标分值</w:t>
      </w:r>
      <w:r>
        <w:t>10</w:t>
      </w:r>
      <w:r>
        <w:rPr>
          <w:rFonts w:hint="eastAsia"/>
        </w:rPr>
        <w:t>分，按评价标准得满分10分，得分率为100%。</w:t>
      </w:r>
    </w:p>
    <w:tbl>
      <w:tblPr>
        <w:tblStyle w:val="a7"/>
        <w:tblW w:w="0" w:type="auto"/>
        <w:jc w:val="center"/>
        <w:tblLook w:val="04A0"/>
      </w:tblPr>
      <w:tblGrid>
        <w:gridCol w:w="1898"/>
        <w:gridCol w:w="1433"/>
        <w:gridCol w:w="1559"/>
        <w:gridCol w:w="1227"/>
        <w:gridCol w:w="1227"/>
        <w:gridCol w:w="1178"/>
      </w:tblGrid>
      <w:tr w:rsidR="00CB0CAA" w:rsidTr="00CB0CAA">
        <w:trPr>
          <w:trHeight w:val="454"/>
          <w:tblHeader/>
          <w:jc w:val="center"/>
        </w:trPr>
        <w:tc>
          <w:tcPr>
            <w:tcW w:w="1898" w:type="dxa"/>
            <w:vAlign w:val="center"/>
          </w:tcPr>
          <w:p w:rsidR="00CB0CAA" w:rsidRDefault="00CB0CAA" w:rsidP="0059414B">
            <w:pPr>
              <w:spacing w:line="240" w:lineRule="auto"/>
              <w:ind w:firstLineChars="0" w:firstLine="0"/>
              <w:jc w:val="center"/>
              <w:rPr>
                <w:b/>
                <w:bCs/>
                <w:sz w:val="24"/>
                <w:szCs w:val="21"/>
              </w:rPr>
            </w:pPr>
            <w:r>
              <w:rPr>
                <w:rFonts w:hint="eastAsia"/>
                <w:b/>
                <w:bCs/>
                <w:sz w:val="24"/>
                <w:szCs w:val="21"/>
              </w:rPr>
              <w:t>三级指标</w:t>
            </w:r>
          </w:p>
        </w:tc>
        <w:tc>
          <w:tcPr>
            <w:tcW w:w="1433" w:type="dxa"/>
            <w:vAlign w:val="center"/>
          </w:tcPr>
          <w:p w:rsidR="00CB0CAA" w:rsidRDefault="00CB0CAA" w:rsidP="0059414B">
            <w:pPr>
              <w:spacing w:line="240" w:lineRule="auto"/>
              <w:ind w:firstLineChars="0" w:firstLine="0"/>
              <w:jc w:val="center"/>
              <w:rPr>
                <w:b/>
                <w:bCs/>
                <w:sz w:val="24"/>
                <w:szCs w:val="21"/>
              </w:rPr>
            </w:pPr>
            <w:r>
              <w:rPr>
                <w:b/>
                <w:bCs/>
                <w:sz w:val="24"/>
                <w:szCs w:val="21"/>
              </w:rPr>
              <w:t>年度指标值</w:t>
            </w:r>
          </w:p>
        </w:tc>
        <w:tc>
          <w:tcPr>
            <w:tcW w:w="1559" w:type="dxa"/>
            <w:vAlign w:val="center"/>
          </w:tcPr>
          <w:p w:rsidR="00CB0CAA" w:rsidRDefault="00CB0CAA" w:rsidP="0059414B">
            <w:pPr>
              <w:spacing w:line="240" w:lineRule="auto"/>
              <w:ind w:firstLineChars="0" w:firstLine="0"/>
              <w:jc w:val="center"/>
              <w:rPr>
                <w:b/>
                <w:bCs/>
                <w:sz w:val="24"/>
                <w:szCs w:val="21"/>
              </w:rPr>
            </w:pPr>
            <w:r>
              <w:rPr>
                <w:b/>
                <w:bCs/>
                <w:sz w:val="24"/>
                <w:szCs w:val="21"/>
              </w:rPr>
              <w:t>实际完成值</w:t>
            </w:r>
          </w:p>
        </w:tc>
        <w:tc>
          <w:tcPr>
            <w:tcW w:w="1227" w:type="dxa"/>
            <w:vAlign w:val="center"/>
          </w:tcPr>
          <w:p w:rsidR="00CB0CAA" w:rsidRDefault="00CB0CAA" w:rsidP="0059414B">
            <w:pPr>
              <w:spacing w:line="240" w:lineRule="auto"/>
              <w:ind w:firstLineChars="0" w:firstLine="0"/>
              <w:jc w:val="center"/>
              <w:rPr>
                <w:b/>
                <w:bCs/>
                <w:sz w:val="24"/>
                <w:szCs w:val="21"/>
              </w:rPr>
            </w:pPr>
            <w:r>
              <w:rPr>
                <w:rFonts w:hint="eastAsia"/>
                <w:b/>
                <w:bCs/>
                <w:sz w:val="24"/>
                <w:szCs w:val="21"/>
              </w:rPr>
              <w:t>分值</w:t>
            </w:r>
          </w:p>
        </w:tc>
        <w:tc>
          <w:tcPr>
            <w:tcW w:w="1227" w:type="dxa"/>
            <w:vAlign w:val="center"/>
          </w:tcPr>
          <w:p w:rsidR="00CB0CAA" w:rsidRDefault="00CB0CAA" w:rsidP="0059414B">
            <w:pPr>
              <w:spacing w:line="240" w:lineRule="auto"/>
              <w:ind w:firstLineChars="0" w:firstLine="0"/>
              <w:jc w:val="center"/>
              <w:rPr>
                <w:b/>
                <w:bCs/>
                <w:sz w:val="24"/>
                <w:szCs w:val="21"/>
              </w:rPr>
            </w:pPr>
            <w:r>
              <w:rPr>
                <w:rFonts w:hint="eastAsia"/>
                <w:b/>
                <w:bCs/>
                <w:sz w:val="24"/>
                <w:szCs w:val="21"/>
              </w:rPr>
              <w:t>得分</w:t>
            </w:r>
          </w:p>
        </w:tc>
        <w:tc>
          <w:tcPr>
            <w:tcW w:w="1178" w:type="dxa"/>
            <w:vAlign w:val="center"/>
          </w:tcPr>
          <w:p w:rsidR="00CB0CAA" w:rsidRDefault="00CB0CAA" w:rsidP="0059414B">
            <w:pPr>
              <w:spacing w:line="240" w:lineRule="auto"/>
              <w:ind w:firstLineChars="0" w:firstLine="0"/>
              <w:jc w:val="center"/>
              <w:rPr>
                <w:b/>
                <w:bCs/>
                <w:sz w:val="24"/>
                <w:szCs w:val="21"/>
              </w:rPr>
            </w:pPr>
            <w:r>
              <w:rPr>
                <w:rFonts w:hint="eastAsia"/>
                <w:b/>
                <w:bCs/>
                <w:sz w:val="24"/>
                <w:szCs w:val="21"/>
              </w:rPr>
              <w:t>得分率</w:t>
            </w:r>
          </w:p>
        </w:tc>
      </w:tr>
      <w:tr w:rsidR="00CB0CAA" w:rsidTr="00CB0CAA">
        <w:trPr>
          <w:trHeight w:val="454"/>
          <w:jc w:val="center"/>
        </w:trPr>
        <w:tc>
          <w:tcPr>
            <w:tcW w:w="1898" w:type="dxa"/>
            <w:vAlign w:val="center"/>
          </w:tcPr>
          <w:p w:rsidR="00CB0CAA" w:rsidRDefault="00CB0CAA" w:rsidP="0059414B">
            <w:pPr>
              <w:spacing w:line="240" w:lineRule="auto"/>
              <w:ind w:firstLineChars="0" w:firstLine="0"/>
              <w:rPr>
                <w:sz w:val="24"/>
                <w:szCs w:val="21"/>
              </w:rPr>
            </w:pPr>
            <w:r>
              <w:rPr>
                <w:rFonts w:hint="eastAsia"/>
                <w:sz w:val="24"/>
                <w:szCs w:val="21"/>
              </w:rPr>
              <w:t>参加培训人员满意度</w:t>
            </w:r>
          </w:p>
        </w:tc>
        <w:tc>
          <w:tcPr>
            <w:tcW w:w="1433" w:type="dxa"/>
            <w:vAlign w:val="center"/>
          </w:tcPr>
          <w:p w:rsidR="00CB0CAA" w:rsidRDefault="00CB0CAA" w:rsidP="0059414B">
            <w:pPr>
              <w:spacing w:line="240" w:lineRule="auto"/>
              <w:ind w:firstLineChars="0" w:firstLine="0"/>
              <w:jc w:val="center"/>
              <w:rPr>
                <w:sz w:val="24"/>
                <w:szCs w:val="21"/>
              </w:rPr>
            </w:pPr>
            <w:r>
              <w:rPr>
                <w:rFonts w:hint="eastAsia"/>
                <w:sz w:val="24"/>
                <w:szCs w:val="21"/>
              </w:rPr>
              <w:t>≥</w:t>
            </w:r>
            <w:r>
              <w:rPr>
                <w:sz w:val="24"/>
                <w:szCs w:val="21"/>
              </w:rPr>
              <w:t>90%</w:t>
            </w:r>
          </w:p>
        </w:tc>
        <w:tc>
          <w:tcPr>
            <w:tcW w:w="1559" w:type="dxa"/>
            <w:vAlign w:val="center"/>
          </w:tcPr>
          <w:p w:rsidR="00CB0CAA" w:rsidRDefault="00CB0CAA" w:rsidP="0059414B">
            <w:pPr>
              <w:spacing w:line="240" w:lineRule="auto"/>
              <w:ind w:firstLineChars="0" w:firstLine="0"/>
              <w:jc w:val="center"/>
              <w:rPr>
                <w:sz w:val="24"/>
                <w:szCs w:val="21"/>
              </w:rPr>
            </w:pPr>
            <w:r>
              <w:rPr>
                <w:sz w:val="24"/>
                <w:szCs w:val="21"/>
              </w:rPr>
              <w:t>100%</w:t>
            </w:r>
          </w:p>
        </w:tc>
        <w:tc>
          <w:tcPr>
            <w:tcW w:w="1227" w:type="dxa"/>
            <w:vAlign w:val="center"/>
          </w:tcPr>
          <w:p w:rsidR="00CB0CAA" w:rsidRDefault="00CB0CAA" w:rsidP="0059414B">
            <w:pPr>
              <w:spacing w:line="240" w:lineRule="auto"/>
              <w:ind w:firstLineChars="0" w:firstLine="0"/>
              <w:jc w:val="center"/>
              <w:rPr>
                <w:sz w:val="24"/>
                <w:szCs w:val="21"/>
              </w:rPr>
            </w:pPr>
            <w:r>
              <w:rPr>
                <w:sz w:val="24"/>
                <w:szCs w:val="21"/>
              </w:rPr>
              <w:t>3.33</w:t>
            </w:r>
          </w:p>
        </w:tc>
        <w:tc>
          <w:tcPr>
            <w:tcW w:w="1227" w:type="dxa"/>
            <w:vAlign w:val="center"/>
          </w:tcPr>
          <w:p w:rsidR="00CB0CAA" w:rsidRDefault="00CB0CAA" w:rsidP="0059414B">
            <w:pPr>
              <w:spacing w:line="240" w:lineRule="auto"/>
              <w:ind w:firstLineChars="0" w:firstLine="0"/>
              <w:jc w:val="center"/>
              <w:rPr>
                <w:sz w:val="24"/>
                <w:szCs w:val="21"/>
              </w:rPr>
            </w:pPr>
            <w:r>
              <w:rPr>
                <w:sz w:val="24"/>
                <w:szCs w:val="21"/>
              </w:rPr>
              <w:t>3.33</w:t>
            </w:r>
          </w:p>
        </w:tc>
        <w:tc>
          <w:tcPr>
            <w:tcW w:w="1178" w:type="dxa"/>
            <w:vAlign w:val="center"/>
          </w:tcPr>
          <w:p w:rsidR="00CB0CAA" w:rsidRDefault="00CB0CAA" w:rsidP="0059414B">
            <w:pPr>
              <w:spacing w:line="240" w:lineRule="auto"/>
              <w:ind w:firstLineChars="0" w:firstLine="0"/>
              <w:jc w:val="center"/>
              <w:rPr>
                <w:sz w:val="24"/>
                <w:szCs w:val="21"/>
              </w:rPr>
            </w:pPr>
            <w:r>
              <w:rPr>
                <w:sz w:val="24"/>
                <w:szCs w:val="21"/>
              </w:rPr>
              <w:t>100%</w:t>
            </w:r>
          </w:p>
        </w:tc>
      </w:tr>
      <w:tr w:rsidR="00CB0CAA" w:rsidTr="00CB0CAA">
        <w:trPr>
          <w:trHeight w:val="454"/>
          <w:jc w:val="center"/>
        </w:trPr>
        <w:tc>
          <w:tcPr>
            <w:tcW w:w="1898" w:type="dxa"/>
            <w:vAlign w:val="center"/>
          </w:tcPr>
          <w:p w:rsidR="00CB0CAA" w:rsidRDefault="00CB0CAA" w:rsidP="0059414B">
            <w:pPr>
              <w:spacing w:line="240" w:lineRule="auto"/>
              <w:ind w:firstLineChars="0" w:firstLine="0"/>
              <w:rPr>
                <w:sz w:val="24"/>
                <w:szCs w:val="21"/>
              </w:rPr>
            </w:pPr>
            <w:r>
              <w:rPr>
                <w:rFonts w:hint="eastAsia"/>
                <w:sz w:val="24"/>
                <w:szCs w:val="21"/>
              </w:rPr>
              <w:t>法院工作人员满意度</w:t>
            </w:r>
          </w:p>
        </w:tc>
        <w:tc>
          <w:tcPr>
            <w:tcW w:w="1433" w:type="dxa"/>
            <w:vAlign w:val="center"/>
          </w:tcPr>
          <w:p w:rsidR="00CB0CAA" w:rsidRDefault="00CB0CAA" w:rsidP="0059414B">
            <w:pPr>
              <w:spacing w:line="240" w:lineRule="auto"/>
              <w:ind w:firstLineChars="0" w:firstLine="0"/>
              <w:jc w:val="center"/>
              <w:rPr>
                <w:sz w:val="24"/>
                <w:szCs w:val="21"/>
              </w:rPr>
            </w:pPr>
            <w:r>
              <w:rPr>
                <w:rFonts w:hint="eastAsia"/>
                <w:sz w:val="24"/>
                <w:szCs w:val="21"/>
              </w:rPr>
              <w:t>≥</w:t>
            </w:r>
            <w:r>
              <w:rPr>
                <w:sz w:val="24"/>
                <w:szCs w:val="21"/>
              </w:rPr>
              <w:t>95%</w:t>
            </w:r>
          </w:p>
        </w:tc>
        <w:tc>
          <w:tcPr>
            <w:tcW w:w="1559" w:type="dxa"/>
            <w:vAlign w:val="center"/>
          </w:tcPr>
          <w:p w:rsidR="00CB0CAA" w:rsidRDefault="00CB0CAA" w:rsidP="0059414B">
            <w:pPr>
              <w:spacing w:line="240" w:lineRule="auto"/>
              <w:ind w:firstLineChars="0" w:firstLine="0"/>
              <w:jc w:val="center"/>
              <w:rPr>
                <w:sz w:val="24"/>
                <w:szCs w:val="21"/>
              </w:rPr>
            </w:pPr>
            <w:r>
              <w:rPr>
                <w:sz w:val="24"/>
                <w:szCs w:val="21"/>
              </w:rPr>
              <w:t>99.55%</w:t>
            </w:r>
          </w:p>
        </w:tc>
        <w:tc>
          <w:tcPr>
            <w:tcW w:w="1227" w:type="dxa"/>
            <w:vAlign w:val="center"/>
          </w:tcPr>
          <w:p w:rsidR="00CB0CAA" w:rsidRDefault="00CB0CAA" w:rsidP="0059414B">
            <w:pPr>
              <w:spacing w:line="240" w:lineRule="auto"/>
              <w:ind w:firstLineChars="0" w:firstLine="0"/>
              <w:jc w:val="center"/>
              <w:rPr>
                <w:sz w:val="24"/>
                <w:szCs w:val="21"/>
              </w:rPr>
            </w:pPr>
            <w:r>
              <w:rPr>
                <w:sz w:val="24"/>
                <w:szCs w:val="21"/>
              </w:rPr>
              <w:t>3.33</w:t>
            </w:r>
          </w:p>
        </w:tc>
        <w:tc>
          <w:tcPr>
            <w:tcW w:w="1227" w:type="dxa"/>
            <w:vAlign w:val="center"/>
          </w:tcPr>
          <w:p w:rsidR="00CB0CAA" w:rsidRDefault="00CB0CAA" w:rsidP="0059414B">
            <w:pPr>
              <w:spacing w:line="240" w:lineRule="auto"/>
              <w:ind w:firstLineChars="0" w:firstLine="0"/>
              <w:jc w:val="center"/>
              <w:rPr>
                <w:sz w:val="24"/>
                <w:szCs w:val="21"/>
              </w:rPr>
            </w:pPr>
            <w:r>
              <w:rPr>
                <w:sz w:val="24"/>
                <w:szCs w:val="21"/>
              </w:rPr>
              <w:t>3.33</w:t>
            </w:r>
          </w:p>
        </w:tc>
        <w:tc>
          <w:tcPr>
            <w:tcW w:w="1178" w:type="dxa"/>
            <w:vAlign w:val="center"/>
          </w:tcPr>
          <w:p w:rsidR="00CB0CAA" w:rsidRDefault="00CB0CAA" w:rsidP="0059414B">
            <w:pPr>
              <w:spacing w:line="240" w:lineRule="auto"/>
              <w:ind w:firstLineChars="0" w:firstLine="0"/>
              <w:jc w:val="center"/>
              <w:rPr>
                <w:sz w:val="24"/>
                <w:szCs w:val="21"/>
              </w:rPr>
            </w:pPr>
            <w:r>
              <w:rPr>
                <w:sz w:val="24"/>
                <w:szCs w:val="21"/>
              </w:rPr>
              <w:t>100%</w:t>
            </w:r>
          </w:p>
        </w:tc>
      </w:tr>
      <w:tr w:rsidR="00CB0CAA" w:rsidTr="00CB0CAA">
        <w:trPr>
          <w:trHeight w:val="454"/>
          <w:jc w:val="center"/>
        </w:trPr>
        <w:tc>
          <w:tcPr>
            <w:tcW w:w="1898" w:type="dxa"/>
            <w:vAlign w:val="center"/>
          </w:tcPr>
          <w:p w:rsidR="00CB0CAA" w:rsidRDefault="00CB0CAA" w:rsidP="0059414B">
            <w:pPr>
              <w:spacing w:line="240" w:lineRule="auto"/>
              <w:ind w:firstLineChars="0" w:firstLine="0"/>
              <w:rPr>
                <w:sz w:val="24"/>
                <w:szCs w:val="21"/>
              </w:rPr>
            </w:pPr>
            <w:r>
              <w:rPr>
                <w:rFonts w:hint="eastAsia"/>
                <w:sz w:val="24"/>
                <w:szCs w:val="21"/>
              </w:rPr>
              <w:t>人民群众满意度</w:t>
            </w:r>
          </w:p>
        </w:tc>
        <w:tc>
          <w:tcPr>
            <w:tcW w:w="1433" w:type="dxa"/>
            <w:vAlign w:val="center"/>
          </w:tcPr>
          <w:p w:rsidR="00CB0CAA" w:rsidRDefault="00CB0CAA" w:rsidP="0059414B">
            <w:pPr>
              <w:spacing w:line="240" w:lineRule="auto"/>
              <w:ind w:firstLineChars="0" w:firstLine="0"/>
              <w:jc w:val="center"/>
              <w:rPr>
                <w:sz w:val="24"/>
                <w:szCs w:val="21"/>
              </w:rPr>
            </w:pPr>
            <w:r>
              <w:rPr>
                <w:rFonts w:hint="eastAsia"/>
                <w:sz w:val="24"/>
                <w:szCs w:val="21"/>
              </w:rPr>
              <w:t>≥</w:t>
            </w:r>
            <w:r>
              <w:rPr>
                <w:sz w:val="24"/>
                <w:szCs w:val="21"/>
              </w:rPr>
              <w:t>90%</w:t>
            </w:r>
          </w:p>
        </w:tc>
        <w:tc>
          <w:tcPr>
            <w:tcW w:w="1559" w:type="dxa"/>
            <w:vAlign w:val="center"/>
          </w:tcPr>
          <w:p w:rsidR="00CB0CAA" w:rsidRDefault="00CB0CAA" w:rsidP="0059414B">
            <w:pPr>
              <w:spacing w:line="240" w:lineRule="auto"/>
              <w:ind w:firstLineChars="0" w:firstLine="0"/>
              <w:jc w:val="center"/>
              <w:rPr>
                <w:sz w:val="24"/>
                <w:szCs w:val="21"/>
              </w:rPr>
            </w:pPr>
            <w:r>
              <w:rPr>
                <w:sz w:val="24"/>
                <w:szCs w:val="21"/>
              </w:rPr>
              <w:t>500余册</w:t>
            </w:r>
          </w:p>
        </w:tc>
        <w:tc>
          <w:tcPr>
            <w:tcW w:w="1227" w:type="dxa"/>
            <w:vAlign w:val="center"/>
          </w:tcPr>
          <w:p w:rsidR="00CB0CAA" w:rsidRDefault="00CB0CAA" w:rsidP="0059414B">
            <w:pPr>
              <w:spacing w:line="240" w:lineRule="auto"/>
              <w:ind w:firstLineChars="0" w:firstLine="0"/>
              <w:jc w:val="center"/>
              <w:rPr>
                <w:sz w:val="24"/>
                <w:szCs w:val="21"/>
              </w:rPr>
            </w:pPr>
            <w:r>
              <w:rPr>
                <w:sz w:val="24"/>
                <w:szCs w:val="21"/>
              </w:rPr>
              <w:t>3.34</w:t>
            </w:r>
          </w:p>
        </w:tc>
        <w:tc>
          <w:tcPr>
            <w:tcW w:w="1227" w:type="dxa"/>
            <w:vAlign w:val="center"/>
          </w:tcPr>
          <w:p w:rsidR="00CB0CAA" w:rsidRDefault="00CB0CAA" w:rsidP="0059414B">
            <w:pPr>
              <w:spacing w:line="240" w:lineRule="auto"/>
              <w:ind w:firstLineChars="0" w:firstLine="0"/>
              <w:jc w:val="center"/>
              <w:rPr>
                <w:sz w:val="24"/>
                <w:szCs w:val="21"/>
              </w:rPr>
            </w:pPr>
            <w:r>
              <w:rPr>
                <w:sz w:val="24"/>
                <w:szCs w:val="21"/>
              </w:rPr>
              <w:t>3.34</w:t>
            </w:r>
          </w:p>
        </w:tc>
        <w:tc>
          <w:tcPr>
            <w:tcW w:w="1178" w:type="dxa"/>
            <w:vAlign w:val="center"/>
          </w:tcPr>
          <w:p w:rsidR="00CB0CAA" w:rsidRDefault="00CB0CAA" w:rsidP="0059414B">
            <w:pPr>
              <w:spacing w:line="240" w:lineRule="auto"/>
              <w:ind w:firstLineChars="0" w:firstLine="0"/>
              <w:jc w:val="center"/>
              <w:rPr>
                <w:sz w:val="24"/>
                <w:szCs w:val="21"/>
              </w:rPr>
            </w:pPr>
            <w:r>
              <w:rPr>
                <w:sz w:val="24"/>
                <w:szCs w:val="21"/>
              </w:rPr>
              <w:t>100%</w:t>
            </w:r>
          </w:p>
        </w:tc>
      </w:tr>
      <w:tr w:rsidR="00CB0CAA" w:rsidTr="005D1CA5">
        <w:trPr>
          <w:trHeight w:val="454"/>
          <w:jc w:val="center"/>
        </w:trPr>
        <w:tc>
          <w:tcPr>
            <w:tcW w:w="4890" w:type="dxa"/>
            <w:gridSpan w:val="3"/>
            <w:vAlign w:val="center"/>
          </w:tcPr>
          <w:p w:rsidR="00CB0CAA" w:rsidRDefault="00CB0CAA" w:rsidP="0059414B">
            <w:pPr>
              <w:spacing w:line="240" w:lineRule="auto"/>
              <w:ind w:firstLineChars="0" w:firstLine="0"/>
              <w:jc w:val="center"/>
              <w:rPr>
                <w:sz w:val="24"/>
                <w:szCs w:val="21"/>
              </w:rPr>
            </w:pPr>
            <w:r>
              <w:rPr>
                <w:rFonts w:hint="eastAsia"/>
                <w:sz w:val="24"/>
                <w:szCs w:val="21"/>
              </w:rPr>
              <w:t>合计</w:t>
            </w:r>
          </w:p>
        </w:tc>
        <w:tc>
          <w:tcPr>
            <w:tcW w:w="1227" w:type="dxa"/>
            <w:vAlign w:val="center"/>
          </w:tcPr>
          <w:p w:rsidR="00CB0CAA" w:rsidRDefault="00CB0CAA" w:rsidP="0059414B">
            <w:pPr>
              <w:spacing w:line="240" w:lineRule="auto"/>
              <w:ind w:firstLineChars="0" w:firstLine="0"/>
              <w:jc w:val="center"/>
              <w:rPr>
                <w:sz w:val="24"/>
                <w:szCs w:val="21"/>
              </w:rPr>
            </w:pPr>
            <w:r>
              <w:rPr>
                <w:sz w:val="24"/>
                <w:szCs w:val="21"/>
              </w:rPr>
              <w:t>10</w:t>
            </w:r>
          </w:p>
        </w:tc>
        <w:tc>
          <w:tcPr>
            <w:tcW w:w="1227" w:type="dxa"/>
            <w:vAlign w:val="center"/>
          </w:tcPr>
          <w:p w:rsidR="00CB0CAA" w:rsidRDefault="00CB0CAA" w:rsidP="0059414B">
            <w:pPr>
              <w:spacing w:line="240" w:lineRule="auto"/>
              <w:ind w:firstLineChars="0" w:firstLine="0"/>
              <w:jc w:val="center"/>
              <w:rPr>
                <w:sz w:val="24"/>
                <w:szCs w:val="21"/>
              </w:rPr>
            </w:pPr>
            <w:r>
              <w:rPr>
                <w:sz w:val="24"/>
                <w:szCs w:val="21"/>
              </w:rPr>
              <w:t>10</w:t>
            </w:r>
          </w:p>
        </w:tc>
        <w:tc>
          <w:tcPr>
            <w:tcW w:w="1178" w:type="dxa"/>
            <w:vAlign w:val="center"/>
          </w:tcPr>
          <w:p w:rsidR="00CB0CAA" w:rsidRDefault="00CB0CAA" w:rsidP="0059414B">
            <w:pPr>
              <w:spacing w:line="240" w:lineRule="auto"/>
              <w:ind w:firstLineChars="0" w:firstLine="0"/>
              <w:jc w:val="center"/>
              <w:rPr>
                <w:sz w:val="24"/>
                <w:szCs w:val="21"/>
              </w:rPr>
            </w:pPr>
            <w:r>
              <w:rPr>
                <w:sz w:val="24"/>
                <w:szCs w:val="21"/>
              </w:rPr>
              <w:t>100%</w:t>
            </w:r>
          </w:p>
        </w:tc>
      </w:tr>
    </w:tbl>
    <w:p w:rsidR="00FE5679" w:rsidRDefault="00CB0CAA" w:rsidP="00FE5679">
      <w:pPr>
        <w:pStyle w:val="2"/>
        <w:ind w:firstLine="643"/>
      </w:pPr>
      <w:bookmarkStart w:id="24" w:name="_Toc6037"/>
      <w:bookmarkStart w:id="25" w:name="_Toc69156857"/>
      <w:r>
        <w:rPr>
          <w:rFonts w:hint="eastAsia"/>
        </w:rPr>
        <w:t>（二）项目2</w:t>
      </w:r>
      <w:bookmarkEnd w:id="23"/>
      <w:bookmarkEnd w:id="24"/>
      <w:r>
        <w:t>-</w:t>
      </w:r>
      <w:r>
        <w:rPr>
          <w:rFonts w:hint="eastAsia"/>
        </w:rPr>
        <w:t>办案业务费</w:t>
      </w:r>
      <w:bookmarkEnd w:id="25"/>
    </w:p>
    <w:p w:rsidR="00FE5679" w:rsidRDefault="00FE5679" w:rsidP="00FE5679">
      <w:pPr>
        <w:pStyle w:val="3"/>
        <w:ind w:firstLine="562"/>
        <w:rPr>
          <w:szCs w:val="28"/>
        </w:rPr>
      </w:pPr>
      <w:bookmarkStart w:id="26" w:name="_Toc40046045"/>
      <w:r>
        <w:rPr>
          <w:rFonts w:hint="eastAsia"/>
          <w:szCs w:val="28"/>
        </w:rPr>
        <w:t>1</w:t>
      </w:r>
      <w:r>
        <w:rPr>
          <w:rFonts w:hAnsi="宋体" w:hint="eastAsia"/>
          <w:szCs w:val="28"/>
        </w:rPr>
        <w:t>、</w:t>
      </w:r>
      <w:r>
        <w:rPr>
          <w:rFonts w:hint="eastAsia"/>
          <w:szCs w:val="28"/>
        </w:rPr>
        <w:t>项目支出预算执行情况</w:t>
      </w:r>
      <w:bookmarkEnd w:id="26"/>
    </w:p>
    <w:p w:rsidR="00FE5679" w:rsidRDefault="00FE5679" w:rsidP="00FE5679">
      <w:pPr>
        <w:ind w:firstLine="560"/>
        <w:rPr>
          <w:szCs w:val="28"/>
        </w:rPr>
      </w:pPr>
      <w:r>
        <w:rPr>
          <w:rFonts w:hint="eastAsia"/>
          <w:szCs w:val="28"/>
        </w:rPr>
        <w:t>办案业务费项目全年预算数1</w:t>
      </w:r>
      <w:r w:rsidR="00167714">
        <w:rPr>
          <w:rFonts w:hint="eastAsia"/>
          <w:szCs w:val="28"/>
        </w:rPr>
        <w:t>80</w:t>
      </w:r>
      <w:r>
        <w:rPr>
          <w:rFonts w:hint="eastAsia"/>
          <w:szCs w:val="28"/>
        </w:rPr>
        <w:t>万元，全年执行数1</w:t>
      </w:r>
      <w:r w:rsidR="00167714">
        <w:rPr>
          <w:rFonts w:hint="eastAsia"/>
          <w:szCs w:val="28"/>
        </w:rPr>
        <w:t>80</w:t>
      </w:r>
      <w:r>
        <w:rPr>
          <w:rFonts w:hint="eastAsia"/>
          <w:szCs w:val="28"/>
        </w:rPr>
        <w:t>万元，预算执行率100%，满分10分，得分10分。</w:t>
      </w:r>
    </w:p>
    <w:p w:rsidR="00FE5679" w:rsidRDefault="00FE5679" w:rsidP="00FE5679">
      <w:pPr>
        <w:pStyle w:val="3"/>
        <w:ind w:firstLine="562"/>
        <w:rPr>
          <w:szCs w:val="28"/>
        </w:rPr>
      </w:pPr>
      <w:bookmarkStart w:id="27" w:name="_Toc40046046"/>
      <w:r>
        <w:rPr>
          <w:rFonts w:hint="eastAsia"/>
          <w:szCs w:val="28"/>
        </w:rPr>
        <w:t>2</w:t>
      </w:r>
      <w:r>
        <w:rPr>
          <w:rFonts w:hAnsi="宋体" w:hint="eastAsia"/>
          <w:szCs w:val="28"/>
        </w:rPr>
        <w:t>、</w:t>
      </w:r>
      <w:r>
        <w:rPr>
          <w:rFonts w:hint="eastAsia"/>
          <w:szCs w:val="28"/>
        </w:rPr>
        <w:t>总体绩效目标完成情况分析</w:t>
      </w:r>
      <w:bookmarkEnd w:id="27"/>
    </w:p>
    <w:p w:rsidR="00FE5679" w:rsidRDefault="00FE5679" w:rsidP="00FE5679">
      <w:pPr>
        <w:ind w:firstLine="560"/>
        <w:rPr>
          <w:szCs w:val="28"/>
        </w:rPr>
      </w:pPr>
      <w:r>
        <w:rPr>
          <w:rFonts w:hint="eastAsia"/>
          <w:szCs w:val="28"/>
        </w:rPr>
        <w:t>办案业务费项目自评价得分</w:t>
      </w:r>
      <w:r w:rsidR="00167714">
        <w:rPr>
          <w:rFonts w:hint="eastAsia"/>
          <w:szCs w:val="28"/>
        </w:rPr>
        <w:t>9</w:t>
      </w:r>
      <w:r w:rsidR="006A2668">
        <w:rPr>
          <w:rFonts w:hint="eastAsia"/>
          <w:szCs w:val="28"/>
        </w:rPr>
        <w:t>2.85</w:t>
      </w:r>
      <w:r>
        <w:rPr>
          <w:rFonts w:hint="eastAsia"/>
          <w:szCs w:val="28"/>
        </w:rPr>
        <w:t>分，自评结果为“优”。</w:t>
      </w:r>
      <w:r>
        <w:rPr>
          <w:rFonts w:hint="eastAsia"/>
        </w:rPr>
        <w:t>我院办案业务费主要用于办案、信息化运维、设备采购，更好的维护法制的权威，法律</w:t>
      </w:r>
      <w:r>
        <w:t>的</w:t>
      </w:r>
      <w:r>
        <w:rPr>
          <w:rFonts w:hint="eastAsia"/>
        </w:rPr>
        <w:t>公平正义，维护社会稳定和谐，达到公众认同，当事人满意的效果，确保本年受理审判</w:t>
      </w:r>
      <w:r>
        <w:t>案件</w:t>
      </w:r>
      <w:r>
        <w:rPr>
          <w:rFonts w:hint="eastAsia"/>
        </w:rPr>
        <w:t>工作的顺利完成。</w:t>
      </w:r>
    </w:p>
    <w:p w:rsidR="00FE5679" w:rsidRPr="00EF0C87" w:rsidRDefault="00FE5679" w:rsidP="00FE5679">
      <w:pPr>
        <w:pStyle w:val="3"/>
        <w:ind w:firstLine="562"/>
        <w:rPr>
          <w:szCs w:val="28"/>
        </w:rPr>
      </w:pPr>
      <w:r w:rsidRPr="00EF0C87">
        <w:rPr>
          <w:rFonts w:hint="eastAsia"/>
          <w:szCs w:val="28"/>
        </w:rPr>
        <w:lastRenderedPageBreak/>
        <w:t>3</w:t>
      </w:r>
      <w:r w:rsidRPr="00EF0C87">
        <w:rPr>
          <w:rFonts w:hAnsi="宋体" w:hint="eastAsia"/>
          <w:szCs w:val="28"/>
        </w:rPr>
        <w:t>、</w:t>
      </w:r>
      <w:r w:rsidRPr="00EF0C87">
        <w:rPr>
          <w:rFonts w:hint="eastAsia"/>
          <w:szCs w:val="28"/>
        </w:rPr>
        <w:t>各项指标完成情况分析</w:t>
      </w:r>
    </w:p>
    <w:p w:rsidR="00FE5679" w:rsidRPr="00EF0C87" w:rsidRDefault="00FE5679" w:rsidP="00FE5679">
      <w:pPr>
        <w:ind w:firstLine="560"/>
        <w:rPr>
          <w:szCs w:val="28"/>
        </w:rPr>
      </w:pPr>
      <w:r w:rsidRPr="00EF0C87">
        <w:rPr>
          <w:rFonts w:hint="eastAsia"/>
          <w:szCs w:val="28"/>
        </w:rPr>
        <w:t>项目支出指标设置产出指标为50%，效益指标30%，满意度指标10%</w:t>
      </w:r>
      <w:r w:rsidRPr="00EF0C87">
        <w:rPr>
          <w:szCs w:val="28"/>
        </w:rPr>
        <w:t>。</w:t>
      </w:r>
    </w:p>
    <w:p w:rsidR="00FE5679" w:rsidRDefault="00FE5679" w:rsidP="00FE5679">
      <w:pPr>
        <w:ind w:firstLine="560"/>
      </w:pPr>
      <w:r w:rsidRPr="00EF0C87">
        <w:rPr>
          <w:rFonts w:hint="eastAsia"/>
        </w:rPr>
        <w:t>本年</w:t>
      </w:r>
      <w:r w:rsidRPr="00EF0C87">
        <w:t>度我院设置</w:t>
      </w:r>
      <w:r w:rsidRPr="00EF0C87">
        <w:rPr>
          <w:rFonts w:hint="eastAsia"/>
        </w:rPr>
        <w:t>了</w:t>
      </w:r>
      <w:r w:rsidRPr="00EF0C87">
        <w:t>产出指标和效益</w:t>
      </w:r>
      <w:r w:rsidRPr="00EF0C87">
        <w:rPr>
          <w:rFonts w:hint="eastAsia"/>
        </w:rPr>
        <w:t>指标</w:t>
      </w:r>
      <w:r w:rsidR="003274A9" w:rsidRPr="00EF0C87">
        <w:rPr>
          <w:rFonts w:hint="eastAsia"/>
        </w:rPr>
        <w:t>、满意度指标三个</w:t>
      </w:r>
      <w:r w:rsidRPr="00EF0C87">
        <w:t>一级指标</w:t>
      </w:r>
      <w:r w:rsidRPr="00EF0C87">
        <w:rPr>
          <w:rFonts w:hint="eastAsia"/>
        </w:rPr>
        <w:t>。</w:t>
      </w:r>
    </w:p>
    <w:p w:rsidR="00FE5679" w:rsidRDefault="00FE5679" w:rsidP="00FE5679">
      <w:pPr>
        <w:ind w:firstLine="562"/>
        <w:rPr>
          <w:b/>
        </w:rPr>
      </w:pPr>
      <w:r>
        <w:rPr>
          <w:rFonts w:hint="eastAsia"/>
          <w:b/>
        </w:rPr>
        <w:t>（1）产出</w:t>
      </w:r>
      <w:r>
        <w:rPr>
          <w:b/>
        </w:rPr>
        <w:t>指标</w:t>
      </w:r>
    </w:p>
    <w:p w:rsidR="00FE5679" w:rsidRDefault="00FE5679" w:rsidP="00FE5679">
      <w:pPr>
        <w:ind w:firstLine="560"/>
      </w:pPr>
      <w:r>
        <w:rPr>
          <w:rFonts w:hint="eastAsia"/>
        </w:rPr>
        <w:t>本年度我院产出指标包括产出</w:t>
      </w:r>
      <w:r>
        <w:t>数量</w:t>
      </w:r>
      <w:r w:rsidR="00EF0C87">
        <w:rPr>
          <w:rFonts w:hint="eastAsia"/>
        </w:rPr>
        <w:t>指标</w:t>
      </w:r>
      <w:r w:rsidR="00EF0C87">
        <w:t>、</w:t>
      </w:r>
      <w:r w:rsidR="00EF0C87">
        <w:rPr>
          <w:rFonts w:hint="eastAsia"/>
        </w:rPr>
        <w:t>质量指标</w:t>
      </w:r>
      <w:r>
        <w:t>、时效</w:t>
      </w:r>
      <w:r w:rsidR="00EF0C87">
        <w:rPr>
          <w:rFonts w:hint="eastAsia"/>
        </w:rPr>
        <w:t>指标、成本指标</w:t>
      </w:r>
      <w:r w:rsidR="00EF0C87">
        <w:t>4</w:t>
      </w:r>
      <w:r>
        <w:rPr>
          <w:rFonts w:hint="eastAsia"/>
        </w:rPr>
        <w:t>个二级指标，总分值</w:t>
      </w:r>
      <w:r>
        <w:t>50分，得分4</w:t>
      </w:r>
      <w:r w:rsidR="00BA0B5D">
        <w:t>5.2</w:t>
      </w:r>
      <w:r>
        <w:t>分，得分率9</w:t>
      </w:r>
      <w:r w:rsidR="00BA0B5D">
        <w:t>0.4</w:t>
      </w:r>
      <w:r>
        <w:t>%。</w:t>
      </w:r>
    </w:p>
    <w:tbl>
      <w:tblPr>
        <w:tblStyle w:val="a7"/>
        <w:tblW w:w="0" w:type="auto"/>
        <w:tblLook w:val="04A0"/>
      </w:tblPr>
      <w:tblGrid>
        <w:gridCol w:w="1602"/>
        <w:gridCol w:w="1689"/>
        <w:gridCol w:w="1466"/>
        <w:gridCol w:w="1063"/>
        <w:gridCol w:w="838"/>
        <w:gridCol w:w="840"/>
        <w:gridCol w:w="1024"/>
      </w:tblGrid>
      <w:tr w:rsidR="00C761F5" w:rsidTr="005D1CA5">
        <w:trPr>
          <w:trHeight w:val="454"/>
        </w:trPr>
        <w:tc>
          <w:tcPr>
            <w:tcW w:w="1602" w:type="dxa"/>
            <w:vAlign w:val="center"/>
          </w:tcPr>
          <w:p w:rsidR="005D1CA5" w:rsidRDefault="005D1CA5" w:rsidP="005D1CA5">
            <w:pPr>
              <w:spacing w:line="240" w:lineRule="auto"/>
              <w:ind w:firstLineChars="0" w:firstLine="0"/>
              <w:jc w:val="center"/>
              <w:rPr>
                <w:rFonts w:hint="eastAsia"/>
                <w:b/>
                <w:bCs/>
                <w:sz w:val="24"/>
                <w:szCs w:val="21"/>
              </w:rPr>
            </w:pPr>
            <w:r>
              <w:rPr>
                <w:rFonts w:hint="eastAsia"/>
                <w:b/>
                <w:bCs/>
                <w:sz w:val="24"/>
                <w:szCs w:val="21"/>
              </w:rPr>
              <w:t>二级指标</w:t>
            </w:r>
          </w:p>
        </w:tc>
        <w:tc>
          <w:tcPr>
            <w:tcW w:w="1689" w:type="dxa"/>
            <w:vAlign w:val="center"/>
          </w:tcPr>
          <w:p w:rsidR="005D1CA5" w:rsidRDefault="005D1CA5" w:rsidP="0059414B">
            <w:pPr>
              <w:spacing w:line="240" w:lineRule="auto"/>
              <w:ind w:firstLineChars="0" w:firstLine="0"/>
              <w:jc w:val="center"/>
              <w:rPr>
                <w:b/>
                <w:bCs/>
                <w:sz w:val="24"/>
                <w:szCs w:val="21"/>
              </w:rPr>
            </w:pPr>
            <w:r>
              <w:rPr>
                <w:rFonts w:hint="eastAsia"/>
                <w:b/>
                <w:bCs/>
                <w:sz w:val="24"/>
                <w:szCs w:val="21"/>
              </w:rPr>
              <w:t>三级指标</w:t>
            </w:r>
          </w:p>
        </w:tc>
        <w:tc>
          <w:tcPr>
            <w:tcW w:w="1466" w:type="dxa"/>
            <w:vAlign w:val="center"/>
          </w:tcPr>
          <w:p w:rsidR="005D1CA5" w:rsidRDefault="005D1CA5" w:rsidP="0059414B">
            <w:pPr>
              <w:spacing w:line="240" w:lineRule="auto"/>
              <w:ind w:firstLineChars="0" w:firstLine="0"/>
              <w:jc w:val="center"/>
              <w:rPr>
                <w:b/>
                <w:bCs/>
                <w:sz w:val="24"/>
                <w:szCs w:val="21"/>
              </w:rPr>
            </w:pPr>
            <w:r>
              <w:rPr>
                <w:b/>
                <w:bCs/>
                <w:sz w:val="24"/>
                <w:szCs w:val="21"/>
              </w:rPr>
              <w:t>年度指标值</w:t>
            </w:r>
          </w:p>
        </w:tc>
        <w:tc>
          <w:tcPr>
            <w:tcW w:w="1063" w:type="dxa"/>
            <w:vAlign w:val="center"/>
          </w:tcPr>
          <w:p w:rsidR="005D1CA5" w:rsidRDefault="005D1CA5" w:rsidP="0059414B">
            <w:pPr>
              <w:spacing w:line="240" w:lineRule="auto"/>
              <w:ind w:firstLineChars="0" w:firstLine="0"/>
              <w:jc w:val="center"/>
              <w:rPr>
                <w:b/>
                <w:bCs/>
                <w:sz w:val="24"/>
                <w:szCs w:val="21"/>
              </w:rPr>
            </w:pPr>
            <w:r>
              <w:rPr>
                <w:b/>
                <w:bCs/>
                <w:sz w:val="24"/>
                <w:szCs w:val="21"/>
              </w:rPr>
              <w:t>实际完成值</w:t>
            </w:r>
          </w:p>
        </w:tc>
        <w:tc>
          <w:tcPr>
            <w:tcW w:w="838" w:type="dxa"/>
            <w:vAlign w:val="center"/>
          </w:tcPr>
          <w:p w:rsidR="005D1CA5" w:rsidRDefault="005D1CA5" w:rsidP="0059414B">
            <w:pPr>
              <w:spacing w:line="240" w:lineRule="auto"/>
              <w:ind w:firstLineChars="0" w:firstLine="0"/>
              <w:jc w:val="center"/>
              <w:rPr>
                <w:b/>
                <w:bCs/>
                <w:sz w:val="24"/>
                <w:szCs w:val="21"/>
              </w:rPr>
            </w:pPr>
            <w:r>
              <w:rPr>
                <w:b/>
                <w:bCs/>
                <w:sz w:val="24"/>
                <w:szCs w:val="21"/>
              </w:rPr>
              <w:t>分值</w:t>
            </w:r>
          </w:p>
        </w:tc>
        <w:tc>
          <w:tcPr>
            <w:tcW w:w="840" w:type="dxa"/>
            <w:vAlign w:val="center"/>
          </w:tcPr>
          <w:p w:rsidR="005D1CA5" w:rsidRDefault="005D1CA5" w:rsidP="0059414B">
            <w:pPr>
              <w:spacing w:line="240" w:lineRule="auto"/>
              <w:ind w:firstLineChars="0" w:firstLine="0"/>
              <w:jc w:val="center"/>
              <w:rPr>
                <w:b/>
                <w:bCs/>
                <w:sz w:val="24"/>
                <w:szCs w:val="21"/>
              </w:rPr>
            </w:pPr>
            <w:r>
              <w:rPr>
                <w:b/>
                <w:bCs/>
                <w:sz w:val="24"/>
                <w:szCs w:val="21"/>
              </w:rPr>
              <w:t>得分</w:t>
            </w:r>
          </w:p>
        </w:tc>
        <w:tc>
          <w:tcPr>
            <w:tcW w:w="1024" w:type="dxa"/>
            <w:vAlign w:val="center"/>
          </w:tcPr>
          <w:p w:rsidR="005D1CA5" w:rsidRDefault="005D1CA5" w:rsidP="0059414B">
            <w:pPr>
              <w:spacing w:line="240" w:lineRule="auto"/>
              <w:ind w:firstLineChars="0" w:firstLine="0"/>
              <w:jc w:val="center"/>
              <w:rPr>
                <w:b/>
                <w:bCs/>
                <w:sz w:val="24"/>
                <w:szCs w:val="21"/>
              </w:rPr>
            </w:pPr>
            <w:r>
              <w:rPr>
                <w:b/>
                <w:bCs/>
                <w:sz w:val="24"/>
                <w:szCs w:val="21"/>
              </w:rPr>
              <w:t>得分率</w:t>
            </w:r>
          </w:p>
        </w:tc>
      </w:tr>
      <w:tr w:rsidR="00C761F5" w:rsidTr="005D1CA5">
        <w:trPr>
          <w:trHeight w:val="454"/>
        </w:trPr>
        <w:tc>
          <w:tcPr>
            <w:tcW w:w="1602" w:type="dxa"/>
            <w:vMerge w:val="restart"/>
            <w:vAlign w:val="center"/>
          </w:tcPr>
          <w:p w:rsidR="005D1CA5" w:rsidRDefault="005D1CA5" w:rsidP="005D1CA5">
            <w:pPr>
              <w:spacing w:line="240" w:lineRule="auto"/>
              <w:ind w:firstLineChars="0" w:firstLine="0"/>
              <w:jc w:val="center"/>
              <w:rPr>
                <w:rFonts w:hint="eastAsia"/>
                <w:sz w:val="24"/>
                <w:szCs w:val="21"/>
              </w:rPr>
            </w:pPr>
            <w:r>
              <w:rPr>
                <w:rFonts w:hint="eastAsia"/>
                <w:sz w:val="24"/>
                <w:szCs w:val="21"/>
              </w:rPr>
              <w:t>数量指标</w:t>
            </w:r>
          </w:p>
        </w:tc>
        <w:tc>
          <w:tcPr>
            <w:tcW w:w="1689" w:type="dxa"/>
            <w:vAlign w:val="center"/>
          </w:tcPr>
          <w:p w:rsidR="005D1CA5" w:rsidRDefault="005D1CA5" w:rsidP="0059414B">
            <w:pPr>
              <w:spacing w:line="240" w:lineRule="auto"/>
              <w:ind w:firstLineChars="0" w:firstLine="0"/>
              <w:rPr>
                <w:sz w:val="24"/>
                <w:szCs w:val="21"/>
              </w:rPr>
            </w:pPr>
            <w:r>
              <w:rPr>
                <w:rFonts w:hint="eastAsia"/>
                <w:sz w:val="24"/>
                <w:szCs w:val="21"/>
              </w:rPr>
              <w:t>审理执行案件工作完成情况</w:t>
            </w:r>
          </w:p>
        </w:tc>
        <w:tc>
          <w:tcPr>
            <w:tcW w:w="1466" w:type="dxa"/>
            <w:vAlign w:val="center"/>
          </w:tcPr>
          <w:p w:rsidR="005D1CA5" w:rsidRDefault="005D1CA5" w:rsidP="0059414B">
            <w:pPr>
              <w:spacing w:line="240" w:lineRule="auto"/>
              <w:ind w:firstLineChars="0" w:firstLine="0"/>
              <w:jc w:val="center"/>
              <w:rPr>
                <w:sz w:val="24"/>
                <w:szCs w:val="21"/>
              </w:rPr>
            </w:pPr>
            <w:r>
              <w:rPr>
                <w:rFonts w:hint="eastAsia"/>
                <w:sz w:val="24"/>
                <w:szCs w:val="21"/>
              </w:rPr>
              <w:t>完成</w:t>
            </w:r>
          </w:p>
        </w:tc>
        <w:tc>
          <w:tcPr>
            <w:tcW w:w="1063" w:type="dxa"/>
            <w:vAlign w:val="center"/>
          </w:tcPr>
          <w:p w:rsidR="005D1CA5" w:rsidRDefault="005D1CA5" w:rsidP="0059414B">
            <w:pPr>
              <w:spacing w:line="240" w:lineRule="auto"/>
              <w:ind w:firstLineChars="0" w:firstLine="0"/>
              <w:jc w:val="center"/>
              <w:rPr>
                <w:sz w:val="24"/>
                <w:szCs w:val="21"/>
              </w:rPr>
            </w:pPr>
            <w:r>
              <w:rPr>
                <w:sz w:val="24"/>
                <w:szCs w:val="21"/>
              </w:rPr>
              <w:t>100%</w:t>
            </w:r>
          </w:p>
        </w:tc>
        <w:tc>
          <w:tcPr>
            <w:tcW w:w="838" w:type="dxa"/>
            <w:vAlign w:val="center"/>
          </w:tcPr>
          <w:p w:rsidR="005D1CA5" w:rsidRDefault="005D1CA5" w:rsidP="0059414B">
            <w:pPr>
              <w:spacing w:line="240" w:lineRule="auto"/>
              <w:ind w:firstLineChars="0" w:firstLine="0"/>
              <w:jc w:val="center"/>
              <w:rPr>
                <w:sz w:val="24"/>
                <w:szCs w:val="21"/>
              </w:rPr>
            </w:pPr>
            <w:r>
              <w:rPr>
                <w:sz w:val="24"/>
                <w:szCs w:val="21"/>
              </w:rPr>
              <w:t>3.12</w:t>
            </w:r>
          </w:p>
        </w:tc>
        <w:tc>
          <w:tcPr>
            <w:tcW w:w="840" w:type="dxa"/>
            <w:vAlign w:val="center"/>
          </w:tcPr>
          <w:p w:rsidR="005D1CA5" w:rsidRDefault="005D1CA5" w:rsidP="0059414B">
            <w:pPr>
              <w:spacing w:line="240" w:lineRule="auto"/>
              <w:ind w:firstLineChars="0" w:firstLine="0"/>
              <w:jc w:val="center"/>
              <w:rPr>
                <w:sz w:val="24"/>
                <w:szCs w:val="21"/>
              </w:rPr>
            </w:pPr>
            <w:r>
              <w:rPr>
                <w:sz w:val="24"/>
                <w:szCs w:val="21"/>
              </w:rPr>
              <w:t>3.12</w:t>
            </w:r>
          </w:p>
        </w:tc>
        <w:tc>
          <w:tcPr>
            <w:tcW w:w="1024" w:type="dxa"/>
            <w:vAlign w:val="center"/>
          </w:tcPr>
          <w:p w:rsidR="005D1CA5" w:rsidRDefault="00C761F5" w:rsidP="0059414B">
            <w:pPr>
              <w:spacing w:line="240" w:lineRule="auto"/>
              <w:ind w:firstLineChars="0" w:firstLine="0"/>
              <w:jc w:val="center"/>
              <w:rPr>
                <w:sz w:val="24"/>
                <w:szCs w:val="21"/>
              </w:rPr>
            </w:pPr>
            <w:r>
              <w:rPr>
                <w:sz w:val="24"/>
                <w:szCs w:val="21"/>
              </w:rPr>
              <w:t>100%</w:t>
            </w:r>
          </w:p>
        </w:tc>
      </w:tr>
      <w:tr w:rsidR="00C761F5" w:rsidTr="005D1CA5">
        <w:trPr>
          <w:trHeight w:val="454"/>
        </w:trPr>
        <w:tc>
          <w:tcPr>
            <w:tcW w:w="1602" w:type="dxa"/>
            <w:vMerge/>
            <w:vAlign w:val="center"/>
          </w:tcPr>
          <w:p w:rsidR="005D1CA5" w:rsidRDefault="005D1CA5" w:rsidP="005D1CA5">
            <w:pPr>
              <w:spacing w:line="240" w:lineRule="auto"/>
              <w:ind w:firstLineChars="0" w:firstLine="0"/>
              <w:jc w:val="center"/>
              <w:rPr>
                <w:rFonts w:hint="eastAsia"/>
                <w:sz w:val="24"/>
                <w:szCs w:val="21"/>
              </w:rPr>
            </w:pPr>
          </w:p>
        </w:tc>
        <w:tc>
          <w:tcPr>
            <w:tcW w:w="1689" w:type="dxa"/>
            <w:vAlign w:val="center"/>
          </w:tcPr>
          <w:p w:rsidR="005D1CA5" w:rsidRPr="005D1CA5" w:rsidRDefault="005D1CA5" w:rsidP="005D1CA5">
            <w:pPr>
              <w:spacing w:line="240" w:lineRule="auto"/>
              <w:ind w:firstLineChars="0" w:firstLine="0"/>
              <w:rPr>
                <w:rFonts w:hint="eastAsia"/>
                <w:sz w:val="24"/>
                <w:szCs w:val="21"/>
              </w:rPr>
            </w:pPr>
            <w:r>
              <w:rPr>
                <w:rFonts w:hint="eastAsia"/>
                <w:sz w:val="24"/>
                <w:szCs w:val="21"/>
              </w:rPr>
              <w:t>审判民事案件工作完成情况</w:t>
            </w:r>
          </w:p>
        </w:tc>
        <w:tc>
          <w:tcPr>
            <w:tcW w:w="1466" w:type="dxa"/>
            <w:vAlign w:val="center"/>
          </w:tcPr>
          <w:p w:rsidR="005D1CA5" w:rsidRDefault="005D1CA5" w:rsidP="0059414B">
            <w:pPr>
              <w:spacing w:line="240" w:lineRule="auto"/>
              <w:ind w:firstLineChars="0" w:firstLine="0"/>
              <w:jc w:val="center"/>
              <w:rPr>
                <w:rFonts w:hint="eastAsia"/>
                <w:sz w:val="24"/>
                <w:szCs w:val="21"/>
              </w:rPr>
            </w:pPr>
            <w:r>
              <w:rPr>
                <w:rFonts w:hint="eastAsia"/>
                <w:sz w:val="24"/>
                <w:szCs w:val="21"/>
              </w:rPr>
              <w:t>完成</w:t>
            </w:r>
          </w:p>
        </w:tc>
        <w:tc>
          <w:tcPr>
            <w:tcW w:w="1063" w:type="dxa"/>
            <w:vAlign w:val="center"/>
          </w:tcPr>
          <w:p w:rsidR="005D1CA5" w:rsidRDefault="005D1CA5" w:rsidP="0059414B">
            <w:pPr>
              <w:spacing w:line="240" w:lineRule="auto"/>
              <w:ind w:firstLineChars="0" w:firstLine="0"/>
              <w:jc w:val="center"/>
              <w:rPr>
                <w:rFonts w:hint="eastAsia"/>
                <w:sz w:val="24"/>
                <w:szCs w:val="21"/>
              </w:rPr>
            </w:pPr>
            <w:r>
              <w:rPr>
                <w:sz w:val="24"/>
                <w:szCs w:val="21"/>
              </w:rPr>
              <w:t>100%</w:t>
            </w:r>
          </w:p>
        </w:tc>
        <w:tc>
          <w:tcPr>
            <w:tcW w:w="838" w:type="dxa"/>
            <w:vAlign w:val="center"/>
          </w:tcPr>
          <w:p w:rsidR="005D1CA5" w:rsidRDefault="005D1CA5" w:rsidP="0059414B">
            <w:pPr>
              <w:spacing w:line="240" w:lineRule="auto"/>
              <w:ind w:firstLineChars="0" w:firstLine="0"/>
              <w:jc w:val="center"/>
              <w:rPr>
                <w:rFonts w:hint="eastAsia"/>
                <w:sz w:val="24"/>
                <w:szCs w:val="21"/>
              </w:rPr>
            </w:pPr>
            <w:r>
              <w:rPr>
                <w:rFonts w:hint="eastAsia"/>
                <w:sz w:val="24"/>
                <w:szCs w:val="21"/>
              </w:rPr>
              <w:t>3.12</w:t>
            </w:r>
          </w:p>
        </w:tc>
        <w:tc>
          <w:tcPr>
            <w:tcW w:w="840" w:type="dxa"/>
            <w:vAlign w:val="center"/>
          </w:tcPr>
          <w:p w:rsidR="005D1CA5" w:rsidRDefault="005D1CA5" w:rsidP="0059414B">
            <w:pPr>
              <w:spacing w:line="240" w:lineRule="auto"/>
              <w:ind w:firstLineChars="0" w:firstLine="0"/>
              <w:jc w:val="center"/>
              <w:rPr>
                <w:rFonts w:hint="eastAsia"/>
                <w:sz w:val="24"/>
                <w:szCs w:val="21"/>
              </w:rPr>
            </w:pPr>
            <w:r>
              <w:rPr>
                <w:rFonts w:hint="eastAsia"/>
                <w:sz w:val="24"/>
                <w:szCs w:val="21"/>
              </w:rPr>
              <w:t>3.12</w:t>
            </w:r>
          </w:p>
        </w:tc>
        <w:tc>
          <w:tcPr>
            <w:tcW w:w="1024" w:type="dxa"/>
            <w:vAlign w:val="center"/>
          </w:tcPr>
          <w:p w:rsidR="005D1CA5" w:rsidRDefault="00C761F5" w:rsidP="0059414B">
            <w:pPr>
              <w:spacing w:line="240" w:lineRule="auto"/>
              <w:ind w:firstLineChars="0" w:firstLine="0"/>
              <w:jc w:val="center"/>
              <w:rPr>
                <w:rFonts w:hint="eastAsia"/>
                <w:sz w:val="24"/>
                <w:szCs w:val="21"/>
              </w:rPr>
            </w:pPr>
            <w:r>
              <w:rPr>
                <w:sz w:val="24"/>
                <w:szCs w:val="21"/>
              </w:rPr>
              <w:t>100%</w:t>
            </w:r>
          </w:p>
        </w:tc>
      </w:tr>
      <w:tr w:rsidR="00C761F5" w:rsidTr="005D1CA5">
        <w:trPr>
          <w:trHeight w:val="454"/>
        </w:trPr>
        <w:tc>
          <w:tcPr>
            <w:tcW w:w="1602" w:type="dxa"/>
            <w:vMerge/>
            <w:vAlign w:val="center"/>
          </w:tcPr>
          <w:p w:rsidR="005D1CA5" w:rsidRDefault="005D1CA5" w:rsidP="005D1CA5">
            <w:pPr>
              <w:spacing w:line="240" w:lineRule="auto"/>
              <w:ind w:firstLineChars="0" w:firstLine="0"/>
              <w:jc w:val="center"/>
              <w:rPr>
                <w:rFonts w:hint="eastAsia"/>
                <w:sz w:val="24"/>
                <w:szCs w:val="21"/>
              </w:rPr>
            </w:pPr>
          </w:p>
        </w:tc>
        <w:tc>
          <w:tcPr>
            <w:tcW w:w="1689" w:type="dxa"/>
            <w:vAlign w:val="center"/>
          </w:tcPr>
          <w:p w:rsidR="005D1CA5" w:rsidRDefault="005D1CA5" w:rsidP="0059414B">
            <w:pPr>
              <w:spacing w:line="240" w:lineRule="auto"/>
              <w:ind w:firstLineChars="0" w:firstLine="0"/>
              <w:rPr>
                <w:rFonts w:hint="eastAsia"/>
                <w:sz w:val="24"/>
                <w:szCs w:val="21"/>
              </w:rPr>
            </w:pPr>
            <w:r>
              <w:rPr>
                <w:rFonts w:hint="eastAsia"/>
                <w:sz w:val="24"/>
                <w:szCs w:val="21"/>
              </w:rPr>
              <w:t>审判刑事案件工作完成情况</w:t>
            </w:r>
          </w:p>
        </w:tc>
        <w:tc>
          <w:tcPr>
            <w:tcW w:w="1466" w:type="dxa"/>
            <w:vAlign w:val="center"/>
          </w:tcPr>
          <w:p w:rsidR="005D1CA5" w:rsidRDefault="005D1CA5" w:rsidP="0059414B">
            <w:pPr>
              <w:spacing w:line="240" w:lineRule="auto"/>
              <w:ind w:firstLineChars="0" w:firstLine="0"/>
              <w:jc w:val="center"/>
              <w:rPr>
                <w:rFonts w:hint="eastAsia"/>
                <w:sz w:val="24"/>
                <w:szCs w:val="21"/>
              </w:rPr>
            </w:pPr>
            <w:r>
              <w:rPr>
                <w:rFonts w:hint="eastAsia"/>
                <w:sz w:val="24"/>
                <w:szCs w:val="21"/>
              </w:rPr>
              <w:t>完成</w:t>
            </w:r>
          </w:p>
        </w:tc>
        <w:tc>
          <w:tcPr>
            <w:tcW w:w="1063" w:type="dxa"/>
            <w:vAlign w:val="center"/>
          </w:tcPr>
          <w:p w:rsidR="005D1CA5" w:rsidRDefault="005D1CA5" w:rsidP="0059414B">
            <w:pPr>
              <w:spacing w:line="240" w:lineRule="auto"/>
              <w:ind w:firstLineChars="0" w:firstLine="0"/>
              <w:jc w:val="center"/>
              <w:rPr>
                <w:rFonts w:hint="eastAsia"/>
                <w:sz w:val="24"/>
                <w:szCs w:val="21"/>
              </w:rPr>
            </w:pPr>
            <w:r>
              <w:rPr>
                <w:sz w:val="24"/>
                <w:szCs w:val="21"/>
              </w:rPr>
              <w:t>100%</w:t>
            </w:r>
          </w:p>
        </w:tc>
        <w:tc>
          <w:tcPr>
            <w:tcW w:w="838" w:type="dxa"/>
            <w:vAlign w:val="center"/>
          </w:tcPr>
          <w:p w:rsidR="005D1CA5" w:rsidRDefault="005D1CA5" w:rsidP="0059414B">
            <w:pPr>
              <w:spacing w:line="240" w:lineRule="auto"/>
              <w:ind w:firstLineChars="0" w:firstLine="0"/>
              <w:jc w:val="center"/>
              <w:rPr>
                <w:rFonts w:hint="eastAsia"/>
                <w:sz w:val="24"/>
                <w:szCs w:val="21"/>
              </w:rPr>
            </w:pPr>
            <w:r>
              <w:rPr>
                <w:rFonts w:hint="eastAsia"/>
                <w:sz w:val="24"/>
                <w:szCs w:val="21"/>
              </w:rPr>
              <w:t>3.2</w:t>
            </w:r>
          </w:p>
        </w:tc>
        <w:tc>
          <w:tcPr>
            <w:tcW w:w="840" w:type="dxa"/>
            <w:vAlign w:val="center"/>
          </w:tcPr>
          <w:p w:rsidR="005D1CA5" w:rsidRDefault="005D1CA5" w:rsidP="0059414B">
            <w:pPr>
              <w:spacing w:line="240" w:lineRule="auto"/>
              <w:ind w:firstLineChars="0" w:firstLine="0"/>
              <w:jc w:val="center"/>
              <w:rPr>
                <w:rFonts w:hint="eastAsia"/>
                <w:sz w:val="24"/>
                <w:szCs w:val="21"/>
              </w:rPr>
            </w:pPr>
            <w:r>
              <w:rPr>
                <w:rFonts w:hint="eastAsia"/>
                <w:sz w:val="24"/>
                <w:szCs w:val="21"/>
              </w:rPr>
              <w:t>3.2</w:t>
            </w:r>
          </w:p>
        </w:tc>
        <w:tc>
          <w:tcPr>
            <w:tcW w:w="1024" w:type="dxa"/>
            <w:vAlign w:val="center"/>
          </w:tcPr>
          <w:p w:rsidR="005D1CA5" w:rsidRDefault="00C761F5" w:rsidP="0059414B">
            <w:pPr>
              <w:spacing w:line="240" w:lineRule="auto"/>
              <w:ind w:firstLineChars="0" w:firstLine="0"/>
              <w:jc w:val="center"/>
              <w:rPr>
                <w:rFonts w:hint="eastAsia"/>
                <w:sz w:val="24"/>
                <w:szCs w:val="21"/>
              </w:rPr>
            </w:pPr>
            <w:r>
              <w:rPr>
                <w:sz w:val="24"/>
                <w:szCs w:val="21"/>
              </w:rPr>
              <w:t>100%</w:t>
            </w:r>
          </w:p>
        </w:tc>
      </w:tr>
      <w:tr w:rsidR="00C761F5" w:rsidTr="005D1CA5">
        <w:trPr>
          <w:trHeight w:val="454"/>
        </w:trPr>
        <w:tc>
          <w:tcPr>
            <w:tcW w:w="1602" w:type="dxa"/>
            <w:vMerge/>
            <w:vAlign w:val="center"/>
          </w:tcPr>
          <w:p w:rsidR="005D1CA5" w:rsidRDefault="005D1CA5" w:rsidP="005D1CA5">
            <w:pPr>
              <w:spacing w:line="240" w:lineRule="auto"/>
              <w:ind w:firstLineChars="0" w:firstLine="0"/>
              <w:jc w:val="center"/>
              <w:rPr>
                <w:rFonts w:hint="eastAsia"/>
                <w:sz w:val="24"/>
                <w:szCs w:val="21"/>
              </w:rPr>
            </w:pPr>
          </w:p>
        </w:tc>
        <w:tc>
          <w:tcPr>
            <w:tcW w:w="1689" w:type="dxa"/>
            <w:vAlign w:val="center"/>
          </w:tcPr>
          <w:p w:rsidR="005D1CA5" w:rsidRDefault="005D1CA5" w:rsidP="0059414B">
            <w:pPr>
              <w:spacing w:line="240" w:lineRule="auto"/>
              <w:ind w:firstLineChars="0" w:firstLine="0"/>
              <w:rPr>
                <w:rFonts w:hint="eastAsia"/>
                <w:sz w:val="24"/>
                <w:szCs w:val="21"/>
              </w:rPr>
            </w:pPr>
            <w:r>
              <w:rPr>
                <w:rFonts w:hint="eastAsia"/>
                <w:sz w:val="24"/>
                <w:szCs w:val="21"/>
              </w:rPr>
              <w:t>审判行政案件工作完成情况</w:t>
            </w:r>
          </w:p>
        </w:tc>
        <w:tc>
          <w:tcPr>
            <w:tcW w:w="1466" w:type="dxa"/>
            <w:vAlign w:val="center"/>
          </w:tcPr>
          <w:p w:rsidR="005D1CA5" w:rsidRDefault="005D1CA5" w:rsidP="0059414B">
            <w:pPr>
              <w:spacing w:line="240" w:lineRule="auto"/>
              <w:ind w:firstLineChars="0" w:firstLine="0"/>
              <w:jc w:val="center"/>
              <w:rPr>
                <w:rFonts w:hint="eastAsia"/>
                <w:sz w:val="24"/>
                <w:szCs w:val="21"/>
              </w:rPr>
            </w:pPr>
            <w:r>
              <w:rPr>
                <w:rFonts w:hint="eastAsia"/>
                <w:sz w:val="24"/>
                <w:szCs w:val="21"/>
              </w:rPr>
              <w:t>完成</w:t>
            </w:r>
          </w:p>
        </w:tc>
        <w:tc>
          <w:tcPr>
            <w:tcW w:w="1063" w:type="dxa"/>
            <w:vAlign w:val="center"/>
          </w:tcPr>
          <w:p w:rsidR="005D1CA5" w:rsidRDefault="005D1CA5" w:rsidP="0059414B">
            <w:pPr>
              <w:spacing w:line="240" w:lineRule="auto"/>
              <w:ind w:firstLineChars="0" w:firstLine="0"/>
              <w:jc w:val="center"/>
              <w:rPr>
                <w:rFonts w:hint="eastAsia"/>
                <w:sz w:val="24"/>
                <w:szCs w:val="21"/>
              </w:rPr>
            </w:pPr>
            <w:r>
              <w:rPr>
                <w:sz w:val="24"/>
                <w:szCs w:val="21"/>
              </w:rPr>
              <w:t>100%</w:t>
            </w:r>
          </w:p>
        </w:tc>
        <w:tc>
          <w:tcPr>
            <w:tcW w:w="838" w:type="dxa"/>
            <w:vAlign w:val="center"/>
          </w:tcPr>
          <w:p w:rsidR="005D1CA5" w:rsidRDefault="005D1CA5" w:rsidP="0059414B">
            <w:pPr>
              <w:spacing w:line="240" w:lineRule="auto"/>
              <w:ind w:firstLineChars="0" w:firstLine="0"/>
              <w:jc w:val="center"/>
              <w:rPr>
                <w:rFonts w:hint="eastAsia"/>
                <w:sz w:val="24"/>
                <w:szCs w:val="21"/>
              </w:rPr>
            </w:pPr>
            <w:r>
              <w:rPr>
                <w:rFonts w:hint="eastAsia"/>
                <w:sz w:val="24"/>
                <w:szCs w:val="21"/>
              </w:rPr>
              <w:t>3.12</w:t>
            </w:r>
          </w:p>
        </w:tc>
        <w:tc>
          <w:tcPr>
            <w:tcW w:w="840" w:type="dxa"/>
            <w:vAlign w:val="center"/>
          </w:tcPr>
          <w:p w:rsidR="005D1CA5" w:rsidRDefault="005D1CA5" w:rsidP="0059414B">
            <w:pPr>
              <w:spacing w:line="240" w:lineRule="auto"/>
              <w:ind w:firstLineChars="0" w:firstLine="0"/>
              <w:jc w:val="center"/>
              <w:rPr>
                <w:rFonts w:hint="eastAsia"/>
                <w:sz w:val="24"/>
                <w:szCs w:val="21"/>
              </w:rPr>
            </w:pPr>
            <w:r>
              <w:rPr>
                <w:rFonts w:hint="eastAsia"/>
                <w:sz w:val="24"/>
                <w:szCs w:val="21"/>
              </w:rPr>
              <w:t>3.12</w:t>
            </w:r>
          </w:p>
        </w:tc>
        <w:tc>
          <w:tcPr>
            <w:tcW w:w="1024" w:type="dxa"/>
            <w:vAlign w:val="center"/>
          </w:tcPr>
          <w:p w:rsidR="005D1CA5" w:rsidRDefault="00C761F5" w:rsidP="0059414B">
            <w:pPr>
              <w:spacing w:line="240" w:lineRule="auto"/>
              <w:ind w:firstLineChars="0" w:firstLine="0"/>
              <w:jc w:val="center"/>
              <w:rPr>
                <w:rFonts w:hint="eastAsia"/>
                <w:sz w:val="24"/>
                <w:szCs w:val="21"/>
              </w:rPr>
            </w:pPr>
            <w:r>
              <w:rPr>
                <w:sz w:val="24"/>
                <w:szCs w:val="21"/>
              </w:rPr>
              <w:t>100%</w:t>
            </w:r>
          </w:p>
        </w:tc>
      </w:tr>
      <w:tr w:rsidR="00C761F5" w:rsidTr="005D1CA5">
        <w:trPr>
          <w:trHeight w:val="454"/>
        </w:trPr>
        <w:tc>
          <w:tcPr>
            <w:tcW w:w="1602" w:type="dxa"/>
            <w:vMerge/>
            <w:vAlign w:val="center"/>
          </w:tcPr>
          <w:p w:rsidR="005D1CA5" w:rsidRDefault="005D1CA5" w:rsidP="005D1CA5">
            <w:pPr>
              <w:spacing w:line="240" w:lineRule="auto"/>
              <w:ind w:firstLineChars="0" w:firstLine="0"/>
              <w:jc w:val="center"/>
              <w:rPr>
                <w:rFonts w:hint="eastAsia"/>
                <w:sz w:val="24"/>
                <w:szCs w:val="21"/>
              </w:rPr>
            </w:pPr>
          </w:p>
        </w:tc>
        <w:tc>
          <w:tcPr>
            <w:tcW w:w="1689" w:type="dxa"/>
            <w:vAlign w:val="center"/>
          </w:tcPr>
          <w:p w:rsidR="005D1CA5" w:rsidRDefault="005D1CA5" w:rsidP="0059414B">
            <w:pPr>
              <w:spacing w:line="240" w:lineRule="auto"/>
              <w:ind w:firstLineChars="0" w:firstLine="0"/>
              <w:rPr>
                <w:rFonts w:hint="eastAsia"/>
                <w:sz w:val="24"/>
                <w:szCs w:val="21"/>
              </w:rPr>
            </w:pPr>
            <w:r>
              <w:rPr>
                <w:rFonts w:hint="eastAsia"/>
                <w:sz w:val="24"/>
                <w:szCs w:val="21"/>
              </w:rPr>
              <w:t>受理各类案件工作完成情况</w:t>
            </w:r>
          </w:p>
        </w:tc>
        <w:tc>
          <w:tcPr>
            <w:tcW w:w="1466" w:type="dxa"/>
            <w:vAlign w:val="center"/>
          </w:tcPr>
          <w:p w:rsidR="005D1CA5" w:rsidRDefault="005D1CA5" w:rsidP="0059414B">
            <w:pPr>
              <w:spacing w:line="240" w:lineRule="auto"/>
              <w:ind w:firstLineChars="0" w:firstLine="0"/>
              <w:jc w:val="center"/>
              <w:rPr>
                <w:rFonts w:hint="eastAsia"/>
                <w:sz w:val="24"/>
                <w:szCs w:val="21"/>
              </w:rPr>
            </w:pPr>
            <w:r>
              <w:rPr>
                <w:rFonts w:hint="eastAsia"/>
                <w:sz w:val="24"/>
                <w:szCs w:val="21"/>
              </w:rPr>
              <w:t>完成</w:t>
            </w:r>
          </w:p>
        </w:tc>
        <w:tc>
          <w:tcPr>
            <w:tcW w:w="1063" w:type="dxa"/>
            <w:vAlign w:val="center"/>
          </w:tcPr>
          <w:p w:rsidR="005D1CA5" w:rsidRDefault="005D1CA5" w:rsidP="0059414B">
            <w:pPr>
              <w:spacing w:line="240" w:lineRule="auto"/>
              <w:ind w:firstLineChars="0" w:firstLine="0"/>
              <w:jc w:val="center"/>
              <w:rPr>
                <w:rFonts w:hint="eastAsia"/>
                <w:sz w:val="24"/>
                <w:szCs w:val="21"/>
              </w:rPr>
            </w:pPr>
            <w:r>
              <w:rPr>
                <w:sz w:val="24"/>
                <w:szCs w:val="21"/>
              </w:rPr>
              <w:t>100%</w:t>
            </w:r>
          </w:p>
        </w:tc>
        <w:tc>
          <w:tcPr>
            <w:tcW w:w="838" w:type="dxa"/>
            <w:vAlign w:val="center"/>
          </w:tcPr>
          <w:p w:rsidR="005D1CA5" w:rsidRDefault="005D1CA5" w:rsidP="0059414B">
            <w:pPr>
              <w:spacing w:line="240" w:lineRule="auto"/>
              <w:ind w:firstLineChars="0" w:firstLine="0"/>
              <w:jc w:val="center"/>
              <w:rPr>
                <w:rFonts w:hint="eastAsia"/>
                <w:sz w:val="24"/>
                <w:szCs w:val="21"/>
              </w:rPr>
            </w:pPr>
            <w:r>
              <w:rPr>
                <w:rFonts w:hint="eastAsia"/>
                <w:sz w:val="24"/>
                <w:szCs w:val="21"/>
              </w:rPr>
              <w:t>3.12</w:t>
            </w:r>
          </w:p>
        </w:tc>
        <w:tc>
          <w:tcPr>
            <w:tcW w:w="840" w:type="dxa"/>
            <w:vAlign w:val="center"/>
          </w:tcPr>
          <w:p w:rsidR="005D1CA5" w:rsidRDefault="005D1CA5" w:rsidP="0059414B">
            <w:pPr>
              <w:spacing w:line="240" w:lineRule="auto"/>
              <w:ind w:firstLineChars="0" w:firstLine="0"/>
              <w:jc w:val="center"/>
              <w:rPr>
                <w:rFonts w:hint="eastAsia"/>
                <w:sz w:val="24"/>
                <w:szCs w:val="21"/>
              </w:rPr>
            </w:pPr>
            <w:r>
              <w:rPr>
                <w:rFonts w:hint="eastAsia"/>
                <w:sz w:val="24"/>
                <w:szCs w:val="21"/>
              </w:rPr>
              <w:t>3.12</w:t>
            </w:r>
          </w:p>
        </w:tc>
        <w:tc>
          <w:tcPr>
            <w:tcW w:w="1024" w:type="dxa"/>
            <w:vAlign w:val="center"/>
          </w:tcPr>
          <w:p w:rsidR="005D1CA5" w:rsidRDefault="00C761F5" w:rsidP="0059414B">
            <w:pPr>
              <w:spacing w:line="240" w:lineRule="auto"/>
              <w:ind w:firstLineChars="0" w:firstLine="0"/>
              <w:jc w:val="center"/>
              <w:rPr>
                <w:rFonts w:hint="eastAsia"/>
                <w:sz w:val="24"/>
                <w:szCs w:val="21"/>
              </w:rPr>
            </w:pPr>
            <w:r>
              <w:rPr>
                <w:sz w:val="24"/>
                <w:szCs w:val="21"/>
              </w:rPr>
              <w:t>100%</w:t>
            </w:r>
          </w:p>
        </w:tc>
      </w:tr>
      <w:tr w:rsidR="00C761F5" w:rsidTr="005D1CA5">
        <w:trPr>
          <w:trHeight w:val="454"/>
        </w:trPr>
        <w:tc>
          <w:tcPr>
            <w:tcW w:w="1602" w:type="dxa"/>
            <w:vMerge w:val="restart"/>
            <w:vAlign w:val="center"/>
          </w:tcPr>
          <w:p w:rsidR="00C761F5" w:rsidRDefault="00C761F5" w:rsidP="005D1CA5">
            <w:pPr>
              <w:spacing w:line="240" w:lineRule="auto"/>
              <w:ind w:firstLineChars="0" w:firstLine="0"/>
              <w:jc w:val="center"/>
              <w:rPr>
                <w:rFonts w:hint="eastAsia"/>
                <w:sz w:val="24"/>
                <w:szCs w:val="21"/>
              </w:rPr>
            </w:pPr>
            <w:r>
              <w:rPr>
                <w:rFonts w:hint="eastAsia"/>
                <w:sz w:val="24"/>
                <w:szCs w:val="21"/>
              </w:rPr>
              <w:t>质量指标</w:t>
            </w:r>
          </w:p>
        </w:tc>
        <w:tc>
          <w:tcPr>
            <w:tcW w:w="1689" w:type="dxa"/>
            <w:vAlign w:val="center"/>
          </w:tcPr>
          <w:p w:rsidR="00C761F5" w:rsidRDefault="00C761F5" w:rsidP="0059414B">
            <w:pPr>
              <w:spacing w:line="240" w:lineRule="auto"/>
              <w:ind w:firstLineChars="0" w:firstLine="0"/>
              <w:rPr>
                <w:rFonts w:hint="eastAsia"/>
                <w:sz w:val="24"/>
                <w:szCs w:val="21"/>
              </w:rPr>
            </w:pPr>
            <w:r>
              <w:rPr>
                <w:rFonts w:hint="eastAsia"/>
                <w:sz w:val="24"/>
                <w:szCs w:val="21"/>
              </w:rPr>
              <w:t>当场登记立案率</w:t>
            </w:r>
          </w:p>
        </w:tc>
        <w:tc>
          <w:tcPr>
            <w:tcW w:w="1466"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w:t>
            </w:r>
            <w:r>
              <w:rPr>
                <w:sz w:val="24"/>
                <w:szCs w:val="21"/>
              </w:rPr>
              <w:t>80%</w:t>
            </w:r>
          </w:p>
        </w:tc>
        <w:tc>
          <w:tcPr>
            <w:tcW w:w="1063"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100%</w:t>
            </w:r>
          </w:p>
        </w:tc>
        <w:tc>
          <w:tcPr>
            <w:tcW w:w="838"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3.12</w:t>
            </w:r>
          </w:p>
        </w:tc>
        <w:tc>
          <w:tcPr>
            <w:tcW w:w="840"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3.12</w:t>
            </w:r>
          </w:p>
        </w:tc>
        <w:tc>
          <w:tcPr>
            <w:tcW w:w="1024" w:type="dxa"/>
            <w:vAlign w:val="center"/>
          </w:tcPr>
          <w:p w:rsidR="00C761F5" w:rsidRDefault="00C761F5" w:rsidP="0059414B">
            <w:pPr>
              <w:spacing w:line="240" w:lineRule="auto"/>
              <w:ind w:firstLineChars="0" w:firstLine="0"/>
              <w:jc w:val="center"/>
              <w:rPr>
                <w:rFonts w:hint="eastAsia"/>
                <w:sz w:val="24"/>
                <w:szCs w:val="21"/>
              </w:rPr>
            </w:pPr>
            <w:r>
              <w:rPr>
                <w:sz w:val="24"/>
                <w:szCs w:val="21"/>
              </w:rPr>
              <w:t>100%</w:t>
            </w:r>
          </w:p>
        </w:tc>
      </w:tr>
      <w:tr w:rsidR="00C761F5" w:rsidTr="005D1CA5">
        <w:trPr>
          <w:trHeight w:val="454"/>
        </w:trPr>
        <w:tc>
          <w:tcPr>
            <w:tcW w:w="1602" w:type="dxa"/>
            <w:vMerge/>
            <w:vAlign w:val="center"/>
          </w:tcPr>
          <w:p w:rsidR="00C761F5" w:rsidRDefault="00C761F5" w:rsidP="005D1CA5">
            <w:pPr>
              <w:spacing w:line="240" w:lineRule="auto"/>
              <w:ind w:firstLineChars="0" w:firstLine="0"/>
              <w:jc w:val="center"/>
              <w:rPr>
                <w:rFonts w:hint="eastAsia"/>
                <w:sz w:val="24"/>
                <w:szCs w:val="21"/>
              </w:rPr>
            </w:pPr>
          </w:p>
        </w:tc>
        <w:tc>
          <w:tcPr>
            <w:tcW w:w="1689" w:type="dxa"/>
            <w:vAlign w:val="center"/>
          </w:tcPr>
          <w:p w:rsidR="00C761F5" w:rsidRDefault="00C761F5" w:rsidP="0059414B">
            <w:pPr>
              <w:spacing w:line="240" w:lineRule="auto"/>
              <w:ind w:firstLineChars="0" w:firstLine="0"/>
              <w:rPr>
                <w:rFonts w:hint="eastAsia"/>
                <w:sz w:val="24"/>
                <w:szCs w:val="21"/>
              </w:rPr>
            </w:pPr>
            <w:r>
              <w:rPr>
                <w:rFonts w:hint="eastAsia"/>
                <w:sz w:val="24"/>
                <w:szCs w:val="21"/>
              </w:rPr>
              <w:t>当庭宣判率</w:t>
            </w:r>
          </w:p>
        </w:tc>
        <w:tc>
          <w:tcPr>
            <w:tcW w:w="1466"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w:t>
            </w:r>
            <w:r>
              <w:rPr>
                <w:sz w:val="24"/>
                <w:szCs w:val="21"/>
              </w:rPr>
              <w:t>90%</w:t>
            </w:r>
          </w:p>
        </w:tc>
        <w:tc>
          <w:tcPr>
            <w:tcW w:w="1063"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90%</w:t>
            </w:r>
          </w:p>
        </w:tc>
        <w:tc>
          <w:tcPr>
            <w:tcW w:w="838"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3.12</w:t>
            </w:r>
          </w:p>
        </w:tc>
        <w:tc>
          <w:tcPr>
            <w:tcW w:w="840"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3.12</w:t>
            </w:r>
          </w:p>
        </w:tc>
        <w:tc>
          <w:tcPr>
            <w:tcW w:w="1024" w:type="dxa"/>
            <w:vAlign w:val="center"/>
          </w:tcPr>
          <w:p w:rsidR="00C761F5" w:rsidRDefault="00C761F5" w:rsidP="0059414B">
            <w:pPr>
              <w:spacing w:line="240" w:lineRule="auto"/>
              <w:ind w:firstLineChars="0" w:firstLine="0"/>
              <w:jc w:val="center"/>
              <w:rPr>
                <w:rFonts w:hint="eastAsia"/>
                <w:sz w:val="24"/>
                <w:szCs w:val="21"/>
              </w:rPr>
            </w:pPr>
            <w:r>
              <w:rPr>
                <w:sz w:val="24"/>
                <w:szCs w:val="21"/>
              </w:rPr>
              <w:t>100%</w:t>
            </w:r>
          </w:p>
        </w:tc>
      </w:tr>
      <w:tr w:rsidR="00C761F5" w:rsidTr="005D1CA5">
        <w:trPr>
          <w:trHeight w:val="454"/>
        </w:trPr>
        <w:tc>
          <w:tcPr>
            <w:tcW w:w="1602" w:type="dxa"/>
            <w:vMerge/>
            <w:vAlign w:val="center"/>
          </w:tcPr>
          <w:p w:rsidR="00C761F5" w:rsidRDefault="00C761F5" w:rsidP="005D1CA5">
            <w:pPr>
              <w:spacing w:line="240" w:lineRule="auto"/>
              <w:ind w:firstLineChars="0" w:firstLine="0"/>
              <w:jc w:val="center"/>
              <w:rPr>
                <w:rFonts w:hint="eastAsia"/>
                <w:sz w:val="24"/>
                <w:szCs w:val="21"/>
              </w:rPr>
            </w:pPr>
          </w:p>
        </w:tc>
        <w:tc>
          <w:tcPr>
            <w:tcW w:w="1689" w:type="dxa"/>
            <w:vAlign w:val="center"/>
          </w:tcPr>
          <w:p w:rsidR="00C761F5" w:rsidRDefault="00C761F5" w:rsidP="0059414B">
            <w:pPr>
              <w:spacing w:line="240" w:lineRule="auto"/>
              <w:ind w:firstLineChars="0" w:firstLine="0"/>
              <w:rPr>
                <w:rFonts w:hint="eastAsia"/>
                <w:sz w:val="24"/>
                <w:szCs w:val="21"/>
              </w:rPr>
            </w:pPr>
            <w:r>
              <w:rPr>
                <w:rFonts w:hint="eastAsia"/>
                <w:sz w:val="24"/>
                <w:szCs w:val="21"/>
              </w:rPr>
              <w:t>法定审限内结案率</w:t>
            </w:r>
          </w:p>
        </w:tc>
        <w:tc>
          <w:tcPr>
            <w:tcW w:w="1466"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w:t>
            </w:r>
            <w:r>
              <w:rPr>
                <w:sz w:val="24"/>
                <w:szCs w:val="21"/>
              </w:rPr>
              <w:t>99%</w:t>
            </w:r>
          </w:p>
        </w:tc>
        <w:tc>
          <w:tcPr>
            <w:tcW w:w="1063"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100%</w:t>
            </w:r>
          </w:p>
        </w:tc>
        <w:tc>
          <w:tcPr>
            <w:tcW w:w="838"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3.12</w:t>
            </w:r>
          </w:p>
        </w:tc>
        <w:tc>
          <w:tcPr>
            <w:tcW w:w="840"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3.12</w:t>
            </w:r>
          </w:p>
        </w:tc>
        <w:tc>
          <w:tcPr>
            <w:tcW w:w="1024" w:type="dxa"/>
            <w:vAlign w:val="center"/>
          </w:tcPr>
          <w:p w:rsidR="00C761F5" w:rsidRDefault="00C761F5" w:rsidP="0059414B">
            <w:pPr>
              <w:spacing w:line="240" w:lineRule="auto"/>
              <w:ind w:firstLineChars="0" w:firstLine="0"/>
              <w:jc w:val="center"/>
              <w:rPr>
                <w:rFonts w:hint="eastAsia"/>
                <w:sz w:val="24"/>
                <w:szCs w:val="21"/>
              </w:rPr>
            </w:pPr>
            <w:r>
              <w:rPr>
                <w:sz w:val="24"/>
                <w:szCs w:val="21"/>
              </w:rPr>
              <w:t>100%</w:t>
            </w:r>
          </w:p>
        </w:tc>
      </w:tr>
      <w:tr w:rsidR="00C761F5" w:rsidTr="005D1CA5">
        <w:trPr>
          <w:trHeight w:val="454"/>
        </w:trPr>
        <w:tc>
          <w:tcPr>
            <w:tcW w:w="1602" w:type="dxa"/>
            <w:vMerge/>
            <w:vAlign w:val="center"/>
          </w:tcPr>
          <w:p w:rsidR="00C761F5" w:rsidRDefault="00C761F5" w:rsidP="005D1CA5">
            <w:pPr>
              <w:spacing w:line="240" w:lineRule="auto"/>
              <w:ind w:firstLineChars="0" w:firstLine="0"/>
              <w:jc w:val="center"/>
              <w:rPr>
                <w:rFonts w:hint="eastAsia"/>
                <w:sz w:val="24"/>
                <w:szCs w:val="21"/>
              </w:rPr>
            </w:pPr>
          </w:p>
        </w:tc>
        <w:tc>
          <w:tcPr>
            <w:tcW w:w="1689" w:type="dxa"/>
            <w:vAlign w:val="center"/>
          </w:tcPr>
          <w:p w:rsidR="00C761F5" w:rsidRDefault="00C761F5" w:rsidP="0059414B">
            <w:pPr>
              <w:spacing w:line="240" w:lineRule="auto"/>
              <w:ind w:firstLineChars="0" w:firstLine="0"/>
              <w:rPr>
                <w:rFonts w:hint="eastAsia"/>
                <w:sz w:val="24"/>
                <w:szCs w:val="21"/>
              </w:rPr>
            </w:pPr>
            <w:r>
              <w:rPr>
                <w:rFonts w:hint="eastAsia"/>
                <w:sz w:val="24"/>
                <w:szCs w:val="21"/>
              </w:rPr>
              <w:t>庭审直播率</w:t>
            </w:r>
          </w:p>
        </w:tc>
        <w:tc>
          <w:tcPr>
            <w:tcW w:w="1466"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w:t>
            </w:r>
            <w:r>
              <w:rPr>
                <w:sz w:val="24"/>
                <w:szCs w:val="21"/>
              </w:rPr>
              <w:t>80%</w:t>
            </w:r>
          </w:p>
        </w:tc>
        <w:tc>
          <w:tcPr>
            <w:tcW w:w="1063"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80%</w:t>
            </w:r>
          </w:p>
        </w:tc>
        <w:tc>
          <w:tcPr>
            <w:tcW w:w="838"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3.12</w:t>
            </w:r>
          </w:p>
        </w:tc>
        <w:tc>
          <w:tcPr>
            <w:tcW w:w="840"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2.5</w:t>
            </w:r>
          </w:p>
        </w:tc>
        <w:tc>
          <w:tcPr>
            <w:tcW w:w="1024"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80.13%</w:t>
            </w:r>
          </w:p>
        </w:tc>
      </w:tr>
      <w:tr w:rsidR="00C761F5" w:rsidTr="005D1CA5">
        <w:trPr>
          <w:trHeight w:val="454"/>
        </w:trPr>
        <w:tc>
          <w:tcPr>
            <w:tcW w:w="1602" w:type="dxa"/>
            <w:vMerge/>
            <w:vAlign w:val="center"/>
          </w:tcPr>
          <w:p w:rsidR="00C761F5" w:rsidRDefault="00C761F5" w:rsidP="005D1CA5">
            <w:pPr>
              <w:spacing w:line="240" w:lineRule="auto"/>
              <w:ind w:firstLineChars="0" w:firstLine="0"/>
              <w:jc w:val="center"/>
              <w:rPr>
                <w:rFonts w:hint="eastAsia"/>
                <w:sz w:val="24"/>
                <w:szCs w:val="21"/>
              </w:rPr>
            </w:pPr>
          </w:p>
        </w:tc>
        <w:tc>
          <w:tcPr>
            <w:tcW w:w="1689" w:type="dxa"/>
            <w:vAlign w:val="center"/>
          </w:tcPr>
          <w:p w:rsidR="00C761F5" w:rsidRDefault="00C761F5" w:rsidP="0059414B">
            <w:pPr>
              <w:spacing w:line="240" w:lineRule="auto"/>
              <w:ind w:firstLineChars="0" w:firstLine="0"/>
              <w:rPr>
                <w:rFonts w:hint="eastAsia"/>
                <w:sz w:val="24"/>
                <w:szCs w:val="21"/>
              </w:rPr>
            </w:pPr>
            <w:r>
              <w:rPr>
                <w:rFonts w:hint="eastAsia"/>
                <w:sz w:val="24"/>
                <w:szCs w:val="21"/>
              </w:rPr>
              <w:t>一审案件服判息诉率</w:t>
            </w:r>
          </w:p>
        </w:tc>
        <w:tc>
          <w:tcPr>
            <w:tcW w:w="1466"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w:t>
            </w:r>
            <w:r>
              <w:rPr>
                <w:sz w:val="24"/>
                <w:szCs w:val="21"/>
              </w:rPr>
              <w:t>85%</w:t>
            </w:r>
          </w:p>
        </w:tc>
        <w:tc>
          <w:tcPr>
            <w:tcW w:w="1063"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85%</w:t>
            </w:r>
          </w:p>
        </w:tc>
        <w:tc>
          <w:tcPr>
            <w:tcW w:w="838"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3.12</w:t>
            </w:r>
          </w:p>
        </w:tc>
        <w:tc>
          <w:tcPr>
            <w:tcW w:w="840"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2.65</w:t>
            </w:r>
          </w:p>
        </w:tc>
        <w:tc>
          <w:tcPr>
            <w:tcW w:w="1024"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84.94</w:t>
            </w:r>
          </w:p>
        </w:tc>
      </w:tr>
      <w:tr w:rsidR="00C761F5" w:rsidTr="005D1CA5">
        <w:trPr>
          <w:trHeight w:val="454"/>
        </w:trPr>
        <w:tc>
          <w:tcPr>
            <w:tcW w:w="1602" w:type="dxa"/>
            <w:vMerge/>
            <w:vAlign w:val="center"/>
          </w:tcPr>
          <w:p w:rsidR="00C761F5" w:rsidRDefault="00C761F5" w:rsidP="005D1CA5">
            <w:pPr>
              <w:spacing w:line="240" w:lineRule="auto"/>
              <w:ind w:firstLineChars="0" w:firstLine="0"/>
              <w:jc w:val="center"/>
              <w:rPr>
                <w:rFonts w:hint="eastAsia"/>
                <w:sz w:val="24"/>
                <w:szCs w:val="21"/>
              </w:rPr>
            </w:pPr>
          </w:p>
        </w:tc>
        <w:tc>
          <w:tcPr>
            <w:tcW w:w="1689" w:type="dxa"/>
            <w:vAlign w:val="center"/>
          </w:tcPr>
          <w:p w:rsidR="00C761F5" w:rsidRDefault="00C761F5" w:rsidP="0059414B">
            <w:pPr>
              <w:spacing w:line="240" w:lineRule="auto"/>
              <w:ind w:firstLineChars="0" w:firstLine="0"/>
              <w:rPr>
                <w:rFonts w:hint="eastAsia"/>
                <w:sz w:val="24"/>
                <w:szCs w:val="21"/>
              </w:rPr>
            </w:pPr>
            <w:r>
              <w:rPr>
                <w:rFonts w:hint="eastAsia"/>
                <w:sz w:val="24"/>
                <w:szCs w:val="21"/>
              </w:rPr>
              <w:t>再审审查率</w:t>
            </w:r>
          </w:p>
        </w:tc>
        <w:tc>
          <w:tcPr>
            <w:tcW w:w="1466" w:type="dxa"/>
            <w:vAlign w:val="center"/>
          </w:tcPr>
          <w:p w:rsidR="00C761F5" w:rsidRDefault="00C761F5" w:rsidP="00C761F5">
            <w:pPr>
              <w:spacing w:line="240" w:lineRule="auto"/>
              <w:ind w:firstLineChars="0" w:firstLine="0"/>
              <w:jc w:val="center"/>
              <w:rPr>
                <w:rFonts w:hint="eastAsia"/>
                <w:sz w:val="24"/>
                <w:szCs w:val="21"/>
              </w:rPr>
            </w:pPr>
            <w:r>
              <w:rPr>
                <w:rFonts w:hint="eastAsia"/>
                <w:sz w:val="24"/>
                <w:szCs w:val="21"/>
              </w:rPr>
              <w:t>≤1</w:t>
            </w:r>
            <w:r>
              <w:rPr>
                <w:sz w:val="24"/>
                <w:szCs w:val="21"/>
              </w:rPr>
              <w:t>%</w:t>
            </w:r>
          </w:p>
        </w:tc>
        <w:tc>
          <w:tcPr>
            <w:tcW w:w="1063"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1%</w:t>
            </w:r>
          </w:p>
        </w:tc>
        <w:tc>
          <w:tcPr>
            <w:tcW w:w="838"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3.12</w:t>
            </w:r>
          </w:p>
        </w:tc>
        <w:tc>
          <w:tcPr>
            <w:tcW w:w="840"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0.03</w:t>
            </w:r>
          </w:p>
        </w:tc>
        <w:tc>
          <w:tcPr>
            <w:tcW w:w="1024"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4.17%</w:t>
            </w:r>
          </w:p>
        </w:tc>
      </w:tr>
      <w:tr w:rsidR="00C761F5" w:rsidTr="005D1CA5">
        <w:trPr>
          <w:trHeight w:val="454"/>
        </w:trPr>
        <w:tc>
          <w:tcPr>
            <w:tcW w:w="1602" w:type="dxa"/>
            <w:vMerge/>
            <w:vAlign w:val="center"/>
          </w:tcPr>
          <w:p w:rsidR="00C761F5" w:rsidRDefault="00C761F5" w:rsidP="005D1CA5">
            <w:pPr>
              <w:spacing w:line="240" w:lineRule="auto"/>
              <w:ind w:firstLineChars="0" w:firstLine="0"/>
              <w:jc w:val="center"/>
              <w:rPr>
                <w:rFonts w:hint="eastAsia"/>
                <w:sz w:val="24"/>
                <w:szCs w:val="21"/>
              </w:rPr>
            </w:pPr>
          </w:p>
        </w:tc>
        <w:tc>
          <w:tcPr>
            <w:tcW w:w="1689" w:type="dxa"/>
            <w:vAlign w:val="center"/>
          </w:tcPr>
          <w:p w:rsidR="00C761F5" w:rsidRDefault="00C761F5" w:rsidP="0059414B">
            <w:pPr>
              <w:spacing w:line="240" w:lineRule="auto"/>
              <w:ind w:firstLineChars="0" w:firstLine="0"/>
              <w:rPr>
                <w:rFonts w:hint="eastAsia"/>
                <w:sz w:val="24"/>
                <w:szCs w:val="21"/>
              </w:rPr>
            </w:pPr>
            <w:r>
              <w:rPr>
                <w:rFonts w:hint="eastAsia"/>
                <w:sz w:val="24"/>
                <w:szCs w:val="21"/>
              </w:rPr>
              <w:t>执行案件执结率</w:t>
            </w:r>
          </w:p>
        </w:tc>
        <w:tc>
          <w:tcPr>
            <w:tcW w:w="1466" w:type="dxa"/>
            <w:vAlign w:val="center"/>
          </w:tcPr>
          <w:p w:rsidR="00C761F5" w:rsidRDefault="00C761F5" w:rsidP="00C761F5">
            <w:pPr>
              <w:spacing w:line="240" w:lineRule="auto"/>
              <w:ind w:firstLineChars="0" w:firstLine="0"/>
              <w:jc w:val="center"/>
              <w:rPr>
                <w:rFonts w:hint="eastAsia"/>
                <w:sz w:val="24"/>
                <w:szCs w:val="21"/>
              </w:rPr>
            </w:pPr>
            <w:r>
              <w:rPr>
                <w:rFonts w:hint="eastAsia"/>
                <w:sz w:val="24"/>
                <w:szCs w:val="21"/>
              </w:rPr>
              <w:t>≥80</w:t>
            </w:r>
            <w:r>
              <w:rPr>
                <w:sz w:val="24"/>
                <w:szCs w:val="21"/>
              </w:rPr>
              <w:t>%</w:t>
            </w:r>
          </w:p>
        </w:tc>
        <w:tc>
          <w:tcPr>
            <w:tcW w:w="1063" w:type="dxa"/>
            <w:vAlign w:val="center"/>
          </w:tcPr>
          <w:p w:rsidR="00C761F5" w:rsidRDefault="00C761F5" w:rsidP="00C761F5">
            <w:pPr>
              <w:ind w:firstLineChars="0" w:firstLine="0"/>
              <w:jc w:val="center"/>
              <w:rPr>
                <w:rFonts w:hint="eastAsia"/>
                <w:sz w:val="24"/>
                <w:szCs w:val="21"/>
              </w:rPr>
            </w:pPr>
            <w:r>
              <w:rPr>
                <w:rFonts w:hint="eastAsia"/>
                <w:sz w:val="24"/>
                <w:szCs w:val="21"/>
              </w:rPr>
              <w:t>80%</w:t>
            </w:r>
          </w:p>
        </w:tc>
        <w:tc>
          <w:tcPr>
            <w:tcW w:w="838"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3.12</w:t>
            </w:r>
          </w:p>
        </w:tc>
        <w:tc>
          <w:tcPr>
            <w:tcW w:w="840"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2.5</w:t>
            </w:r>
          </w:p>
        </w:tc>
        <w:tc>
          <w:tcPr>
            <w:tcW w:w="1024" w:type="dxa"/>
            <w:vAlign w:val="center"/>
          </w:tcPr>
          <w:p w:rsidR="00C761F5" w:rsidRDefault="00C761F5" w:rsidP="0059414B">
            <w:pPr>
              <w:spacing w:line="240" w:lineRule="auto"/>
              <w:ind w:firstLineChars="0" w:firstLine="0"/>
              <w:jc w:val="center"/>
              <w:rPr>
                <w:rFonts w:hint="eastAsia"/>
                <w:sz w:val="24"/>
                <w:szCs w:val="21"/>
              </w:rPr>
            </w:pPr>
            <w:r>
              <w:rPr>
                <w:rFonts w:hint="eastAsia"/>
                <w:sz w:val="24"/>
                <w:szCs w:val="21"/>
              </w:rPr>
              <w:t>80.13%</w:t>
            </w:r>
          </w:p>
        </w:tc>
      </w:tr>
      <w:tr w:rsidR="00C761F5" w:rsidTr="005D1CA5">
        <w:trPr>
          <w:trHeight w:val="454"/>
        </w:trPr>
        <w:tc>
          <w:tcPr>
            <w:tcW w:w="1602" w:type="dxa"/>
            <w:vMerge/>
            <w:vAlign w:val="center"/>
          </w:tcPr>
          <w:p w:rsidR="00C761F5" w:rsidRDefault="00C761F5" w:rsidP="005D1CA5">
            <w:pPr>
              <w:spacing w:line="240" w:lineRule="auto"/>
              <w:ind w:firstLineChars="0" w:firstLine="0"/>
              <w:jc w:val="center"/>
              <w:rPr>
                <w:rFonts w:hint="eastAsia"/>
                <w:sz w:val="24"/>
                <w:szCs w:val="21"/>
              </w:rPr>
            </w:pPr>
          </w:p>
        </w:tc>
        <w:tc>
          <w:tcPr>
            <w:tcW w:w="1689" w:type="dxa"/>
            <w:vAlign w:val="center"/>
          </w:tcPr>
          <w:p w:rsidR="00C761F5" w:rsidRDefault="00C761F5" w:rsidP="0059414B">
            <w:pPr>
              <w:spacing w:line="240" w:lineRule="auto"/>
              <w:ind w:firstLineChars="0" w:firstLine="0"/>
              <w:rPr>
                <w:sz w:val="24"/>
                <w:szCs w:val="21"/>
              </w:rPr>
            </w:pPr>
            <w:r>
              <w:rPr>
                <w:rFonts w:hint="eastAsia"/>
                <w:sz w:val="24"/>
                <w:szCs w:val="21"/>
              </w:rPr>
              <w:t>终本案件合格率</w:t>
            </w:r>
          </w:p>
        </w:tc>
        <w:tc>
          <w:tcPr>
            <w:tcW w:w="1466" w:type="dxa"/>
            <w:vAlign w:val="center"/>
          </w:tcPr>
          <w:p w:rsidR="00C761F5" w:rsidRDefault="00C761F5" w:rsidP="0059414B">
            <w:pPr>
              <w:spacing w:line="240" w:lineRule="auto"/>
              <w:ind w:firstLineChars="0" w:firstLine="0"/>
              <w:jc w:val="center"/>
              <w:rPr>
                <w:sz w:val="24"/>
                <w:szCs w:val="21"/>
              </w:rPr>
            </w:pPr>
            <w:r>
              <w:rPr>
                <w:rFonts w:hint="eastAsia"/>
                <w:sz w:val="24"/>
                <w:szCs w:val="21"/>
              </w:rPr>
              <w:t>≥80</w:t>
            </w:r>
            <w:r>
              <w:rPr>
                <w:sz w:val="24"/>
                <w:szCs w:val="21"/>
              </w:rPr>
              <w:t>%</w:t>
            </w:r>
          </w:p>
        </w:tc>
        <w:tc>
          <w:tcPr>
            <w:tcW w:w="1063" w:type="dxa"/>
            <w:vAlign w:val="center"/>
          </w:tcPr>
          <w:p w:rsidR="00C761F5" w:rsidRDefault="00C761F5" w:rsidP="0059414B">
            <w:pPr>
              <w:spacing w:line="240" w:lineRule="auto"/>
              <w:ind w:firstLineChars="0" w:firstLine="0"/>
              <w:jc w:val="center"/>
              <w:rPr>
                <w:sz w:val="24"/>
                <w:szCs w:val="21"/>
              </w:rPr>
            </w:pPr>
            <w:r>
              <w:rPr>
                <w:rFonts w:hint="eastAsia"/>
                <w:sz w:val="24"/>
                <w:szCs w:val="21"/>
              </w:rPr>
              <w:t>100</w:t>
            </w:r>
            <w:r>
              <w:rPr>
                <w:sz w:val="24"/>
                <w:szCs w:val="21"/>
              </w:rPr>
              <w:t>%</w:t>
            </w:r>
          </w:p>
        </w:tc>
        <w:tc>
          <w:tcPr>
            <w:tcW w:w="838" w:type="dxa"/>
            <w:vAlign w:val="center"/>
          </w:tcPr>
          <w:p w:rsidR="00C761F5" w:rsidRDefault="00C761F5" w:rsidP="0059414B">
            <w:pPr>
              <w:spacing w:line="240" w:lineRule="auto"/>
              <w:ind w:firstLineChars="0" w:firstLine="0"/>
              <w:jc w:val="center"/>
              <w:rPr>
                <w:sz w:val="24"/>
                <w:szCs w:val="21"/>
              </w:rPr>
            </w:pPr>
            <w:r>
              <w:rPr>
                <w:rFonts w:hint="eastAsia"/>
                <w:sz w:val="24"/>
                <w:szCs w:val="21"/>
              </w:rPr>
              <w:t>3.12</w:t>
            </w:r>
          </w:p>
        </w:tc>
        <w:tc>
          <w:tcPr>
            <w:tcW w:w="840" w:type="dxa"/>
            <w:vAlign w:val="center"/>
          </w:tcPr>
          <w:p w:rsidR="00C761F5" w:rsidRDefault="00C761F5" w:rsidP="0059414B">
            <w:pPr>
              <w:spacing w:line="240" w:lineRule="auto"/>
              <w:ind w:firstLineChars="0" w:firstLine="0"/>
              <w:jc w:val="center"/>
              <w:rPr>
                <w:sz w:val="24"/>
                <w:szCs w:val="21"/>
              </w:rPr>
            </w:pPr>
            <w:r>
              <w:rPr>
                <w:rFonts w:hint="eastAsia"/>
                <w:sz w:val="24"/>
                <w:szCs w:val="21"/>
              </w:rPr>
              <w:t>3.12</w:t>
            </w:r>
          </w:p>
        </w:tc>
        <w:tc>
          <w:tcPr>
            <w:tcW w:w="1024" w:type="dxa"/>
            <w:vAlign w:val="center"/>
          </w:tcPr>
          <w:p w:rsidR="00C761F5" w:rsidRDefault="00C761F5" w:rsidP="0059414B">
            <w:pPr>
              <w:spacing w:line="240" w:lineRule="auto"/>
              <w:ind w:firstLineChars="0" w:firstLine="0"/>
              <w:jc w:val="center"/>
              <w:rPr>
                <w:sz w:val="24"/>
                <w:szCs w:val="21"/>
              </w:rPr>
            </w:pPr>
            <w:r>
              <w:rPr>
                <w:rFonts w:hint="eastAsia"/>
                <w:sz w:val="24"/>
                <w:szCs w:val="21"/>
              </w:rPr>
              <w:t>100%</w:t>
            </w:r>
          </w:p>
        </w:tc>
      </w:tr>
      <w:tr w:rsidR="00C761F5" w:rsidTr="005D1CA5">
        <w:trPr>
          <w:trHeight w:val="454"/>
        </w:trPr>
        <w:tc>
          <w:tcPr>
            <w:tcW w:w="1602" w:type="dxa"/>
            <w:vAlign w:val="center"/>
          </w:tcPr>
          <w:p w:rsidR="00C761F5" w:rsidRDefault="00C761F5" w:rsidP="004304C6">
            <w:pPr>
              <w:spacing w:line="240" w:lineRule="auto"/>
              <w:ind w:firstLineChars="0" w:firstLine="0"/>
              <w:jc w:val="center"/>
              <w:rPr>
                <w:rFonts w:hint="eastAsia"/>
                <w:b/>
                <w:bCs/>
                <w:sz w:val="24"/>
                <w:szCs w:val="21"/>
              </w:rPr>
            </w:pPr>
            <w:r>
              <w:rPr>
                <w:rFonts w:hint="eastAsia"/>
                <w:b/>
                <w:bCs/>
                <w:sz w:val="24"/>
                <w:szCs w:val="21"/>
              </w:rPr>
              <w:lastRenderedPageBreak/>
              <w:t>二级指标</w:t>
            </w:r>
          </w:p>
        </w:tc>
        <w:tc>
          <w:tcPr>
            <w:tcW w:w="1689" w:type="dxa"/>
            <w:vAlign w:val="center"/>
          </w:tcPr>
          <w:p w:rsidR="00C761F5" w:rsidRDefault="00C761F5" w:rsidP="004304C6">
            <w:pPr>
              <w:spacing w:line="240" w:lineRule="auto"/>
              <w:ind w:firstLineChars="0" w:firstLine="0"/>
              <w:jc w:val="center"/>
              <w:rPr>
                <w:b/>
                <w:bCs/>
                <w:sz w:val="24"/>
                <w:szCs w:val="21"/>
              </w:rPr>
            </w:pPr>
            <w:r>
              <w:rPr>
                <w:rFonts w:hint="eastAsia"/>
                <w:b/>
                <w:bCs/>
                <w:sz w:val="24"/>
                <w:szCs w:val="21"/>
              </w:rPr>
              <w:t>三级指标</w:t>
            </w:r>
          </w:p>
        </w:tc>
        <w:tc>
          <w:tcPr>
            <w:tcW w:w="1466" w:type="dxa"/>
            <w:vAlign w:val="center"/>
          </w:tcPr>
          <w:p w:rsidR="00C761F5" w:rsidRDefault="00C761F5" w:rsidP="004304C6">
            <w:pPr>
              <w:spacing w:line="240" w:lineRule="auto"/>
              <w:ind w:firstLineChars="0" w:firstLine="0"/>
              <w:jc w:val="center"/>
              <w:rPr>
                <w:b/>
                <w:bCs/>
                <w:sz w:val="24"/>
                <w:szCs w:val="21"/>
              </w:rPr>
            </w:pPr>
            <w:r>
              <w:rPr>
                <w:b/>
                <w:bCs/>
                <w:sz w:val="24"/>
                <w:szCs w:val="21"/>
              </w:rPr>
              <w:t>年度指标值</w:t>
            </w:r>
          </w:p>
        </w:tc>
        <w:tc>
          <w:tcPr>
            <w:tcW w:w="1063" w:type="dxa"/>
            <w:vAlign w:val="center"/>
          </w:tcPr>
          <w:p w:rsidR="00C761F5" w:rsidRDefault="00C761F5" w:rsidP="004304C6">
            <w:pPr>
              <w:spacing w:line="240" w:lineRule="auto"/>
              <w:ind w:firstLineChars="0" w:firstLine="0"/>
              <w:jc w:val="center"/>
              <w:rPr>
                <w:b/>
                <w:bCs/>
                <w:sz w:val="24"/>
                <w:szCs w:val="21"/>
              </w:rPr>
            </w:pPr>
            <w:r>
              <w:rPr>
                <w:b/>
                <w:bCs/>
                <w:sz w:val="24"/>
                <w:szCs w:val="21"/>
              </w:rPr>
              <w:t>实际完成值</w:t>
            </w:r>
          </w:p>
        </w:tc>
        <w:tc>
          <w:tcPr>
            <w:tcW w:w="838" w:type="dxa"/>
            <w:vAlign w:val="center"/>
          </w:tcPr>
          <w:p w:rsidR="00C761F5" w:rsidRDefault="00C761F5" w:rsidP="004304C6">
            <w:pPr>
              <w:spacing w:line="240" w:lineRule="auto"/>
              <w:ind w:firstLineChars="0" w:firstLine="0"/>
              <w:jc w:val="center"/>
              <w:rPr>
                <w:b/>
                <w:bCs/>
                <w:sz w:val="24"/>
                <w:szCs w:val="21"/>
              </w:rPr>
            </w:pPr>
            <w:r>
              <w:rPr>
                <w:b/>
                <w:bCs/>
                <w:sz w:val="24"/>
                <w:szCs w:val="21"/>
              </w:rPr>
              <w:t>分值</w:t>
            </w:r>
          </w:p>
        </w:tc>
        <w:tc>
          <w:tcPr>
            <w:tcW w:w="840" w:type="dxa"/>
            <w:vAlign w:val="center"/>
          </w:tcPr>
          <w:p w:rsidR="00C761F5" w:rsidRDefault="00C761F5" w:rsidP="004304C6">
            <w:pPr>
              <w:spacing w:line="240" w:lineRule="auto"/>
              <w:ind w:firstLineChars="0" w:firstLine="0"/>
              <w:jc w:val="center"/>
              <w:rPr>
                <w:b/>
                <w:bCs/>
                <w:sz w:val="24"/>
                <w:szCs w:val="21"/>
              </w:rPr>
            </w:pPr>
            <w:r>
              <w:rPr>
                <w:b/>
                <w:bCs/>
                <w:sz w:val="24"/>
                <w:szCs w:val="21"/>
              </w:rPr>
              <w:t>得分</w:t>
            </w:r>
          </w:p>
        </w:tc>
        <w:tc>
          <w:tcPr>
            <w:tcW w:w="1024" w:type="dxa"/>
            <w:vAlign w:val="center"/>
          </w:tcPr>
          <w:p w:rsidR="00C761F5" w:rsidRDefault="00C761F5" w:rsidP="004304C6">
            <w:pPr>
              <w:spacing w:line="240" w:lineRule="auto"/>
              <w:ind w:firstLineChars="0" w:firstLine="0"/>
              <w:jc w:val="center"/>
              <w:rPr>
                <w:b/>
                <w:bCs/>
                <w:sz w:val="24"/>
                <w:szCs w:val="21"/>
              </w:rPr>
            </w:pPr>
            <w:r>
              <w:rPr>
                <w:b/>
                <w:bCs/>
                <w:sz w:val="24"/>
                <w:szCs w:val="21"/>
              </w:rPr>
              <w:t>得分率</w:t>
            </w:r>
          </w:p>
        </w:tc>
      </w:tr>
      <w:tr w:rsidR="00C761F5" w:rsidTr="005D1CA5">
        <w:trPr>
          <w:trHeight w:val="454"/>
        </w:trPr>
        <w:tc>
          <w:tcPr>
            <w:tcW w:w="1602" w:type="dxa"/>
            <w:vMerge w:val="restart"/>
            <w:vAlign w:val="center"/>
          </w:tcPr>
          <w:p w:rsidR="00C761F5" w:rsidRDefault="00C761F5" w:rsidP="005D1CA5">
            <w:pPr>
              <w:spacing w:line="240" w:lineRule="auto"/>
              <w:ind w:firstLineChars="0" w:firstLine="0"/>
              <w:jc w:val="center"/>
              <w:rPr>
                <w:rFonts w:hint="eastAsia"/>
                <w:sz w:val="24"/>
                <w:szCs w:val="21"/>
              </w:rPr>
            </w:pPr>
            <w:r>
              <w:rPr>
                <w:rFonts w:hint="eastAsia"/>
                <w:sz w:val="24"/>
                <w:szCs w:val="21"/>
              </w:rPr>
              <w:t>时效指标</w:t>
            </w:r>
          </w:p>
        </w:tc>
        <w:tc>
          <w:tcPr>
            <w:tcW w:w="1689" w:type="dxa"/>
            <w:vAlign w:val="center"/>
          </w:tcPr>
          <w:p w:rsidR="00C761F5" w:rsidRDefault="00C761F5" w:rsidP="0059414B">
            <w:pPr>
              <w:spacing w:line="240" w:lineRule="auto"/>
              <w:ind w:firstLineChars="0" w:firstLine="0"/>
              <w:rPr>
                <w:sz w:val="24"/>
                <w:szCs w:val="21"/>
              </w:rPr>
            </w:pPr>
            <w:r>
              <w:rPr>
                <w:sz w:val="24"/>
                <w:szCs w:val="21"/>
              </w:rPr>
              <w:t>案件审判及时性</w:t>
            </w:r>
          </w:p>
        </w:tc>
        <w:tc>
          <w:tcPr>
            <w:tcW w:w="1466" w:type="dxa"/>
            <w:vAlign w:val="center"/>
          </w:tcPr>
          <w:p w:rsidR="00C761F5" w:rsidRDefault="00C761F5" w:rsidP="00C761F5">
            <w:pPr>
              <w:spacing w:line="240" w:lineRule="auto"/>
              <w:ind w:firstLineChars="0" w:firstLine="0"/>
              <w:rPr>
                <w:sz w:val="24"/>
                <w:szCs w:val="21"/>
              </w:rPr>
            </w:pPr>
            <w:r>
              <w:rPr>
                <w:sz w:val="24"/>
                <w:szCs w:val="21"/>
              </w:rPr>
              <w:t>及时</w:t>
            </w:r>
          </w:p>
        </w:tc>
        <w:tc>
          <w:tcPr>
            <w:tcW w:w="1063" w:type="dxa"/>
            <w:vAlign w:val="center"/>
          </w:tcPr>
          <w:p w:rsidR="00C761F5" w:rsidRDefault="00C761F5" w:rsidP="0059414B">
            <w:pPr>
              <w:spacing w:line="240" w:lineRule="auto"/>
              <w:ind w:firstLineChars="0" w:firstLine="0"/>
              <w:jc w:val="center"/>
              <w:rPr>
                <w:sz w:val="24"/>
                <w:szCs w:val="21"/>
              </w:rPr>
            </w:pPr>
            <w:r>
              <w:rPr>
                <w:rFonts w:hint="eastAsia"/>
                <w:sz w:val="24"/>
                <w:szCs w:val="21"/>
              </w:rPr>
              <w:t>100%</w:t>
            </w:r>
          </w:p>
        </w:tc>
        <w:tc>
          <w:tcPr>
            <w:tcW w:w="838" w:type="dxa"/>
            <w:vAlign w:val="center"/>
          </w:tcPr>
          <w:p w:rsidR="00C761F5" w:rsidRDefault="00352ECE" w:rsidP="0059414B">
            <w:pPr>
              <w:spacing w:line="240" w:lineRule="auto"/>
              <w:ind w:firstLineChars="0" w:firstLine="0"/>
              <w:jc w:val="center"/>
              <w:rPr>
                <w:sz w:val="24"/>
                <w:szCs w:val="21"/>
              </w:rPr>
            </w:pPr>
            <w:r>
              <w:rPr>
                <w:rFonts w:hint="eastAsia"/>
                <w:sz w:val="24"/>
                <w:szCs w:val="21"/>
              </w:rPr>
              <w:t>3.12</w:t>
            </w:r>
          </w:p>
        </w:tc>
        <w:tc>
          <w:tcPr>
            <w:tcW w:w="840" w:type="dxa"/>
            <w:vAlign w:val="center"/>
          </w:tcPr>
          <w:p w:rsidR="00C761F5" w:rsidRDefault="00352ECE" w:rsidP="0059414B">
            <w:pPr>
              <w:spacing w:line="240" w:lineRule="auto"/>
              <w:ind w:firstLineChars="0" w:firstLine="0"/>
              <w:jc w:val="center"/>
              <w:rPr>
                <w:sz w:val="24"/>
                <w:szCs w:val="21"/>
              </w:rPr>
            </w:pPr>
            <w:r>
              <w:rPr>
                <w:rFonts w:hint="eastAsia"/>
                <w:sz w:val="24"/>
                <w:szCs w:val="21"/>
              </w:rPr>
              <w:t>3.12</w:t>
            </w:r>
          </w:p>
        </w:tc>
        <w:tc>
          <w:tcPr>
            <w:tcW w:w="1024" w:type="dxa"/>
            <w:vAlign w:val="center"/>
          </w:tcPr>
          <w:p w:rsidR="00C761F5" w:rsidRDefault="00DE5382" w:rsidP="0059414B">
            <w:pPr>
              <w:spacing w:line="240" w:lineRule="auto"/>
              <w:ind w:firstLineChars="0" w:firstLine="0"/>
              <w:jc w:val="center"/>
              <w:rPr>
                <w:sz w:val="24"/>
                <w:szCs w:val="21"/>
              </w:rPr>
            </w:pPr>
            <w:r>
              <w:rPr>
                <w:rFonts w:hint="eastAsia"/>
                <w:sz w:val="24"/>
                <w:szCs w:val="21"/>
              </w:rPr>
              <w:t>100%</w:t>
            </w:r>
          </w:p>
        </w:tc>
      </w:tr>
      <w:tr w:rsidR="00C761F5" w:rsidTr="005D1CA5">
        <w:trPr>
          <w:trHeight w:val="454"/>
        </w:trPr>
        <w:tc>
          <w:tcPr>
            <w:tcW w:w="1602" w:type="dxa"/>
            <w:vMerge/>
            <w:vAlign w:val="center"/>
          </w:tcPr>
          <w:p w:rsidR="00C761F5" w:rsidRDefault="00C761F5" w:rsidP="005D1CA5">
            <w:pPr>
              <w:spacing w:line="240" w:lineRule="auto"/>
              <w:ind w:firstLineChars="0" w:firstLine="0"/>
              <w:jc w:val="center"/>
              <w:rPr>
                <w:rFonts w:hint="eastAsia"/>
                <w:sz w:val="24"/>
                <w:szCs w:val="21"/>
              </w:rPr>
            </w:pPr>
          </w:p>
        </w:tc>
        <w:tc>
          <w:tcPr>
            <w:tcW w:w="1689" w:type="dxa"/>
            <w:vAlign w:val="center"/>
          </w:tcPr>
          <w:p w:rsidR="00C761F5" w:rsidRDefault="00C761F5" w:rsidP="0059414B">
            <w:pPr>
              <w:spacing w:line="240" w:lineRule="auto"/>
              <w:ind w:firstLineChars="0" w:firstLine="0"/>
              <w:rPr>
                <w:sz w:val="24"/>
                <w:szCs w:val="21"/>
              </w:rPr>
            </w:pPr>
            <w:r>
              <w:rPr>
                <w:sz w:val="24"/>
                <w:szCs w:val="21"/>
              </w:rPr>
              <w:t>受理案件及时性</w:t>
            </w:r>
          </w:p>
        </w:tc>
        <w:tc>
          <w:tcPr>
            <w:tcW w:w="1466" w:type="dxa"/>
            <w:vAlign w:val="center"/>
          </w:tcPr>
          <w:p w:rsidR="00C761F5" w:rsidRDefault="00C761F5" w:rsidP="00C761F5">
            <w:pPr>
              <w:spacing w:line="240" w:lineRule="auto"/>
              <w:ind w:firstLineChars="0" w:firstLine="0"/>
              <w:rPr>
                <w:sz w:val="24"/>
                <w:szCs w:val="21"/>
              </w:rPr>
            </w:pPr>
            <w:r>
              <w:rPr>
                <w:sz w:val="24"/>
                <w:szCs w:val="21"/>
              </w:rPr>
              <w:t>及时</w:t>
            </w:r>
          </w:p>
        </w:tc>
        <w:tc>
          <w:tcPr>
            <w:tcW w:w="1063" w:type="dxa"/>
            <w:vAlign w:val="center"/>
          </w:tcPr>
          <w:p w:rsidR="00C761F5" w:rsidRDefault="00C761F5" w:rsidP="0059414B">
            <w:pPr>
              <w:spacing w:line="240" w:lineRule="auto"/>
              <w:ind w:firstLineChars="0" w:firstLine="0"/>
              <w:jc w:val="center"/>
              <w:rPr>
                <w:sz w:val="24"/>
                <w:szCs w:val="21"/>
              </w:rPr>
            </w:pPr>
            <w:r>
              <w:rPr>
                <w:rFonts w:hint="eastAsia"/>
                <w:sz w:val="24"/>
                <w:szCs w:val="21"/>
              </w:rPr>
              <w:t>100%</w:t>
            </w:r>
          </w:p>
        </w:tc>
        <w:tc>
          <w:tcPr>
            <w:tcW w:w="838" w:type="dxa"/>
            <w:vAlign w:val="center"/>
          </w:tcPr>
          <w:p w:rsidR="00C761F5" w:rsidRDefault="00352ECE" w:rsidP="0059414B">
            <w:pPr>
              <w:spacing w:line="240" w:lineRule="auto"/>
              <w:ind w:firstLineChars="0" w:firstLine="0"/>
              <w:jc w:val="center"/>
              <w:rPr>
                <w:sz w:val="24"/>
                <w:szCs w:val="21"/>
              </w:rPr>
            </w:pPr>
            <w:r>
              <w:rPr>
                <w:rFonts w:hint="eastAsia"/>
                <w:sz w:val="24"/>
                <w:szCs w:val="21"/>
              </w:rPr>
              <w:t>3.12</w:t>
            </w:r>
          </w:p>
        </w:tc>
        <w:tc>
          <w:tcPr>
            <w:tcW w:w="840" w:type="dxa"/>
            <w:vAlign w:val="center"/>
          </w:tcPr>
          <w:p w:rsidR="00C761F5" w:rsidRDefault="00352ECE" w:rsidP="0059414B">
            <w:pPr>
              <w:spacing w:line="240" w:lineRule="auto"/>
              <w:ind w:firstLineChars="0" w:firstLine="0"/>
              <w:jc w:val="center"/>
              <w:rPr>
                <w:sz w:val="24"/>
                <w:szCs w:val="21"/>
              </w:rPr>
            </w:pPr>
            <w:r>
              <w:rPr>
                <w:rFonts w:hint="eastAsia"/>
                <w:sz w:val="24"/>
                <w:szCs w:val="21"/>
              </w:rPr>
              <w:t>3.12</w:t>
            </w:r>
          </w:p>
        </w:tc>
        <w:tc>
          <w:tcPr>
            <w:tcW w:w="1024" w:type="dxa"/>
            <w:vAlign w:val="center"/>
          </w:tcPr>
          <w:p w:rsidR="00C761F5" w:rsidRDefault="00DE5382" w:rsidP="0059414B">
            <w:pPr>
              <w:spacing w:line="240" w:lineRule="auto"/>
              <w:ind w:firstLineChars="0" w:firstLine="0"/>
              <w:jc w:val="center"/>
              <w:rPr>
                <w:sz w:val="24"/>
                <w:szCs w:val="21"/>
              </w:rPr>
            </w:pPr>
            <w:r>
              <w:rPr>
                <w:rFonts w:hint="eastAsia"/>
                <w:sz w:val="24"/>
                <w:szCs w:val="21"/>
              </w:rPr>
              <w:t>100%</w:t>
            </w:r>
          </w:p>
        </w:tc>
      </w:tr>
      <w:tr w:rsidR="00C761F5" w:rsidTr="005D1CA5">
        <w:trPr>
          <w:trHeight w:val="454"/>
        </w:trPr>
        <w:tc>
          <w:tcPr>
            <w:tcW w:w="1602" w:type="dxa"/>
            <w:vAlign w:val="center"/>
          </w:tcPr>
          <w:p w:rsidR="00C761F5" w:rsidRDefault="00C761F5" w:rsidP="005D1CA5">
            <w:pPr>
              <w:spacing w:line="240" w:lineRule="auto"/>
              <w:ind w:firstLineChars="0" w:firstLine="0"/>
              <w:jc w:val="center"/>
              <w:rPr>
                <w:rFonts w:hint="eastAsia"/>
                <w:sz w:val="24"/>
                <w:szCs w:val="21"/>
              </w:rPr>
            </w:pPr>
            <w:r>
              <w:rPr>
                <w:rFonts w:hint="eastAsia"/>
                <w:sz w:val="24"/>
                <w:szCs w:val="21"/>
              </w:rPr>
              <w:t>成本指标</w:t>
            </w:r>
          </w:p>
        </w:tc>
        <w:tc>
          <w:tcPr>
            <w:tcW w:w="1689" w:type="dxa"/>
            <w:vAlign w:val="center"/>
          </w:tcPr>
          <w:p w:rsidR="00C761F5" w:rsidRDefault="00C761F5" w:rsidP="0059414B">
            <w:pPr>
              <w:spacing w:line="240" w:lineRule="auto"/>
              <w:ind w:firstLineChars="0" w:firstLine="0"/>
              <w:rPr>
                <w:sz w:val="24"/>
                <w:szCs w:val="21"/>
              </w:rPr>
            </w:pPr>
            <w:r>
              <w:rPr>
                <w:sz w:val="24"/>
                <w:szCs w:val="21"/>
              </w:rPr>
              <w:t>成本控制情况</w:t>
            </w:r>
          </w:p>
        </w:tc>
        <w:tc>
          <w:tcPr>
            <w:tcW w:w="1466" w:type="dxa"/>
            <w:vAlign w:val="center"/>
          </w:tcPr>
          <w:p w:rsidR="00C761F5" w:rsidRDefault="00352ECE" w:rsidP="00C761F5">
            <w:pPr>
              <w:spacing w:line="240" w:lineRule="auto"/>
              <w:ind w:firstLineChars="0" w:firstLine="0"/>
              <w:rPr>
                <w:sz w:val="24"/>
                <w:szCs w:val="21"/>
              </w:rPr>
            </w:pPr>
            <w:r>
              <w:rPr>
                <w:sz w:val="24"/>
                <w:szCs w:val="21"/>
              </w:rPr>
              <w:t>在预算范围内</w:t>
            </w:r>
          </w:p>
        </w:tc>
        <w:tc>
          <w:tcPr>
            <w:tcW w:w="1063" w:type="dxa"/>
            <w:vAlign w:val="center"/>
          </w:tcPr>
          <w:p w:rsidR="00C761F5" w:rsidRDefault="00352ECE" w:rsidP="0059414B">
            <w:pPr>
              <w:spacing w:line="240" w:lineRule="auto"/>
              <w:ind w:firstLineChars="0" w:firstLine="0"/>
              <w:jc w:val="center"/>
              <w:rPr>
                <w:sz w:val="24"/>
                <w:szCs w:val="21"/>
              </w:rPr>
            </w:pPr>
            <w:r>
              <w:rPr>
                <w:rFonts w:hint="eastAsia"/>
                <w:sz w:val="24"/>
                <w:szCs w:val="21"/>
              </w:rPr>
              <w:t>100%</w:t>
            </w:r>
          </w:p>
        </w:tc>
        <w:tc>
          <w:tcPr>
            <w:tcW w:w="838" w:type="dxa"/>
            <w:vAlign w:val="center"/>
          </w:tcPr>
          <w:p w:rsidR="00C761F5" w:rsidRDefault="00352ECE" w:rsidP="0059414B">
            <w:pPr>
              <w:spacing w:line="240" w:lineRule="auto"/>
              <w:ind w:firstLineChars="0" w:firstLine="0"/>
              <w:jc w:val="center"/>
              <w:rPr>
                <w:sz w:val="24"/>
                <w:szCs w:val="21"/>
              </w:rPr>
            </w:pPr>
            <w:r>
              <w:rPr>
                <w:rFonts w:hint="eastAsia"/>
                <w:sz w:val="24"/>
                <w:szCs w:val="21"/>
              </w:rPr>
              <w:t>3.12</w:t>
            </w:r>
          </w:p>
        </w:tc>
        <w:tc>
          <w:tcPr>
            <w:tcW w:w="840" w:type="dxa"/>
            <w:vAlign w:val="center"/>
          </w:tcPr>
          <w:p w:rsidR="00C761F5" w:rsidRDefault="00352ECE" w:rsidP="0059414B">
            <w:pPr>
              <w:spacing w:line="240" w:lineRule="auto"/>
              <w:ind w:firstLineChars="0" w:firstLine="0"/>
              <w:jc w:val="center"/>
              <w:rPr>
                <w:sz w:val="24"/>
                <w:szCs w:val="21"/>
              </w:rPr>
            </w:pPr>
            <w:r>
              <w:rPr>
                <w:rFonts w:hint="eastAsia"/>
                <w:sz w:val="24"/>
                <w:szCs w:val="21"/>
              </w:rPr>
              <w:t>3.12</w:t>
            </w:r>
          </w:p>
        </w:tc>
        <w:tc>
          <w:tcPr>
            <w:tcW w:w="1024" w:type="dxa"/>
            <w:vAlign w:val="center"/>
          </w:tcPr>
          <w:p w:rsidR="00C761F5" w:rsidRDefault="00DE5382" w:rsidP="0059414B">
            <w:pPr>
              <w:spacing w:line="240" w:lineRule="auto"/>
              <w:ind w:firstLineChars="0" w:firstLine="0"/>
              <w:jc w:val="center"/>
              <w:rPr>
                <w:sz w:val="24"/>
                <w:szCs w:val="21"/>
              </w:rPr>
            </w:pPr>
            <w:r>
              <w:rPr>
                <w:rFonts w:hint="eastAsia"/>
                <w:sz w:val="24"/>
                <w:szCs w:val="21"/>
              </w:rPr>
              <w:t>100%</w:t>
            </w:r>
          </w:p>
        </w:tc>
      </w:tr>
      <w:tr w:rsidR="00C761F5" w:rsidTr="005D1CA5">
        <w:trPr>
          <w:trHeight w:val="454"/>
        </w:trPr>
        <w:tc>
          <w:tcPr>
            <w:tcW w:w="1602" w:type="dxa"/>
            <w:vAlign w:val="center"/>
          </w:tcPr>
          <w:p w:rsidR="00C761F5" w:rsidRDefault="00C761F5" w:rsidP="005D1CA5">
            <w:pPr>
              <w:spacing w:line="240" w:lineRule="auto"/>
              <w:ind w:firstLineChars="0" w:firstLine="0"/>
              <w:jc w:val="center"/>
              <w:rPr>
                <w:rFonts w:hint="eastAsia"/>
                <w:b/>
                <w:sz w:val="24"/>
                <w:szCs w:val="21"/>
              </w:rPr>
            </w:pPr>
          </w:p>
        </w:tc>
        <w:tc>
          <w:tcPr>
            <w:tcW w:w="4218" w:type="dxa"/>
            <w:gridSpan w:val="3"/>
            <w:vAlign w:val="center"/>
          </w:tcPr>
          <w:p w:rsidR="00C761F5" w:rsidRDefault="00C761F5" w:rsidP="0059414B">
            <w:pPr>
              <w:spacing w:line="240" w:lineRule="auto"/>
              <w:ind w:firstLineChars="0" w:firstLine="0"/>
              <w:jc w:val="center"/>
              <w:rPr>
                <w:b/>
                <w:sz w:val="24"/>
                <w:szCs w:val="21"/>
              </w:rPr>
            </w:pPr>
            <w:r>
              <w:rPr>
                <w:rFonts w:hint="eastAsia"/>
                <w:b/>
                <w:sz w:val="24"/>
                <w:szCs w:val="21"/>
              </w:rPr>
              <w:t>合计</w:t>
            </w:r>
          </w:p>
        </w:tc>
        <w:tc>
          <w:tcPr>
            <w:tcW w:w="838" w:type="dxa"/>
            <w:vAlign w:val="center"/>
          </w:tcPr>
          <w:p w:rsidR="00C761F5" w:rsidRDefault="00C761F5" w:rsidP="0059414B">
            <w:pPr>
              <w:spacing w:line="240" w:lineRule="auto"/>
              <w:ind w:firstLineChars="0" w:firstLine="0"/>
              <w:jc w:val="center"/>
              <w:rPr>
                <w:b/>
                <w:sz w:val="24"/>
                <w:szCs w:val="21"/>
              </w:rPr>
            </w:pPr>
            <w:r>
              <w:rPr>
                <w:rFonts w:hint="eastAsia"/>
                <w:b/>
                <w:sz w:val="24"/>
                <w:szCs w:val="21"/>
              </w:rPr>
              <w:t>50</w:t>
            </w:r>
          </w:p>
        </w:tc>
        <w:tc>
          <w:tcPr>
            <w:tcW w:w="840" w:type="dxa"/>
            <w:vAlign w:val="center"/>
          </w:tcPr>
          <w:p w:rsidR="00C761F5" w:rsidRDefault="00097378" w:rsidP="0059414B">
            <w:pPr>
              <w:spacing w:line="240" w:lineRule="auto"/>
              <w:ind w:firstLineChars="0" w:firstLine="0"/>
              <w:jc w:val="center"/>
              <w:rPr>
                <w:b/>
                <w:sz w:val="24"/>
                <w:szCs w:val="21"/>
              </w:rPr>
            </w:pPr>
            <w:r>
              <w:rPr>
                <w:rFonts w:hint="eastAsia"/>
                <w:b/>
                <w:sz w:val="24"/>
                <w:szCs w:val="21"/>
              </w:rPr>
              <w:t>45.2</w:t>
            </w:r>
          </w:p>
        </w:tc>
        <w:tc>
          <w:tcPr>
            <w:tcW w:w="1024" w:type="dxa"/>
            <w:vAlign w:val="center"/>
          </w:tcPr>
          <w:p w:rsidR="00C761F5" w:rsidRDefault="00097378" w:rsidP="0059414B">
            <w:pPr>
              <w:spacing w:line="240" w:lineRule="auto"/>
              <w:ind w:firstLineChars="0" w:firstLine="0"/>
              <w:jc w:val="center"/>
              <w:rPr>
                <w:b/>
                <w:sz w:val="24"/>
                <w:szCs w:val="21"/>
              </w:rPr>
            </w:pPr>
            <w:r>
              <w:rPr>
                <w:rFonts w:hint="eastAsia"/>
                <w:b/>
                <w:sz w:val="24"/>
                <w:szCs w:val="21"/>
              </w:rPr>
              <w:t>90.4</w:t>
            </w:r>
            <w:r w:rsidR="00C761F5">
              <w:rPr>
                <w:rFonts w:hint="eastAsia"/>
                <w:b/>
                <w:sz w:val="24"/>
                <w:szCs w:val="21"/>
              </w:rPr>
              <w:t>%</w:t>
            </w:r>
          </w:p>
        </w:tc>
      </w:tr>
    </w:tbl>
    <w:p w:rsidR="00097378" w:rsidRPr="003B3AC0" w:rsidRDefault="00097378" w:rsidP="00097378">
      <w:pPr>
        <w:ind w:firstLine="562"/>
        <w:rPr>
          <w:rFonts w:hAnsi="宋体"/>
          <w:szCs w:val="28"/>
        </w:rPr>
      </w:pPr>
      <w:r w:rsidRPr="0041176A">
        <w:rPr>
          <w:rFonts w:hint="eastAsia"/>
          <w:b/>
          <w:bCs/>
        </w:rPr>
        <w:t>审理执行案件工作完成情况：</w:t>
      </w:r>
      <w:r w:rsidRPr="0041176A">
        <w:rPr>
          <w:rFonts w:hint="eastAsia"/>
        </w:rPr>
        <w:t>该</w:t>
      </w:r>
      <w:r>
        <w:rPr>
          <w:rFonts w:hint="eastAsia"/>
        </w:rPr>
        <w:t>指标反映执行案件</w:t>
      </w:r>
      <w:r w:rsidRPr="00F17F60">
        <w:rPr>
          <w:rFonts w:hint="eastAsia"/>
        </w:rPr>
        <w:t>审判工作实际完成情况</w:t>
      </w:r>
      <w:r>
        <w:rPr>
          <w:rFonts w:hint="eastAsia"/>
        </w:rPr>
        <w:t>，我院</w:t>
      </w:r>
      <w:r w:rsidRPr="002F7521">
        <w:rPr>
          <w:rFonts w:hint="eastAsia"/>
        </w:rPr>
        <w:t>加大行政执行案件执行力度，</w:t>
      </w:r>
      <w:r>
        <w:rPr>
          <w:rFonts w:hint="eastAsia"/>
        </w:rPr>
        <w:t>本年度</w:t>
      </w:r>
      <w:r>
        <w:t>我院</w:t>
      </w:r>
      <w:r>
        <w:rPr>
          <w:rFonts w:hint="eastAsia"/>
        </w:rPr>
        <w:t>执行案件469</w:t>
      </w:r>
      <w:r>
        <w:t>件</w:t>
      </w:r>
      <w:r>
        <w:rPr>
          <w:rFonts w:hint="eastAsia"/>
        </w:rPr>
        <w:t>（含旧存16件）</w:t>
      </w:r>
      <w:r>
        <w:t>，执结</w:t>
      </w:r>
      <w:r>
        <w:rPr>
          <w:rFonts w:hint="eastAsia"/>
        </w:rPr>
        <w:t>401</w:t>
      </w:r>
      <w:r>
        <w:t>件，执结率</w:t>
      </w:r>
      <w:r>
        <w:rPr>
          <w:rFonts w:hint="eastAsia"/>
        </w:rPr>
        <w:t>85.50</w:t>
      </w:r>
      <w:r>
        <w:t>%。</w:t>
      </w:r>
      <w:r>
        <w:rPr>
          <w:rFonts w:hAnsi="宋体" w:hint="eastAsia"/>
          <w:szCs w:val="28"/>
        </w:rPr>
        <w:t>该指标分值3.12分，按评价标准得满分3.12分，得分率为100%。</w:t>
      </w:r>
    </w:p>
    <w:p w:rsidR="00097378" w:rsidRPr="0041176A" w:rsidRDefault="00097378" w:rsidP="00097378">
      <w:pPr>
        <w:ind w:firstLine="562"/>
        <w:rPr>
          <w:rFonts w:hAnsi="宋体"/>
          <w:szCs w:val="28"/>
        </w:rPr>
      </w:pPr>
      <w:r w:rsidRPr="0041176A">
        <w:rPr>
          <w:rFonts w:hint="eastAsia"/>
          <w:b/>
          <w:bCs/>
        </w:rPr>
        <w:t>审判民事案件工作</w:t>
      </w:r>
      <w:r w:rsidRPr="0041176A">
        <w:rPr>
          <w:b/>
          <w:bCs/>
        </w:rPr>
        <w:t>完成</w:t>
      </w:r>
      <w:r w:rsidRPr="0041176A">
        <w:rPr>
          <w:rFonts w:hint="eastAsia"/>
          <w:b/>
          <w:bCs/>
        </w:rPr>
        <w:t>情况：</w:t>
      </w:r>
      <w:r w:rsidRPr="0041176A">
        <w:rPr>
          <w:rFonts w:hint="eastAsia"/>
        </w:rPr>
        <w:t>该指标反映民事案件审判工作实际完成情况，全年受理民事案件996</w:t>
      </w:r>
      <w:r w:rsidRPr="0041176A">
        <w:t>件</w:t>
      </w:r>
      <w:r w:rsidRPr="0041176A">
        <w:rPr>
          <w:rFonts w:hint="eastAsia"/>
        </w:rPr>
        <w:t>（含旧存7件）</w:t>
      </w:r>
      <w:r w:rsidRPr="0041176A">
        <w:t>，审结</w:t>
      </w:r>
      <w:r w:rsidRPr="0041176A">
        <w:rPr>
          <w:rFonts w:hint="eastAsia"/>
        </w:rPr>
        <w:t>906</w:t>
      </w:r>
      <w:r w:rsidRPr="0041176A">
        <w:t>件，结案率</w:t>
      </w:r>
      <w:r w:rsidRPr="0041176A">
        <w:rPr>
          <w:rFonts w:hint="eastAsia"/>
        </w:rPr>
        <w:t>90.96</w:t>
      </w:r>
      <w:r w:rsidRPr="0041176A">
        <w:t>%</w:t>
      </w:r>
      <w:r w:rsidRPr="0041176A">
        <w:rPr>
          <w:rFonts w:hint="eastAsia"/>
        </w:rPr>
        <w:t>。</w:t>
      </w:r>
      <w:r w:rsidRPr="0041176A">
        <w:rPr>
          <w:rFonts w:hAnsi="宋体" w:hint="eastAsia"/>
          <w:szCs w:val="28"/>
        </w:rPr>
        <w:t>该指标分值</w:t>
      </w:r>
      <w:r>
        <w:rPr>
          <w:rFonts w:hAnsi="宋体" w:hint="eastAsia"/>
          <w:szCs w:val="28"/>
        </w:rPr>
        <w:t>3.12</w:t>
      </w:r>
      <w:r w:rsidRPr="0041176A">
        <w:rPr>
          <w:rFonts w:hAnsi="宋体" w:hint="eastAsia"/>
          <w:szCs w:val="28"/>
        </w:rPr>
        <w:t>分，按评价标准得满分</w:t>
      </w:r>
      <w:r>
        <w:rPr>
          <w:rFonts w:hAnsi="宋体" w:hint="eastAsia"/>
          <w:szCs w:val="28"/>
        </w:rPr>
        <w:t>3.12</w:t>
      </w:r>
      <w:r w:rsidRPr="0041176A">
        <w:rPr>
          <w:rFonts w:hAnsi="宋体" w:hint="eastAsia"/>
          <w:szCs w:val="28"/>
        </w:rPr>
        <w:t>分，得分率为100%。</w:t>
      </w:r>
    </w:p>
    <w:p w:rsidR="00097378" w:rsidRPr="0041176A" w:rsidRDefault="00097378" w:rsidP="00097378">
      <w:pPr>
        <w:ind w:firstLine="562"/>
        <w:rPr>
          <w:rFonts w:hAnsi="宋体"/>
          <w:szCs w:val="28"/>
        </w:rPr>
      </w:pPr>
      <w:r>
        <w:rPr>
          <w:rFonts w:hAnsi="宋体" w:hint="eastAsia"/>
          <w:b/>
          <w:bCs/>
          <w:szCs w:val="28"/>
        </w:rPr>
        <w:t>审判刑事案件工作</w:t>
      </w:r>
      <w:r>
        <w:rPr>
          <w:rFonts w:hAnsi="宋体"/>
          <w:b/>
          <w:bCs/>
          <w:szCs w:val="28"/>
        </w:rPr>
        <w:t>完成率</w:t>
      </w:r>
      <w:r>
        <w:rPr>
          <w:rFonts w:hint="eastAsia"/>
          <w:b/>
          <w:bCs/>
        </w:rPr>
        <w:t>：</w:t>
      </w:r>
      <w:r w:rsidRPr="00F17F60">
        <w:rPr>
          <w:rFonts w:hint="eastAsia"/>
        </w:rPr>
        <w:t>该指标反映刑事案件审判工作实际完成情况，</w:t>
      </w:r>
      <w:r>
        <w:rPr>
          <w:rFonts w:hint="eastAsia"/>
        </w:rPr>
        <w:t>我院全力保障人民群众生命财产安全，依法审理诈骗、盗窃、非法持有、私藏枪支、弹药、强制猥亵、侮辱、妨害公务、开设赌场、贪污等刑事犯罪，刑事案件</w:t>
      </w:r>
      <w:r>
        <w:t>38件</w:t>
      </w:r>
      <w:r>
        <w:rPr>
          <w:rFonts w:hint="eastAsia"/>
        </w:rPr>
        <w:t>（含旧存1件）</w:t>
      </w:r>
      <w:r>
        <w:t>，审结</w:t>
      </w:r>
      <w:r>
        <w:rPr>
          <w:rFonts w:hint="eastAsia"/>
        </w:rPr>
        <w:t>37</w:t>
      </w:r>
      <w:r>
        <w:t>件，结案率</w:t>
      </w:r>
      <w:r w:rsidRPr="0041176A">
        <w:t>9</w:t>
      </w:r>
      <w:r w:rsidRPr="0041176A">
        <w:rPr>
          <w:rFonts w:hint="eastAsia"/>
        </w:rPr>
        <w:t>7.37</w:t>
      </w:r>
      <w:r w:rsidRPr="0041176A">
        <w:t>%</w:t>
      </w:r>
      <w:r w:rsidRPr="0041176A">
        <w:rPr>
          <w:rFonts w:hint="eastAsia"/>
        </w:rPr>
        <w:t>。</w:t>
      </w:r>
      <w:r w:rsidRPr="0041176A">
        <w:rPr>
          <w:rFonts w:hAnsi="宋体" w:hint="eastAsia"/>
          <w:szCs w:val="28"/>
        </w:rPr>
        <w:t>该指标分值</w:t>
      </w:r>
      <w:r>
        <w:rPr>
          <w:rFonts w:hAnsi="宋体" w:hint="eastAsia"/>
          <w:szCs w:val="28"/>
        </w:rPr>
        <w:t>3.2</w:t>
      </w:r>
      <w:r w:rsidRPr="0041176A">
        <w:rPr>
          <w:rFonts w:hAnsi="宋体" w:hint="eastAsia"/>
          <w:szCs w:val="28"/>
        </w:rPr>
        <w:t>分，按评价标准得满分</w:t>
      </w:r>
      <w:r>
        <w:rPr>
          <w:rFonts w:hAnsi="宋体" w:hint="eastAsia"/>
          <w:szCs w:val="28"/>
        </w:rPr>
        <w:t>3.2</w:t>
      </w:r>
      <w:r w:rsidRPr="0041176A">
        <w:rPr>
          <w:rFonts w:hAnsi="宋体" w:hint="eastAsia"/>
          <w:szCs w:val="28"/>
        </w:rPr>
        <w:t>分，得分率为100%。</w:t>
      </w:r>
    </w:p>
    <w:p w:rsidR="00097378" w:rsidRPr="00097378" w:rsidRDefault="00097378" w:rsidP="00097378">
      <w:pPr>
        <w:ind w:firstLine="562"/>
        <w:rPr>
          <w:rFonts w:hint="eastAsia"/>
          <w:b/>
          <w:bCs/>
        </w:rPr>
      </w:pPr>
      <w:r w:rsidRPr="0041176A">
        <w:rPr>
          <w:rFonts w:hint="eastAsia"/>
          <w:b/>
          <w:bCs/>
        </w:rPr>
        <w:t>审判行政案件工作</w:t>
      </w:r>
      <w:r w:rsidRPr="0041176A">
        <w:rPr>
          <w:b/>
          <w:bCs/>
        </w:rPr>
        <w:t>完成情况</w:t>
      </w:r>
      <w:r w:rsidRPr="0041176A">
        <w:rPr>
          <w:rFonts w:hint="eastAsia"/>
          <w:b/>
          <w:bCs/>
        </w:rPr>
        <w:t>：</w:t>
      </w:r>
      <w:r w:rsidRPr="0041176A">
        <w:rPr>
          <w:rFonts w:hint="eastAsia"/>
        </w:rPr>
        <w:t>该指标反映行政案件审判工作实际完成情况，我院</w:t>
      </w:r>
      <w:r w:rsidRPr="0041176A">
        <w:t>本年度</w:t>
      </w:r>
      <w:r w:rsidRPr="0041176A">
        <w:rPr>
          <w:rFonts w:hint="eastAsia"/>
        </w:rPr>
        <w:t>行政案件302（含旧存7件）</w:t>
      </w:r>
      <w:r w:rsidRPr="0041176A">
        <w:t>件，审结</w:t>
      </w:r>
      <w:r w:rsidRPr="0041176A">
        <w:rPr>
          <w:rFonts w:hint="eastAsia"/>
        </w:rPr>
        <w:t>277</w:t>
      </w:r>
      <w:r w:rsidRPr="0041176A">
        <w:t>件，结案率</w:t>
      </w:r>
      <w:r w:rsidRPr="0041176A">
        <w:rPr>
          <w:rFonts w:hint="eastAsia"/>
        </w:rPr>
        <w:t>91.72</w:t>
      </w:r>
      <w:r w:rsidRPr="0041176A">
        <w:t>%</w:t>
      </w:r>
      <w:r w:rsidRPr="0041176A">
        <w:rPr>
          <w:rFonts w:hint="eastAsia"/>
        </w:rPr>
        <w:t>。</w:t>
      </w:r>
      <w:r w:rsidRPr="0041176A">
        <w:rPr>
          <w:rFonts w:hAnsi="宋体" w:hint="eastAsia"/>
          <w:szCs w:val="28"/>
        </w:rPr>
        <w:t>该指标分值</w:t>
      </w:r>
      <w:r>
        <w:rPr>
          <w:rFonts w:hAnsi="宋体" w:hint="eastAsia"/>
          <w:szCs w:val="28"/>
        </w:rPr>
        <w:t>3.12</w:t>
      </w:r>
      <w:r w:rsidRPr="0041176A">
        <w:rPr>
          <w:rFonts w:hAnsi="宋体" w:hint="eastAsia"/>
          <w:szCs w:val="28"/>
        </w:rPr>
        <w:t>分，按评价标准得满分</w:t>
      </w:r>
      <w:r>
        <w:rPr>
          <w:rFonts w:hAnsi="宋体" w:hint="eastAsia"/>
          <w:szCs w:val="28"/>
        </w:rPr>
        <w:t>3.12</w:t>
      </w:r>
      <w:r w:rsidRPr="0041176A">
        <w:rPr>
          <w:rFonts w:hAnsi="宋体" w:hint="eastAsia"/>
          <w:szCs w:val="28"/>
        </w:rPr>
        <w:t>分，</w:t>
      </w:r>
      <w:r w:rsidRPr="0041176A">
        <w:rPr>
          <w:rFonts w:hAnsi="宋体" w:hint="eastAsia"/>
          <w:szCs w:val="28"/>
        </w:rPr>
        <w:lastRenderedPageBreak/>
        <w:t>得分率为100%。</w:t>
      </w:r>
    </w:p>
    <w:p w:rsidR="00097378" w:rsidRPr="00730268" w:rsidRDefault="00097378" w:rsidP="00097378">
      <w:pPr>
        <w:ind w:firstLine="562"/>
        <w:rPr>
          <w:rFonts w:hAnsi="宋体"/>
          <w:szCs w:val="28"/>
        </w:rPr>
      </w:pPr>
      <w:r w:rsidRPr="004C371E">
        <w:rPr>
          <w:rFonts w:hint="eastAsia"/>
          <w:b/>
          <w:bCs/>
        </w:rPr>
        <w:t>受理各类案件工作完成情况</w:t>
      </w:r>
      <w:r>
        <w:rPr>
          <w:rFonts w:hint="eastAsia"/>
          <w:b/>
          <w:bCs/>
        </w:rPr>
        <w:t>：</w:t>
      </w:r>
      <w:r w:rsidRPr="00CD716A">
        <w:rPr>
          <w:rFonts w:hint="eastAsia"/>
        </w:rPr>
        <w:t>该指标反映受理的各类案件的实际完成情况</w:t>
      </w:r>
      <w:r>
        <w:rPr>
          <w:rFonts w:hint="eastAsia"/>
        </w:rPr>
        <w:t>，我院2021年度</w:t>
      </w:r>
      <w:r w:rsidRPr="00CD716A">
        <w:rPr>
          <w:rFonts w:hint="eastAsia"/>
        </w:rPr>
        <w:t>全年共受理各类案件</w:t>
      </w:r>
      <w:r>
        <w:rPr>
          <w:rFonts w:hint="eastAsia"/>
        </w:rPr>
        <w:t>1642</w:t>
      </w:r>
      <w:r w:rsidRPr="00CD716A">
        <w:t>件(含旧存</w:t>
      </w:r>
      <w:r>
        <w:rPr>
          <w:rFonts w:hint="eastAsia"/>
        </w:rPr>
        <w:t>17</w:t>
      </w:r>
      <w:r w:rsidRPr="00CD716A">
        <w:t>件),结案1</w:t>
      </w:r>
      <w:r>
        <w:rPr>
          <w:rFonts w:hint="eastAsia"/>
        </w:rPr>
        <w:t>645</w:t>
      </w:r>
      <w:r w:rsidRPr="00CD716A">
        <w:t>件，结案率</w:t>
      </w:r>
      <w:r>
        <w:rPr>
          <w:rFonts w:hint="eastAsia"/>
        </w:rPr>
        <w:t>100.18</w:t>
      </w:r>
      <w:r w:rsidRPr="00CD716A">
        <w:t>%,同比上升1.</w:t>
      </w:r>
      <w:r>
        <w:rPr>
          <w:rFonts w:hint="eastAsia"/>
        </w:rPr>
        <w:t>76</w:t>
      </w:r>
      <w:r w:rsidRPr="00CD716A">
        <w:t>%</w:t>
      </w:r>
      <w:r>
        <w:rPr>
          <w:rFonts w:hint="eastAsia"/>
        </w:rPr>
        <w:t>；</w:t>
      </w:r>
      <w:r w:rsidRPr="003B6C5D">
        <w:rPr>
          <w:rFonts w:hint="eastAsia"/>
        </w:rPr>
        <w:t>法定审限内结案率</w:t>
      </w:r>
      <w:r w:rsidRPr="003B6C5D">
        <w:t>100%，同比持平。</w:t>
      </w:r>
      <w:r w:rsidRPr="00152A76">
        <w:rPr>
          <w:rFonts w:hint="eastAsia"/>
        </w:rPr>
        <w:t>全面推进审判执行</w:t>
      </w:r>
      <w:r>
        <w:rPr>
          <w:rFonts w:hint="eastAsia"/>
        </w:rPr>
        <w:t>，维护</w:t>
      </w:r>
      <w:r>
        <w:t>社会的公平正义。</w:t>
      </w:r>
      <w:r>
        <w:rPr>
          <w:rFonts w:hAnsi="宋体" w:hint="eastAsia"/>
          <w:szCs w:val="28"/>
        </w:rPr>
        <w:t>该指标分值3.12分，按评价标准得满分3.12分，得分率为100%。</w:t>
      </w:r>
    </w:p>
    <w:p w:rsidR="00262F9A" w:rsidRPr="00262F9A" w:rsidRDefault="00262F9A" w:rsidP="00262F9A">
      <w:pPr>
        <w:ind w:firstLine="562"/>
        <w:rPr>
          <w:rFonts w:hAnsi="宋体"/>
          <w:szCs w:val="28"/>
        </w:rPr>
      </w:pPr>
      <w:r w:rsidRPr="00262F9A">
        <w:rPr>
          <w:rFonts w:hint="eastAsia"/>
          <w:b/>
          <w:bCs/>
          <w:szCs w:val="28"/>
        </w:rPr>
        <w:t>当场登记立案率</w:t>
      </w:r>
      <w:r>
        <w:rPr>
          <w:rFonts w:hint="eastAsia"/>
          <w:b/>
          <w:bCs/>
          <w:szCs w:val="28"/>
        </w:rPr>
        <w:t>：</w:t>
      </w:r>
      <w:r w:rsidR="009701EF" w:rsidRPr="009701EF">
        <w:rPr>
          <w:rFonts w:hint="eastAsia"/>
          <w:bCs/>
          <w:szCs w:val="28"/>
        </w:rPr>
        <w:t>该指标反映</w:t>
      </w:r>
      <w:r>
        <w:rPr>
          <w:rFonts w:hint="eastAsia"/>
          <w:bCs/>
          <w:szCs w:val="28"/>
        </w:rPr>
        <w:t>当场登记立案数/立案登记窗口接收诉状数。</w:t>
      </w:r>
      <w:r>
        <w:rPr>
          <w:rFonts w:hAnsi="宋体" w:hint="eastAsia"/>
          <w:szCs w:val="28"/>
        </w:rPr>
        <w:t>该指标分值3.12分，按评价标准得满分3.12分，得分率为100%。</w:t>
      </w:r>
    </w:p>
    <w:p w:rsidR="00262F9A" w:rsidRPr="009701EF" w:rsidRDefault="00262F9A" w:rsidP="009701EF">
      <w:pPr>
        <w:ind w:firstLine="562"/>
        <w:rPr>
          <w:rFonts w:hAnsi="宋体"/>
          <w:szCs w:val="28"/>
        </w:rPr>
      </w:pPr>
      <w:r w:rsidRPr="00262F9A">
        <w:rPr>
          <w:rFonts w:hint="eastAsia"/>
          <w:b/>
          <w:bCs/>
          <w:szCs w:val="28"/>
        </w:rPr>
        <w:t>当庭宣判率</w:t>
      </w:r>
      <w:r w:rsidR="009701EF">
        <w:rPr>
          <w:rFonts w:hint="eastAsia"/>
          <w:b/>
          <w:bCs/>
          <w:szCs w:val="28"/>
        </w:rPr>
        <w:t>：</w:t>
      </w:r>
      <w:r w:rsidR="009701EF" w:rsidRPr="009701EF">
        <w:rPr>
          <w:rFonts w:hint="eastAsia"/>
          <w:bCs/>
          <w:szCs w:val="28"/>
        </w:rPr>
        <w:t>该指标反映案件审理结束后在审理法庭上</w:t>
      </w:r>
      <w:r w:rsidR="009701EF">
        <w:rPr>
          <w:rFonts w:hint="eastAsia"/>
          <w:bCs/>
          <w:szCs w:val="28"/>
        </w:rPr>
        <w:t>即时</w:t>
      </w:r>
      <w:r w:rsidR="009701EF" w:rsidRPr="009701EF">
        <w:rPr>
          <w:rFonts w:hint="eastAsia"/>
          <w:bCs/>
          <w:szCs w:val="28"/>
        </w:rPr>
        <w:t>宣布裁判结果</w:t>
      </w:r>
      <w:r w:rsidR="009701EF">
        <w:rPr>
          <w:rFonts w:hint="eastAsia"/>
          <w:bCs/>
          <w:szCs w:val="28"/>
        </w:rPr>
        <w:t>的案件与所有审理案件之比</w:t>
      </w:r>
      <w:r w:rsidR="009701EF" w:rsidRPr="009701EF">
        <w:rPr>
          <w:rFonts w:hint="eastAsia"/>
          <w:bCs/>
          <w:szCs w:val="28"/>
        </w:rPr>
        <w:t>。</w:t>
      </w:r>
      <w:r w:rsidR="009701EF">
        <w:rPr>
          <w:rFonts w:hAnsi="宋体" w:hint="eastAsia"/>
          <w:szCs w:val="28"/>
        </w:rPr>
        <w:t>该指标分值3.12分，按评价标准得满分3.12分，得分率为100%。</w:t>
      </w:r>
    </w:p>
    <w:p w:rsidR="00262F9A" w:rsidRPr="009701EF" w:rsidRDefault="00262F9A" w:rsidP="009701EF">
      <w:pPr>
        <w:ind w:firstLine="562"/>
        <w:rPr>
          <w:rFonts w:hAnsi="宋体"/>
          <w:szCs w:val="28"/>
        </w:rPr>
      </w:pPr>
      <w:r w:rsidRPr="00262F9A">
        <w:rPr>
          <w:rFonts w:hint="eastAsia"/>
          <w:b/>
          <w:bCs/>
          <w:szCs w:val="28"/>
        </w:rPr>
        <w:t>法定审限内结案率</w:t>
      </w:r>
      <w:r w:rsidR="009701EF">
        <w:rPr>
          <w:rFonts w:hint="eastAsia"/>
          <w:b/>
          <w:bCs/>
          <w:szCs w:val="28"/>
        </w:rPr>
        <w:t>：</w:t>
      </w:r>
      <w:r w:rsidR="009701EF" w:rsidRPr="009701EF">
        <w:rPr>
          <w:rFonts w:hint="eastAsia"/>
          <w:bCs/>
          <w:szCs w:val="28"/>
        </w:rPr>
        <w:t>该指标反映法院在法律规定的审理期限内审结的案件数与审结的案件总数之比。</w:t>
      </w:r>
      <w:r w:rsidR="009701EF" w:rsidRPr="009701EF">
        <w:rPr>
          <w:rFonts w:hAnsi="宋体" w:hint="eastAsia"/>
          <w:szCs w:val="28"/>
        </w:rPr>
        <w:t>该指标分值3.12分，按评价标准得满分3.12分，得分率为100%。</w:t>
      </w:r>
    </w:p>
    <w:p w:rsidR="00262F9A" w:rsidRPr="00C54BE3" w:rsidRDefault="00262F9A" w:rsidP="00C54BE3">
      <w:pPr>
        <w:ind w:firstLine="562"/>
        <w:rPr>
          <w:rFonts w:hAnsi="宋体"/>
          <w:szCs w:val="28"/>
        </w:rPr>
      </w:pPr>
      <w:r w:rsidRPr="00262F9A">
        <w:rPr>
          <w:rFonts w:hint="eastAsia"/>
          <w:b/>
          <w:bCs/>
          <w:szCs w:val="28"/>
        </w:rPr>
        <w:t>庭审直播率</w:t>
      </w:r>
      <w:r w:rsidR="009701EF">
        <w:rPr>
          <w:rFonts w:hint="eastAsia"/>
          <w:b/>
          <w:bCs/>
          <w:szCs w:val="28"/>
        </w:rPr>
        <w:t>：</w:t>
      </w:r>
      <w:r w:rsidR="009701EF" w:rsidRPr="00C54BE3">
        <w:rPr>
          <w:rFonts w:hint="eastAsia"/>
          <w:bCs/>
          <w:szCs w:val="28"/>
        </w:rPr>
        <w:t>该指标</w:t>
      </w:r>
      <w:r w:rsidR="00C54BE3" w:rsidRPr="00C54BE3">
        <w:rPr>
          <w:rFonts w:hint="eastAsia"/>
          <w:bCs/>
          <w:szCs w:val="28"/>
        </w:rPr>
        <w:t>反映法院通过电视、互联网或其他公共媒体系统对公开开庭审理案件的庭审过程进行图文、音频、视频的直播与开庭审理案件总数之比。</w:t>
      </w:r>
      <w:r w:rsidR="00C54BE3" w:rsidRPr="00C54BE3">
        <w:rPr>
          <w:rFonts w:hAnsi="宋体" w:hint="eastAsia"/>
          <w:szCs w:val="28"/>
        </w:rPr>
        <w:t>该指标分值3.12分，按评价标准得</w:t>
      </w:r>
      <w:r w:rsidR="00C54BE3">
        <w:rPr>
          <w:rFonts w:hAnsi="宋体" w:hint="eastAsia"/>
          <w:szCs w:val="28"/>
        </w:rPr>
        <w:t>2.5</w:t>
      </w:r>
      <w:r w:rsidR="00C54BE3" w:rsidRPr="00C54BE3">
        <w:rPr>
          <w:rFonts w:hAnsi="宋体" w:hint="eastAsia"/>
          <w:szCs w:val="28"/>
        </w:rPr>
        <w:t>分，得分率为</w:t>
      </w:r>
      <w:r w:rsidR="00C54BE3">
        <w:rPr>
          <w:rFonts w:hAnsi="宋体" w:hint="eastAsia"/>
          <w:szCs w:val="28"/>
        </w:rPr>
        <w:t>80.13</w:t>
      </w:r>
      <w:r w:rsidR="00C54BE3" w:rsidRPr="00C54BE3">
        <w:rPr>
          <w:rFonts w:hAnsi="宋体" w:hint="eastAsia"/>
          <w:szCs w:val="28"/>
        </w:rPr>
        <w:t>%。</w:t>
      </w:r>
    </w:p>
    <w:p w:rsidR="00262F9A" w:rsidRPr="001126AD" w:rsidRDefault="00262F9A" w:rsidP="001126AD">
      <w:pPr>
        <w:ind w:firstLine="562"/>
        <w:rPr>
          <w:rFonts w:hAnsi="宋体"/>
          <w:szCs w:val="28"/>
        </w:rPr>
      </w:pPr>
      <w:r w:rsidRPr="00262F9A">
        <w:rPr>
          <w:rFonts w:hint="eastAsia"/>
          <w:b/>
          <w:bCs/>
          <w:szCs w:val="28"/>
        </w:rPr>
        <w:t>一审案件服判息诉率</w:t>
      </w:r>
      <w:r w:rsidR="00C54BE3">
        <w:rPr>
          <w:rFonts w:hint="eastAsia"/>
          <w:b/>
          <w:bCs/>
          <w:szCs w:val="28"/>
        </w:rPr>
        <w:t>：</w:t>
      </w:r>
      <w:r w:rsidR="001126AD" w:rsidRPr="001126AD">
        <w:rPr>
          <w:rFonts w:hint="eastAsia"/>
          <w:bCs/>
          <w:szCs w:val="28"/>
        </w:rPr>
        <w:t>该指标核算人民法院对一审案件作出裁判后当事人不上诉、不申诉的案件数与结案总数之比。</w:t>
      </w:r>
      <w:r w:rsidR="001126AD" w:rsidRPr="009701EF">
        <w:rPr>
          <w:rFonts w:hAnsi="宋体" w:hint="eastAsia"/>
          <w:szCs w:val="28"/>
        </w:rPr>
        <w:t>该指标分值3.12分，按评价标准得</w:t>
      </w:r>
      <w:r w:rsidR="001126AD">
        <w:rPr>
          <w:rFonts w:hAnsi="宋体" w:hint="eastAsia"/>
          <w:szCs w:val="28"/>
        </w:rPr>
        <w:t>2.65</w:t>
      </w:r>
      <w:r w:rsidR="001126AD" w:rsidRPr="009701EF">
        <w:rPr>
          <w:rFonts w:hAnsi="宋体" w:hint="eastAsia"/>
          <w:szCs w:val="28"/>
        </w:rPr>
        <w:t>分，得分率为100%。</w:t>
      </w:r>
    </w:p>
    <w:p w:rsidR="00262F9A" w:rsidRPr="00106C3D" w:rsidRDefault="00262F9A" w:rsidP="00106C3D">
      <w:pPr>
        <w:ind w:firstLine="562"/>
        <w:rPr>
          <w:rFonts w:hAnsi="宋体"/>
          <w:szCs w:val="28"/>
        </w:rPr>
      </w:pPr>
      <w:r w:rsidRPr="00262F9A">
        <w:rPr>
          <w:rFonts w:hint="eastAsia"/>
          <w:b/>
          <w:bCs/>
          <w:szCs w:val="28"/>
        </w:rPr>
        <w:lastRenderedPageBreak/>
        <w:t>再审审查率</w:t>
      </w:r>
      <w:r w:rsidR="001126AD">
        <w:rPr>
          <w:rFonts w:hint="eastAsia"/>
          <w:b/>
          <w:bCs/>
          <w:szCs w:val="28"/>
        </w:rPr>
        <w:t>：</w:t>
      </w:r>
      <w:r w:rsidR="00106C3D" w:rsidRPr="00C3646E">
        <w:rPr>
          <w:rFonts w:hint="eastAsia"/>
          <w:bCs/>
          <w:szCs w:val="28"/>
        </w:rPr>
        <w:t>指生效案件再审审查数与生效案件数之比</w:t>
      </w:r>
      <w:r w:rsidR="00C74C9B">
        <w:rPr>
          <w:rFonts w:hint="eastAsia"/>
          <w:bCs/>
          <w:szCs w:val="28"/>
        </w:rPr>
        <w:t>，反映了生效裁判在化解社会矛盾的实际效果</w:t>
      </w:r>
      <w:r w:rsidR="00106C3D" w:rsidRPr="00C3646E">
        <w:rPr>
          <w:rFonts w:hint="eastAsia"/>
          <w:bCs/>
          <w:szCs w:val="28"/>
        </w:rPr>
        <w:t>。</w:t>
      </w:r>
      <w:r w:rsidR="00106C3D" w:rsidRPr="00C3646E">
        <w:rPr>
          <w:rFonts w:hAnsi="宋体" w:hint="eastAsia"/>
          <w:szCs w:val="28"/>
        </w:rPr>
        <w:t>该指标分值3.12</w:t>
      </w:r>
      <w:r w:rsidR="00607963">
        <w:rPr>
          <w:rFonts w:hAnsi="宋体" w:hint="eastAsia"/>
          <w:szCs w:val="28"/>
        </w:rPr>
        <w:t>分，按评价标准得</w:t>
      </w:r>
      <w:r w:rsidR="00106C3D" w:rsidRPr="00C3646E">
        <w:rPr>
          <w:rFonts w:hAnsi="宋体" w:hint="eastAsia"/>
          <w:szCs w:val="28"/>
        </w:rPr>
        <w:t>0.03分，得分率为4.17%。</w:t>
      </w:r>
    </w:p>
    <w:p w:rsidR="00262F9A" w:rsidRPr="00C3646E" w:rsidRDefault="00262F9A" w:rsidP="00C3646E">
      <w:pPr>
        <w:ind w:firstLine="562"/>
        <w:rPr>
          <w:rFonts w:hAnsi="宋体"/>
          <w:szCs w:val="28"/>
        </w:rPr>
      </w:pPr>
      <w:r w:rsidRPr="00262F9A">
        <w:rPr>
          <w:rFonts w:hint="eastAsia"/>
          <w:b/>
          <w:bCs/>
          <w:szCs w:val="28"/>
        </w:rPr>
        <w:t>执行案件执结率</w:t>
      </w:r>
      <w:r w:rsidR="00106C3D">
        <w:rPr>
          <w:rFonts w:hint="eastAsia"/>
          <w:b/>
          <w:bCs/>
          <w:szCs w:val="28"/>
        </w:rPr>
        <w:t>：</w:t>
      </w:r>
      <w:r w:rsidR="00C3646E" w:rsidRPr="00C3646E">
        <w:rPr>
          <w:rFonts w:hint="eastAsia"/>
          <w:bCs/>
          <w:szCs w:val="28"/>
        </w:rPr>
        <w:t>指执行案件执行结束的数量与执行案件总数之比。</w:t>
      </w:r>
      <w:r w:rsidR="00C3646E" w:rsidRPr="00C3646E">
        <w:rPr>
          <w:rFonts w:hAnsi="宋体" w:hint="eastAsia"/>
          <w:szCs w:val="28"/>
        </w:rPr>
        <w:t>该指标分值3.12分，按评价标准得满分2.5分，得分率为80.13%。</w:t>
      </w:r>
    </w:p>
    <w:p w:rsidR="00BE2EFD" w:rsidRPr="00F50505" w:rsidRDefault="00262F9A" w:rsidP="00F50505">
      <w:pPr>
        <w:ind w:firstLine="562"/>
        <w:rPr>
          <w:rFonts w:hAnsi="宋体" w:hint="eastAsia"/>
          <w:szCs w:val="28"/>
        </w:rPr>
      </w:pPr>
      <w:r w:rsidRPr="00262F9A">
        <w:rPr>
          <w:rFonts w:hint="eastAsia"/>
          <w:b/>
          <w:bCs/>
          <w:szCs w:val="28"/>
        </w:rPr>
        <w:t>终本案件合格率</w:t>
      </w:r>
      <w:r w:rsidR="00C3646E">
        <w:rPr>
          <w:rFonts w:hint="eastAsia"/>
          <w:b/>
          <w:bCs/>
          <w:szCs w:val="28"/>
        </w:rPr>
        <w:t>：</w:t>
      </w:r>
      <w:r w:rsidR="00C3646E" w:rsidRPr="00F50505">
        <w:rPr>
          <w:rFonts w:hint="eastAsia"/>
          <w:bCs/>
          <w:szCs w:val="28"/>
        </w:rPr>
        <w:t>指检验合格的终本案件数除以终本方式的</w:t>
      </w:r>
      <w:r w:rsidR="00F50505" w:rsidRPr="00F50505">
        <w:rPr>
          <w:rFonts w:hint="eastAsia"/>
          <w:bCs/>
          <w:szCs w:val="28"/>
        </w:rPr>
        <w:t>结案总数。</w:t>
      </w:r>
      <w:r w:rsidR="00F50505" w:rsidRPr="00F50505">
        <w:rPr>
          <w:rFonts w:hAnsi="宋体" w:hint="eastAsia"/>
          <w:szCs w:val="28"/>
        </w:rPr>
        <w:t>该指标分值3.1</w:t>
      </w:r>
      <w:r w:rsidR="00F50505" w:rsidRPr="009701EF">
        <w:rPr>
          <w:rFonts w:hAnsi="宋体" w:hint="eastAsia"/>
          <w:szCs w:val="28"/>
        </w:rPr>
        <w:t>2分，按评价标准得满分3.12分，得分率为100%。</w:t>
      </w:r>
    </w:p>
    <w:p w:rsidR="00FE5679" w:rsidRDefault="00FE5679" w:rsidP="00FE5679">
      <w:pPr>
        <w:ind w:firstLine="562"/>
        <w:rPr>
          <w:rFonts w:hint="eastAsia"/>
        </w:rPr>
      </w:pPr>
      <w:r>
        <w:rPr>
          <w:rFonts w:hint="eastAsia"/>
          <w:b/>
          <w:bCs/>
          <w:szCs w:val="28"/>
        </w:rPr>
        <w:t>时效</w:t>
      </w:r>
      <w:r>
        <w:rPr>
          <w:b/>
          <w:bCs/>
          <w:szCs w:val="28"/>
        </w:rPr>
        <w:t>指标</w:t>
      </w:r>
      <w:r>
        <w:rPr>
          <w:rFonts w:hint="eastAsia"/>
          <w:b/>
          <w:bCs/>
          <w:szCs w:val="28"/>
        </w:rPr>
        <w:t>：</w:t>
      </w:r>
      <w:r w:rsidR="00BE2EFD" w:rsidRPr="00F50505">
        <w:rPr>
          <w:rFonts w:hint="eastAsia"/>
          <w:bCs/>
          <w:szCs w:val="28"/>
        </w:rPr>
        <w:t>该</w:t>
      </w:r>
      <w:r w:rsidR="00BE2EFD" w:rsidRPr="00BE2EFD">
        <w:rPr>
          <w:rFonts w:hint="eastAsia"/>
          <w:bCs/>
          <w:szCs w:val="28"/>
        </w:rPr>
        <w:t>指标包含两个三级指标</w:t>
      </w:r>
      <w:r w:rsidR="00BE2EFD">
        <w:rPr>
          <w:rFonts w:hint="eastAsia"/>
        </w:rPr>
        <w:t>，</w:t>
      </w:r>
      <w:r>
        <w:t>反映的是</w:t>
      </w:r>
      <w:r>
        <w:rPr>
          <w:rFonts w:hint="eastAsia"/>
        </w:rPr>
        <w:t>受理</w:t>
      </w:r>
      <w:r>
        <w:t>案件，审判案件的及时性</w:t>
      </w:r>
      <w:r>
        <w:rPr>
          <w:rFonts w:hint="eastAsia"/>
        </w:rPr>
        <w:t>，</w:t>
      </w:r>
      <w:r w:rsidR="00C761F5">
        <w:t>我院实时受理</w:t>
      </w:r>
      <w:r>
        <w:t>案件，在规定的时间内审理</w:t>
      </w:r>
      <w:r>
        <w:rPr>
          <w:rFonts w:hint="eastAsia"/>
        </w:rPr>
        <w:t>案件</w:t>
      </w:r>
      <w:r>
        <w:t>，不拖延</w:t>
      </w:r>
      <w:r>
        <w:rPr>
          <w:rFonts w:hint="eastAsia"/>
        </w:rPr>
        <w:t>积</w:t>
      </w:r>
      <w:r>
        <w:t>压案件。</w:t>
      </w:r>
      <w:r>
        <w:rPr>
          <w:rFonts w:hint="eastAsia"/>
        </w:rPr>
        <w:t>该指标分值</w:t>
      </w:r>
      <w:r w:rsidR="00262F9A">
        <w:rPr>
          <w:rFonts w:hint="eastAsia"/>
        </w:rPr>
        <w:t>6.24</w:t>
      </w:r>
      <w:r>
        <w:rPr>
          <w:rFonts w:hint="eastAsia"/>
        </w:rPr>
        <w:t>分，按评价标准得满分</w:t>
      </w:r>
      <w:r w:rsidR="00262F9A">
        <w:rPr>
          <w:rFonts w:hint="eastAsia"/>
        </w:rPr>
        <w:t>6.24</w:t>
      </w:r>
      <w:r>
        <w:rPr>
          <w:rFonts w:hint="eastAsia"/>
        </w:rPr>
        <w:t>分，得分率为</w:t>
      </w:r>
      <w:r>
        <w:t>100</w:t>
      </w:r>
      <w:r>
        <w:rPr>
          <w:rFonts w:hint="eastAsia"/>
        </w:rPr>
        <w:t>%。</w:t>
      </w:r>
    </w:p>
    <w:p w:rsidR="00F50505" w:rsidRPr="00F50505" w:rsidRDefault="00F50505" w:rsidP="00F50505">
      <w:pPr>
        <w:ind w:firstLine="562"/>
        <w:rPr>
          <w:bCs/>
          <w:szCs w:val="28"/>
        </w:rPr>
      </w:pPr>
      <w:r w:rsidRPr="00F50505">
        <w:rPr>
          <w:rFonts w:hint="eastAsia"/>
          <w:b/>
          <w:bCs/>
          <w:szCs w:val="28"/>
        </w:rPr>
        <w:t>成本控制情况：</w:t>
      </w:r>
      <w:r w:rsidRPr="00F50505">
        <w:rPr>
          <w:rFonts w:hint="eastAsia"/>
          <w:bCs/>
          <w:szCs w:val="28"/>
        </w:rPr>
        <w:t>该指标反映我院在各项业务工作开展过程中，投入的人力物力等资源情况。</w:t>
      </w:r>
      <w:r w:rsidR="00607963" w:rsidRPr="00B04653">
        <w:rPr>
          <w:rFonts w:hint="eastAsia"/>
          <w:szCs w:val="28"/>
        </w:rPr>
        <w:t>当年我院各项工作都高效地开展，有效的节约了行政成本，提高了行政效率和执政能力，构建节约型政府，该指标分值</w:t>
      </w:r>
      <w:r w:rsidR="00607963">
        <w:rPr>
          <w:rFonts w:hint="eastAsia"/>
          <w:szCs w:val="28"/>
        </w:rPr>
        <w:t>3.12分，按评价标准得3.12</w:t>
      </w:r>
      <w:r w:rsidR="00607963" w:rsidRPr="00B04653">
        <w:rPr>
          <w:rFonts w:hint="eastAsia"/>
          <w:szCs w:val="28"/>
        </w:rPr>
        <w:t>分，得分率为100%。</w:t>
      </w:r>
    </w:p>
    <w:p w:rsidR="00FE5679" w:rsidRDefault="00FE5679" w:rsidP="00FE5679">
      <w:pPr>
        <w:ind w:firstLine="562"/>
        <w:rPr>
          <w:b/>
          <w:bCs/>
          <w:szCs w:val="28"/>
        </w:rPr>
      </w:pPr>
      <w:r>
        <w:rPr>
          <w:rFonts w:hint="eastAsia"/>
          <w:b/>
          <w:bCs/>
          <w:szCs w:val="28"/>
        </w:rPr>
        <w:t>（2）效益指标</w:t>
      </w:r>
    </w:p>
    <w:p w:rsidR="00FE5679" w:rsidRDefault="00FE5679" w:rsidP="00FE5679">
      <w:pPr>
        <w:ind w:firstLine="560"/>
        <w:rPr>
          <w:szCs w:val="28"/>
        </w:rPr>
      </w:pPr>
      <w:r>
        <w:rPr>
          <w:rFonts w:hint="eastAsia"/>
          <w:szCs w:val="28"/>
        </w:rPr>
        <w:t>本年度</w:t>
      </w:r>
      <w:r w:rsidR="00607963">
        <w:rPr>
          <w:szCs w:val="28"/>
        </w:rPr>
        <w:t>我院效益指标包括社会效益指标</w:t>
      </w:r>
      <w:r w:rsidR="00607963">
        <w:rPr>
          <w:rFonts w:hint="eastAsia"/>
          <w:szCs w:val="28"/>
        </w:rPr>
        <w:t>、</w:t>
      </w:r>
      <w:r w:rsidR="00607963">
        <w:rPr>
          <w:szCs w:val="28"/>
        </w:rPr>
        <w:t>经济效益指标</w:t>
      </w:r>
      <w:r w:rsidR="00607963">
        <w:rPr>
          <w:rFonts w:hint="eastAsia"/>
          <w:szCs w:val="28"/>
        </w:rPr>
        <w:t>、</w:t>
      </w:r>
      <w:r>
        <w:rPr>
          <w:szCs w:val="28"/>
        </w:rPr>
        <w:t>可持续影响指标</w:t>
      </w:r>
      <w:r w:rsidR="00607963">
        <w:rPr>
          <w:rFonts w:hint="eastAsia"/>
          <w:szCs w:val="28"/>
        </w:rPr>
        <w:t>三</w:t>
      </w:r>
      <w:r>
        <w:rPr>
          <w:rFonts w:hint="eastAsia"/>
          <w:szCs w:val="28"/>
        </w:rPr>
        <w:t>个</w:t>
      </w:r>
      <w:r>
        <w:rPr>
          <w:szCs w:val="28"/>
        </w:rPr>
        <w:t>二级</w:t>
      </w:r>
      <w:r>
        <w:rPr>
          <w:rFonts w:hint="eastAsia"/>
          <w:szCs w:val="28"/>
        </w:rPr>
        <w:t>指标。总分值</w:t>
      </w:r>
      <w:r w:rsidR="00607963">
        <w:rPr>
          <w:rFonts w:hint="eastAsia"/>
          <w:szCs w:val="28"/>
        </w:rPr>
        <w:t>30</w:t>
      </w:r>
      <w:r>
        <w:rPr>
          <w:rFonts w:hint="eastAsia"/>
          <w:szCs w:val="28"/>
        </w:rPr>
        <w:t>分，得分</w:t>
      </w:r>
      <w:r w:rsidR="00607963">
        <w:rPr>
          <w:rFonts w:hint="eastAsia"/>
          <w:szCs w:val="28"/>
        </w:rPr>
        <w:t>27.65</w:t>
      </w:r>
      <w:r>
        <w:rPr>
          <w:rFonts w:hint="eastAsia"/>
          <w:szCs w:val="28"/>
        </w:rPr>
        <w:t>分，得分率</w:t>
      </w:r>
      <w:r w:rsidR="00607963">
        <w:rPr>
          <w:rFonts w:hint="eastAsia"/>
          <w:szCs w:val="28"/>
        </w:rPr>
        <w:t>92.17</w:t>
      </w:r>
      <w:r>
        <w:rPr>
          <w:rFonts w:hint="eastAsia"/>
          <w:szCs w:val="28"/>
        </w:rPr>
        <w:t>%。</w:t>
      </w:r>
    </w:p>
    <w:tbl>
      <w:tblPr>
        <w:tblStyle w:val="a7"/>
        <w:tblW w:w="5000" w:type="pct"/>
        <w:tblLook w:val="04A0"/>
      </w:tblPr>
      <w:tblGrid>
        <w:gridCol w:w="1779"/>
        <w:gridCol w:w="1858"/>
        <w:gridCol w:w="1314"/>
        <w:gridCol w:w="1275"/>
        <w:gridCol w:w="721"/>
        <w:gridCol w:w="639"/>
        <w:gridCol w:w="936"/>
      </w:tblGrid>
      <w:tr w:rsidR="003A5336" w:rsidTr="003A5336">
        <w:trPr>
          <w:trHeight w:val="454"/>
          <w:tblHeader/>
        </w:trPr>
        <w:tc>
          <w:tcPr>
            <w:tcW w:w="1044" w:type="pct"/>
            <w:vAlign w:val="center"/>
          </w:tcPr>
          <w:p w:rsidR="003A5336" w:rsidRDefault="003A5336" w:rsidP="003A5336">
            <w:pPr>
              <w:spacing w:line="240" w:lineRule="auto"/>
              <w:ind w:firstLineChars="0" w:firstLine="0"/>
              <w:jc w:val="center"/>
              <w:rPr>
                <w:rFonts w:hint="eastAsia"/>
                <w:b/>
                <w:bCs/>
                <w:sz w:val="24"/>
                <w:szCs w:val="24"/>
              </w:rPr>
            </w:pPr>
            <w:r>
              <w:rPr>
                <w:rFonts w:hint="eastAsia"/>
                <w:b/>
                <w:bCs/>
                <w:sz w:val="24"/>
                <w:szCs w:val="24"/>
              </w:rPr>
              <w:t>二级指标</w:t>
            </w:r>
          </w:p>
        </w:tc>
        <w:tc>
          <w:tcPr>
            <w:tcW w:w="1090" w:type="pct"/>
            <w:vAlign w:val="center"/>
          </w:tcPr>
          <w:p w:rsidR="003A5336" w:rsidRDefault="003A5336" w:rsidP="0059414B">
            <w:pPr>
              <w:spacing w:line="240" w:lineRule="auto"/>
              <w:ind w:firstLineChars="0" w:firstLine="0"/>
              <w:jc w:val="center"/>
              <w:rPr>
                <w:b/>
                <w:bCs/>
                <w:sz w:val="24"/>
                <w:szCs w:val="24"/>
              </w:rPr>
            </w:pPr>
            <w:r>
              <w:rPr>
                <w:rFonts w:hint="eastAsia"/>
                <w:b/>
                <w:bCs/>
                <w:sz w:val="24"/>
                <w:szCs w:val="24"/>
              </w:rPr>
              <w:t>三级指标</w:t>
            </w:r>
          </w:p>
        </w:tc>
        <w:tc>
          <w:tcPr>
            <w:tcW w:w="771" w:type="pct"/>
            <w:vAlign w:val="center"/>
          </w:tcPr>
          <w:p w:rsidR="003A5336" w:rsidRDefault="003A5336" w:rsidP="0059414B">
            <w:pPr>
              <w:spacing w:line="240" w:lineRule="auto"/>
              <w:ind w:firstLineChars="0" w:firstLine="0"/>
              <w:jc w:val="center"/>
              <w:rPr>
                <w:b/>
                <w:bCs/>
                <w:sz w:val="24"/>
                <w:szCs w:val="24"/>
              </w:rPr>
            </w:pPr>
            <w:r>
              <w:rPr>
                <w:b/>
                <w:bCs/>
                <w:sz w:val="24"/>
                <w:szCs w:val="24"/>
              </w:rPr>
              <w:t>年度指标值</w:t>
            </w:r>
          </w:p>
        </w:tc>
        <w:tc>
          <w:tcPr>
            <w:tcW w:w="748" w:type="pct"/>
            <w:vAlign w:val="center"/>
          </w:tcPr>
          <w:p w:rsidR="003A5336" w:rsidRDefault="003A5336" w:rsidP="0059414B">
            <w:pPr>
              <w:spacing w:line="240" w:lineRule="auto"/>
              <w:ind w:firstLineChars="0" w:firstLine="0"/>
              <w:jc w:val="center"/>
              <w:rPr>
                <w:b/>
                <w:bCs/>
                <w:sz w:val="24"/>
                <w:szCs w:val="24"/>
              </w:rPr>
            </w:pPr>
            <w:r>
              <w:rPr>
                <w:b/>
                <w:bCs/>
                <w:sz w:val="24"/>
                <w:szCs w:val="24"/>
              </w:rPr>
              <w:t>实际完成值</w:t>
            </w:r>
          </w:p>
        </w:tc>
        <w:tc>
          <w:tcPr>
            <w:tcW w:w="423" w:type="pct"/>
            <w:vAlign w:val="center"/>
          </w:tcPr>
          <w:p w:rsidR="003A5336" w:rsidRDefault="003A5336" w:rsidP="0059414B">
            <w:pPr>
              <w:spacing w:line="240" w:lineRule="auto"/>
              <w:ind w:firstLineChars="0" w:firstLine="0"/>
              <w:jc w:val="center"/>
              <w:rPr>
                <w:b/>
                <w:bCs/>
                <w:sz w:val="24"/>
                <w:szCs w:val="24"/>
              </w:rPr>
            </w:pPr>
            <w:r>
              <w:rPr>
                <w:b/>
                <w:bCs/>
                <w:sz w:val="24"/>
                <w:szCs w:val="24"/>
              </w:rPr>
              <w:t>分值</w:t>
            </w:r>
          </w:p>
        </w:tc>
        <w:tc>
          <w:tcPr>
            <w:tcW w:w="375" w:type="pct"/>
            <w:vAlign w:val="center"/>
          </w:tcPr>
          <w:p w:rsidR="003A5336" w:rsidRDefault="003A5336" w:rsidP="0059414B">
            <w:pPr>
              <w:spacing w:line="240" w:lineRule="auto"/>
              <w:ind w:firstLineChars="0" w:firstLine="0"/>
              <w:jc w:val="center"/>
              <w:rPr>
                <w:b/>
                <w:bCs/>
                <w:sz w:val="24"/>
                <w:szCs w:val="24"/>
              </w:rPr>
            </w:pPr>
            <w:r>
              <w:rPr>
                <w:b/>
                <w:bCs/>
                <w:sz w:val="24"/>
                <w:szCs w:val="24"/>
              </w:rPr>
              <w:t>得分</w:t>
            </w:r>
          </w:p>
        </w:tc>
        <w:tc>
          <w:tcPr>
            <w:tcW w:w="549" w:type="pct"/>
            <w:vAlign w:val="center"/>
          </w:tcPr>
          <w:p w:rsidR="003A5336" w:rsidRDefault="003A5336" w:rsidP="0059414B">
            <w:pPr>
              <w:spacing w:line="240" w:lineRule="auto"/>
              <w:ind w:firstLineChars="0" w:firstLine="0"/>
              <w:jc w:val="center"/>
              <w:rPr>
                <w:b/>
                <w:bCs/>
                <w:sz w:val="24"/>
                <w:szCs w:val="24"/>
              </w:rPr>
            </w:pPr>
            <w:r>
              <w:rPr>
                <w:b/>
                <w:bCs/>
                <w:sz w:val="24"/>
                <w:szCs w:val="24"/>
              </w:rPr>
              <w:t>得分率</w:t>
            </w:r>
          </w:p>
        </w:tc>
      </w:tr>
      <w:tr w:rsidR="003A5336" w:rsidTr="003A5336">
        <w:trPr>
          <w:trHeight w:val="454"/>
        </w:trPr>
        <w:tc>
          <w:tcPr>
            <w:tcW w:w="1044" w:type="pct"/>
            <w:vAlign w:val="center"/>
          </w:tcPr>
          <w:p w:rsidR="003A5336" w:rsidRDefault="003A5336" w:rsidP="003A5336">
            <w:pPr>
              <w:spacing w:line="240" w:lineRule="auto"/>
              <w:ind w:firstLineChars="0" w:firstLine="0"/>
              <w:jc w:val="center"/>
              <w:rPr>
                <w:rFonts w:hint="eastAsia"/>
                <w:sz w:val="24"/>
                <w:szCs w:val="24"/>
              </w:rPr>
            </w:pPr>
            <w:r>
              <w:rPr>
                <w:rFonts w:hint="eastAsia"/>
                <w:sz w:val="24"/>
                <w:szCs w:val="24"/>
              </w:rPr>
              <w:t>经济效益指标</w:t>
            </w:r>
          </w:p>
        </w:tc>
        <w:tc>
          <w:tcPr>
            <w:tcW w:w="1090" w:type="pct"/>
            <w:vAlign w:val="center"/>
          </w:tcPr>
          <w:p w:rsidR="003A5336" w:rsidRDefault="003A5336" w:rsidP="003A5336">
            <w:pPr>
              <w:spacing w:line="240" w:lineRule="auto"/>
              <w:ind w:firstLineChars="0" w:firstLine="0"/>
              <w:rPr>
                <w:rFonts w:hint="eastAsia"/>
                <w:sz w:val="24"/>
                <w:szCs w:val="24"/>
              </w:rPr>
            </w:pPr>
            <w:r>
              <w:rPr>
                <w:rFonts w:hint="eastAsia"/>
                <w:sz w:val="24"/>
                <w:szCs w:val="24"/>
              </w:rPr>
              <w:t>挽回群众经济损失</w:t>
            </w:r>
          </w:p>
        </w:tc>
        <w:tc>
          <w:tcPr>
            <w:tcW w:w="771" w:type="pct"/>
            <w:vAlign w:val="center"/>
          </w:tcPr>
          <w:p w:rsidR="003A5336" w:rsidRDefault="003A5336" w:rsidP="0059414B">
            <w:pPr>
              <w:spacing w:line="240" w:lineRule="auto"/>
              <w:ind w:firstLineChars="0" w:firstLine="0"/>
              <w:jc w:val="center"/>
              <w:rPr>
                <w:rFonts w:hint="eastAsia"/>
                <w:sz w:val="24"/>
                <w:szCs w:val="24"/>
              </w:rPr>
            </w:pPr>
            <w:r>
              <w:rPr>
                <w:rFonts w:hint="eastAsia"/>
                <w:sz w:val="24"/>
                <w:szCs w:val="24"/>
              </w:rPr>
              <w:t>明显</w:t>
            </w:r>
          </w:p>
        </w:tc>
        <w:tc>
          <w:tcPr>
            <w:tcW w:w="748" w:type="pct"/>
            <w:vAlign w:val="center"/>
          </w:tcPr>
          <w:p w:rsidR="003A5336" w:rsidRDefault="003A5336" w:rsidP="0059414B">
            <w:pPr>
              <w:spacing w:line="240" w:lineRule="auto"/>
              <w:ind w:firstLineChars="0" w:firstLine="0"/>
              <w:jc w:val="center"/>
              <w:rPr>
                <w:rFonts w:hint="eastAsia"/>
                <w:sz w:val="24"/>
                <w:szCs w:val="24"/>
              </w:rPr>
            </w:pPr>
            <w:r>
              <w:rPr>
                <w:rFonts w:hint="eastAsia"/>
                <w:sz w:val="24"/>
                <w:szCs w:val="24"/>
              </w:rPr>
              <w:t>100%</w:t>
            </w:r>
          </w:p>
        </w:tc>
        <w:tc>
          <w:tcPr>
            <w:tcW w:w="423" w:type="pct"/>
            <w:vAlign w:val="center"/>
          </w:tcPr>
          <w:p w:rsidR="003A5336" w:rsidRDefault="003A5336" w:rsidP="0059414B">
            <w:pPr>
              <w:spacing w:line="240" w:lineRule="auto"/>
              <w:ind w:firstLineChars="0" w:firstLine="0"/>
              <w:jc w:val="center"/>
              <w:rPr>
                <w:rFonts w:hint="eastAsia"/>
                <w:sz w:val="24"/>
                <w:szCs w:val="24"/>
              </w:rPr>
            </w:pPr>
            <w:r>
              <w:rPr>
                <w:rFonts w:hint="eastAsia"/>
                <w:sz w:val="24"/>
                <w:szCs w:val="24"/>
              </w:rPr>
              <w:t>5</w:t>
            </w:r>
          </w:p>
        </w:tc>
        <w:tc>
          <w:tcPr>
            <w:tcW w:w="375" w:type="pct"/>
            <w:vAlign w:val="center"/>
          </w:tcPr>
          <w:p w:rsidR="003A5336" w:rsidRDefault="003A5336" w:rsidP="0059414B">
            <w:pPr>
              <w:spacing w:line="240" w:lineRule="auto"/>
              <w:ind w:firstLineChars="0" w:firstLine="0"/>
              <w:jc w:val="center"/>
              <w:rPr>
                <w:rFonts w:hint="eastAsia"/>
                <w:sz w:val="24"/>
                <w:szCs w:val="24"/>
              </w:rPr>
            </w:pPr>
            <w:r>
              <w:rPr>
                <w:rFonts w:hint="eastAsia"/>
                <w:sz w:val="24"/>
                <w:szCs w:val="24"/>
              </w:rPr>
              <w:t>5</w:t>
            </w:r>
          </w:p>
        </w:tc>
        <w:tc>
          <w:tcPr>
            <w:tcW w:w="549" w:type="pct"/>
            <w:vAlign w:val="center"/>
          </w:tcPr>
          <w:p w:rsidR="003A5336" w:rsidRDefault="003A5336" w:rsidP="0059414B">
            <w:pPr>
              <w:spacing w:line="240" w:lineRule="auto"/>
              <w:ind w:firstLineChars="0" w:firstLine="0"/>
              <w:jc w:val="center"/>
              <w:rPr>
                <w:rFonts w:hint="eastAsia"/>
                <w:sz w:val="24"/>
                <w:szCs w:val="24"/>
              </w:rPr>
            </w:pPr>
            <w:r>
              <w:rPr>
                <w:rFonts w:hint="eastAsia"/>
                <w:sz w:val="24"/>
                <w:szCs w:val="24"/>
              </w:rPr>
              <w:t>100%</w:t>
            </w:r>
          </w:p>
        </w:tc>
      </w:tr>
      <w:tr w:rsidR="003A5336" w:rsidTr="003A5336">
        <w:trPr>
          <w:trHeight w:val="454"/>
        </w:trPr>
        <w:tc>
          <w:tcPr>
            <w:tcW w:w="1044" w:type="pct"/>
            <w:vMerge w:val="restart"/>
            <w:vAlign w:val="center"/>
          </w:tcPr>
          <w:p w:rsidR="003A5336" w:rsidRDefault="003A5336" w:rsidP="003A5336">
            <w:pPr>
              <w:spacing w:line="240" w:lineRule="auto"/>
              <w:ind w:firstLineChars="0" w:firstLine="0"/>
              <w:jc w:val="center"/>
              <w:rPr>
                <w:rFonts w:hint="eastAsia"/>
                <w:sz w:val="24"/>
                <w:szCs w:val="24"/>
              </w:rPr>
            </w:pPr>
            <w:r>
              <w:rPr>
                <w:rFonts w:hint="eastAsia"/>
                <w:sz w:val="24"/>
                <w:szCs w:val="24"/>
              </w:rPr>
              <w:t>社会效益指标</w:t>
            </w:r>
          </w:p>
        </w:tc>
        <w:tc>
          <w:tcPr>
            <w:tcW w:w="1090" w:type="pct"/>
            <w:vAlign w:val="center"/>
          </w:tcPr>
          <w:p w:rsidR="003A5336" w:rsidRDefault="003A5336" w:rsidP="003A5336">
            <w:pPr>
              <w:spacing w:line="240" w:lineRule="auto"/>
              <w:ind w:firstLineChars="0" w:firstLine="0"/>
              <w:rPr>
                <w:rFonts w:hint="eastAsia"/>
                <w:sz w:val="24"/>
                <w:szCs w:val="24"/>
              </w:rPr>
            </w:pPr>
            <w:r>
              <w:rPr>
                <w:rFonts w:hint="eastAsia"/>
                <w:sz w:val="24"/>
                <w:szCs w:val="24"/>
              </w:rPr>
              <w:t>保障社会公平</w:t>
            </w:r>
            <w:r>
              <w:rPr>
                <w:rFonts w:hint="eastAsia"/>
                <w:sz w:val="24"/>
                <w:szCs w:val="24"/>
              </w:rPr>
              <w:lastRenderedPageBreak/>
              <w:t>正义有效性</w:t>
            </w:r>
          </w:p>
        </w:tc>
        <w:tc>
          <w:tcPr>
            <w:tcW w:w="771" w:type="pct"/>
            <w:vAlign w:val="center"/>
          </w:tcPr>
          <w:p w:rsidR="003A5336" w:rsidRDefault="003A5336" w:rsidP="0059414B">
            <w:pPr>
              <w:spacing w:line="240" w:lineRule="auto"/>
              <w:ind w:firstLineChars="0" w:firstLine="0"/>
              <w:jc w:val="center"/>
              <w:rPr>
                <w:rFonts w:hint="eastAsia"/>
                <w:sz w:val="24"/>
                <w:szCs w:val="24"/>
              </w:rPr>
            </w:pPr>
            <w:r>
              <w:rPr>
                <w:rFonts w:hint="eastAsia"/>
                <w:sz w:val="24"/>
                <w:szCs w:val="24"/>
              </w:rPr>
              <w:lastRenderedPageBreak/>
              <w:t>有效</w:t>
            </w:r>
          </w:p>
        </w:tc>
        <w:tc>
          <w:tcPr>
            <w:tcW w:w="747" w:type="pct"/>
            <w:vAlign w:val="center"/>
          </w:tcPr>
          <w:p w:rsidR="003A5336" w:rsidRDefault="003A5336" w:rsidP="0059414B">
            <w:pPr>
              <w:spacing w:line="240" w:lineRule="auto"/>
              <w:ind w:firstLineChars="0" w:firstLine="0"/>
              <w:jc w:val="center"/>
              <w:rPr>
                <w:rFonts w:hint="eastAsia"/>
                <w:sz w:val="24"/>
                <w:szCs w:val="24"/>
              </w:rPr>
            </w:pPr>
            <w:r>
              <w:rPr>
                <w:rFonts w:hint="eastAsia"/>
                <w:sz w:val="24"/>
                <w:szCs w:val="24"/>
              </w:rPr>
              <w:t>100%</w:t>
            </w:r>
          </w:p>
        </w:tc>
        <w:tc>
          <w:tcPr>
            <w:tcW w:w="423" w:type="pct"/>
            <w:vAlign w:val="center"/>
          </w:tcPr>
          <w:p w:rsidR="003A5336" w:rsidRDefault="003A5336" w:rsidP="0059414B">
            <w:pPr>
              <w:spacing w:line="240" w:lineRule="auto"/>
              <w:ind w:firstLineChars="0" w:firstLine="0"/>
              <w:jc w:val="center"/>
              <w:rPr>
                <w:rFonts w:hint="eastAsia"/>
                <w:sz w:val="24"/>
                <w:szCs w:val="24"/>
              </w:rPr>
            </w:pPr>
            <w:r>
              <w:rPr>
                <w:rFonts w:hint="eastAsia"/>
                <w:sz w:val="24"/>
                <w:szCs w:val="24"/>
              </w:rPr>
              <w:t>5</w:t>
            </w:r>
          </w:p>
        </w:tc>
        <w:tc>
          <w:tcPr>
            <w:tcW w:w="375" w:type="pct"/>
            <w:vAlign w:val="center"/>
          </w:tcPr>
          <w:p w:rsidR="003A5336" w:rsidRDefault="003A5336" w:rsidP="0059414B">
            <w:pPr>
              <w:spacing w:line="240" w:lineRule="auto"/>
              <w:ind w:firstLineChars="0" w:firstLine="0"/>
              <w:jc w:val="center"/>
              <w:rPr>
                <w:rFonts w:hint="eastAsia"/>
                <w:sz w:val="24"/>
                <w:szCs w:val="24"/>
              </w:rPr>
            </w:pPr>
            <w:r>
              <w:rPr>
                <w:rFonts w:hint="eastAsia"/>
                <w:sz w:val="24"/>
                <w:szCs w:val="24"/>
              </w:rPr>
              <w:t>5</w:t>
            </w:r>
          </w:p>
        </w:tc>
        <w:tc>
          <w:tcPr>
            <w:tcW w:w="549" w:type="pct"/>
            <w:vAlign w:val="center"/>
          </w:tcPr>
          <w:p w:rsidR="003A5336" w:rsidRDefault="003A5336" w:rsidP="0059414B">
            <w:pPr>
              <w:spacing w:line="240" w:lineRule="auto"/>
              <w:ind w:firstLineChars="0" w:firstLine="0"/>
              <w:jc w:val="center"/>
              <w:rPr>
                <w:rFonts w:hint="eastAsia"/>
                <w:sz w:val="24"/>
                <w:szCs w:val="24"/>
              </w:rPr>
            </w:pPr>
            <w:r>
              <w:rPr>
                <w:rFonts w:hint="eastAsia"/>
                <w:sz w:val="24"/>
                <w:szCs w:val="24"/>
              </w:rPr>
              <w:t>100%</w:t>
            </w:r>
          </w:p>
        </w:tc>
      </w:tr>
      <w:tr w:rsidR="003A5336" w:rsidTr="003A5336">
        <w:trPr>
          <w:trHeight w:val="454"/>
        </w:trPr>
        <w:tc>
          <w:tcPr>
            <w:tcW w:w="1044" w:type="pct"/>
            <w:vMerge/>
            <w:vAlign w:val="center"/>
          </w:tcPr>
          <w:p w:rsidR="003A5336" w:rsidRDefault="003A5336" w:rsidP="003A5336">
            <w:pPr>
              <w:spacing w:line="240" w:lineRule="auto"/>
              <w:ind w:firstLineChars="0" w:firstLine="0"/>
              <w:jc w:val="center"/>
              <w:rPr>
                <w:rFonts w:hint="eastAsia"/>
                <w:sz w:val="24"/>
                <w:szCs w:val="24"/>
              </w:rPr>
            </w:pPr>
          </w:p>
        </w:tc>
        <w:tc>
          <w:tcPr>
            <w:tcW w:w="1090" w:type="pct"/>
            <w:vAlign w:val="center"/>
          </w:tcPr>
          <w:p w:rsidR="003A5336" w:rsidRDefault="003A5336" w:rsidP="003A5336">
            <w:pPr>
              <w:spacing w:line="240" w:lineRule="auto"/>
              <w:ind w:firstLineChars="0" w:firstLine="0"/>
              <w:rPr>
                <w:rFonts w:hint="eastAsia"/>
                <w:sz w:val="24"/>
                <w:szCs w:val="24"/>
              </w:rPr>
            </w:pPr>
            <w:r>
              <w:rPr>
                <w:rFonts w:hint="eastAsia"/>
                <w:sz w:val="24"/>
                <w:szCs w:val="24"/>
              </w:rPr>
              <w:t>规范运输秩序</w:t>
            </w:r>
          </w:p>
        </w:tc>
        <w:tc>
          <w:tcPr>
            <w:tcW w:w="771" w:type="pct"/>
            <w:vAlign w:val="center"/>
          </w:tcPr>
          <w:p w:rsidR="003A5336" w:rsidRDefault="003A5336" w:rsidP="0059414B">
            <w:pPr>
              <w:spacing w:line="240" w:lineRule="auto"/>
              <w:ind w:firstLineChars="0" w:firstLine="0"/>
              <w:jc w:val="center"/>
              <w:rPr>
                <w:rFonts w:hint="eastAsia"/>
                <w:sz w:val="24"/>
                <w:szCs w:val="24"/>
              </w:rPr>
            </w:pPr>
            <w:r>
              <w:rPr>
                <w:rFonts w:hint="eastAsia"/>
                <w:sz w:val="24"/>
                <w:szCs w:val="24"/>
              </w:rPr>
              <w:t>规范</w:t>
            </w:r>
          </w:p>
        </w:tc>
        <w:tc>
          <w:tcPr>
            <w:tcW w:w="748" w:type="pct"/>
            <w:vAlign w:val="center"/>
          </w:tcPr>
          <w:p w:rsidR="003A5336" w:rsidRDefault="003A5336" w:rsidP="0059414B">
            <w:pPr>
              <w:spacing w:line="240" w:lineRule="auto"/>
              <w:ind w:firstLineChars="0" w:firstLine="0"/>
              <w:jc w:val="center"/>
              <w:rPr>
                <w:rFonts w:hint="eastAsia"/>
                <w:sz w:val="24"/>
                <w:szCs w:val="24"/>
              </w:rPr>
            </w:pPr>
            <w:r>
              <w:rPr>
                <w:rFonts w:hint="eastAsia"/>
                <w:sz w:val="24"/>
                <w:szCs w:val="24"/>
              </w:rPr>
              <w:t>100%</w:t>
            </w:r>
          </w:p>
        </w:tc>
        <w:tc>
          <w:tcPr>
            <w:tcW w:w="423" w:type="pct"/>
            <w:vAlign w:val="center"/>
          </w:tcPr>
          <w:p w:rsidR="003A5336" w:rsidRDefault="003A5336" w:rsidP="0059414B">
            <w:pPr>
              <w:spacing w:line="240" w:lineRule="auto"/>
              <w:ind w:firstLineChars="0" w:firstLine="0"/>
              <w:jc w:val="center"/>
              <w:rPr>
                <w:rFonts w:hint="eastAsia"/>
                <w:sz w:val="24"/>
                <w:szCs w:val="24"/>
              </w:rPr>
            </w:pPr>
            <w:r>
              <w:rPr>
                <w:rFonts w:hint="eastAsia"/>
                <w:sz w:val="24"/>
                <w:szCs w:val="24"/>
              </w:rPr>
              <w:t>5</w:t>
            </w:r>
          </w:p>
        </w:tc>
        <w:tc>
          <w:tcPr>
            <w:tcW w:w="375" w:type="pct"/>
            <w:vAlign w:val="center"/>
          </w:tcPr>
          <w:p w:rsidR="003A5336" w:rsidRDefault="003A5336" w:rsidP="0059414B">
            <w:pPr>
              <w:spacing w:line="240" w:lineRule="auto"/>
              <w:ind w:firstLineChars="0" w:firstLine="0"/>
              <w:jc w:val="center"/>
              <w:rPr>
                <w:rFonts w:hint="eastAsia"/>
                <w:sz w:val="24"/>
                <w:szCs w:val="24"/>
              </w:rPr>
            </w:pPr>
            <w:r>
              <w:rPr>
                <w:rFonts w:hint="eastAsia"/>
                <w:sz w:val="24"/>
                <w:szCs w:val="24"/>
              </w:rPr>
              <w:t>5</w:t>
            </w:r>
          </w:p>
        </w:tc>
        <w:tc>
          <w:tcPr>
            <w:tcW w:w="549" w:type="pct"/>
            <w:vAlign w:val="center"/>
          </w:tcPr>
          <w:p w:rsidR="003A5336" w:rsidRDefault="003A5336" w:rsidP="0059414B">
            <w:pPr>
              <w:spacing w:line="240" w:lineRule="auto"/>
              <w:ind w:firstLineChars="0" w:firstLine="0"/>
              <w:jc w:val="center"/>
              <w:rPr>
                <w:rFonts w:hint="eastAsia"/>
                <w:sz w:val="24"/>
                <w:szCs w:val="24"/>
              </w:rPr>
            </w:pPr>
            <w:r>
              <w:rPr>
                <w:rFonts w:hint="eastAsia"/>
                <w:sz w:val="24"/>
                <w:szCs w:val="24"/>
              </w:rPr>
              <w:t>100%</w:t>
            </w:r>
          </w:p>
        </w:tc>
      </w:tr>
      <w:tr w:rsidR="003A5336" w:rsidTr="003A5336">
        <w:trPr>
          <w:trHeight w:val="454"/>
        </w:trPr>
        <w:tc>
          <w:tcPr>
            <w:tcW w:w="1044" w:type="pct"/>
            <w:vAlign w:val="center"/>
          </w:tcPr>
          <w:p w:rsidR="003A5336" w:rsidRDefault="003A5336" w:rsidP="003A5336">
            <w:pPr>
              <w:spacing w:line="240" w:lineRule="auto"/>
              <w:ind w:firstLineChars="0" w:firstLine="0"/>
              <w:jc w:val="center"/>
              <w:rPr>
                <w:rFonts w:hint="eastAsia"/>
                <w:sz w:val="24"/>
                <w:szCs w:val="24"/>
              </w:rPr>
            </w:pPr>
            <w:r>
              <w:rPr>
                <w:rFonts w:hint="eastAsia"/>
                <w:sz w:val="24"/>
                <w:szCs w:val="24"/>
              </w:rPr>
              <w:t>社会效益指标</w:t>
            </w:r>
          </w:p>
        </w:tc>
        <w:tc>
          <w:tcPr>
            <w:tcW w:w="1090" w:type="pct"/>
            <w:vAlign w:val="center"/>
          </w:tcPr>
          <w:p w:rsidR="003A5336" w:rsidRDefault="003A5336" w:rsidP="0059414B">
            <w:pPr>
              <w:spacing w:line="240" w:lineRule="auto"/>
              <w:ind w:firstLineChars="0" w:firstLine="0"/>
              <w:rPr>
                <w:rFonts w:hint="eastAsia"/>
                <w:sz w:val="24"/>
                <w:szCs w:val="24"/>
              </w:rPr>
            </w:pPr>
            <w:r>
              <w:rPr>
                <w:rFonts w:hint="eastAsia"/>
                <w:sz w:val="24"/>
                <w:szCs w:val="24"/>
              </w:rPr>
              <w:t>民事案件调解撤诉率</w:t>
            </w:r>
          </w:p>
        </w:tc>
        <w:tc>
          <w:tcPr>
            <w:tcW w:w="771" w:type="pct"/>
            <w:vAlign w:val="center"/>
          </w:tcPr>
          <w:p w:rsidR="003A5336" w:rsidRDefault="00546F0C" w:rsidP="0059414B">
            <w:pPr>
              <w:spacing w:line="240" w:lineRule="auto"/>
              <w:ind w:firstLineChars="0" w:firstLine="0"/>
              <w:jc w:val="center"/>
              <w:rPr>
                <w:rFonts w:hint="eastAsia"/>
                <w:sz w:val="24"/>
                <w:szCs w:val="24"/>
              </w:rPr>
            </w:pPr>
            <w:r>
              <w:rPr>
                <w:rFonts w:hint="eastAsia"/>
                <w:sz w:val="24"/>
                <w:szCs w:val="24"/>
              </w:rPr>
              <w:t>≥53%</w:t>
            </w:r>
          </w:p>
        </w:tc>
        <w:tc>
          <w:tcPr>
            <w:tcW w:w="748" w:type="pct"/>
            <w:vAlign w:val="center"/>
          </w:tcPr>
          <w:p w:rsidR="003A5336" w:rsidRDefault="00546F0C" w:rsidP="0059414B">
            <w:pPr>
              <w:spacing w:line="240" w:lineRule="auto"/>
              <w:ind w:firstLineChars="0" w:firstLine="0"/>
              <w:jc w:val="center"/>
              <w:rPr>
                <w:rFonts w:hint="eastAsia"/>
                <w:sz w:val="24"/>
                <w:szCs w:val="24"/>
              </w:rPr>
            </w:pPr>
            <w:r>
              <w:rPr>
                <w:rFonts w:hint="eastAsia"/>
                <w:sz w:val="24"/>
                <w:szCs w:val="24"/>
              </w:rPr>
              <w:t>53%</w:t>
            </w:r>
          </w:p>
        </w:tc>
        <w:tc>
          <w:tcPr>
            <w:tcW w:w="423" w:type="pct"/>
            <w:vAlign w:val="center"/>
          </w:tcPr>
          <w:p w:rsidR="003A5336" w:rsidRDefault="00546F0C" w:rsidP="0059414B">
            <w:pPr>
              <w:spacing w:line="240" w:lineRule="auto"/>
              <w:ind w:firstLineChars="0" w:firstLine="0"/>
              <w:jc w:val="center"/>
              <w:rPr>
                <w:rFonts w:hint="eastAsia"/>
                <w:sz w:val="24"/>
                <w:szCs w:val="24"/>
              </w:rPr>
            </w:pPr>
            <w:r>
              <w:rPr>
                <w:rFonts w:hint="eastAsia"/>
                <w:sz w:val="24"/>
                <w:szCs w:val="24"/>
              </w:rPr>
              <w:t>5</w:t>
            </w:r>
          </w:p>
        </w:tc>
        <w:tc>
          <w:tcPr>
            <w:tcW w:w="375" w:type="pct"/>
            <w:vAlign w:val="center"/>
          </w:tcPr>
          <w:p w:rsidR="003A5336" w:rsidRDefault="00546F0C" w:rsidP="0059414B">
            <w:pPr>
              <w:spacing w:line="240" w:lineRule="auto"/>
              <w:ind w:firstLineChars="0" w:firstLine="0"/>
              <w:jc w:val="center"/>
              <w:rPr>
                <w:rFonts w:hint="eastAsia"/>
                <w:sz w:val="24"/>
                <w:szCs w:val="24"/>
              </w:rPr>
            </w:pPr>
            <w:r>
              <w:rPr>
                <w:rFonts w:hint="eastAsia"/>
                <w:sz w:val="24"/>
                <w:szCs w:val="24"/>
              </w:rPr>
              <w:t>5</w:t>
            </w:r>
          </w:p>
        </w:tc>
        <w:tc>
          <w:tcPr>
            <w:tcW w:w="549" w:type="pct"/>
            <w:vAlign w:val="center"/>
          </w:tcPr>
          <w:p w:rsidR="003A5336" w:rsidRDefault="00546F0C" w:rsidP="0059414B">
            <w:pPr>
              <w:spacing w:line="240" w:lineRule="auto"/>
              <w:ind w:firstLineChars="0" w:firstLine="0"/>
              <w:jc w:val="center"/>
              <w:rPr>
                <w:rFonts w:hint="eastAsia"/>
                <w:sz w:val="24"/>
                <w:szCs w:val="24"/>
              </w:rPr>
            </w:pPr>
            <w:r>
              <w:rPr>
                <w:rFonts w:hint="eastAsia"/>
                <w:sz w:val="24"/>
                <w:szCs w:val="24"/>
              </w:rPr>
              <w:t>100%</w:t>
            </w:r>
          </w:p>
        </w:tc>
      </w:tr>
      <w:tr w:rsidR="003A5336" w:rsidTr="003A5336">
        <w:trPr>
          <w:trHeight w:val="454"/>
        </w:trPr>
        <w:tc>
          <w:tcPr>
            <w:tcW w:w="1044" w:type="pct"/>
            <w:vMerge w:val="restart"/>
            <w:vAlign w:val="center"/>
          </w:tcPr>
          <w:p w:rsidR="003A5336" w:rsidRDefault="003A5336" w:rsidP="003A5336">
            <w:pPr>
              <w:spacing w:line="240" w:lineRule="auto"/>
              <w:ind w:firstLineChars="0" w:firstLine="0"/>
              <w:jc w:val="center"/>
              <w:rPr>
                <w:rFonts w:hint="eastAsia"/>
                <w:sz w:val="24"/>
                <w:szCs w:val="24"/>
              </w:rPr>
            </w:pPr>
            <w:r>
              <w:rPr>
                <w:rFonts w:hint="eastAsia"/>
                <w:sz w:val="24"/>
                <w:szCs w:val="24"/>
              </w:rPr>
              <w:t>可持续影响指标</w:t>
            </w:r>
          </w:p>
        </w:tc>
        <w:tc>
          <w:tcPr>
            <w:tcW w:w="1090" w:type="pct"/>
            <w:vAlign w:val="center"/>
          </w:tcPr>
          <w:p w:rsidR="003A5336" w:rsidRDefault="003A5336" w:rsidP="0059414B">
            <w:pPr>
              <w:spacing w:line="240" w:lineRule="auto"/>
              <w:ind w:firstLineChars="0" w:firstLine="0"/>
              <w:rPr>
                <w:sz w:val="24"/>
                <w:szCs w:val="24"/>
              </w:rPr>
            </w:pPr>
            <w:r>
              <w:rPr>
                <w:rFonts w:hint="eastAsia"/>
                <w:sz w:val="24"/>
                <w:szCs w:val="24"/>
              </w:rPr>
              <w:t>案件审判管理机制健全性</w:t>
            </w:r>
          </w:p>
        </w:tc>
        <w:tc>
          <w:tcPr>
            <w:tcW w:w="771" w:type="pct"/>
            <w:vAlign w:val="center"/>
          </w:tcPr>
          <w:p w:rsidR="003A5336" w:rsidRDefault="00546F0C" w:rsidP="0059414B">
            <w:pPr>
              <w:spacing w:line="240" w:lineRule="auto"/>
              <w:ind w:firstLineChars="0" w:firstLine="0"/>
              <w:jc w:val="center"/>
              <w:rPr>
                <w:sz w:val="24"/>
                <w:szCs w:val="24"/>
              </w:rPr>
            </w:pPr>
            <w:r>
              <w:rPr>
                <w:rFonts w:hint="eastAsia"/>
                <w:sz w:val="24"/>
                <w:szCs w:val="24"/>
              </w:rPr>
              <w:t>健全</w:t>
            </w:r>
          </w:p>
        </w:tc>
        <w:tc>
          <w:tcPr>
            <w:tcW w:w="748" w:type="pct"/>
            <w:vAlign w:val="center"/>
          </w:tcPr>
          <w:p w:rsidR="003A5336" w:rsidRDefault="003A5336" w:rsidP="0059414B">
            <w:pPr>
              <w:spacing w:line="240" w:lineRule="auto"/>
              <w:ind w:firstLineChars="0" w:firstLine="0"/>
              <w:jc w:val="center"/>
              <w:rPr>
                <w:sz w:val="24"/>
                <w:szCs w:val="24"/>
              </w:rPr>
            </w:pPr>
            <w:r>
              <w:rPr>
                <w:rFonts w:hint="eastAsia"/>
                <w:sz w:val="24"/>
                <w:szCs w:val="24"/>
              </w:rPr>
              <w:t>100</w:t>
            </w:r>
            <w:r>
              <w:rPr>
                <w:sz w:val="24"/>
                <w:szCs w:val="24"/>
              </w:rPr>
              <w:t>%</w:t>
            </w:r>
          </w:p>
        </w:tc>
        <w:tc>
          <w:tcPr>
            <w:tcW w:w="423" w:type="pct"/>
            <w:vAlign w:val="center"/>
          </w:tcPr>
          <w:p w:rsidR="003A5336" w:rsidRDefault="00546F0C" w:rsidP="0059414B">
            <w:pPr>
              <w:spacing w:line="240" w:lineRule="auto"/>
              <w:ind w:firstLineChars="0" w:firstLine="0"/>
              <w:jc w:val="center"/>
              <w:rPr>
                <w:sz w:val="24"/>
                <w:szCs w:val="24"/>
              </w:rPr>
            </w:pPr>
            <w:r>
              <w:rPr>
                <w:rFonts w:hint="eastAsia"/>
                <w:sz w:val="24"/>
                <w:szCs w:val="24"/>
              </w:rPr>
              <w:t>5</w:t>
            </w:r>
          </w:p>
        </w:tc>
        <w:tc>
          <w:tcPr>
            <w:tcW w:w="375" w:type="pct"/>
            <w:vAlign w:val="center"/>
          </w:tcPr>
          <w:p w:rsidR="003A5336" w:rsidRDefault="00546F0C" w:rsidP="0059414B">
            <w:pPr>
              <w:spacing w:line="240" w:lineRule="auto"/>
              <w:ind w:firstLineChars="0" w:firstLine="0"/>
              <w:jc w:val="center"/>
              <w:rPr>
                <w:sz w:val="24"/>
                <w:szCs w:val="24"/>
              </w:rPr>
            </w:pPr>
            <w:r>
              <w:rPr>
                <w:rFonts w:hint="eastAsia"/>
                <w:sz w:val="24"/>
                <w:szCs w:val="24"/>
              </w:rPr>
              <w:t>5</w:t>
            </w:r>
          </w:p>
        </w:tc>
        <w:tc>
          <w:tcPr>
            <w:tcW w:w="549" w:type="pct"/>
            <w:vAlign w:val="center"/>
          </w:tcPr>
          <w:p w:rsidR="003A5336" w:rsidRDefault="003A5336" w:rsidP="0059414B">
            <w:pPr>
              <w:spacing w:line="240" w:lineRule="auto"/>
              <w:ind w:firstLineChars="0" w:firstLine="0"/>
              <w:jc w:val="center"/>
              <w:rPr>
                <w:sz w:val="24"/>
                <w:szCs w:val="24"/>
              </w:rPr>
            </w:pPr>
            <w:r>
              <w:rPr>
                <w:rFonts w:hint="eastAsia"/>
                <w:sz w:val="24"/>
                <w:szCs w:val="24"/>
              </w:rPr>
              <w:t>100%</w:t>
            </w:r>
          </w:p>
        </w:tc>
      </w:tr>
      <w:tr w:rsidR="003A5336" w:rsidTr="003A5336">
        <w:trPr>
          <w:trHeight w:val="454"/>
        </w:trPr>
        <w:tc>
          <w:tcPr>
            <w:tcW w:w="1044" w:type="pct"/>
            <w:vMerge/>
            <w:vAlign w:val="center"/>
          </w:tcPr>
          <w:p w:rsidR="003A5336" w:rsidRDefault="003A5336" w:rsidP="003A5336">
            <w:pPr>
              <w:spacing w:line="240" w:lineRule="auto"/>
              <w:ind w:firstLineChars="0" w:firstLine="0"/>
              <w:jc w:val="center"/>
              <w:rPr>
                <w:rFonts w:hint="eastAsia"/>
                <w:sz w:val="24"/>
                <w:szCs w:val="24"/>
              </w:rPr>
            </w:pPr>
          </w:p>
        </w:tc>
        <w:tc>
          <w:tcPr>
            <w:tcW w:w="1090" w:type="pct"/>
            <w:vAlign w:val="center"/>
          </w:tcPr>
          <w:p w:rsidR="003A5336" w:rsidRDefault="00546F0C" w:rsidP="0059414B">
            <w:pPr>
              <w:spacing w:line="240" w:lineRule="auto"/>
              <w:ind w:firstLineChars="0" w:firstLine="0"/>
              <w:rPr>
                <w:sz w:val="24"/>
                <w:szCs w:val="24"/>
              </w:rPr>
            </w:pPr>
            <w:r>
              <w:rPr>
                <w:rFonts w:hint="eastAsia"/>
                <w:sz w:val="24"/>
                <w:szCs w:val="24"/>
              </w:rPr>
              <w:t>法院各部门间信息共享机制健全</w:t>
            </w:r>
          </w:p>
        </w:tc>
        <w:tc>
          <w:tcPr>
            <w:tcW w:w="771" w:type="pct"/>
            <w:vAlign w:val="center"/>
          </w:tcPr>
          <w:p w:rsidR="003A5336" w:rsidRDefault="00546F0C" w:rsidP="0059414B">
            <w:pPr>
              <w:spacing w:line="240" w:lineRule="auto"/>
              <w:ind w:firstLineChars="0" w:firstLine="0"/>
              <w:jc w:val="center"/>
              <w:rPr>
                <w:sz w:val="24"/>
                <w:szCs w:val="24"/>
              </w:rPr>
            </w:pPr>
            <w:r>
              <w:rPr>
                <w:rFonts w:hint="eastAsia"/>
                <w:sz w:val="24"/>
                <w:szCs w:val="24"/>
              </w:rPr>
              <w:t>健全</w:t>
            </w:r>
          </w:p>
        </w:tc>
        <w:tc>
          <w:tcPr>
            <w:tcW w:w="748" w:type="pct"/>
            <w:vAlign w:val="center"/>
          </w:tcPr>
          <w:p w:rsidR="003A5336" w:rsidRDefault="003A5336" w:rsidP="0059414B">
            <w:pPr>
              <w:spacing w:line="240" w:lineRule="auto"/>
              <w:ind w:firstLineChars="0" w:firstLine="0"/>
              <w:jc w:val="center"/>
              <w:rPr>
                <w:sz w:val="24"/>
                <w:szCs w:val="24"/>
              </w:rPr>
            </w:pPr>
            <w:r>
              <w:rPr>
                <w:rFonts w:hint="eastAsia"/>
                <w:sz w:val="24"/>
                <w:szCs w:val="24"/>
              </w:rPr>
              <w:t>100</w:t>
            </w:r>
            <w:r>
              <w:rPr>
                <w:sz w:val="24"/>
                <w:szCs w:val="24"/>
              </w:rPr>
              <w:t>%</w:t>
            </w:r>
          </w:p>
        </w:tc>
        <w:tc>
          <w:tcPr>
            <w:tcW w:w="423" w:type="pct"/>
            <w:vAlign w:val="center"/>
          </w:tcPr>
          <w:p w:rsidR="003A5336" w:rsidRDefault="00546F0C" w:rsidP="0059414B">
            <w:pPr>
              <w:spacing w:line="240" w:lineRule="auto"/>
              <w:ind w:firstLineChars="0" w:firstLine="0"/>
              <w:jc w:val="center"/>
              <w:rPr>
                <w:sz w:val="24"/>
                <w:szCs w:val="24"/>
              </w:rPr>
            </w:pPr>
            <w:r>
              <w:rPr>
                <w:rFonts w:hint="eastAsia"/>
                <w:sz w:val="24"/>
                <w:szCs w:val="24"/>
              </w:rPr>
              <w:t>5</w:t>
            </w:r>
          </w:p>
        </w:tc>
        <w:tc>
          <w:tcPr>
            <w:tcW w:w="375" w:type="pct"/>
            <w:vAlign w:val="center"/>
          </w:tcPr>
          <w:p w:rsidR="003A5336" w:rsidRDefault="00546F0C" w:rsidP="0059414B">
            <w:pPr>
              <w:spacing w:line="240" w:lineRule="auto"/>
              <w:ind w:firstLineChars="0" w:firstLine="0"/>
              <w:jc w:val="center"/>
              <w:rPr>
                <w:sz w:val="24"/>
                <w:szCs w:val="24"/>
              </w:rPr>
            </w:pPr>
            <w:r>
              <w:rPr>
                <w:rFonts w:hint="eastAsia"/>
                <w:sz w:val="24"/>
                <w:szCs w:val="24"/>
              </w:rPr>
              <w:t>5</w:t>
            </w:r>
          </w:p>
        </w:tc>
        <w:tc>
          <w:tcPr>
            <w:tcW w:w="549" w:type="pct"/>
            <w:vAlign w:val="center"/>
          </w:tcPr>
          <w:p w:rsidR="003A5336" w:rsidRDefault="003A5336" w:rsidP="0059414B">
            <w:pPr>
              <w:spacing w:line="240" w:lineRule="auto"/>
              <w:ind w:firstLineChars="0" w:firstLine="0"/>
              <w:jc w:val="center"/>
              <w:rPr>
                <w:sz w:val="24"/>
                <w:szCs w:val="24"/>
              </w:rPr>
            </w:pPr>
            <w:r>
              <w:rPr>
                <w:rFonts w:hint="eastAsia"/>
                <w:sz w:val="24"/>
                <w:szCs w:val="24"/>
              </w:rPr>
              <w:t>100%</w:t>
            </w:r>
          </w:p>
        </w:tc>
      </w:tr>
      <w:tr w:rsidR="003A5336" w:rsidTr="003A5336">
        <w:trPr>
          <w:trHeight w:val="454"/>
        </w:trPr>
        <w:tc>
          <w:tcPr>
            <w:tcW w:w="1044" w:type="pct"/>
            <w:vAlign w:val="center"/>
          </w:tcPr>
          <w:p w:rsidR="003A5336" w:rsidRDefault="003A5336" w:rsidP="003A5336">
            <w:pPr>
              <w:spacing w:line="240" w:lineRule="auto"/>
              <w:ind w:firstLineChars="0" w:firstLine="0"/>
              <w:jc w:val="center"/>
              <w:rPr>
                <w:rFonts w:hint="eastAsia"/>
                <w:b/>
                <w:sz w:val="24"/>
                <w:szCs w:val="24"/>
              </w:rPr>
            </w:pPr>
          </w:p>
        </w:tc>
        <w:tc>
          <w:tcPr>
            <w:tcW w:w="2609" w:type="pct"/>
            <w:gridSpan w:val="3"/>
            <w:vAlign w:val="center"/>
          </w:tcPr>
          <w:p w:rsidR="003A5336" w:rsidRDefault="003A5336" w:rsidP="0059414B">
            <w:pPr>
              <w:spacing w:line="240" w:lineRule="auto"/>
              <w:ind w:firstLineChars="0" w:firstLine="0"/>
              <w:jc w:val="center"/>
              <w:rPr>
                <w:b/>
                <w:sz w:val="24"/>
                <w:szCs w:val="24"/>
              </w:rPr>
            </w:pPr>
            <w:r>
              <w:rPr>
                <w:rFonts w:hint="eastAsia"/>
                <w:b/>
                <w:sz w:val="24"/>
                <w:szCs w:val="24"/>
              </w:rPr>
              <w:t>合计</w:t>
            </w:r>
          </w:p>
        </w:tc>
        <w:tc>
          <w:tcPr>
            <w:tcW w:w="423" w:type="pct"/>
            <w:vAlign w:val="center"/>
          </w:tcPr>
          <w:p w:rsidR="003A5336" w:rsidRDefault="00546F0C" w:rsidP="0059414B">
            <w:pPr>
              <w:spacing w:line="240" w:lineRule="auto"/>
              <w:ind w:firstLineChars="0" w:firstLine="0"/>
              <w:jc w:val="center"/>
              <w:rPr>
                <w:b/>
                <w:sz w:val="24"/>
                <w:szCs w:val="24"/>
              </w:rPr>
            </w:pPr>
            <w:r>
              <w:rPr>
                <w:rFonts w:hint="eastAsia"/>
                <w:b/>
                <w:sz w:val="24"/>
                <w:szCs w:val="24"/>
              </w:rPr>
              <w:t>30</w:t>
            </w:r>
          </w:p>
        </w:tc>
        <w:tc>
          <w:tcPr>
            <w:tcW w:w="375" w:type="pct"/>
            <w:vAlign w:val="center"/>
          </w:tcPr>
          <w:p w:rsidR="003A5336" w:rsidRDefault="00546F0C" w:rsidP="0059414B">
            <w:pPr>
              <w:spacing w:line="240" w:lineRule="auto"/>
              <w:ind w:firstLineChars="0" w:firstLine="0"/>
              <w:jc w:val="center"/>
              <w:rPr>
                <w:b/>
                <w:sz w:val="24"/>
                <w:szCs w:val="24"/>
              </w:rPr>
            </w:pPr>
            <w:r>
              <w:rPr>
                <w:rFonts w:hint="eastAsia"/>
                <w:b/>
                <w:sz w:val="24"/>
                <w:szCs w:val="24"/>
              </w:rPr>
              <w:t>30</w:t>
            </w:r>
          </w:p>
        </w:tc>
        <w:tc>
          <w:tcPr>
            <w:tcW w:w="549" w:type="pct"/>
            <w:vAlign w:val="center"/>
          </w:tcPr>
          <w:p w:rsidR="003A5336" w:rsidRDefault="003A5336" w:rsidP="0059414B">
            <w:pPr>
              <w:spacing w:line="240" w:lineRule="auto"/>
              <w:ind w:firstLineChars="0" w:firstLine="0"/>
              <w:jc w:val="center"/>
              <w:rPr>
                <w:b/>
                <w:sz w:val="24"/>
                <w:szCs w:val="24"/>
              </w:rPr>
            </w:pPr>
            <w:r>
              <w:rPr>
                <w:rFonts w:hint="eastAsia"/>
                <w:b/>
                <w:sz w:val="24"/>
                <w:szCs w:val="24"/>
              </w:rPr>
              <w:t>100%</w:t>
            </w:r>
          </w:p>
        </w:tc>
      </w:tr>
    </w:tbl>
    <w:p w:rsidR="00546F0C" w:rsidRPr="005A3E3C" w:rsidRDefault="00546F0C" w:rsidP="005A3E3C">
      <w:pPr>
        <w:ind w:firstLine="562"/>
        <w:rPr>
          <w:bCs/>
          <w:szCs w:val="28"/>
        </w:rPr>
      </w:pPr>
      <w:r w:rsidRPr="005A3E3C">
        <w:rPr>
          <w:rFonts w:hint="eastAsia"/>
          <w:b/>
          <w:bCs/>
          <w:szCs w:val="28"/>
        </w:rPr>
        <w:t>挽回群众经济损失：</w:t>
      </w:r>
      <w:r w:rsidRPr="005A3E3C">
        <w:rPr>
          <w:rFonts w:hint="eastAsia"/>
          <w:bCs/>
          <w:szCs w:val="28"/>
        </w:rPr>
        <w:t>该指标实际完成值达到目标值。该指标分值5分，按评价标准得分5分，得分率为</w:t>
      </w:r>
      <w:r w:rsidRPr="005A3E3C">
        <w:rPr>
          <w:bCs/>
          <w:szCs w:val="28"/>
        </w:rPr>
        <w:t>100</w:t>
      </w:r>
      <w:r w:rsidRPr="005A3E3C">
        <w:rPr>
          <w:rFonts w:hint="eastAsia"/>
          <w:bCs/>
          <w:szCs w:val="28"/>
        </w:rPr>
        <w:t>%。</w:t>
      </w:r>
    </w:p>
    <w:p w:rsidR="00546F0C" w:rsidRPr="005A3E3C" w:rsidRDefault="00546F0C" w:rsidP="005A3E3C">
      <w:pPr>
        <w:ind w:firstLine="562"/>
        <w:rPr>
          <w:bCs/>
          <w:szCs w:val="28"/>
        </w:rPr>
      </w:pPr>
      <w:r w:rsidRPr="005A3E3C">
        <w:rPr>
          <w:rFonts w:hint="eastAsia"/>
          <w:b/>
          <w:bCs/>
          <w:szCs w:val="28"/>
        </w:rPr>
        <w:t>保障社会公平正义有效性：</w:t>
      </w:r>
      <w:r w:rsidRPr="005A3E3C">
        <w:rPr>
          <w:rFonts w:hint="eastAsia"/>
          <w:bCs/>
          <w:szCs w:val="28"/>
        </w:rPr>
        <w:t>项目实行过程中，维护了社会和谐稳定，保证了司法公正，实现了司法公正、廉洁司法、司法为民的宗旨，保障了人民群众的合法权益。该指标分值5分，按评价标准得分5分，得分率为</w:t>
      </w:r>
      <w:r w:rsidRPr="005A3E3C">
        <w:rPr>
          <w:bCs/>
          <w:szCs w:val="28"/>
        </w:rPr>
        <w:t>100</w:t>
      </w:r>
      <w:r w:rsidRPr="005A3E3C">
        <w:rPr>
          <w:rFonts w:hint="eastAsia"/>
          <w:bCs/>
          <w:szCs w:val="28"/>
        </w:rPr>
        <w:t>%。</w:t>
      </w:r>
    </w:p>
    <w:p w:rsidR="00546F0C" w:rsidRPr="005A3E3C" w:rsidRDefault="00546F0C" w:rsidP="005A3E3C">
      <w:pPr>
        <w:ind w:firstLine="562"/>
        <w:rPr>
          <w:bCs/>
          <w:szCs w:val="28"/>
        </w:rPr>
      </w:pPr>
      <w:r w:rsidRPr="005A3E3C">
        <w:rPr>
          <w:rFonts w:hint="eastAsia"/>
          <w:b/>
          <w:bCs/>
          <w:szCs w:val="28"/>
        </w:rPr>
        <w:t>规范运输秩序：</w:t>
      </w:r>
      <w:r w:rsidRPr="005A3E3C">
        <w:rPr>
          <w:rFonts w:hint="eastAsia"/>
          <w:bCs/>
          <w:szCs w:val="28"/>
        </w:rPr>
        <w:t>项目实行过程中，促进交通运输事业健康发展，该指标实际完成值达到目标值。该指标分值5分，按评价标准得分5分，得分率为</w:t>
      </w:r>
      <w:r w:rsidRPr="005A3E3C">
        <w:rPr>
          <w:bCs/>
          <w:szCs w:val="28"/>
        </w:rPr>
        <w:t>100</w:t>
      </w:r>
      <w:r w:rsidRPr="005A3E3C">
        <w:rPr>
          <w:rFonts w:hint="eastAsia"/>
          <w:bCs/>
          <w:szCs w:val="28"/>
        </w:rPr>
        <w:t>%。</w:t>
      </w:r>
    </w:p>
    <w:p w:rsidR="00546F0C" w:rsidRPr="005A3E3C" w:rsidRDefault="00546F0C" w:rsidP="005A3E3C">
      <w:pPr>
        <w:ind w:firstLine="562"/>
        <w:rPr>
          <w:bCs/>
          <w:szCs w:val="28"/>
        </w:rPr>
      </w:pPr>
      <w:r w:rsidRPr="005A3E3C">
        <w:rPr>
          <w:rFonts w:hint="eastAsia"/>
          <w:b/>
          <w:bCs/>
          <w:szCs w:val="28"/>
        </w:rPr>
        <w:t>民事案件调解撤诉率：</w:t>
      </w:r>
      <w:r w:rsidRPr="005A3E3C">
        <w:rPr>
          <w:rFonts w:hint="eastAsia"/>
          <w:bCs/>
          <w:szCs w:val="28"/>
        </w:rPr>
        <w:t>该指标指</w:t>
      </w:r>
      <w:r w:rsidR="00FD2D07" w:rsidRPr="005A3E3C">
        <w:rPr>
          <w:rFonts w:hint="eastAsia"/>
          <w:bCs/>
          <w:szCs w:val="28"/>
        </w:rPr>
        <w:t>以调解方式和通过调解、和解当事人撤诉方式审结的民事案件数与审结民事案件总数之比。该指标分值5分，按评价标准得分5分，得分率为</w:t>
      </w:r>
      <w:r w:rsidR="00FD2D07" w:rsidRPr="005A3E3C">
        <w:rPr>
          <w:bCs/>
          <w:szCs w:val="28"/>
        </w:rPr>
        <w:t>100</w:t>
      </w:r>
      <w:r w:rsidR="00FD2D07" w:rsidRPr="005A3E3C">
        <w:rPr>
          <w:rFonts w:hint="eastAsia"/>
          <w:bCs/>
          <w:szCs w:val="28"/>
        </w:rPr>
        <w:t>%。</w:t>
      </w:r>
    </w:p>
    <w:p w:rsidR="00FE5679" w:rsidRPr="005A3E3C" w:rsidRDefault="00546F0C" w:rsidP="00FE5679">
      <w:pPr>
        <w:ind w:firstLine="562"/>
        <w:rPr>
          <w:rFonts w:hint="eastAsia"/>
          <w:bCs/>
          <w:szCs w:val="28"/>
        </w:rPr>
      </w:pPr>
      <w:r>
        <w:rPr>
          <w:rFonts w:hint="eastAsia"/>
          <w:b/>
          <w:bCs/>
          <w:szCs w:val="28"/>
        </w:rPr>
        <w:t>案件审判管理机制健全性</w:t>
      </w:r>
      <w:r w:rsidR="00FE5679">
        <w:rPr>
          <w:rFonts w:hint="eastAsia"/>
          <w:b/>
          <w:bCs/>
          <w:szCs w:val="28"/>
        </w:rPr>
        <w:t>：</w:t>
      </w:r>
      <w:r w:rsidR="00FE5679" w:rsidRPr="005A3E3C">
        <w:rPr>
          <w:rFonts w:hint="eastAsia"/>
          <w:bCs/>
          <w:szCs w:val="28"/>
        </w:rPr>
        <w:t>我院</w:t>
      </w:r>
      <w:r w:rsidRPr="005A3E3C">
        <w:rPr>
          <w:rFonts w:hint="eastAsia"/>
          <w:bCs/>
          <w:szCs w:val="28"/>
        </w:rPr>
        <w:t>案件审判管理</w:t>
      </w:r>
      <w:r w:rsidR="00FE5679" w:rsidRPr="005A3E3C">
        <w:rPr>
          <w:rFonts w:hint="eastAsia"/>
          <w:bCs/>
          <w:szCs w:val="28"/>
        </w:rPr>
        <w:t>机制健全，可持续</w:t>
      </w:r>
      <w:r w:rsidR="00FE5679" w:rsidRPr="005A3E3C">
        <w:rPr>
          <w:bCs/>
          <w:szCs w:val="28"/>
        </w:rPr>
        <w:t>影响达到</w:t>
      </w:r>
      <w:r w:rsidR="00FE5679" w:rsidRPr="005A3E3C">
        <w:rPr>
          <w:rFonts w:hint="eastAsia"/>
          <w:bCs/>
          <w:szCs w:val="28"/>
        </w:rPr>
        <w:t>100</w:t>
      </w:r>
      <w:r w:rsidR="00FE5679" w:rsidRPr="005A3E3C">
        <w:rPr>
          <w:bCs/>
          <w:szCs w:val="28"/>
        </w:rPr>
        <w:t>%</w:t>
      </w:r>
      <w:r w:rsidR="00FE5679" w:rsidRPr="005A3E3C">
        <w:rPr>
          <w:rFonts w:hint="eastAsia"/>
          <w:bCs/>
          <w:szCs w:val="28"/>
        </w:rPr>
        <w:t>。该指标分值</w:t>
      </w:r>
      <w:r w:rsidRPr="005A3E3C">
        <w:rPr>
          <w:rFonts w:hint="eastAsia"/>
          <w:bCs/>
          <w:szCs w:val="28"/>
        </w:rPr>
        <w:t>5</w:t>
      </w:r>
      <w:r w:rsidR="00FE5679" w:rsidRPr="005A3E3C">
        <w:rPr>
          <w:rFonts w:hint="eastAsia"/>
          <w:bCs/>
          <w:szCs w:val="28"/>
        </w:rPr>
        <w:t>分，按评价标准得满分</w:t>
      </w:r>
      <w:r w:rsidRPr="005A3E3C">
        <w:rPr>
          <w:rFonts w:hint="eastAsia"/>
          <w:bCs/>
          <w:szCs w:val="28"/>
        </w:rPr>
        <w:t>5</w:t>
      </w:r>
      <w:r w:rsidR="00FE5679" w:rsidRPr="005A3E3C">
        <w:rPr>
          <w:rFonts w:hint="eastAsia"/>
          <w:bCs/>
          <w:szCs w:val="28"/>
        </w:rPr>
        <w:t>分，得分率为</w:t>
      </w:r>
      <w:r w:rsidR="00FE5679" w:rsidRPr="005A3E3C">
        <w:rPr>
          <w:bCs/>
          <w:szCs w:val="28"/>
        </w:rPr>
        <w:t>100</w:t>
      </w:r>
      <w:r w:rsidR="00FE5679" w:rsidRPr="005A3E3C">
        <w:rPr>
          <w:rFonts w:hint="eastAsia"/>
          <w:bCs/>
          <w:szCs w:val="28"/>
        </w:rPr>
        <w:t>%。</w:t>
      </w:r>
    </w:p>
    <w:p w:rsidR="00FD2D07" w:rsidRPr="005A3E3C" w:rsidRDefault="00FD2D07" w:rsidP="005A3E3C">
      <w:pPr>
        <w:ind w:firstLine="562"/>
        <w:rPr>
          <w:bCs/>
          <w:szCs w:val="28"/>
        </w:rPr>
      </w:pPr>
      <w:r w:rsidRPr="005A3E3C">
        <w:rPr>
          <w:rFonts w:hint="eastAsia"/>
          <w:b/>
          <w:bCs/>
          <w:szCs w:val="28"/>
        </w:rPr>
        <w:lastRenderedPageBreak/>
        <w:t>法院各部门间信息共享机制健全</w:t>
      </w:r>
      <w:r w:rsidR="005A3E3C">
        <w:rPr>
          <w:rFonts w:hint="eastAsia"/>
          <w:b/>
          <w:bCs/>
          <w:szCs w:val="28"/>
        </w:rPr>
        <w:t>：</w:t>
      </w:r>
      <w:r w:rsidR="005A3E3C" w:rsidRPr="005A3E3C">
        <w:rPr>
          <w:rFonts w:hint="eastAsia"/>
          <w:bCs/>
          <w:szCs w:val="28"/>
        </w:rPr>
        <w:t>该指标核算各部门之间信息共建共享机制的健全性。该指标分值5分，按评价标准得分5分，得分率为</w:t>
      </w:r>
      <w:r w:rsidR="005A3E3C" w:rsidRPr="005A3E3C">
        <w:rPr>
          <w:bCs/>
          <w:szCs w:val="28"/>
        </w:rPr>
        <w:t>100</w:t>
      </w:r>
      <w:r w:rsidR="005A3E3C" w:rsidRPr="005A3E3C">
        <w:rPr>
          <w:rFonts w:hint="eastAsia"/>
          <w:bCs/>
          <w:szCs w:val="28"/>
        </w:rPr>
        <w:t>%。</w:t>
      </w:r>
    </w:p>
    <w:p w:rsidR="006A61A3" w:rsidRPr="005A3E3C" w:rsidRDefault="006A61A3" w:rsidP="006A61A3">
      <w:pPr>
        <w:pStyle w:val="3"/>
        <w:ind w:firstLine="562"/>
      </w:pPr>
      <w:r w:rsidRPr="005A3E3C">
        <w:rPr>
          <w:rFonts w:hint="eastAsia"/>
        </w:rPr>
        <w:t>（3）满意度指标</w:t>
      </w:r>
    </w:p>
    <w:p w:rsidR="006A61A3" w:rsidRPr="005A3E3C" w:rsidRDefault="006A61A3" w:rsidP="006A61A3">
      <w:pPr>
        <w:ind w:firstLine="560"/>
      </w:pPr>
      <w:r w:rsidRPr="005A3E3C">
        <w:rPr>
          <w:rFonts w:hint="eastAsia"/>
          <w:szCs w:val="28"/>
        </w:rPr>
        <w:t>满意度指标分别从</w:t>
      </w:r>
      <w:r w:rsidR="00875A58" w:rsidRPr="005A3E3C">
        <w:rPr>
          <w:rFonts w:hint="eastAsia"/>
          <w:szCs w:val="28"/>
        </w:rPr>
        <w:t>案件当事人满意度</w:t>
      </w:r>
      <w:r w:rsidRPr="005A3E3C">
        <w:rPr>
          <w:rFonts w:hint="eastAsia"/>
          <w:szCs w:val="28"/>
        </w:rPr>
        <w:t>、人民群众满意度</w:t>
      </w:r>
      <w:r w:rsidR="00875A58" w:rsidRPr="005A3E3C">
        <w:rPr>
          <w:rFonts w:hint="eastAsia"/>
          <w:szCs w:val="28"/>
        </w:rPr>
        <w:t>两</w:t>
      </w:r>
      <w:r w:rsidRPr="005A3E3C">
        <w:rPr>
          <w:rFonts w:hint="eastAsia"/>
          <w:szCs w:val="28"/>
        </w:rPr>
        <w:t>个方面来设置。分别反映</w:t>
      </w:r>
      <w:r w:rsidR="00875A58" w:rsidRPr="005A3E3C">
        <w:rPr>
          <w:rFonts w:hint="eastAsia"/>
          <w:szCs w:val="28"/>
        </w:rPr>
        <w:t>案件当事人对案件审判过程和结果的满意度</w:t>
      </w:r>
      <w:r w:rsidRPr="005A3E3C">
        <w:rPr>
          <w:rFonts w:hint="eastAsia"/>
          <w:szCs w:val="28"/>
        </w:rPr>
        <w:t>、人民群众对我院工作的满意度。</w:t>
      </w:r>
      <w:r w:rsidRPr="005A3E3C">
        <w:rPr>
          <w:rFonts w:hint="eastAsia"/>
        </w:rPr>
        <w:t>该指标分值</w:t>
      </w:r>
      <w:r w:rsidRPr="005A3E3C">
        <w:t>10</w:t>
      </w:r>
      <w:r w:rsidRPr="005A3E3C">
        <w:rPr>
          <w:rFonts w:hint="eastAsia"/>
        </w:rPr>
        <w:t>分，按评价标准得满分10分，得分率为100%。</w:t>
      </w:r>
    </w:p>
    <w:tbl>
      <w:tblPr>
        <w:tblStyle w:val="a7"/>
        <w:tblW w:w="0" w:type="auto"/>
        <w:jc w:val="center"/>
        <w:tblLook w:val="04A0"/>
      </w:tblPr>
      <w:tblGrid>
        <w:gridCol w:w="1898"/>
        <w:gridCol w:w="1433"/>
        <w:gridCol w:w="1559"/>
        <w:gridCol w:w="1227"/>
        <w:gridCol w:w="1227"/>
        <w:gridCol w:w="1178"/>
      </w:tblGrid>
      <w:tr w:rsidR="006A61A3" w:rsidRPr="005A3E3C" w:rsidTr="005D1CA5">
        <w:trPr>
          <w:trHeight w:val="454"/>
          <w:tblHeader/>
          <w:jc w:val="center"/>
        </w:trPr>
        <w:tc>
          <w:tcPr>
            <w:tcW w:w="1898" w:type="dxa"/>
            <w:vAlign w:val="center"/>
          </w:tcPr>
          <w:p w:rsidR="006A61A3" w:rsidRPr="005A3E3C" w:rsidRDefault="006A61A3" w:rsidP="005D1CA5">
            <w:pPr>
              <w:spacing w:line="240" w:lineRule="auto"/>
              <w:ind w:firstLineChars="0" w:firstLine="0"/>
              <w:jc w:val="center"/>
              <w:rPr>
                <w:b/>
                <w:bCs/>
                <w:sz w:val="24"/>
                <w:szCs w:val="21"/>
              </w:rPr>
            </w:pPr>
            <w:r w:rsidRPr="005A3E3C">
              <w:rPr>
                <w:rFonts w:hint="eastAsia"/>
                <w:b/>
                <w:bCs/>
                <w:sz w:val="24"/>
                <w:szCs w:val="21"/>
              </w:rPr>
              <w:t>三级指标</w:t>
            </w:r>
          </w:p>
        </w:tc>
        <w:tc>
          <w:tcPr>
            <w:tcW w:w="1433" w:type="dxa"/>
            <w:vAlign w:val="center"/>
          </w:tcPr>
          <w:p w:rsidR="006A61A3" w:rsidRPr="005A3E3C" w:rsidRDefault="006A61A3" w:rsidP="005D1CA5">
            <w:pPr>
              <w:spacing w:line="240" w:lineRule="auto"/>
              <w:ind w:firstLineChars="0" w:firstLine="0"/>
              <w:jc w:val="center"/>
              <w:rPr>
                <w:b/>
                <w:bCs/>
                <w:sz w:val="24"/>
                <w:szCs w:val="21"/>
              </w:rPr>
            </w:pPr>
            <w:r w:rsidRPr="005A3E3C">
              <w:rPr>
                <w:b/>
                <w:bCs/>
                <w:sz w:val="24"/>
                <w:szCs w:val="21"/>
              </w:rPr>
              <w:t>年度指标值</w:t>
            </w:r>
          </w:p>
        </w:tc>
        <w:tc>
          <w:tcPr>
            <w:tcW w:w="1559" w:type="dxa"/>
            <w:vAlign w:val="center"/>
          </w:tcPr>
          <w:p w:rsidR="006A61A3" w:rsidRPr="005A3E3C" w:rsidRDefault="006A61A3" w:rsidP="005D1CA5">
            <w:pPr>
              <w:spacing w:line="240" w:lineRule="auto"/>
              <w:ind w:firstLineChars="0" w:firstLine="0"/>
              <w:jc w:val="center"/>
              <w:rPr>
                <w:b/>
                <w:bCs/>
                <w:sz w:val="24"/>
                <w:szCs w:val="21"/>
              </w:rPr>
            </w:pPr>
            <w:r w:rsidRPr="005A3E3C">
              <w:rPr>
                <w:b/>
                <w:bCs/>
                <w:sz w:val="24"/>
                <w:szCs w:val="21"/>
              </w:rPr>
              <w:t>实际完成值</w:t>
            </w:r>
          </w:p>
        </w:tc>
        <w:tc>
          <w:tcPr>
            <w:tcW w:w="1227" w:type="dxa"/>
            <w:vAlign w:val="center"/>
          </w:tcPr>
          <w:p w:rsidR="006A61A3" w:rsidRPr="005A3E3C" w:rsidRDefault="006A61A3" w:rsidP="005D1CA5">
            <w:pPr>
              <w:spacing w:line="240" w:lineRule="auto"/>
              <w:ind w:firstLineChars="0" w:firstLine="0"/>
              <w:jc w:val="center"/>
              <w:rPr>
                <w:b/>
                <w:bCs/>
                <w:sz w:val="24"/>
                <w:szCs w:val="21"/>
              </w:rPr>
            </w:pPr>
            <w:r w:rsidRPr="005A3E3C">
              <w:rPr>
                <w:rFonts w:hint="eastAsia"/>
                <w:b/>
                <w:bCs/>
                <w:sz w:val="24"/>
                <w:szCs w:val="21"/>
              </w:rPr>
              <w:t>分值</w:t>
            </w:r>
          </w:p>
        </w:tc>
        <w:tc>
          <w:tcPr>
            <w:tcW w:w="1227" w:type="dxa"/>
            <w:vAlign w:val="center"/>
          </w:tcPr>
          <w:p w:rsidR="006A61A3" w:rsidRPr="005A3E3C" w:rsidRDefault="006A61A3" w:rsidP="005D1CA5">
            <w:pPr>
              <w:spacing w:line="240" w:lineRule="auto"/>
              <w:ind w:firstLineChars="0" w:firstLine="0"/>
              <w:jc w:val="center"/>
              <w:rPr>
                <w:b/>
                <w:bCs/>
                <w:sz w:val="24"/>
                <w:szCs w:val="21"/>
              </w:rPr>
            </w:pPr>
            <w:r w:rsidRPr="005A3E3C">
              <w:rPr>
                <w:rFonts w:hint="eastAsia"/>
                <w:b/>
                <w:bCs/>
                <w:sz w:val="24"/>
                <w:szCs w:val="21"/>
              </w:rPr>
              <w:t>得分</w:t>
            </w:r>
          </w:p>
        </w:tc>
        <w:tc>
          <w:tcPr>
            <w:tcW w:w="1178" w:type="dxa"/>
            <w:vAlign w:val="center"/>
          </w:tcPr>
          <w:p w:rsidR="006A61A3" w:rsidRPr="005A3E3C" w:rsidRDefault="006A61A3" w:rsidP="005D1CA5">
            <w:pPr>
              <w:spacing w:line="240" w:lineRule="auto"/>
              <w:ind w:firstLineChars="0" w:firstLine="0"/>
              <w:jc w:val="center"/>
              <w:rPr>
                <w:b/>
                <w:bCs/>
                <w:sz w:val="24"/>
                <w:szCs w:val="21"/>
              </w:rPr>
            </w:pPr>
            <w:r w:rsidRPr="005A3E3C">
              <w:rPr>
                <w:rFonts w:hint="eastAsia"/>
                <w:b/>
                <w:bCs/>
                <w:sz w:val="24"/>
                <w:szCs w:val="21"/>
              </w:rPr>
              <w:t>得分率</w:t>
            </w:r>
          </w:p>
        </w:tc>
      </w:tr>
      <w:tr w:rsidR="006A61A3" w:rsidRPr="005A3E3C" w:rsidTr="005D1CA5">
        <w:trPr>
          <w:trHeight w:val="454"/>
          <w:jc w:val="center"/>
        </w:trPr>
        <w:tc>
          <w:tcPr>
            <w:tcW w:w="1898" w:type="dxa"/>
            <w:vAlign w:val="center"/>
          </w:tcPr>
          <w:p w:rsidR="006A61A3" w:rsidRPr="005A3E3C" w:rsidRDefault="006A61A3" w:rsidP="006A61A3">
            <w:pPr>
              <w:spacing w:line="240" w:lineRule="auto"/>
              <w:ind w:firstLineChars="0" w:firstLine="0"/>
              <w:rPr>
                <w:sz w:val="24"/>
                <w:szCs w:val="21"/>
              </w:rPr>
            </w:pPr>
            <w:r w:rsidRPr="005A3E3C">
              <w:rPr>
                <w:rFonts w:hint="eastAsia"/>
                <w:sz w:val="24"/>
                <w:szCs w:val="21"/>
              </w:rPr>
              <w:t>案件当事人满意度</w:t>
            </w:r>
          </w:p>
        </w:tc>
        <w:tc>
          <w:tcPr>
            <w:tcW w:w="1433" w:type="dxa"/>
            <w:vAlign w:val="center"/>
          </w:tcPr>
          <w:p w:rsidR="006A61A3" w:rsidRPr="005A3E3C" w:rsidRDefault="006A61A3" w:rsidP="005D1CA5">
            <w:pPr>
              <w:spacing w:line="240" w:lineRule="auto"/>
              <w:ind w:firstLineChars="0" w:firstLine="0"/>
              <w:jc w:val="center"/>
              <w:rPr>
                <w:sz w:val="24"/>
                <w:szCs w:val="21"/>
              </w:rPr>
            </w:pPr>
            <w:r w:rsidRPr="005A3E3C">
              <w:rPr>
                <w:rFonts w:hint="eastAsia"/>
                <w:sz w:val="24"/>
                <w:szCs w:val="21"/>
              </w:rPr>
              <w:t>≥</w:t>
            </w:r>
            <w:r w:rsidRPr="005A3E3C">
              <w:rPr>
                <w:sz w:val="24"/>
                <w:szCs w:val="21"/>
              </w:rPr>
              <w:t>90%</w:t>
            </w:r>
          </w:p>
        </w:tc>
        <w:tc>
          <w:tcPr>
            <w:tcW w:w="1559" w:type="dxa"/>
            <w:vAlign w:val="center"/>
          </w:tcPr>
          <w:p w:rsidR="006A61A3" w:rsidRPr="005A3E3C" w:rsidRDefault="006A61A3" w:rsidP="005D1CA5">
            <w:pPr>
              <w:spacing w:line="240" w:lineRule="auto"/>
              <w:ind w:firstLineChars="0" w:firstLine="0"/>
              <w:jc w:val="center"/>
              <w:rPr>
                <w:sz w:val="24"/>
                <w:szCs w:val="21"/>
              </w:rPr>
            </w:pPr>
            <w:r w:rsidRPr="005A3E3C">
              <w:rPr>
                <w:sz w:val="24"/>
                <w:szCs w:val="21"/>
              </w:rPr>
              <w:t>94%</w:t>
            </w:r>
          </w:p>
        </w:tc>
        <w:tc>
          <w:tcPr>
            <w:tcW w:w="1227" w:type="dxa"/>
            <w:vAlign w:val="center"/>
          </w:tcPr>
          <w:p w:rsidR="006A61A3" w:rsidRPr="005A3E3C" w:rsidRDefault="006A61A3" w:rsidP="005D1CA5">
            <w:pPr>
              <w:spacing w:line="240" w:lineRule="auto"/>
              <w:ind w:firstLineChars="0" w:firstLine="0"/>
              <w:jc w:val="center"/>
              <w:rPr>
                <w:sz w:val="24"/>
                <w:szCs w:val="21"/>
              </w:rPr>
            </w:pPr>
            <w:r w:rsidRPr="005A3E3C">
              <w:rPr>
                <w:sz w:val="24"/>
                <w:szCs w:val="21"/>
              </w:rPr>
              <w:t>5</w:t>
            </w:r>
          </w:p>
        </w:tc>
        <w:tc>
          <w:tcPr>
            <w:tcW w:w="1227" w:type="dxa"/>
            <w:vAlign w:val="center"/>
          </w:tcPr>
          <w:p w:rsidR="006A61A3" w:rsidRPr="005A3E3C" w:rsidRDefault="006A61A3" w:rsidP="005D1CA5">
            <w:pPr>
              <w:spacing w:line="240" w:lineRule="auto"/>
              <w:ind w:firstLineChars="0" w:firstLine="0"/>
              <w:jc w:val="center"/>
              <w:rPr>
                <w:sz w:val="24"/>
                <w:szCs w:val="21"/>
              </w:rPr>
            </w:pPr>
            <w:r w:rsidRPr="005A3E3C">
              <w:rPr>
                <w:sz w:val="24"/>
                <w:szCs w:val="21"/>
              </w:rPr>
              <w:t>5</w:t>
            </w:r>
          </w:p>
        </w:tc>
        <w:tc>
          <w:tcPr>
            <w:tcW w:w="1178" w:type="dxa"/>
            <w:vAlign w:val="center"/>
          </w:tcPr>
          <w:p w:rsidR="006A61A3" w:rsidRPr="005A3E3C" w:rsidRDefault="006A61A3" w:rsidP="005D1CA5">
            <w:pPr>
              <w:spacing w:line="240" w:lineRule="auto"/>
              <w:ind w:firstLineChars="0" w:firstLine="0"/>
              <w:jc w:val="center"/>
              <w:rPr>
                <w:sz w:val="24"/>
                <w:szCs w:val="21"/>
              </w:rPr>
            </w:pPr>
            <w:r w:rsidRPr="005A3E3C">
              <w:rPr>
                <w:sz w:val="24"/>
                <w:szCs w:val="21"/>
              </w:rPr>
              <w:t>100%</w:t>
            </w:r>
          </w:p>
        </w:tc>
      </w:tr>
      <w:tr w:rsidR="006A61A3" w:rsidRPr="005A3E3C" w:rsidTr="005D1CA5">
        <w:trPr>
          <w:trHeight w:val="454"/>
          <w:jc w:val="center"/>
        </w:trPr>
        <w:tc>
          <w:tcPr>
            <w:tcW w:w="1898" w:type="dxa"/>
            <w:vAlign w:val="center"/>
          </w:tcPr>
          <w:p w:rsidR="006A61A3" w:rsidRPr="005A3E3C" w:rsidRDefault="006A61A3" w:rsidP="005D1CA5">
            <w:pPr>
              <w:spacing w:line="240" w:lineRule="auto"/>
              <w:ind w:firstLineChars="0" w:firstLine="0"/>
              <w:rPr>
                <w:sz w:val="24"/>
                <w:szCs w:val="21"/>
              </w:rPr>
            </w:pPr>
            <w:r w:rsidRPr="005A3E3C">
              <w:rPr>
                <w:rFonts w:hint="eastAsia"/>
                <w:sz w:val="24"/>
                <w:szCs w:val="21"/>
              </w:rPr>
              <w:t>人民群众满意度</w:t>
            </w:r>
          </w:p>
        </w:tc>
        <w:tc>
          <w:tcPr>
            <w:tcW w:w="1433" w:type="dxa"/>
            <w:vAlign w:val="center"/>
          </w:tcPr>
          <w:p w:rsidR="006A61A3" w:rsidRPr="005A3E3C" w:rsidRDefault="006A61A3" w:rsidP="005D1CA5">
            <w:pPr>
              <w:spacing w:line="240" w:lineRule="auto"/>
              <w:ind w:firstLineChars="0" w:firstLine="0"/>
              <w:jc w:val="center"/>
              <w:rPr>
                <w:sz w:val="24"/>
                <w:szCs w:val="21"/>
              </w:rPr>
            </w:pPr>
            <w:r w:rsidRPr="005A3E3C">
              <w:rPr>
                <w:rFonts w:hint="eastAsia"/>
                <w:sz w:val="24"/>
                <w:szCs w:val="21"/>
              </w:rPr>
              <w:t>≥</w:t>
            </w:r>
            <w:r w:rsidRPr="005A3E3C">
              <w:rPr>
                <w:sz w:val="24"/>
                <w:szCs w:val="21"/>
              </w:rPr>
              <w:t>90%</w:t>
            </w:r>
          </w:p>
        </w:tc>
        <w:tc>
          <w:tcPr>
            <w:tcW w:w="1559" w:type="dxa"/>
            <w:vAlign w:val="center"/>
          </w:tcPr>
          <w:p w:rsidR="006A61A3" w:rsidRPr="005A3E3C" w:rsidRDefault="006A61A3" w:rsidP="005D1CA5">
            <w:pPr>
              <w:spacing w:line="240" w:lineRule="auto"/>
              <w:ind w:firstLineChars="0" w:firstLine="0"/>
              <w:jc w:val="center"/>
              <w:rPr>
                <w:sz w:val="24"/>
                <w:szCs w:val="21"/>
              </w:rPr>
            </w:pPr>
            <w:r w:rsidRPr="005A3E3C">
              <w:rPr>
                <w:sz w:val="24"/>
                <w:szCs w:val="21"/>
              </w:rPr>
              <w:t>92</w:t>
            </w:r>
          </w:p>
        </w:tc>
        <w:tc>
          <w:tcPr>
            <w:tcW w:w="1227" w:type="dxa"/>
            <w:vAlign w:val="center"/>
          </w:tcPr>
          <w:p w:rsidR="006A61A3" w:rsidRPr="005A3E3C" w:rsidRDefault="006A61A3" w:rsidP="005D1CA5">
            <w:pPr>
              <w:spacing w:line="240" w:lineRule="auto"/>
              <w:ind w:firstLineChars="0" w:firstLine="0"/>
              <w:jc w:val="center"/>
              <w:rPr>
                <w:sz w:val="24"/>
                <w:szCs w:val="21"/>
              </w:rPr>
            </w:pPr>
            <w:r w:rsidRPr="005A3E3C">
              <w:rPr>
                <w:sz w:val="24"/>
                <w:szCs w:val="21"/>
              </w:rPr>
              <w:t>5</w:t>
            </w:r>
          </w:p>
        </w:tc>
        <w:tc>
          <w:tcPr>
            <w:tcW w:w="1227" w:type="dxa"/>
            <w:vAlign w:val="center"/>
          </w:tcPr>
          <w:p w:rsidR="006A61A3" w:rsidRPr="005A3E3C" w:rsidRDefault="006A61A3" w:rsidP="005D1CA5">
            <w:pPr>
              <w:spacing w:line="240" w:lineRule="auto"/>
              <w:ind w:firstLineChars="0" w:firstLine="0"/>
              <w:jc w:val="center"/>
              <w:rPr>
                <w:sz w:val="24"/>
                <w:szCs w:val="21"/>
              </w:rPr>
            </w:pPr>
            <w:r w:rsidRPr="005A3E3C">
              <w:rPr>
                <w:sz w:val="24"/>
                <w:szCs w:val="21"/>
              </w:rPr>
              <w:t>5</w:t>
            </w:r>
          </w:p>
        </w:tc>
        <w:tc>
          <w:tcPr>
            <w:tcW w:w="1178" w:type="dxa"/>
            <w:vAlign w:val="center"/>
          </w:tcPr>
          <w:p w:rsidR="006A61A3" w:rsidRPr="005A3E3C" w:rsidRDefault="006A61A3" w:rsidP="005D1CA5">
            <w:pPr>
              <w:spacing w:line="240" w:lineRule="auto"/>
              <w:ind w:firstLineChars="0" w:firstLine="0"/>
              <w:jc w:val="center"/>
              <w:rPr>
                <w:sz w:val="24"/>
                <w:szCs w:val="21"/>
              </w:rPr>
            </w:pPr>
            <w:r w:rsidRPr="005A3E3C">
              <w:rPr>
                <w:sz w:val="24"/>
                <w:szCs w:val="21"/>
              </w:rPr>
              <w:t>100%</w:t>
            </w:r>
          </w:p>
        </w:tc>
      </w:tr>
      <w:tr w:rsidR="006A61A3" w:rsidTr="005D1CA5">
        <w:trPr>
          <w:trHeight w:val="454"/>
          <w:jc w:val="center"/>
        </w:trPr>
        <w:tc>
          <w:tcPr>
            <w:tcW w:w="4890" w:type="dxa"/>
            <w:gridSpan w:val="3"/>
            <w:vAlign w:val="center"/>
          </w:tcPr>
          <w:p w:rsidR="006A61A3" w:rsidRPr="005A3E3C" w:rsidRDefault="006A61A3" w:rsidP="005D1CA5">
            <w:pPr>
              <w:spacing w:line="240" w:lineRule="auto"/>
              <w:ind w:firstLineChars="0" w:firstLine="0"/>
              <w:jc w:val="center"/>
              <w:rPr>
                <w:sz w:val="24"/>
                <w:szCs w:val="21"/>
              </w:rPr>
            </w:pPr>
            <w:r w:rsidRPr="005A3E3C">
              <w:rPr>
                <w:rFonts w:hint="eastAsia"/>
                <w:sz w:val="24"/>
                <w:szCs w:val="21"/>
              </w:rPr>
              <w:t>合计</w:t>
            </w:r>
          </w:p>
        </w:tc>
        <w:tc>
          <w:tcPr>
            <w:tcW w:w="1227" w:type="dxa"/>
            <w:vAlign w:val="center"/>
          </w:tcPr>
          <w:p w:rsidR="006A61A3" w:rsidRPr="005A3E3C" w:rsidRDefault="006A61A3" w:rsidP="005D1CA5">
            <w:pPr>
              <w:spacing w:line="240" w:lineRule="auto"/>
              <w:ind w:firstLineChars="0" w:firstLine="0"/>
              <w:jc w:val="center"/>
              <w:rPr>
                <w:sz w:val="24"/>
                <w:szCs w:val="21"/>
              </w:rPr>
            </w:pPr>
            <w:r w:rsidRPr="005A3E3C">
              <w:rPr>
                <w:sz w:val="24"/>
                <w:szCs w:val="21"/>
              </w:rPr>
              <w:t>10</w:t>
            </w:r>
          </w:p>
        </w:tc>
        <w:tc>
          <w:tcPr>
            <w:tcW w:w="1227" w:type="dxa"/>
            <w:vAlign w:val="center"/>
          </w:tcPr>
          <w:p w:rsidR="006A61A3" w:rsidRPr="005A3E3C" w:rsidRDefault="006A61A3" w:rsidP="005D1CA5">
            <w:pPr>
              <w:spacing w:line="240" w:lineRule="auto"/>
              <w:ind w:firstLineChars="0" w:firstLine="0"/>
              <w:jc w:val="center"/>
              <w:rPr>
                <w:sz w:val="24"/>
                <w:szCs w:val="21"/>
              </w:rPr>
            </w:pPr>
            <w:r w:rsidRPr="005A3E3C">
              <w:rPr>
                <w:sz w:val="24"/>
                <w:szCs w:val="21"/>
              </w:rPr>
              <w:t>10</w:t>
            </w:r>
          </w:p>
        </w:tc>
        <w:tc>
          <w:tcPr>
            <w:tcW w:w="1178" w:type="dxa"/>
            <w:vAlign w:val="center"/>
          </w:tcPr>
          <w:p w:rsidR="006A61A3" w:rsidRDefault="006A61A3" w:rsidP="005D1CA5">
            <w:pPr>
              <w:spacing w:line="240" w:lineRule="auto"/>
              <w:ind w:firstLineChars="0" w:firstLine="0"/>
              <w:jc w:val="center"/>
              <w:rPr>
                <w:sz w:val="24"/>
                <w:szCs w:val="21"/>
              </w:rPr>
            </w:pPr>
            <w:r w:rsidRPr="005A3E3C">
              <w:rPr>
                <w:sz w:val="24"/>
                <w:szCs w:val="21"/>
              </w:rPr>
              <w:t>100%</w:t>
            </w:r>
          </w:p>
        </w:tc>
      </w:tr>
    </w:tbl>
    <w:p w:rsidR="000F74D6" w:rsidRDefault="000F74D6" w:rsidP="000F74D6">
      <w:pPr>
        <w:pStyle w:val="3"/>
        <w:ind w:firstLine="562"/>
        <w:rPr>
          <w:szCs w:val="28"/>
        </w:rPr>
      </w:pPr>
      <w:r>
        <w:rPr>
          <w:rFonts w:hint="eastAsia"/>
          <w:szCs w:val="28"/>
        </w:rPr>
        <w:t>4</w:t>
      </w:r>
      <w:r>
        <w:rPr>
          <w:rFonts w:hAnsi="宋体" w:hint="eastAsia"/>
          <w:szCs w:val="28"/>
        </w:rPr>
        <w:t>、</w:t>
      </w:r>
      <w:r>
        <w:rPr>
          <w:rFonts w:hint="eastAsia"/>
          <w:szCs w:val="28"/>
        </w:rPr>
        <w:t>偏离绩效目标的原因及下一步改进措施</w:t>
      </w:r>
    </w:p>
    <w:p w:rsidR="000F74D6" w:rsidRPr="00BC5289" w:rsidRDefault="000F74D6" w:rsidP="000F74D6">
      <w:pPr>
        <w:ind w:firstLine="560"/>
        <w:rPr>
          <w:szCs w:val="28"/>
        </w:rPr>
      </w:pPr>
      <w:r>
        <w:rPr>
          <w:rFonts w:hint="eastAsia"/>
          <w:szCs w:val="28"/>
        </w:rPr>
        <w:t>本项目所有指标未偏离绩效目标，下一年度我单位将继续做好物业管理相关服务，合理运用物业费项目资金，持续稳定为单位日常业务的开展提供保障。</w:t>
      </w:r>
    </w:p>
    <w:p w:rsidR="005A3E3C" w:rsidRPr="005A3E3C" w:rsidRDefault="005A3E3C" w:rsidP="005A3E3C">
      <w:pPr>
        <w:ind w:firstLine="562"/>
        <w:rPr>
          <w:szCs w:val="28"/>
        </w:rPr>
      </w:pPr>
      <w:r w:rsidRPr="005A3E3C">
        <w:rPr>
          <w:rFonts w:hint="eastAsia"/>
          <w:b/>
          <w:szCs w:val="28"/>
        </w:rPr>
        <w:t>庭审直播率：</w:t>
      </w:r>
      <w:r w:rsidRPr="005A3E3C">
        <w:rPr>
          <w:rFonts w:hint="eastAsia"/>
          <w:szCs w:val="28"/>
        </w:rPr>
        <w:t>指标值为大于等于</w:t>
      </w:r>
      <w:r w:rsidRPr="005A3E3C">
        <w:rPr>
          <w:szCs w:val="28"/>
        </w:rPr>
        <w:t>80%，实际为80%</w:t>
      </w:r>
      <w:r w:rsidR="000F74D6">
        <w:rPr>
          <w:rFonts w:hint="eastAsia"/>
          <w:szCs w:val="28"/>
        </w:rPr>
        <w:t>，</w:t>
      </w:r>
      <w:r w:rsidR="00C74C9B">
        <w:rPr>
          <w:rFonts w:hint="eastAsia"/>
          <w:szCs w:val="28"/>
        </w:rPr>
        <w:t>非公开审理、调解处理等情况下不进行直播，</w:t>
      </w:r>
      <w:r w:rsidR="00FA24D8">
        <w:rPr>
          <w:rFonts w:hint="eastAsia"/>
          <w:szCs w:val="28"/>
        </w:rPr>
        <w:t>下一步我单位将进一步了明确庭审直播的基本原则、工作规则、工作目标、直播程序等，将直播任务指标进行细化，在案件归档时检查庭审直播相关材料并进行通报，专业人员定期巡查庭审直播软硬件系统等方式，提高庭审直播率，进一步推进阳光司法，增强社会监督，提高司法能力</w:t>
      </w:r>
      <w:r w:rsidRPr="005A3E3C">
        <w:rPr>
          <w:rFonts w:hint="eastAsia"/>
          <w:szCs w:val="28"/>
        </w:rPr>
        <w:t>。</w:t>
      </w:r>
    </w:p>
    <w:p w:rsidR="005A3E3C" w:rsidRPr="005A3E3C" w:rsidRDefault="005A3E3C" w:rsidP="005A3E3C">
      <w:pPr>
        <w:ind w:firstLine="562"/>
        <w:rPr>
          <w:szCs w:val="28"/>
        </w:rPr>
      </w:pPr>
      <w:r w:rsidRPr="005A3E3C">
        <w:rPr>
          <w:rFonts w:hint="eastAsia"/>
          <w:b/>
          <w:szCs w:val="28"/>
        </w:rPr>
        <w:lastRenderedPageBreak/>
        <w:t>一审案件服判息诉率：</w:t>
      </w:r>
      <w:r w:rsidRPr="005A3E3C">
        <w:rPr>
          <w:rFonts w:hint="eastAsia"/>
          <w:szCs w:val="28"/>
        </w:rPr>
        <w:t>指标值为大于等于</w:t>
      </w:r>
      <w:r w:rsidRPr="005A3E3C">
        <w:rPr>
          <w:szCs w:val="28"/>
        </w:rPr>
        <w:t>85%，实际为85%，</w:t>
      </w:r>
      <w:r w:rsidR="00C74C9B">
        <w:rPr>
          <w:szCs w:val="28"/>
        </w:rPr>
        <w:t>下一步我单位将进一步规范办案流程</w:t>
      </w:r>
      <w:r w:rsidR="00C74C9B">
        <w:rPr>
          <w:rFonts w:hint="eastAsia"/>
          <w:szCs w:val="28"/>
        </w:rPr>
        <w:t>、</w:t>
      </w:r>
      <w:r w:rsidR="00C74C9B">
        <w:rPr>
          <w:szCs w:val="28"/>
        </w:rPr>
        <w:t>实施严格的审限监控</w:t>
      </w:r>
      <w:r w:rsidR="00C74C9B">
        <w:rPr>
          <w:rFonts w:hint="eastAsia"/>
          <w:szCs w:val="28"/>
        </w:rPr>
        <w:t>、</w:t>
      </w:r>
      <w:r w:rsidR="00C74C9B">
        <w:rPr>
          <w:szCs w:val="28"/>
        </w:rPr>
        <w:t>做到执法办案的公平公正</w:t>
      </w:r>
      <w:r w:rsidR="00C74C9B">
        <w:rPr>
          <w:rFonts w:hint="eastAsia"/>
          <w:szCs w:val="28"/>
        </w:rPr>
        <w:t>、</w:t>
      </w:r>
      <w:r w:rsidR="00C74C9B">
        <w:rPr>
          <w:szCs w:val="28"/>
        </w:rPr>
        <w:t>创新调节方法</w:t>
      </w:r>
      <w:r w:rsidR="00C74C9B">
        <w:rPr>
          <w:rFonts w:hint="eastAsia"/>
          <w:szCs w:val="28"/>
        </w:rPr>
        <w:t>、</w:t>
      </w:r>
      <w:r w:rsidR="00C74C9B">
        <w:rPr>
          <w:szCs w:val="28"/>
        </w:rPr>
        <w:t>提供判后答疑等方法来不断提高案件服判息诉率</w:t>
      </w:r>
      <w:r w:rsidRPr="005A3E3C">
        <w:rPr>
          <w:rFonts w:hint="eastAsia"/>
          <w:szCs w:val="28"/>
        </w:rPr>
        <w:t>。</w:t>
      </w:r>
    </w:p>
    <w:p w:rsidR="005A3E3C" w:rsidRPr="005A3E3C" w:rsidRDefault="005A3E3C" w:rsidP="005A3E3C">
      <w:pPr>
        <w:ind w:firstLine="562"/>
        <w:rPr>
          <w:szCs w:val="28"/>
        </w:rPr>
      </w:pPr>
      <w:r w:rsidRPr="005A3E3C">
        <w:rPr>
          <w:rFonts w:hint="eastAsia"/>
          <w:b/>
          <w:szCs w:val="28"/>
        </w:rPr>
        <w:t>再审审查率：</w:t>
      </w:r>
      <w:r w:rsidRPr="005A3E3C">
        <w:rPr>
          <w:rFonts w:hint="eastAsia"/>
          <w:szCs w:val="28"/>
        </w:rPr>
        <w:t>指标值为小于等于</w:t>
      </w:r>
      <w:r w:rsidRPr="005A3E3C">
        <w:rPr>
          <w:szCs w:val="28"/>
        </w:rPr>
        <w:t>1%，实际为1%，</w:t>
      </w:r>
      <w:r w:rsidR="00C74C9B">
        <w:rPr>
          <w:rFonts w:hint="eastAsia"/>
          <w:szCs w:val="28"/>
        </w:rPr>
        <w:t>下一步</w:t>
      </w:r>
      <w:r w:rsidR="00C74C9B">
        <w:rPr>
          <w:szCs w:val="28"/>
        </w:rPr>
        <w:t>我单位将通过加强业务培训</w:t>
      </w:r>
      <w:r w:rsidR="00C74C9B">
        <w:rPr>
          <w:rFonts w:hint="eastAsia"/>
          <w:szCs w:val="28"/>
        </w:rPr>
        <w:t>、</w:t>
      </w:r>
      <w:r w:rsidR="00C74C9B">
        <w:rPr>
          <w:szCs w:val="28"/>
        </w:rPr>
        <w:t>加大诉讼案件调节力度</w:t>
      </w:r>
      <w:r w:rsidR="00C74C9B">
        <w:rPr>
          <w:rFonts w:hint="eastAsia"/>
          <w:szCs w:val="28"/>
        </w:rPr>
        <w:t>、</w:t>
      </w:r>
      <w:r w:rsidR="00C74C9B">
        <w:rPr>
          <w:szCs w:val="28"/>
        </w:rPr>
        <w:t>加大服判息诉和法律释明工作</w:t>
      </w:r>
      <w:r w:rsidR="00C74C9B">
        <w:rPr>
          <w:rFonts w:hint="eastAsia"/>
          <w:szCs w:val="28"/>
        </w:rPr>
        <w:t>、</w:t>
      </w:r>
      <w:r w:rsidR="00C74C9B">
        <w:rPr>
          <w:szCs w:val="28"/>
        </w:rPr>
        <w:t>加强案件评查</w:t>
      </w:r>
      <w:r w:rsidR="00C74C9B">
        <w:rPr>
          <w:rFonts w:hint="eastAsia"/>
          <w:szCs w:val="28"/>
        </w:rPr>
        <w:t>、</w:t>
      </w:r>
      <w:r w:rsidR="00C74C9B">
        <w:rPr>
          <w:szCs w:val="28"/>
        </w:rPr>
        <w:t>总结审判经验</w:t>
      </w:r>
      <w:r w:rsidR="00C74C9B">
        <w:rPr>
          <w:rFonts w:hint="eastAsia"/>
          <w:szCs w:val="28"/>
        </w:rPr>
        <w:t>、</w:t>
      </w:r>
      <w:r w:rsidR="00C74C9B">
        <w:rPr>
          <w:szCs w:val="28"/>
        </w:rPr>
        <w:t>提高裁判文书质量等方式</w:t>
      </w:r>
      <w:r w:rsidR="00C74C9B">
        <w:rPr>
          <w:rFonts w:hint="eastAsia"/>
          <w:szCs w:val="28"/>
        </w:rPr>
        <w:t>，</w:t>
      </w:r>
      <w:r w:rsidR="00C74C9B">
        <w:rPr>
          <w:szCs w:val="28"/>
        </w:rPr>
        <w:t>降低再审审查率</w:t>
      </w:r>
      <w:r w:rsidRPr="005A3E3C">
        <w:rPr>
          <w:rFonts w:hint="eastAsia"/>
          <w:szCs w:val="28"/>
        </w:rPr>
        <w:t>。</w:t>
      </w:r>
    </w:p>
    <w:p w:rsidR="005A3E3C" w:rsidRPr="005A3E3C" w:rsidRDefault="005A3E3C" w:rsidP="005A3E3C">
      <w:pPr>
        <w:ind w:firstLine="562"/>
        <w:rPr>
          <w:rFonts w:hint="eastAsia"/>
          <w:szCs w:val="28"/>
        </w:rPr>
      </w:pPr>
      <w:r w:rsidRPr="005A3E3C">
        <w:rPr>
          <w:rFonts w:hint="eastAsia"/>
          <w:b/>
          <w:szCs w:val="28"/>
        </w:rPr>
        <w:t>执行案件执结率：</w:t>
      </w:r>
      <w:r w:rsidRPr="005A3E3C">
        <w:rPr>
          <w:rFonts w:hint="eastAsia"/>
          <w:szCs w:val="28"/>
        </w:rPr>
        <w:t>指标值为大于等于</w:t>
      </w:r>
      <w:r w:rsidRPr="005A3E3C">
        <w:rPr>
          <w:szCs w:val="28"/>
        </w:rPr>
        <w:t>80%，实际为80%，</w:t>
      </w:r>
      <w:r w:rsidR="00BA7AC9">
        <w:rPr>
          <w:rFonts w:hint="eastAsia"/>
          <w:szCs w:val="28"/>
        </w:rPr>
        <w:t>下一步</w:t>
      </w:r>
      <w:r w:rsidR="00BA7AC9">
        <w:rPr>
          <w:szCs w:val="28"/>
        </w:rPr>
        <w:t>我单位将深化部门联动机制</w:t>
      </w:r>
      <w:r w:rsidR="00BA7AC9">
        <w:rPr>
          <w:rFonts w:hint="eastAsia"/>
          <w:szCs w:val="28"/>
        </w:rPr>
        <w:t>、</w:t>
      </w:r>
      <w:r w:rsidR="00BA7AC9">
        <w:rPr>
          <w:szCs w:val="28"/>
        </w:rPr>
        <w:t>推行执行繁简分流建设</w:t>
      </w:r>
      <w:r w:rsidR="00BA7AC9">
        <w:rPr>
          <w:rFonts w:hint="eastAsia"/>
          <w:szCs w:val="28"/>
        </w:rPr>
        <w:t>、</w:t>
      </w:r>
      <w:r w:rsidR="00BA7AC9">
        <w:rPr>
          <w:szCs w:val="28"/>
        </w:rPr>
        <w:t>加大仲裁裁决执行力度等方式</w:t>
      </w:r>
      <w:r w:rsidR="00BA7AC9">
        <w:rPr>
          <w:rFonts w:hint="eastAsia"/>
          <w:szCs w:val="28"/>
        </w:rPr>
        <w:t>，</w:t>
      </w:r>
      <w:r w:rsidR="00BA7AC9">
        <w:rPr>
          <w:szCs w:val="28"/>
        </w:rPr>
        <w:t>提高执行案件执结率</w:t>
      </w:r>
      <w:r w:rsidRPr="005A3E3C">
        <w:rPr>
          <w:rFonts w:hint="eastAsia"/>
          <w:szCs w:val="28"/>
        </w:rPr>
        <w:t>。</w:t>
      </w:r>
    </w:p>
    <w:p w:rsidR="005A3E3C" w:rsidRDefault="005A3E3C" w:rsidP="005A3E3C">
      <w:pPr>
        <w:ind w:firstLine="562"/>
        <w:rPr>
          <w:rFonts w:hint="eastAsia"/>
          <w:szCs w:val="28"/>
        </w:rPr>
      </w:pPr>
      <w:r w:rsidRPr="005A3E3C">
        <w:rPr>
          <w:rFonts w:hint="eastAsia"/>
          <w:b/>
          <w:szCs w:val="28"/>
        </w:rPr>
        <w:t>民事案件调解撤诉率：</w:t>
      </w:r>
      <w:r w:rsidRPr="005A3E3C">
        <w:rPr>
          <w:rFonts w:hint="eastAsia"/>
          <w:szCs w:val="28"/>
        </w:rPr>
        <w:t>指标值为大于等于</w:t>
      </w:r>
      <w:r w:rsidRPr="005A3E3C">
        <w:rPr>
          <w:szCs w:val="28"/>
        </w:rPr>
        <w:t>53%，实际为53%，</w:t>
      </w:r>
      <w:r w:rsidR="00C74C9B">
        <w:rPr>
          <w:rFonts w:hint="eastAsia"/>
          <w:szCs w:val="28"/>
        </w:rPr>
        <w:t>下一步</w:t>
      </w:r>
      <w:r w:rsidR="00C74C9B">
        <w:rPr>
          <w:szCs w:val="28"/>
        </w:rPr>
        <w:t>我单位将</w:t>
      </w:r>
      <w:r w:rsidR="00622F2C">
        <w:rPr>
          <w:szCs w:val="28"/>
        </w:rPr>
        <w:t>提高法官调解意识和能力</w:t>
      </w:r>
      <w:r w:rsidR="00622F2C">
        <w:rPr>
          <w:rFonts w:hint="eastAsia"/>
          <w:szCs w:val="28"/>
        </w:rPr>
        <w:t>、</w:t>
      </w:r>
      <w:r w:rsidR="00622F2C">
        <w:rPr>
          <w:szCs w:val="28"/>
        </w:rPr>
        <w:t>做好调解前各项准备工作</w:t>
      </w:r>
      <w:r w:rsidR="00622F2C">
        <w:rPr>
          <w:rFonts w:hint="eastAsia"/>
          <w:szCs w:val="28"/>
        </w:rPr>
        <w:t>、</w:t>
      </w:r>
      <w:r w:rsidR="00622F2C">
        <w:rPr>
          <w:szCs w:val="28"/>
        </w:rPr>
        <w:t>采取诉前调解</w:t>
      </w:r>
      <w:r w:rsidR="00622F2C">
        <w:rPr>
          <w:rFonts w:hint="eastAsia"/>
          <w:szCs w:val="28"/>
        </w:rPr>
        <w:t>、</w:t>
      </w:r>
      <w:r w:rsidR="00622F2C">
        <w:rPr>
          <w:szCs w:val="28"/>
        </w:rPr>
        <w:t>人民调解</w:t>
      </w:r>
      <w:r w:rsidR="00622F2C">
        <w:rPr>
          <w:rFonts w:hint="eastAsia"/>
          <w:szCs w:val="28"/>
        </w:rPr>
        <w:t>、</w:t>
      </w:r>
      <w:r w:rsidR="00622F2C">
        <w:rPr>
          <w:szCs w:val="28"/>
        </w:rPr>
        <w:t>委托调解等多元化调节方式</w:t>
      </w:r>
      <w:r w:rsidR="00622F2C">
        <w:rPr>
          <w:rFonts w:hint="eastAsia"/>
          <w:szCs w:val="28"/>
        </w:rPr>
        <w:t>等措施有效提高民事案件调解撤诉率</w:t>
      </w:r>
      <w:r w:rsidRPr="005A3E3C">
        <w:rPr>
          <w:rFonts w:hint="eastAsia"/>
          <w:szCs w:val="28"/>
        </w:rPr>
        <w:t>。</w:t>
      </w:r>
    </w:p>
    <w:p w:rsidR="00FE5679" w:rsidRDefault="00FE5679" w:rsidP="00FE5679">
      <w:pPr>
        <w:pStyle w:val="2"/>
        <w:ind w:left="643" w:firstLineChars="0" w:firstLine="0"/>
        <w:rPr>
          <w:rFonts w:ascii="仿宋_GB2312" w:eastAsia="仿宋_GB2312" w:hAnsi="宋体"/>
          <w:sz w:val="28"/>
          <w:szCs w:val="28"/>
        </w:rPr>
      </w:pPr>
      <w:bookmarkStart w:id="28" w:name="_Toc69156858"/>
      <w:r>
        <w:rPr>
          <w:rFonts w:ascii="仿宋_GB2312" w:eastAsia="仿宋_GB2312" w:hAnsi="宋体" w:hint="eastAsia"/>
          <w:sz w:val="28"/>
          <w:szCs w:val="28"/>
        </w:rPr>
        <w:t>（三）项目3-物业费</w:t>
      </w:r>
      <w:bookmarkEnd w:id="28"/>
    </w:p>
    <w:p w:rsidR="00FE5679" w:rsidRDefault="00FE5679" w:rsidP="00FE5679">
      <w:pPr>
        <w:pStyle w:val="3"/>
        <w:ind w:firstLine="562"/>
        <w:rPr>
          <w:szCs w:val="28"/>
        </w:rPr>
      </w:pPr>
      <w:r>
        <w:rPr>
          <w:rFonts w:hint="eastAsia"/>
          <w:szCs w:val="28"/>
        </w:rPr>
        <w:t>1、项目支出预算执行情况</w:t>
      </w:r>
    </w:p>
    <w:p w:rsidR="00FE5679" w:rsidRDefault="00FE5679" w:rsidP="00FE5679">
      <w:pPr>
        <w:ind w:firstLine="560"/>
        <w:rPr>
          <w:szCs w:val="28"/>
        </w:rPr>
      </w:pPr>
      <w:r>
        <w:rPr>
          <w:rFonts w:hint="eastAsia"/>
          <w:szCs w:val="28"/>
        </w:rPr>
        <w:t>物业费项目全年预算数30万元，全年执行数30万元，预算执行率100%，满分10分，得分10分。</w:t>
      </w:r>
    </w:p>
    <w:p w:rsidR="00FE5679" w:rsidRDefault="00FE5679" w:rsidP="00FE5679">
      <w:pPr>
        <w:pStyle w:val="3"/>
        <w:ind w:left="562" w:firstLineChars="0" w:firstLine="0"/>
        <w:rPr>
          <w:szCs w:val="28"/>
        </w:rPr>
      </w:pPr>
      <w:r>
        <w:rPr>
          <w:rFonts w:hint="eastAsia"/>
          <w:szCs w:val="28"/>
        </w:rPr>
        <w:t>2、总体绩效目标完成情况分析</w:t>
      </w:r>
    </w:p>
    <w:p w:rsidR="00FE5679" w:rsidRDefault="00FE5679" w:rsidP="00FE5679">
      <w:pPr>
        <w:ind w:firstLine="560"/>
      </w:pPr>
      <w:r>
        <w:rPr>
          <w:rFonts w:hint="eastAsia"/>
        </w:rPr>
        <w:t>物业费项目自评价得分100分，自评结果为“优”。</w:t>
      </w:r>
    </w:p>
    <w:p w:rsidR="00FE5679" w:rsidRDefault="00FE5679" w:rsidP="00FE5679">
      <w:pPr>
        <w:ind w:firstLine="560"/>
      </w:pPr>
      <w:r>
        <w:rPr>
          <w:rFonts w:hint="eastAsia"/>
        </w:rPr>
        <w:lastRenderedPageBreak/>
        <w:t>我院年接待诉讼、服务当事人增多，设施设备使用频率高，对物业服务、后勤保障提出了更高的要求，因此我院申请30万用于物业费支出。202</w:t>
      </w:r>
      <w:r w:rsidR="004406F3">
        <w:rPr>
          <w:rFonts w:hint="eastAsia"/>
        </w:rPr>
        <w:t>1</w:t>
      </w:r>
      <w:r>
        <w:rPr>
          <w:rFonts w:hint="eastAsia"/>
        </w:rPr>
        <w:t>年物业费致力于维护我院基础设施正常运行，</w:t>
      </w:r>
      <w:r>
        <w:rPr>
          <w:rFonts w:hint="eastAsia"/>
          <w:szCs w:val="28"/>
        </w:rPr>
        <w:t>一是及时支付</w:t>
      </w:r>
      <w:r>
        <w:rPr>
          <w:szCs w:val="28"/>
        </w:rPr>
        <w:t>物业费</w:t>
      </w:r>
      <w:r>
        <w:rPr>
          <w:rFonts w:hint="eastAsia"/>
          <w:szCs w:val="28"/>
        </w:rPr>
        <w:t>、</w:t>
      </w:r>
      <w:r>
        <w:rPr>
          <w:szCs w:val="28"/>
        </w:rPr>
        <w:t>水电费</w:t>
      </w:r>
      <w:r>
        <w:rPr>
          <w:rFonts w:hint="eastAsia"/>
          <w:szCs w:val="28"/>
        </w:rPr>
        <w:t>，保障我院保洁工作、绿化工作等按时完成；按时完成物业管理工作，如房屋建筑日常管理维护、基础设施设备、水电暖等公共管网设施的保障、运行、维护维修管理服务，电梯的维修保养服务，清洁保洁服务，绿化养护服务，负责公共秩序及治安管理等工作，满足法院后勤保障基本需求，保障日常审判工作正常开展；有利于加强单位安全管理，有利于美化单位环境，为工作人员创造优良的办公环境。使得案件审判能够顺利开展，工作环境得到优化改善，后勤保障能力得到提升，确保202</w:t>
      </w:r>
      <w:r w:rsidR="004406F3">
        <w:rPr>
          <w:rFonts w:hint="eastAsia"/>
          <w:szCs w:val="28"/>
        </w:rPr>
        <w:t>1</w:t>
      </w:r>
      <w:r>
        <w:rPr>
          <w:rFonts w:hint="eastAsia"/>
          <w:szCs w:val="28"/>
        </w:rPr>
        <w:t>年度法院机关审判场地的安全以及法院工作的正常运行。</w:t>
      </w:r>
    </w:p>
    <w:p w:rsidR="00FE5679" w:rsidRDefault="00FE5679" w:rsidP="00FE5679">
      <w:pPr>
        <w:pStyle w:val="3"/>
        <w:ind w:firstLine="562"/>
      </w:pPr>
      <w:r>
        <w:rPr>
          <w:rFonts w:hint="eastAsia"/>
        </w:rPr>
        <w:t>3</w:t>
      </w:r>
      <w:r>
        <w:rPr>
          <w:rFonts w:hAnsi="宋体" w:hint="eastAsia"/>
        </w:rPr>
        <w:t>、</w:t>
      </w:r>
      <w:r>
        <w:rPr>
          <w:rFonts w:hint="eastAsia"/>
        </w:rPr>
        <w:t>各项指标完成情况分析</w:t>
      </w:r>
    </w:p>
    <w:p w:rsidR="00FE5679" w:rsidRDefault="00FE5679" w:rsidP="00FE5679">
      <w:pPr>
        <w:ind w:firstLine="560"/>
        <w:jc w:val="left"/>
        <w:rPr>
          <w:rFonts w:hAnsi="宋体" w:cs="Times New Roman"/>
        </w:rPr>
      </w:pPr>
      <w:r>
        <w:rPr>
          <w:rFonts w:hAnsi="宋体" w:cs="Times New Roman" w:hint="eastAsia"/>
        </w:rPr>
        <w:t>项目支出指标设置产出指标50分、效益指标30分、满意度指标10分、预算资金执行率10分。</w:t>
      </w:r>
    </w:p>
    <w:p w:rsidR="00FE5679" w:rsidRDefault="00FE5679" w:rsidP="00FE5679">
      <w:pPr>
        <w:ind w:firstLine="560"/>
      </w:pPr>
      <w:r>
        <w:rPr>
          <w:rFonts w:hint="eastAsia"/>
        </w:rPr>
        <w:t>本年</w:t>
      </w:r>
      <w:r>
        <w:t>度我院设置</w:t>
      </w:r>
      <w:r>
        <w:rPr>
          <w:rFonts w:hint="eastAsia"/>
        </w:rPr>
        <w:t>了</w:t>
      </w:r>
      <w:r>
        <w:t>产出指标</w:t>
      </w:r>
      <w:r w:rsidR="00AA57FC">
        <w:rPr>
          <w:rFonts w:hint="eastAsia"/>
        </w:rPr>
        <w:t>、</w:t>
      </w:r>
      <w:r>
        <w:t>效益</w:t>
      </w:r>
      <w:r>
        <w:rPr>
          <w:rFonts w:hint="eastAsia"/>
        </w:rPr>
        <w:t>指标</w:t>
      </w:r>
      <w:r w:rsidR="00AA57FC">
        <w:rPr>
          <w:rFonts w:hint="eastAsia"/>
        </w:rPr>
        <w:t>、满意度指标3</w:t>
      </w:r>
      <w:r>
        <w:rPr>
          <w:rFonts w:hint="eastAsia"/>
        </w:rPr>
        <w:t>个</w:t>
      </w:r>
      <w:r>
        <w:t>一级指标</w:t>
      </w:r>
      <w:r>
        <w:rPr>
          <w:rFonts w:hint="eastAsia"/>
        </w:rPr>
        <w:t>。</w:t>
      </w:r>
    </w:p>
    <w:p w:rsidR="00FE5679" w:rsidRDefault="00FE5679" w:rsidP="00FE5679">
      <w:pPr>
        <w:ind w:firstLine="562"/>
        <w:rPr>
          <w:b/>
        </w:rPr>
      </w:pPr>
      <w:r>
        <w:rPr>
          <w:rFonts w:hint="eastAsia"/>
          <w:b/>
        </w:rPr>
        <w:t>（1）产出</w:t>
      </w:r>
      <w:r>
        <w:rPr>
          <w:b/>
        </w:rPr>
        <w:t>指标</w:t>
      </w:r>
    </w:p>
    <w:p w:rsidR="00FE5679" w:rsidRDefault="00FE5679" w:rsidP="00FE5679">
      <w:pPr>
        <w:ind w:firstLine="560"/>
      </w:pPr>
      <w:r>
        <w:rPr>
          <w:rFonts w:hint="eastAsia"/>
        </w:rPr>
        <w:t>本年度我院物业费产出指标包括</w:t>
      </w:r>
      <w:r>
        <w:t>数量</w:t>
      </w:r>
      <w:r w:rsidR="00037E69">
        <w:t>指标</w:t>
      </w:r>
      <w:r w:rsidR="00037E69">
        <w:rPr>
          <w:rFonts w:hint="eastAsia"/>
        </w:rPr>
        <w:t>、</w:t>
      </w:r>
      <w:r w:rsidR="00037E69">
        <w:t>质量指标</w:t>
      </w:r>
      <w:r w:rsidR="00037E69">
        <w:rPr>
          <w:rFonts w:hint="eastAsia"/>
        </w:rPr>
        <w:t>、</w:t>
      </w:r>
      <w:r w:rsidR="00037E69">
        <w:t>时效指标</w:t>
      </w:r>
      <w:r w:rsidR="00037E69">
        <w:rPr>
          <w:rFonts w:hint="eastAsia"/>
        </w:rPr>
        <w:t>、</w:t>
      </w:r>
      <w:r w:rsidR="00037E69">
        <w:t>成本指标</w:t>
      </w:r>
      <w:r w:rsidR="00037E69">
        <w:rPr>
          <w:rFonts w:hint="eastAsia"/>
        </w:rPr>
        <w:t>4</w:t>
      </w:r>
      <w:r>
        <w:rPr>
          <w:rFonts w:hint="eastAsia"/>
        </w:rPr>
        <w:t>个二级指标，总分值</w:t>
      </w:r>
      <w:r>
        <w:t>50分，得分50分，得分率100%。</w:t>
      </w:r>
    </w:p>
    <w:tbl>
      <w:tblPr>
        <w:tblStyle w:val="a7"/>
        <w:tblW w:w="0" w:type="auto"/>
        <w:tblLook w:val="04A0"/>
      </w:tblPr>
      <w:tblGrid>
        <w:gridCol w:w="1715"/>
        <w:gridCol w:w="1789"/>
        <w:gridCol w:w="1324"/>
        <w:gridCol w:w="1287"/>
        <w:gridCol w:w="726"/>
        <w:gridCol w:w="727"/>
        <w:gridCol w:w="954"/>
      </w:tblGrid>
      <w:tr w:rsidR="00037E69" w:rsidTr="00037E69">
        <w:trPr>
          <w:trHeight w:val="454"/>
        </w:trPr>
        <w:tc>
          <w:tcPr>
            <w:tcW w:w="1715" w:type="dxa"/>
            <w:vAlign w:val="center"/>
          </w:tcPr>
          <w:p w:rsidR="00037E69" w:rsidRDefault="00037E69" w:rsidP="00037E69">
            <w:pPr>
              <w:spacing w:line="240" w:lineRule="auto"/>
              <w:ind w:firstLineChars="0" w:firstLine="0"/>
              <w:jc w:val="center"/>
              <w:rPr>
                <w:rFonts w:hint="eastAsia"/>
                <w:b/>
                <w:bCs/>
                <w:sz w:val="24"/>
                <w:szCs w:val="21"/>
              </w:rPr>
            </w:pPr>
            <w:r>
              <w:rPr>
                <w:rFonts w:hint="eastAsia"/>
                <w:b/>
                <w:bCs/>
                <w:sz w:val="24"/>
                <w:szCs w:val="21"/>
              </w:rPr>
              <w:t>二级指标</w:t>
            </w:r>
          </w:p>
        </w:tc>
        <w:tc>
          <w:tcPr>
            <w:tcW w:w="1789" w:type="dxa"/>
            <w:vAlign w:val="center"/>
          </w:tcPr>
          <w:p w:rsidR="00037E69" w:rsidRDefault="00037E69" w:rsidP="0059414B">
            <w:pPr>
              <w:spacing w:line="240" w:lineRule="auto"/>
              <w:ind w:firstLineChars="0" w:firstLine="0"/>
              <w:jc w:val="center"/>
              <w:rPr>
                <w:b/>
                <w:bCs/>
                <w:sz w:val="24"/>
                <w:szCs w:val="21"/>
              </w:rPr>
            </w:pPr>
            <w:r>
              <w:rPr>
                <w:rFonts w:hint="eastAsia"/>
                <w:b/>
                <w:bCs/>
                <w:sz w:val="24"/>
                <w:szCs w:val="21"/>
              </w:rPr>
              <w:t>三级指标</w:t>
            </w:r>
          </w:p>
        </w:tc>
        <w:tc>
          <w:tcPr>
            <w:tcW w:w="1324" w:type="dxa"/>
            <w:vAlign w:val="center"/>
          </w:tcPr>
          <w:p w:rsidR="00037E69" w:rsidRDefault="00037E69" w:rsidP="0059414B">
            <w:pPr>
              <w:spacing w:line="240" w:lineRule="auto"/>
              <w:ind w:firstLineChars="0" w:firstLine="0"/>
              <w:jc w:val="center"/>
              <w:rPr>
                <w:b/>
                <w:bCs/>
                <w:sz w:val="24"/>
                <w:szCs w:val="21"/>
              </w:rPr>
            </w:pPr>
            <w:r>
              <w:rPr>
                <w:b/>
                <w:bCs/>
                <w:sz w:val="24"/>
                <w:szCs w:val="21"/>
              </w:rPr>
              <w:t>年度指标值</w:t>
            </w:r>
          </w:p>
        </w:tc>
        <w:tc>
          <w:tcPr>
            <w:tcW w:w="1287" w:type="dxa"/>
            <w:vAlign w:val="center"/>
          </w:tcPr>
          <w:p w:rsidR="00037E69" w:rsidRDefault="00037E69" w:rsidP="0059414B">
            <w:pPr>
              <w:spacing w:line="240" w:lineRule="auto"/>
              <w:ind w:firstLineChars="0" w:firstLine="0"/>
              <w:jc w:val="center"/>
              <w:rPr>
                <w:b/>
                <w:bCs/>
                <w:sz w:val="24"/>
                <w:szCs w:val="21"/>
              </w:rPr>
            </w:pPr>
            <w:r>
              <w:rPr>
                <w:b/>
                <w:bCs/>
                <w:sz w:val="24"/>
                <w:szCs w:val="21"/>
              </w:rPr>
              <w:t>实际完成值</w:t>
            </w:r>
          </w:p>
        </w:tc>
        <w:tc>
          <w:tcPr>
            <w:tcW w:w="726" w:type="dxa"/>
            <w:vAlign w:val="center"/>
          </w:tcPr>
          <w:p w:rsidR="00037E69" w:rsidRDefault="00037E69" w:rsidP="0059414B">
            <w:pPr>
              <w:spacing w:line="240" w:lineRule="auto"/>
              <w:ind w:firstLineChars="0" w:firstLine="0"/>
              <w:jc w:val="center"/>
              <w:rPr>
                <w:b/>
                <w:bCs/>
                <w:sz w:val="24"/>
                <w:szCs w:val="21"/>
              </w:rPr>
            </w:pPr>
            <w:r>
              <w:rPr>
                <w:b/>
                <w:bCs/>
                <w:sz w:val="24"/>
                <w:szCs w:val="21"/>
              </w:rPr>
              <w:t>分值</w:t>
            </w:r>
          </w:p>
        </w:tc>
        <w:tc>
          <w:tcPr>
            <w:tcW w:w="727" w:type="dxa"/>
            <w:vAlign w:val="center"/>
          </w:tcPr>
          <w:p w:rsidR="00037E69" w:rsidRDefault="00037E69" w:rsidP="0059414B">
            <w:pPr>
              <w:spacing w:line="240" w:lineRule="auto"/>
              <w:ind w:firstLineChars="0" w:firstLine="0"/>
              <w:jc w:val="center"/>
              <w:rPr>
                <w:b/>
                <w:bCs/>
                <w:sz w:val="24"/>
                <w:szCs w:val="21"/>
              </w:rPr>
            </w:pPr>
            <w:r>
              <w:rPr>
                <w:b/>
                <w:bCs/>
                <w:sz w:val="24"/>
                <w:szCs w:val="21"/>
              </w:rPr>
              <w:t>得分</w:t>
            </w:r>
          </w:p>
        </w:tc>
        <w:tc>
          <w:tcPr>
            <w:tcW w:w="954" w:type="dxa"/>
            <w:vAlign w:val="center"/>
          </w:tcPr>
          <w:p w:rsidR="00037E69" w:rsidRDefault="00037E69" w:rsidP="0059414B">
            <w:pPr>
              <w:spacing w:line="240" w:lineRule="auto"/>
              <w:ind w:firstLineChars="0" w:firstLine="0"/>
              <w:jc w:val="center"/>
              <w:rPr>
                <w:b/>
                <w:bCs/>
                <w:sz w:val="24"/>
                <w:szCs w:val="21"/>
              </w:rPr>
            </w:pPr>
            <w:r>
              <w:rPr>
                <w:b/>
                <w:bCs/>
                <w:sz w:val="24"/>
                <w:szCs w:val="21"/>
              </w:rPr>
              <w:t>得分率</w:t>
            </w:r>
          </w:p>
        </w:tc>
      </w:tr>
      <w:tr w:rsidR="00037E69" w:rsidTr="00037E69">
        <w:trPr>
          <w:trHeight w:val="454"/>
        </w:trPr>
        <w:tc>
          <w:tcPr>
            <w:tcW w:w="1715" w:type="dxa"/>
            <w:vMerge w:val="restart"/>
            <w:vAlign w:val="center"/>
          </w:tcPr>
          <w:p w:rsidR="00037E69" w:rsidRDefault="00037E69" w:rsidP="00037E69">
            <w:pPr>
              <w:spacing w:line="240" w:lineRule="auto"/>
              <w:ind w:firstLineChars="0" w:firstLine="0"/>
              <w:jc w:val="center"/>
              <w:rPr>
                <w:rFonts w:hint="eastAsia"/>
                <w:sz w:val="24"/>
                <w:szCs w:val="21"/>
              </w:rPr>
            </w:pPr>
            <w:r>
              <w:rPr>
                <w:rFonts w:hint="eastAsia"/>
                <w:sz w:val="24"/>
                <w:szCs w:val="21"/>
              </w:rPr>
              <w:t>数量指标</w:t>
            </w:r>
          </w:p>
          <w:p w:rsidR="00E129B9" w:rsidRPr="00E129B9" w:rsidRDefault="00E129B9" w:rsidP="00E129B9">
            <w:pPr>
              <w:pStyle w:val="a0"/>
              <w:ind w:firstLine="480"/>
              <w:rPr>
                <w:rFonts w:ascii="仿宋_GB2312" w:eastAsia="仿宋_GB2312" w:hAnsi="仿宋_GB2312" w:cstheme="minorBidi" w:hint="eastAsia"/>
                <w:sz w:val="24"/>
                <w:szCs w:val="21"/>
              </w:rPr>
            </w:pPr>
          </w:p>
          <w:p w:rsidR="00E129B9" w:rsidRPr="00E129B9" w:rsidRDefault="00E129B9" w:rsidP="00E129B9">
            <w:pPr>
              <w:ind w:firstLine="480"/>
              <w:rPr>
                <w:rFonts w:hint="eastAsia"/>
                <w:sz w:val="24"/>
                <w:szCs w:val="21"/>
              </w:rPr>
            </w:pPr>
          </w:p>
          <w:p w:rsidR="00E129B9" w:rsidRPr="00E129B9" w:rsidRDefault="00E129B9" w:rsidP="00E129B9">
            <w:pPr>
              <w:pStyle w:val="a0"/>
              <w:ind w:firstLineChars="83" w:firstLine="199"/>
              <w:rPr>
                <w:rFonts w:ascii="仿宋_GB2312" w:eastAsia="仿宋_GB2312" w:hAnsi="仿宋_GB2312" w:cstheme="minorBidi" w:hint="eastAsia"/>
                <w:sz w:val="24"/>
                <w:szCs w:val="21"/>
              </w:rPr>
            </w:pPr>
            <w:r w:rsidRPr="00E129B9">
              <w:rPr>
                <w:rFonts w:ascii="仿宋_GB2312" w:eastAsia="仿宋_GB2312" w:hAnsi="仿宋_GB2312" w:cstheme="minorBidi" w:hint="eastAsia"/>
                <w:sz w:val="24"/>
                <w:szCs w:val="21"/>
              </w:rPr>
              <w:t>数量指标</w:t>
            </w:r>
          </w:p>
        </w:tc>
        <w:tc>
          <w:tcPr>
            <w:tcW w:w="1789" w:type="dxa"/>
            <w:vAlign w:val="center"/>
          </w:tcPr>
          <w:p w:rsidR="00037E69" w:rsidRDefault="00037E69" w:rsidP="0059414B">
            <w:pPr>
              <w:spacing w:line="240" w:lineRule="auto"/>
              <w:ind w:firstLineChars="0" w:firstLine="0"/>
              <w:rPr>
                <w:rFonts w:hint="eastAsia"/>
                <w:sz w:val="24"/>
                <w:szCs w:val="21"/>
              </w:rPr>
            </w:pPr>
            <w:r>
              <w:rPr>
                <w:rFonts w:hint="eastAsia"/>
                <w:sz w:val="24"/>
                <w:szCs w:val="21"/>
              </w:rPr>
              <w:lastRenderedPageBreak/>
              <w:t>法院设备设施</w:t>
            </w:r>
            <w:r>
              <w:rPr>
                <w:rFonts w:hint="eastAsia"/>
                <w:sz w:val="24"/>
                <w:szCs w:val="21"/>
              </w:rPr>
              <w:lastRenderedPageBreak/>
              <w:t>运行维护完成率</w:t>
            </w:r>
          </w:p>
        </w:tc>
        <w:tc>
          <w:tcPr>
            <w:tcW w:w="1324" w:type="dxa"/>
            <w:vAlign w:val="center"/>
          </w:tcPr>
          <w:p w:rsidR="00037E69" w:rsidRDefault="0062288F" w:rsidP="0059414B">
            <w:pPr>
              <w:spacing w:line="240" w:lineRule="auto"/>
              <w:ind w:firstLineChars="0" w:firstLine="0"/>
              <w:jc w:val="center"/>
              <w:rPr>
                <w:rFonts w:hint="eastAsia"/>
                <w:sz w:val="24"/>
                <w:szCs w:val="21"/>
              </w:rPr>
            </w:pPr>
            <w:r>
              <w:rPr>
                <w:rFonts w:hint="eastAsia"/>
                <w:sz w:val="24"/>
                <w:szCs w:val="21"/>
              </w:rPr>
              <w:lastRenderedPageBreak/>
              <w:t>1</w:t>
            </w:r>
          </w:p>
        </w:tc>
        <w:tc>
          <w:tcPr>
            <w:tcW w:w="1287" w:type="dxa"/>
            <w:vAlign w:val="center"/>
          </w:tcPr>
          <w:p w:rsidR="00037E69" w:rsidRDefault="0062288F" w:rsidP="0059414B">
            <w:pPr>
              <w:spacing w:line="240" w:lineRule="auto"/>
              <w:ind w:firstLineChars="0" w:firstLine="0"/>
              <w:jc w:val="center"/>
              <w:rPr>
                <w:sz w:val="24"/>
                <w:szCs w:val="21"/>
              </w:rPr>
            </w:pPr>
            <w:r>
              <w:rPr>
                <w:rFonts w:hint="eastAsia"/>
                <w:sz w:val="24"/>
                <w:szCs w:val="21"/>
              </w:rPr>
              <w:t>1</w:t>
            </w:r>
          </w:p>
        </w:tc>
        <w:tc>
          <w:tcPr>
            <w:tcW w:w="726" w:type="dxa"/>
            <w:vAlign w:val="center"/>
          </w:tcPr>
          <w:p w:rsidR="00037E69" w:rsidRDefault="004C5843" w:rsidP="0059414B">
            <w:pPr>
              <w:spacing w:line="240" w:lineRule="auto"/>
              <w:ind w:firstLineChars="0" w:firstLine="0"/>
              <w:jc w:val="center"/>
              <w:rPr>
                <w:rFonts w:hint="eastAsia"/>
                <w:sz w:val="24"/>
                <w:szCs w:val="21"/>
              </w:rPr>
            </w:pPr>
            <w:r>
              <w:rPr>
                <w:rFonts w:hint="eastAsia"/>
                <w:sz w:val="24"/>
                <w:szCs w:val="21"/>
              </w:rPr>
              <w:t>5</w:t>
            </w:r>
          </w:p>
        </w:tc>
        <w:tc>
          <w:tcPr>
            <w:tcW w:w="727" w:type="dxa"/>
            <w:vAlign w:val="center"/>
          </w:tcPr>
          <w:p w:rsidR="00037E69" w:rsidRDefault="00FF0B8E" w:rsidP="0059414B">
            <w:pPr>
              <w:spacing w:line="240" w:lineRule="auto"/>
              <w:ind w:firstLineChars="0" w:firstLine="0"/>
              <w:jc w:val="center"/>
              <w:rPr>
                <w:rFonts w:hint="eastAsia"/>
                <w:sz w:val="24"/>
                <w:szCs w:val="21"/>
              </w:rPr>
            </w:pPr>
            <w:r>
              <w:rPr>
                <w:rFonts w:hint="eastAsia"/>
                <w:sz w:val="24"/>
                <w:szCs w:val="21"/>
              </w:rPr>
              <w:t>5</w:t>
            </w:r>
          </w:p>
        </w:tc>
        <w:tc>
          <w:tcPr>
            <w:tcW w:w="954" w:type="dxa"/>
            <w:vAlign w:val="center"/>
          </w:tcPr>
          <w:p w:rsidR="00037E69" w:rsidRDefault="00FF0B8E" w:rsidP="0059414B">
            <w:pPr>
              <w:spacing w:line="240" w:lineRule="auto"/>
              <w:ind w:firstLineChars="0" w:firstLine="0"/>
              <w:jc w:val="center"/>
              <w:rPr>
                <w:sz w:val="24"/>
                <w:szCs w:val="21"/>
              </w:rPr>
            </w:pPr>
            <w:r>
              <w:rPr>
                <w:rFonts w:hint="eastAsia"/>
                <w:sz w:val="24"/>
                <w:szCs w:val="21"/>
              </w:rPr>
              <w:t>100%</w:t>
            </w:r>
          </w:p>
        </w:tc>
      </w:tr>
      <w:tr w:rsidR="00037E69" w:rsidTr="00037E69">
        <w:trPr>
          <w:trHeight w:val="454"/>
        </w:trPr>
        <w:tc>
          <w:tcPr>
            <w:tcW w:w="1715" w:type="dxa"/>
            <w:vMerge/>
            <w:vAlign w:val="center"/>
          </w:tcPr>
          <w:p w:rsidR="00037E69" w:rsidRDefault="00037E69" w:rsidP="00037E69">
            <w:pPr>
              <w:spacing w:line="240" w:lineRule="auto"/>
              <w:ind w:firstLineChars="0" w:firstLine="0"/>
              <w:jc w:val="center"/>
              <w:rPr>
                <w:rFonts w:hint="eastAsia"/>
                <w:sz w:val="24"/>
                <w:szCs w:val="21"/>
              </w:rPr>
            </w:pPr>
          </w:p>
        </w:tc>
        <w:tc>
          <w:tcPr>
            <w:tcW w:w="1789" w:type="dxa"/>
            <w:vAlign w:val="center"/>
          </w:tcPr>
          <w:p w:rsidR="00037E69" w:rsidRDefault="00037E69" w:rsidP="0059414B">
            <w:pPr>
              <w:spacing w:line="240" w:lineRule="auto"/>
              <w:ind w:firstLineChars="0" w:firstLine="0"/>
              <w:rPr>
                <w:rFonts w:hint="eastAsia"/>
                <w:sz w:val="24"/>
                <w:szCs w:val="21"/>
              </w:rPr>
            </w:pPr>
            <w:r>
              <w:rPr>
                <w:rFonts w:hint="eastAsia"/>
                <w:sz w:val="24"/>
                <w:szCs w:val="21"/>
              </w:rPr>
              <w:t>法院水电暖保障率</w:t>
            </w:r>
          </w:p>
        </w:tc>
        <w:tc>
          <w:tcPr>
            <w:tcW w:w="1324" w:type="dxa"/>
            <w:vAlign w:val="center"/>
          </w:tcPr>
          <w:p w:rsidR="00037E69" w:rsidRDefault="0062288F" w:rsidP="0059414B">
            <w:pPr>
              <w:spacing w:line="240" w:lineRule="auto"/>
              <w:ind w:firstLineChars="0" w:firstLine="0"/>
              <w:jc w:val="center"/>
              <w:rPr>
                <w:rFonts w:hint="eastAsia"/>
                <w:sz w:val="24"/>
                <w:szCs w:val="21"/>
              </w:rPr>
            </w:pPr>
            <w:r>
              <w:rPr>
                <w:rFonts w:hint="eastAsia"/>
                <w:sz w:val="24"/>
                <w:szCs w:val="21"/>
              </w:rPr>
              <w:t>1</w:t>
            </w:r>
          </w:p>
        </w:tc>
        <w:tc>
          <w:tcPr>
            <w:tcW w:w="1287" w:type="dxa"/>
            <w:vAlign w:val="center"/>
          </w:tcPr>
          <w:p w:rsidR="00037E69" w:rsidRDefault="0062288F" w:rsidP="0059414B">
            <w:pPr>
              <w:spacing w:line="240" w:lineRule="auto"/>
              <w:ind w:firstLineChars="0" w:firstLine="0"/>
              <w:jc w:val="center"/>
              <w:rPr>
                <w:sz w:val="24"/>
                <w:szCs w:val="21"/>
              </w:rPr>
            </w:pPr>
            <w:r>
              <w:rPr>
                <w:rFonts w:hint="eastAsia"/>
                <w:sz w:val="24"/>
                <w:szCs w:val="21"/>
              </w:rPr>
              <w:t>1</w:t>
            </w:r>
          </w:p>
        </w:tc>
        <w:tc>
          <w:tcPr>
            <w:tcW w:w="726" w:type="dxa"/>
            <w:vAlign w:val="center"/>
          </w:tcPr>
          <w:p w:rsidR="00037E69" w:rsidRDefault="004C5843" w:rsidP="0059414B">
            <w:pPr>
              <w:spacing w:line="240" w:lineRule="auto"/>
              <w:ind w:firstLineChars="0" w:firstLine="0"/>
              <w:jc w:val="center"/>
              <w:rPr>
                <w:rFonts w:hint="eastAsia"/>
                <w:sz w:val="24"/>
                <w:szCs w:val="21"/>
              </w:rPr>
            </w:pPr>
            <w:r>
              <w:rPr>
                <w:rFonts w:hint="eastAsia"/>
                <w:sz w:val="24"/>
                <w:szCs w:val="21"/>
              </w:rPr>
              <w:t>5</w:t>
            </w:r>
          </w:p>
        </w:tc>
        <w:tc>
          <w:tcPr>
            <w:tcW w:w="727" w:type="dxa"/>
            <w:vAlign w:val="center"/>
          </w:tcPr>
          <w:p w:rsidR="00037E69" w:rsidRDefault="00FF0B8E" w:rsidP="0059414B">
            <w:pPr>
              <w:spacing w:line="240" w:lineRule="auto"/>
              <w:ind w:firstLineChars="0" w:firstLine="0"/>
              <w:jc w:val="center"/>
              <w:rPr>
                <w:rFonts w:hint="eastAsia"/>
                <w:sz w:val="24"/>
                <w:szCs w:val="21"/>
              </w:rPr>
            </w:pPr>
            <w:r>
              <w:rPr>
                <w:rFonts w:hint="eastAsia"/>
                <w:sz w:val="24"/>
                <w:szCs w:val="21"/>
              </w:rPr>
              <w:t>5</w:t>
            </w:r>
          </w:p>
        </w:tc>
        <w:tc>
          <w:tcPr>
            <w:tcW w:w="954" w:type="dxa"/>
            <w:vAlign w:val="center"/>
          </w:tcPr>
          <w:p w:rsidR="00037E69" w:rsidRDefault="00FF0B8E" w:rsidP="0059414B">
            <w:pPr>
              <w:spacing w:line="240" w:lineRule="auto"/>
              <w:ind w:firstLineChars="0" w:firstLine="0"/>
              <w:jc w:val="center"/>
              <w:rPr>
                <w:sz w:val="24"/>
                <w:szCs w:val="21"/>
              </w:rPr>
            </w:pPr>
            <w:r>
              <w:rPr>
                <w:rFonts w:hint="eastAsia"/>
                <w:sz w:val="24"/>
                <w:szCs w:val="21"/>
              </w:rPr>
              <w:t>100%</w:t>
            </w:r>
          </w:p>
        </w:tc>
      </w:tr>
      <w:tr w:rsidR="00037E69" w:rsidTr="00037E69">
        <w:trPr>
          <w:trHeight w:val="454"/>
        </w:trPr>
        <w:tc>
          <w:tcPr>
            <w:tcW w:w="1715" w:type="dxa"/>
            <w:vMerge/>
            <w:vAlign w:val="center"/>
          </w:tcPr>
          <w:p w:rsidR="00037E69" w:rsidRDefault="00037E69" w:rsidP="00037E69">
            <w:pPr>
              <w:spacing w:line="240" w:lineRule="auto"/>
              <w:ind w:firstLineChars="0" w:firstLine="0"/>
              <w:jc w:val="center"/>
              <w:rPr>
                <w:rFonts w:hint="eastAsia"/>
                <w:sz w:val="24"/>
                <w:szCs w:val="21"/>
              </w:rPr>
            </w:pPr>
          </w:p>
        </w:tc>
        <w:tc>
          <w:tcPr>
            <w:tcW w:w="1789" w:type="dxa"/>
            <w:vAlign w:val="center"/>
          </w:tcPr>
          <w:p w:rsidR="00037E69" w:rsidRDefault="00037E69" w:rsidP="0059414B">
            <w:pPr>
              <w:spacing w:line="240" w:lineRule="auto"/>
              <w:ind w:firstLineChars="0" w:firstLine="0"/>
              <w:rPr>
                <w:rFonts w:hint="eastAsia"/>
                <w:sz w:val="24"/>
                <w:szCs w:val="21"/>
              </w:rPr>
            </w:pPr>
            <w:r>
              <w:rPr>
                <w:rFonts w:hint="eastAsia"/>
                <w:sz w:val="24"/>
                <w:szCs w:val="21"/>
              </w:rPr>
              <w:t>每日清扫次数</w:t>
            </w:r>
          </w:p>
        </w:tc>
        <w:tc>
          <w:tcPr>
            <w:tcW w:w="1324" w:type="dxa"/>
            <w:vAlign w:val="center"/>
          </w:tcPr>
          <w:p w:rsidR="00037E69" w:rsidRDefault="0062288F" w:rsidP="0059414B">
            <w:pPr>
              <w:spacing w:line="240" w:lineRule="auto"/>
              <w:ind w:firstLineChars="0" w:firstLine="0"/>
              <w:jc w:val="center"/>
              <w:rPr>
                <w:rFonts w:hint="eastAsia"/>
                <w:sz w:val="24"/>
                <w:szCs w:val="21"/>
              </w:rPr>
            </w:pPr>
            <w:r>
              <w:rPr>
                <w:rFonts w:hint="eastAsia"/>
                <w:sz w:val="24"/>
                <w:szCs w:val="21"/>
              </w:rPr>
              <w:t>≥3次</w:t>
            </w:r>
          </w:p>
        </w:tc>
        <w:tc>
          <w:tcPr>
            <w:tcW w:w="1287" w:type="dxa"/>
            <w:vAlign w:val="center"/>
          </w:tcPr>
          <w:p w:rsidR="00037E69" w:rsidRDefault="0062288F" w:rsidP="0059414B">
            <w:pPr>
              <w:spacing w:line="240" w:lineRule="auto"/>
              <w:ind w:firstLineChars="0" w:firstLine="0"/>
              <w:jc w:val="center"/>
              <w:rPr>
                <w:sz w:val="24"/>
                <w:szCs w:val="21"/>
              </w:rPr>
            </w:pPr>
            <w:r>
              <w:rPr>
                <w:rFonts w:hint="eastAsia"/>
                <w:sz w:val="24"/>
                <w:szCs w:val="21"/>
              </w:rPr>
              <w:t>100%</w:t>
            </w:r>
          </w:p>
        </w:tc>
        <w:tc>
          <w:tcPr>
            <w:tcW w:w="726" w:type="dxa"/>
            <w:vAlign w:val="center"/>
          </w:tcPr>
          <w:p w:rsidR="00037E69" w:rsidRDefault="004C5843" w:rsidP="0059414B">
            <w:pPr>
              <w:spacing w:line="240" w:lineRule="auto"/>
              <w:ind w:firstLineChars="0" w:firstLine="0"/>
              <w:jc w:val="center"/>
              <w:rPr>
                <w:rFonts w:hint="eastAsia"/>
                <w:sz w:val="24"/>
                <w:szCs w:val="21"/>
              </w:rPr>
            </w:pPr>
            <w:r>
              <w:rPr>
                <w:rFonts w:hint="eastAsia"/>
                <w:sz w:val="24"/>
                <w:szCs w:val="21"/>
              </w:rPr>
              <w:t>5</w:t>
            </w:r>
          </w:p>
        </w:tc>
        <w:tc>
          <w:tcPr>
            <w:tcW w:w="727" w:type="dxa"/>
            <w:vAlign w:val="center"/>
          </w:tcPr>
          <w:p w:rsidR="00037E69" w:rsidRDefault="00FF0B8E" w:rsidP="0059414B">
            <w:pPr>
              <w:spacing w:line="240" w:lineRule="auto"/>
              <w:ind w:firstLineChars="0" w:firstLine="0"/>
              <w:jc w:val="center"/>
              <w:rPr>
                <w:rFonts w:hint="eastAsia"/>
                <w:sz w:val="24"/>
                <w:szCs w:val="21"/>
              </w:rPr>
            </w:pPr>
            <w:r>
              <w:rPr>
                <w:rFonts w:hint="eastAsia"/>
                <w:sz w:val="24"/>
                <w:szCs w:val="21"/>
              </w:rPr>
              <w:t>5</w:t>
            </w:r>
          </w:p>
        </w:tc>
        <w:tc>
          <w:tcPr>
            <w:tcW w:w="954" w:type="dxa"/>
            <w:vAlign w:val="center"/>
          </w:tcPr>
          <w:p w:rsidR="00037E69" w:rsidRDefault="00FF0B8E" w:rsidP="0059414B">
            <w:pPr>
              <w:spacing w:line="240" w:lineRule="auto"/>
              <w:ind w:firstLineChars="0" w:firstLine="0"/>
              <w:jc w:val="center"/>
              <w:rPr>
                <w:sz w:val="24"/>
                <w:szCs w:val="21"/>
              </w:rPr>
            </w:pPr>
            <w:r>
              <w:rPr>
                <w:rFonts w:hint="eastAsia"/>
                <w:sz w:val="24"/>
                <w:szCs w:val="21"/>
              </w:rPr>
              <w:t>100%</w:t>
            </w:r>
          </w:p>
        </w:tc>
      </w:tr>
      <w:tr w:rsidR="00037E69" w:rsidTr="00037E69">
        <w:trPr>
          <w:trHeight w:val="454"/>
        </w:trPr>
        <w:tc>
          <w:tcPr>
            <w:tcW w:w="1715" w:type="dxa"/>
            <w:vMerge/>
            <w:vAlign w:val="center"/>
          </w:tcPr>
          <w:p w:rsidR="00037E69" w:rsidRDefault="00037E69" w:rsidP="00037E69">
            <w:pPr>
              <w:spacing w:line="240" w:lineRule="auto"/>
              <w:ind w:firstLineChars="0" w:firstLine="0"/>
              <w:jc w:val="center"/>
              <w:rPr>
                <w:rFonts w:hint="eastAsia"/>
                <w:sz w:val="24"/>
                <w:szCs w:val="21"/>
              </w:rPr>
            </w:pPr>
          </w:p>
        </w:tc>
        <w:tc>
          <w:tcPr>
            <w:tcW w:w="1789" w:type="dxa"/>
            <w:vAlign w:val="center"/>
          </w:tcPr>
          <w:p w:rsidR="00037E69" w:rsidRDefault="00037E69" w:rsidP="0059414B">
            <w:pPr>
              <w:spacing w:line="240" w:lineRule="auto"/>
              <w:ind w:firstLineChars="0" w:firstLine="0"/>
              <w:rPr>
                <w:rFonts w:hint="eastAsia"/>
                <w:sz w:val="24"/>
                <w:szCs w:val="21"/>
              </w:rPr>
            </w:pPr>
            <w:r>
              <w:rPr>
                <w:rFonts w:hint="eastAsia"/>
                <w:sz w:val="24"/>
                <w:szCs w:val="21"/>
              </w:rPr>
              <w:t>物业服务保障覆盖率</w:t>
            </w:r>
          </w:p>
        </w:tc>
        <w:tc>
          <w:tcPr>
            <w:tcW w:w="1324" w:type="dxa"/>
            <w:vAlign w:val="center"/>
          </w:tcPr>
          <w:p w:rsidR="00037E69" w:rsidRDefault="0062288F" w:rsidP="0059414B">
            <w:pPr>
              <w:spacing w:line="240" w:lineRule="auto"/>
              <w:ind w:firstLineChars="0" w:firstLine="0"/>
              <w:jc w:val="center"/>
              <w:rPr>
                <w:rFonts w:hint="eastAsia"/>
                <w:sz w:val="24"/>
                <w:szCs w:val="21"/>
              </w:rPr>
            </w:pPr>
            <w:r>
              <w:rPr>
                <w:rFonts w:hint="eastAsia"/>
                <w:sz w:val="24"/>
                <w:szCs w:val="21"/>
              </w:rPr>
              <w:t>1</w:t>
            </w:r>
          </w:p>
        </w:tc>
        <w:tc>
          <w:tcPr>
            <w:tcW w:w="1287" w:type="dxa"/>
            <w:vAlign w:val="center"/>
          </w:tcPr>
          <w:p w:rsidR="00037E69" w:rsidRDefault="0062288F" w:rsidP="0059414B">
            <w:pPr>
              <w:spacing w:line="240" w:lineRule="auto"/>
              <w:ind w:firstLineChars="0" w:firstLine="0"/>
              <w:jc w:val="center"/>
              <w:rPr>
                <w:sz w:val="24"/>
                <w:szCs w:val="21"/>
              </w:rPr>
            </w:pPr>
            <w:r>
              <w:rPr>
                <w:rFonts w:hint="eastAsia"/>
                <w:sz w:val="24"/>
                <w:szCs w:val="21"/>
              </w:rPr>
              <w:t>1</w:t>
            </w:r>
          </w:p>
        </w:tc>
        <w:tc>
          <w:tcPr>
            <w:tcW w:w="726" w:type="dxa"/>
            <w:vAlign w:val="center"/>
          </w:tcPr>
          <w:p w:rsidR="00037E69" w:rsidRDefault="004C5843" w:rsidP="0059414B">
            <w:pPr>
              <w:spacing w:line="240" w:lineRule="auto"/>
              <w:ind w:firstLineChars="0" w:firstLine="0"/>
              <w:jc w:val="center"/>
              <w:rPr>
                <w:rFonts w:hint="eastAsia"/>
                <w:sz w:val="24"/>
                <w:szCs w:val="21"/>
              </w:rPr>
            </w:pPr>
            <w:r>
              <w:rPr>
                <w:rFonts w:hint="eastAsia"/>
                <w:sz w:val="24"/>
                <w:szCs w:val="21"/>
              </w:rPr>
              <w:t>5</w:t>
            </w:r>
          </w:p>
        </w:tc>
        <w:tc>
          <w:tcPr>
            <w:tcW w:w="727" w:type="dxa"/>
            <w:vAlign w:val="center"/>
          </w:tcPr>
          <w:p w:rsidR="00037E69" w:rsidRDefault="00FF0B8E" w:rsidP="0059414B">
            <w:pPr>
              <w:spacing w:line="240" w:lineRule="auto"/>
              <w:ind w:firstLineChars="0" w:firstLine="0"/>
              <w:jc w:val="center"/>
              <w:rPr>
                <w:rFonts w:hint="eastAsia"/>
                <w:sz w:val="24"/>
                <w:szCs w:val="21"/>
              </w:rPr>
            </w:pPr>
            <w:r>
              <w:rPr>
                <w:rFonts w:hint="eastAsia"/>
                <w:sz w:val="24"/>
                <w:szCs w:val="21"/>
              </w:rPr>
              <w:t>5</w:t>
            </w:r>
          </w:p>
        </w:tc>
        <w:tc>
          <w:tcPr>
            <w:tcW w:w="954" w:type="dxa"/>
            <w:vAlign w:val="center"/>
          </w:tcPr>
          <w:p w:rsidR="00037E69" w:rsidRDefault="00FF0B8E" w:rsidP="0059414B">
            <w:pPr>
              <w:spacing w:line="240" w:lineRule="auto"/>
              <w:ind w:firstLineChars="0" w:firstLine="0"/>
              <w:jc w:val="center"/>
              <w:rPr>
                <w:sz w:val="24"/>
                <w:szCs w:val="21"/>
              </w:rPr>
            </w:pPr>
            <w:r>
              <w:rPr>
                <w:rFonts w:hint="eastAsia"/>
                <w:sz w:val="24"/>
                <w:szCs w:val="21"/>
              </w:rPr>
              <w:t>100%</w:t>
            </w:r>
          </w:p>
        </w:tc>
      </w:tr>
      <w:tr w:rsidR="00037E69" w:rsidTr="00037E69">
        <w:trPr>
          <w:trHeight w:val="454"/>
        </w:trPr>
        <w:tc>
          <w:tcPr>
            <w:tcW w:w="1715" w:type="dxa"/>
            <w:vMerge w:val="restart"/>
            <w:vAlign w:val="center"/>
          </w:tcPr>
          <w:p w:rsidR="00037E69" w:rsidRDefault="00037E69" w:rsidP="00037E69">
            <w:pPr>
              <w:spacing w:line="240" w:lineRule="auto"/>
              <w:ind w:firstLineChars="0" w:firstLine="0"/>
              <w:jc w:val="center"/>
              <w:rPr>
                <w:rFonts w:hint="eastAsia"/>
                <w:sz w:val="24"/>
                <w:szCs w:val="21"/>
              </w:rPr>
            </w:pPr>
            <w:r>
              <w:rPr>
                <w:rFonts w:hint="eastAsia"/>
                <w:sz w:val="24"/>
                <w:szCs w:val="21"/>
              </w:rPr>
              <w:t>质量指标</w:t>
            </w:r>
          </w:p>
        </w:tc>
        <w:tc>
          <w:tcPr>
            <w:tcW w:w="1789" w:type="dxa"/>
            <w:vAlign w:val="center"/>
          </w:tcPr>
          <w:p w:rsidR="00037E69" w:rsidRDefault="00037E69" w:rsidP="0059414B">
            <w:pPr>
              <w:spacing w:line="240" w:lineRule="auto"/>
              <w:ind w:firstLineChars="0" w:firstLine="0"/>
              <w:rPr>
                <w:rFonts w:hint="eastAsia"/>
                <w:sz w:val="24"/>
                <w:szCs w:val="21"/>
              </w:rPr>
            </w:pPr>
            <w:r>
              <w:rPr>
                <w:rFonts w:hint="eastAsia"/>
                <w:sz w:val="24"/>
                <w:szCs w:val="21"/>
              </w:rPr>
              <w:t>法院水电暖日常运转稳定率</w:t>
            </w:r>
          </w:p>
        </w:tc>
        <w:tc>
          <w:tcPr>
            <w:tcW w:w="1324" w:type="dxa"/>
            <w:vAlign w:val="center"/>
          </w:tcPr>
          <w:p w:rsidR="00037E69" w:rsidRDefault="0062288F" w:rsidP="0059414B">
            <w:pPr>
              <w:spacing w:line="240" w:lineRule="auto"/>
              <w:ind w:firstLineChars="0" w:firstLine="0"/>
              <w:jc w:val="center"/>
              <w:rPr>
                <w:rFonts w:hint="eastAsia"/>
                <w:sz w:val="24"/>
                <w:szCs w:val="21"/>
              </w:rPr>
            </w:pPr>
            <w:r>
              <w:rPr>
                <w:rFonts w:hint="eastAsia"/>
                <w:sz w:val="24"/>
                <w:szCs w:val="21"/>
              </w:rPr>
              <w:t>≥100%</w:t>
            </w:r>
          </w:p>
        </w:tc>
        <w:tc>
          <w:tcPr>
            <w:tcW w:w="1287" w:type="dxa"/>
            <w:vAlign w:val="center"/>
          </w:tcPr>
          <w:p w:rsidR="00037E69" w:rsidRDefault="0062288F" w:rsidP="0059414B">
            <w:pPr>
              <w:spacing w:line="240" w:lineRule="auto"/>
              <w:ind w:firstLineChars="0" w:firstLine="0"/>
              <w:jc w:val="center"/>
              <w:rPr>
                <w:sz w:val="24"/>
                <w:szCs w:val="21"/>
              </w:rPr>
            </w:pPr>
            <w:r>
              <w:rPr>
                <w:rFonts w:hint="eastAsia"/>
                <w:sz w:val="24"/>
                <w:szCs w:val="21"/>
              </w:rPr>
              <w:t>100%</w:t>
            </w:r>
          </w:p>
        </w:tc>
        <w:tc>
          <w:tcPr>
            <w:tcW w:w="726" w:type="dxa"/>
            <w:vAlign w:val="center"/>
          </w:tcPr>
          <w:p w:rsidR="00037E69" w:rsidRDefault="004C5843" w:rsidP="0059414B">
            <w:pPr>
              <w:spacing w:line="240" w:lineRule="auto"/>
              <w:ind w:firstLineChars="0" w:firstLine="0"/>
              <w:jc w:val="center"/>
              <w:rPr>
                <w:rFonts w:hint="eastAsia"/>
                <w:sz w:val="24"/>
                <w:szCs w:val="21"/>
              </w:rPr>
            </w:pPr>
            <w:r>
              <w:rPr>
                <w:rFonts w:hint="eastAsia"/>
                <w:sz w:val="24"/>
                <w:szCs w:val="21"/>
              </w:rPr>
              <w:t>5</w:t>
            </w:r>
          </w:p>
        </w:tc>
        <w:tc>
          <w:tcPr>
            <w:tcW w:w="727" w:type="dxa"/>
            <w:vAlign w:val="center"/>
          </w:tcPr>
          <w:p w:rsidR="00037E69" w:rsidRDefault="00FF0B8E" w:rsidP="0059414B">
            <w:pPr>
              <w:spacing w:line="240" w:lineRule="auto"/>
              <w:ind w:firstLineChars="0" w:firstLine="0"/>
              <w:jc w:val="center"/>
              <w:rPr>
                <w:rFonts w:hint="eastAsia"/>
                <w:sz w:val="24"/>
                <w:szCs w:val="21"/>
              </w:rPr>
            </w:pPr>
            <w:r>
              <w:rPr>
                <w:rFonts w:hint="eastAsia"/>
                <w:sz w:val="24"/>
                <w:szCs w:val="21"/>
              </w:rPr>
              <w:t>5</w:t>
            </w:r>
          </w:p>
        </w:tc>
        <w:tc>
          <w:tcPr>
            <w:tcW w:w="954" w:type="dxa"/>
            <w:vAlign w:val="center"/>
          </w:tcPr>
          <w:p w:rsidR="00037E69" w:rsidRDefault="00FF0B8E" w:rsidP="0059414B">
            <w:pPr>
              <w:spacing w:line="240" w:lineRule="auto"/>
              <w:ind w:firstLineChars="0" w:firstLine="0"/>
              <w:jc w:val="center"/>
              <w:rPr>
                <w:sz w:val="24"/>
                <w:szCs w:val="21"/>
              </w:rPr>
            </w:pPr>
            <w:r>
              <w:rPr>
                <w:rFonts w:hint="eastAsia"/>
                <w:sz w:val="24"/>
                <w:szCs w:val="21"/>
              </w:rPr>
              <w:t>100%</w:t>
            </w:r>
          </w:p>
        </w:tc>
      </w:tr>
      <w:tr w:rsidR="00037E69" w:rsidTr="00037E69">
        <w:trPr>
          <w:trHeight w:val="454"/>
        </w:trPr>
        <w:tc>
          <w:tcPr>
            <w:tcW w:w="1715" w:type="dxa"/>
            <w:vMerge/>
            <w:vAlign w:val="center"/>
          </w:tcPr>
          <w:p w:rsidR="00037E69" w:rsidRDefault="00037E69" w:rsidP="00037E69">
            <w:pPr>
              <w:spacing w:line="240" w:lineRule="auto"/>
              <w:ind w:firstLineChars="0" w:firstLine="0"/>
              <w:jc w:val="center"/>
              <w:rPr>
                <w:rFonts w:hint="eastAsia"/>
                <w:sz w:val="24"/>
                <w:szCs w:val="21"/>
              </w:rPr>
            </w:pPr>
          </w:p>
        </w:tc>
        <w:tc>
          <w:tcPr>
            <w:tcW w:w="1789" w:type="dxa"/>
            <w:vAlign w:val="center"/>
          </w:tcPr>
          <w:p w:rsidR="00037E69" w:rsidRDefault="00037E69" w:rsidP="0059414B">
            <w:pPr>
              <w:spacing w:line="240" w:lineRule="auto"/>
              <w:ind w:firstLineChars="0" w:firstLine="0"/>
              <w:rPr>
                <w:rFonts w:hint="eastAsia"/>
                <w:sz w:val="24"/>
                <w:szCs w:val="21"/>
              </w:rPr>
            </w:pPr>
            <w:r>
              <w:rPr>
                <w:rFonts w:hint="eastAsia"/>
                <w:sz w:val="24"/>
                <w:szCs w:val="21"/>
              </w:rPr>
              <w:t>设备设施完好率</w:t>
            </w:r>
          </w:p>
        </w:tc>
        <w:tc>
          <w:tcPr>
            <w:tcW w:w="1324" w:type="dxa"/>
            <w:vAlign w:val="center"/>
          </w:tcPr>
          <w:p w:rsidR="00037E69" w:rsidRDefault="0062288F" w:rsidP="0059414B">
            <w:pPr>
              <w:spacing w:line="240" w:lineRule="auto"/>
              <w:ind w:firstLineChars="0" w:firstLine="0"/>
              <w:jc w:val="center"/>
              <w:rPr>
                <w:rFonts w:hint="eastAsia"/>
                <w:sz w:val="24"/>
                <w:szCs w:val="21"/>
              </w:rPr>
            </w:pPr>
            <w:r>
              <w:rPr>
                <w:rFonts w:hint="eastAsia"/>
                <w:sz w:val="24"/>
                <w:szCs w:val="21"/>
              </w:rPr>
              <w:t>≥100%</w:t>
            </w:r>
          </w:p>
        </w:tc>
        <w:tc>
          <w:tcPr>
            <w:tcW w:w="1287" w:type="dxa"/>
            <w:vAlign w:val="center"/>
          </w:tcPr>
          <w:p w:rsidR="00037E69" w:rsidRDefault="0062288F" w:rsidP="0059414B">
            <w:pPr>
              <w:spacing w:line="240" w:lineRule="auto"/>
              <w:ind w:firstLineChars="0" w:firstLine="0"/>
              <w:jc w:val="center"/>
              <w:rPr>
                <w:sz w:val="24"/>
                <w:szCs w:val="21"/>
              </w:rPr>
            </w:pPr>
            <w:r>
              <w:rPr>
                <w:rFonts w:hint="eastAsia"/>
                <w:sz w:val="24"/>
                <w:szCs w:val="21"/>
              </w:rPr>
              <w:t>100%</w:t>
            </w:r>
          </w:p>
        </w:tc>
        <w:tc>
          <w:tcPr>
            <w:tcW w:w="726" w:type="dxa"/>
            <w:vAlign w:val="center"/>
          </w:tcPr>
          <w:p w:rsidR="00037E69" w:rsidRDefault="004C5843" w:rsidP="0059414B">
            <w:pPr>
              <w:spacing w:line="240" w:lineRule="auto"/>
              <w:ind w:firstLineChars="0" w:firstLine="0"/>
              <w:jc w:val="center"/>
              <w:rPr>
                <w:rFonts w:hint="eastAsia"/>
                <w:sz w:val="24"/>
                <w:szCs w:val="21"/>
              </w:rPr>
            </w:pPr>
            <w:r>
              <w:rPr>
                <w:rFonts w:hint="eastAsia"/>
                <w:sz w:val="24"/>
                <w:szCs w:val="21"/>
              </w:rPr>
              <w:t>5</w:t>
            </w:r>
          </w:p>
        </w:tc>
        <w:tc>
          <w:tcPr>
            <w:tcW w:w="727" w:type="dxa"/>
            <w:vAlign w:val="center"/>
          </w:tcPr>
          <w:p w:rsidR="00037E69" w:rsidRDefault="00FF0B8E" w:rsidP="0059414B">
            <w:pPr>
              <w:spacing w:line="240" w:lineRule="auto"/>
              <w:ind w:firstLineChars="0" w:firstLine="0"/>
              <w:jc w:val="center"/>
              <w:rPr>
                <w:rFonts w:hint="eastAsia"/>
                <w:sz w:val="24"/>
                <w:szCs w:val="21"/>
              </w:rPr>
            </w:pPr>
            <w:r>
              <w:rPr>
                <w:rFonts w:hint="eastAsia"/>
                <w:sz w:val="24"/>
                <w:szCs w:val="21"/>
              </w:rPr>
              <w:t>5</w:t>
            </w:r>
          </w:p>
        </w:tc>
        <w:tc>
          <w:tcPr>
            <w:tcW w:w="954" w:type="dxa"/>
            <w:vAlign w:val="center"/>
          </w:tcPr>
          <w:p w:rsidR="00037E69" w:rsidRDefault="00FF0B8E" w:rsidP="0059414B">
            <w:pPr>
              <w:spacing w:line="240" w:lineRule="auto"/>
              <w:ind w:firstLineChars="0" w:firstLine="0"/>
              <w:jc w:val="center"/>
              <w:rPr>
                <w:sz w:val="24"/>
                <w:szCs w:val="21"/>
              </w:rPr>
            </w:pPr>
            <w:r>
              <w:rPr>
                <w:rFonts w:hint="eastAsia"/>
                <w:sz w:val="24"/>
                <w:szCs w:val="21"/>
              </w:rPr>
              <w:t>100%</w:t>
            </w:r>
          </w:p>
        </w:tc>
      </w:tr>
      <w:tr w:rsidR="00037E69" w:rsidTr="00037E69">
        <w:trPr>
          <w:trHeight w:val="454"/>
        </w:trPr>
        <w:tc>
          <w:tcPr>
            <w:tcW w:w="1715" w:type="dxa"/>
            <w:vMerge/>
            <w:vAlign w:val="center"/>
          </w:tcPr>
          <w:p w:rsidR="00037E69" w:rsidRDefault="00037E69" w:rsidP="00037E69">
            <w:pPr>
              <w:spacing w:line="240" w:lineRule="auto"/>
              <w:ind w:firstLineChars="0" w:firstLine="0"/>
              <w:jc w:val="center"/>
              <w:rPr>
                <w:rFonts w:hint="eastAsia"/>
                <w:sz w:val="24"/>
                <w:szCs w:val="21"/>
              </w:rPr>
            </w:pPr>
          </w:p>
        </w:tc>
        <w:tc>
          <w:tcPr>
            <w:tcW w:w="1789" w:type="dxa"/>
            <w:vAlign w:val="center"/>
          </w:tcPr>
          <w:p w:rsidR="00037E69" w:rsidRDefault="00037E69" w:rsidP="0059414B">
            <w:pPr>
              <w:spacing w:line="240" w:lineRule="auto"/>
              <w:ind w:firstLineChars="0" w:firstLine="0"/>
              <w:rPr>
                <w:rFonts w:hint="eastAsia"/>
                <w:sz w:val="24"/>
                <w:szCs w:val="21"/>
              </w:rPr>
            </w:pPr>
            <w:r>
              <w:rPr>
                <w:rFonts w:hint="eastAsia"/>
                <w:sz w:val="24"/>
                <w:szCs w:val="21"/>
              </w:rPr>
              <w:t>维修维护验收合格率</w:t>
            </w:r>
          </w:p>
        </w:tc>
        <w:tc>
          <w:tcPr>
            <w:tcW w:w="1324" w:type="dxa"/>
            <w:vAlign w:val="center"/>
          </w:tcPr>
          <w:p w:rsidR="00037E69" w:rsidRDefault="0062288F" w:rsidP="0059414B">
            <w:pPr>
              <w:spacing w:line="240" w:lineRule="auto"/>
              <w:ind w:firstLineChars="0" w:firstLine="0"/>
              <w:jc w:val="center"/>
              <w:rPr>
                <w:rFonts w:hint="eastAsia"/>
                <w:sz w:val="24"/>
                <w:szCs w:val="21"/>
              </w:rPr>
            </w:pPr>
            <w:r>
              <w:rPr>
                <w:rFonts w:hint="eastAsia"/>
                <w:sz w:val="24"/>
                <w:szCs w:val="21"/>
              </w:rPr>
              <w:t>1</w:t>
            </w:r>
          </w:p>
        </w:tc>
        <w:tc>
          <w:tcPr>
            <w:tcW w:w="1287" w:type="dxa"/>
            <w:vAlign w:val="center"/>
          </w:tcPr>
          <w:p w:rsidR="00037E69" w:rsidRDefault="0062288F" w:rsidP="0059414B">
            <w:pPr>
              <w:spacing w:line="240" w:lineRule="auto"/>
              <w:ind w:firstLineChars="0" w:firstLine="0"/>
              <w:jc w:val="center"/>
              <w:rPr>
                <w:sz w:val="24"/>
                <w:szCs w:val="21"/>
              </w:rPr>
            </w:pPr>
            <w:r>
              <w:rPr>
                <w:rFonts w:hint="eastAsia"/>
                <w:sz w:val="24"/>
                <w:szCs w:val="21"/>
              </w:rPr>
              <w:t>1</w:t>
            </w:r>
          </w:p>
        </w:tc>
        <w:tc>
          <w:tcPr>
            <w:tcW w:w="726" w:type="dxa"/>
            <w:vAlign w:val="center"/>
          </w:tcPr>
          <w:p w:rsidR="00037E69" w:rsidRDefault="004C5843" w:rsidP="0059414B">
            <w:pPr>
              <w:spacing w:line="240" w:lineRule="auto"/>
              <w:ind w:firstLineChars="0" w:firstLine="0"/>
              <w:jc w:val="center"/>
              <w:rPr>
                <w:rFonts w:hint="eastAsia"/>
                <w:sz w:val="24"/>
                <w:szCs w:val="21"/>
              </w:rPr>
            </w:pPr>
            <w:r>
              <w:rPr>
                <w:rFonts w:hint="eastAsia"/>
                <w:sz w:val="24"/>
                <w:szCs w:val="21"/>
              </w:rPr>
              <w:t>5</w:t>
            </w:r>
          </w:p>
        </w:tc>
        <w:tc>
          <w:tcPr>
            <w:tcW w:w="727" w:type="dxa"/>
            <w:vAlign w:val="center"/>
          </w:tcPr>
          <w:p w:rsidR="00037E69" w:rsidRDefault="00FF0B8E" w:rsidP="0059414B">
            <w:pPr>
              <w:spacing w:line="240" w:lineRule="auto"/>
              <w:ind w:firstLineChars="0" w:firstLine="0"/>
              <w:jc w:val="center"/>
              <w:rPr>
                <w:rFonts w:hint="eastAsia"/>
                <w:sz w:val="24"/>
                <w:szCs w:val="21"/>
              </w:rPr>
            </w:pPr>
            <w:r>
              <w:rPr>
                <w:rFonts w:hint="eastAsia"/>
                <w:sz w:val="24"/>
                <w:szCs w:val="21"/>
              </w:rPr>
              <w:t>5</w:t>
            </w:r>
          </w:p>
        </w:tc>
        <w:tc>
          <w:tcPr>
            <w:tcW w:w="954" w:type="dxa"/>
            <w:vAlign w:val="center"/>
          </w:tcPr>
          <w:p w:rsidR="00037E69" w:rsidRDefault="00FF0B8E" w:rsidP="0059414B">
            <w:pPr>
              <w:spacing w:line="240" w:lineRule="auto"/>
              <w:ind w:firstLineChars="0" w:firstLine="0"/>
              <w:jc w:val="center"/>
              <w:rPr>
                <w:sz w:val="24"/>
                <w:szCs w:val="21"/>
              </w:rPr>
            </w:pPr>
            <w:r>
              <w:rPr>
                <w:rFonts w:hint="eastAsia"/>
                <w:sz w:val="24"/>
                <w:szCs w:val="21"/>
              </w:rPr>
              <w:t>100%</w:t>
            </w:r>
          </w:p>
        </w:tc>
      </w:tr>
      <w:tr w:rsidR="00037E69" w:rsidTr="00037E69">
        <w:trPr>
          <w:trHeight w:val="454"/>
        </w:trPr>
        <w:tc>
          <w:tcPr>
            <w:tcW w:w="1715" w:type="dxa"/>
            <w:vMerge w:val="restart"/>
            <w:vAlign w:val="center"/>
          </w:tcPr>
          <w:p w:rsidR="00037E69" w:rsidRDefault="00037E69" w:rsidP="00037E69">
            <w:pPr>
              <w:spacing w:line="240" w:lineRule="auto"/>
              <w:ind w:firstLineChars="0" w:firstLine="0"/>
              <w:jc w:val="center"/>
              <w:rPr>
                <w:rFonts w:hint="eastAsia"/>
                <w:sz w:val="24"/>
                <w:szCs w:val="21"/>
              </w:rPr>
            </w:pPr>
            <w:r>
              <w:rPr>
                <w:rFonts w:hint="eastAsia"/>
                <w:sz w:val="24"/>
                <w:szCs w:val="21"/>
              </w:rPr>
              <w:t>时效指标</w:t>
            </w:r>
          </w:p>
        </w:tc>
        <w:tc>
          <w:tcPr>
            <w:tcW w:w="1789" w:type="dxa"/>
            <w:vAlign w:val="center"/>
          </w:tcPr>
          <w:p w:rsidR="00037E69" w:rsidRDefault="00037E69" w:rsidP="0059414B">
            <w:pPr>
              <w:spacing w:line="240" w:lineRule="auto"/>
              <w:ind w:firstLineChars="0" w:firstLine="0"/>
              <w:rPr>
                <w:rFonts w:hint="eastAsia"/>
                <w:sz w:val="24"/>
                <w:szCs w:val="21"/>
              </w:rPr>
            </w:pPr>
            <w:r>
              <w:rPr>
                <w:rFonts w:hint="eastAsia"/>
                <w:sz w:val="24"/>
                <w:szCs w:val="21"/>
              </w:rPr>
              <w:t>设施设备维修及时性</w:t>
            </w:r>
          </w:p>
        </w:tc>
        <w:tc>
          <w:tcPr>
            <w:tcW w:w="1324" w:type="dxa"/>
            <w:vAlign w:val="center"/>
          </w:tcPr>
          <w:p w:rsidR="00037E69" w:rsidRDefault="00C12675" w:rsidP="0059414B">
            <w:pPr>
              <w:spacing w:line="240" w:lineRule="auto"/>
              <w:ind w:firstLineChars="0" w:firstLine="0"/>
              <w:jc w:val="center"/>
              <w:rPr>
                <w:rFonts w:hint="eastAsia"/>
                <w:sz w:val="24"/>
                <w:szCs w:val="21"/>
              </w:rPr>
            </w:pPr>
            <w:r>
              <w:rPr>
                <w:rFonts w:hint="eastAsia"/>
                <w:sz w:val="24"/>
                <w:szCs w:val="21"/>
              </w:rPr>
              <w:t>及时</w:t>
            </w:r>
          </w:p>
        </w:tc>
        <w:tc>
          <w:tcPr>
            <w:tcW w:w="1287" w:type="dxa"/>
            <w:vAlign w:val="center"/>
          </w:tcPr>
          <w:p w:rsidR="00037E69" w:rsidRDefault="00C12675" w:rsidP="0059414B">
            <w:pPr>
              <w:spacing w:line="240" w:lineRule="auto"/>
              <w:ind w:firstLineChars="0" w:firstLine="0"/>
              <w:jc w:val="center"/>
              <w:rPr>
                <w:sz w:val="24"/>
                <w:szCs w:val="21"/>
              </w:rPr>
            </w:pPr>
            <w:r>
              <w:rPr>
                <w:rFonts w:hint="eastAsia"/>
                <w:sz w:val="24"/>
                <w:szCs w:val="21"/>
              </w:rPr>
              <w:t>100%</w:t>
            </w:r>
          </w:p>
        </w:tc>
        <w:tc>
          <w:tcPr>
            <w:tcW w:w="726" w:type="dxa"/>
            <w:vAlign w:val="center"/>
          </w:tcPr>
          <w:p w:rsidR="00037E69" w:rsidRDefault="004C5843" w:rsidP="0059414B">
            <w:pPr>
              <w:spacing w:line="240" w:lineRule="auto"/>
              <w:ind w:firstLineChars="0" w:firstLine="0"/>
              <w:jc w:val="center"/>
              <w:rPr>
                <w:rFonts w:hint="eastAsia"/>
                <w:sz w:val="24"/>
                <w:szCs w:val="21"/>
              </w:rPr>
            </w:pPr>
            <w:r>
              <w:rPr>
                <w:rFonts w:hint="eastAsia"/>
                <w:sz w:val="24"/>
                <w:szCs w:val="21"/>
              </w:rPr>
              <w:t>5</w:t>
            </w:r>
          </w:p>
        </w:tc>
        <w:tc>
          <w:tcPr>
            <w:tcW w:w="727" w:type="dxa"/>
            <w:vAlign w:val="center"/>
          </w:tcPr>
          <w:p w:rsidR="00037E69" w:rsidRDefault="00FF0B8E" w:rsidP="0059414B">
            <w:pPr>
              <w:spacing w:line="240" w:lineRule="auto"/>
              <w:ind w:firstLineChars="0" w:firstLine="0"/>
              <w:jc w:val="center"/>
              <w:rPr>
                <w:rFonts w:hint="eastAsia"/>
                <w:sz w:val="24"/>
                <w:szCs w:val="21"/>
              </w:rPr>
            </w:pPr>
            <w:r>
              <w:rPr>
                <w:rFonts w:hint="eastAsia"/>
                <w:sz w:val="24"/>
                <w:szCs w:val="21"/>
              </w:rPr>
              <w:t>5</w:t>
            </w:r>
          </w:p>
        </w:tc>
        <w:tc>
          <w:tcPr>
            <w:tcW w:w="954" w:type="dxa"/>
            <w:vAlign w:val="center"/>
          </w:tcPr>
          <w:p w:rsidR="00037E69" w:rsidRDefault="00FF0B8E" w:rsidP="0059414B">
            <w:pPr>
              <w:spacing w:line="240" w:lineRule="auto"/>
              <w:ind w:firstLineChars="0" w:firstLine="0"/>
              <w:jc w:val="center"/>
              <w:rPr>
                <w:sz w:val="24"/>
                <w:szCs w:val="21"/>
              </w:rPr>
            </w:pPr>
            <w:r>
              <w:rPr>
                <w:rFonts w:hint="eastAsia"/>
                <w:sz w:val="24"/>
                <w:szCs w:val="21"/>
              </w:rPr>
              <w:t>100%</w:t>
            </w:r>
          </w:p>
        </w:tc>
      </w:tr>
      <w:tr w:rsidR="00037E69" w:rsidTr="00037E69">
        <w:trPr>
          <w:trHeight w:val="454"/>
        </w:trPr>
        <w:tc>
          <w:tcPr>
            <w:tcW w:w="1715" w:type="dxa"/>
            <w:vMerge/>
            <w:vAlign w:val="center"/>
          </w:tcPr>
          <w:p w:rsidR="00037E69" w:rsidRDefault="00037E69" w:rsidP="00037E69">
            <w:pPr>
              <w:spacing w:line="240" w:lineRule="auto"/>
              <w:ind w:firstLineChars="0" w:firstLine="0"/>
              <w:jc w:val="center"/>
              <w:rPr>
                <w:rFonts w:hint="eastAsia"/>
                <w:sz w:val="24"/>
                <w:szCs w:val="21"/>
              </w:rPr>
            </w:pPr>
          </w:p>
        </w:tc>
        <w:tc>
          <w:tcPr>
            <w:tcW w:w="1789" w:type="dxa"/>
            <w:vAlign w:val="center"/>
          </w:tcPr>
          <w:p w:rsidR="00037E69" w:rsidRDefault="00037E69" w:rsidP="0059414B">
            <w:pPr>
              <w:spacing w:line="240" w:lineRule="auto"/>
              <w:ind w:firstLineChars="0" w:firstLine="0"/>
              <w:rPr>
                <w:rFonts w:hint="eastAsia"/>
                <w:sz w:val="24"/>
                <w:szCs w:val="21"/>
              </w:rPr>
            </w:pPr>
            <w:r>
              <w:rPr>
                <w:rFonts w:hint="eastAsia"/>
                <w:sz w:val="24"/>
                <w:szCs w:val="21"/>
              </w:rPr>
              <w:t>物业服务及时性</w:t>
            </w:r>
          </w:p>
        </w:tc>
        <w:tc>
          <w:tcPr>
            <w:tcW w:w="1324" w:type="dxa"/>
            <w:vAlign w:val="center"/>
          </w:tcPr>
          <w:p w:rsidR="00037E69" w:rsidRDefault="00C12675" w:rsidP="00C12675">
            <w:pPr>
              <w:spacing w:line="240" w:lineRule="auto"/>
              <w:ind w:firstLineChars="0" w:firstLine="0"/>
              <w:jc w:val="center"/>
              <w:rPr>
                <w:rFonts w:hint="eastAsia"/>
                <w:sz w:val="24"/>
                <w:szCs w:val="21"/>
              </w:rPr>
            </w:pPr>
            <w:r>
              <w:rPr>
                <w:rFonts w:hint="eastAsia"/>
                <w:sz w:val="24"/>
                <w:szCs w:val="21"/>
              </w:rPr>
              <w:t>及时</w:t>
            </w:r>
          </w:p>
        </w:tc>
        <w:tc>
          <w:tcPr>
            <w:tcW w:w="1287" w:type="dxa"/>
            <w:vAlign w:val="center"/>
          </w:tcPr>
          <w:p w:rsidR="00037E69" w:rsidRDefault="00C12675" w:rsidP="0059414B">
            <w:pPr>
              <w:spacing w:line="240" w:lineRule="auto"/>
              <w:ind w:firstLineChars="0" w:firstLine="0"/>
              <w:jc w:val="center"/>
              <w:rPr>
                <w:sz w:val="24"/>
                <w:szCs w:val="21"/>
              </w:rPr>
            </w:pPr>
            <w:r>
              <w:rPr>
                <w:rFonts w:hint="eastAsia"/>
                <w:sz w:val="24"/>
                <w:szCs w:val="21"/>
              </w:rPr>
              <w:t>100%</w:t>
            </w:r>
          </w:p>
        </w:tc>
        <w:tc>
          <w:tcPr>
            <w:tcW w:w="726" w:type="dxa"/>
            <w:vAlign w:val="center"/>
          </w:tcPr>
          <w:p w:rsidR="00037E69" w:rsidRDefault="004C5843" w:rsidP="0059414B">
            <w:pPr>
              <w:spacing w:line="240" w:lineRule="auto"/>
              <w:ind w:firstLineChars="0" w:firstLine="0"/>
              <w:jc w:val="center"/>
              <w:rPr>
                <w:rFonts w:hint="eastAsia"/>
                <w:sz w:val="24"/>
                <w:szCs w:val="21"/>
              </w:rPr>
            </w:pPr>
            <w:r>
              <w:rPr>
                <w:rFonts w:hint="eastAsia"/>
                <w:sz w:val="24"/>
                <w:szCs w:val="21"/>
              </w:rPr>
              <w:t>5</w:t>
            </w:r>
          </w:p>
        </w:tc>
        <w:tc>
          <w:tcPr>
            <w:tcW w:w="727" w:type="dxa"/>
            <w:vAlign w:val="center"/>
          </w:tcPr>
          <w:p w:rsidR="00037E69" w:rsidRDefault="00FF0B8E" w:rsidP="0059414B">
            <w:pPr>
              <w:spacing w:line="240" w:lineRule="auto"/>
              <w:ind w:firstLineChars="0" w:firstLine="0"/>
              <w:jc w:val="center"/>
              <w:rPr>
                <w:rFonts w:hint="eastAsia"/>
                <w:sz w:val="24"/>
                <w:szCs w:val="21"/>
              </w:rPr>
            </w:pPr>
            <w:r>
              <w:rPr>
                <w:rFonts w:hint="eastAsia"/>
                <w:sz w:val="24"/>
                <w:szCs w:val="21"/>
              </w:rPr>
              <w:t>5</w:t>
            </w:r>
          </w:p>
        </w:tc>
        <w:tc>
          <w:tcPr>
            <w:tcW w:w="954" w:type="dxa"/>
            <w:vAlign w:val="center"/>
          </w:tcPr>
          <w:p w:rsidR="00037E69" w:rsidRDefault="00FF0B8E" w:rsidP="0059414B">
            <w:pPr>
              <w:spacing w:line="240" w:lineRule="auto"/>
              <w:ind w:firstLineChars="0" w:firstLine="0"/>
              <w:jc w:val="center"/>
              <w:rPr>
                <w:sz w:val="24"/>
                <w:szCs w:val="21"/>
              </w:rPr>
            </w:pPr>
            <w:r>
              <w:rPr>
                <w:rFonts w:hint="eastAsia"/>
                <w:sz w:val="24"/>
                <w:szCs w:val="21"/>
              </w:rPr>
              <w:t>100%</w:t>
            </w:r>
          </w:p>
        </w:tc>
      </w:tr>
      <w:tr w:rsidR="00037E69" w:rsidTr="00037E69">
        <w:trPr>
          <w:trHeight w:val="454"/>
        </w:trPr>
        <w:tc>
          <w:tcPr>
            <w:tcW w:w="1715" w:type="dxa"/>
            <w:vAlign w:val="center"/>
          </w:tcPr>
          <w:p w:rsidR="00037E69" w:rsidRDefault="00037E69" w:rsidP="00037E69">
            <w:pPr>
              <w:spacing w:line="240" w:lineRule="auto"/>
              <w:ind w:firstLineChars="0" w:firstLine="0"/>
              <w:jc w:val="center"/>
              <w:rPr>
                <w:rFonts w:hint="eastAsia"/>
                <w:sz w:val="24"/>
                <w:szCs w:val="21"/>
              </w:rPr>
            </w:pPr>
            <w:r>
              <w:rPr>
                <w:rFonts w:hint="eastAsia"/>
                <w:sz w:val="24"/>
                <w:szCs w:val="21"/>
              </w:rPr>
              <w:t>成本指标</w:t>
            </w:r>
          </w:p>
        </w:tc>
        <w:tc>
          <w:tcPr>
            <w:tcW w:w="1789" w:type="dxa"/>
            <w:vAlign w:val="center"/>
          </w:tcPr>
          <w:p w:rsidR="00037E69" w:rsidRDefault="00037E69" w:rsidP="0059414B">
            <w:pPr>
              <w:spacing w:line="240" w:lineRule="auto"/>
              <w:ind w:firstLineChars="0" w:firstLine="0"/>
              <w:rPr>
                <w:rFonts w:hint="eastAsia"/>
                <w:sz w:val="24"/>
                <w:szCs w:val="21"/>
              </w:rPr>
            </w:pPr>
            <w:r>
              <w:rPr>
                <w:rFonts w:hint="eastAsia"/>
                <w:sz w:val="24"/>
                <w:szCs w:val="21"/>
              </w:rPr>
              <w:t>成本控制情况</w:t>
            </w:r>
          </w:p>
        </w:tc>
        <w:tc>
          <w:tcPr>
            <w:tcW w:w="1324" w:type="dxa"/>
            <w:vAlign w:val="center"/>
          </w:tcPr>
          <w:p w:rsidR="00037E69" w:rsidRDefault="00C12675" w:rsidP="0059414B">
            <w:pPr>
              <w:spacing w:line="240" w:lineRule="auto"/>
              <w:ind w:firstLineChars="0" w:firstLine="0"/>
              <w:jc w:val="center"/>
              <w:rPr>
                <w:rFonts w:hint="eastAsia"/>
                <w:sz w:val="24"/>
                <w:szCs w:val="21"/>
              </w:rPr>
            </w:pPr>
            <w:r>
              <w:rPr>
                <w:rFonts w:hint="eastAsia"/>
                <w:sz w:val="24"/>
                <w:szCs w:val="21"/>
              </w:rPr>
              <w:t>在预算范围内</w:t>
            </w:r>
          </w:p>
        </w:tc>
        <w:tc>
          <w:tcPr>
            <w:tcW w:w="1287" w:type="dxa"/>
            <w:vAlign w:val="center"/>
          </w:tcPr>
          <w:p w:rsidR="00037E69" w:rsidRDefault="00C12675" w:rsidP="0059414B">
            <w:pPr>
              <w:spacing w:line="240" w:lineRule="auto"/>
              <w:ind w:firstLineChars="0" w:firstLine="0"/>
              <w:jc w:val="center"/>
              <w:rPr>
                <w:sz w:val="24"/>
                <w:szCs w:val="21"/>
              </w:rPr>
            </w:pPr>
            <w:r>
              <w:rPr>
                <w:rFonts w:hint="eastAsia"/>
                <w:sz w:val="24"/>
                <w:szCs w:val="21"/>
              </w:rPr>
              <w:t>100%</w:t>
            </w:r>
          </w:p>
        </w:tc>
        <w:tc>
          <w:tcPr>
            <w:tcW w:w="726" w:type="dxa"/>
            <w:vAlign w:val="center"/>
          </w:tcPr>
          <w:p w:rsidR="00037E69" w:rsidRDefault="004C5843" w:rsidP="0059414B">
            <w:pPr>
              <w:spacing w:line="240" w:lineRule="auto"/>
              <w:ind w:firstLineChars="0" w:firstLine="0"/>
              <w:jc w:val="center"/>
              <w:rPr>
                <w:rFonts w:hint="eastAsia"/>
                <w:sz w:val="24"/>
                <w:szCs w:val="21"/>
              </w:rPr>
            </w:pPr>
            <w:r>
              <w:rPr>
                <w:rFonts w:hint="eastAsia"/>
                <w:sz w:val="24"/>
                <w:szCs w:val="21"/>
              </w:rPr>
              <w:t>5</w:t>
            </w:r>
          </w:p>
        </w:tc>
        <w:tc>
          <w:tcPr>
            <w:tcW w:w="727" w:type="dxa"/>
            <w:vAlign w:val="center"/>
          </w:tcPr>
          <w:p w:rsidR="00037E69" w:rsidRDefault="00FF0B8E" w:rsidP="0059414B">
            <w:pPr>
              <w:spacing w:line="240" w:lineRule="auto"/>
              <w:ind w:firstLineChars="0" w:firstLine="0"/>
              <w:jc w:val="center"/>
              <w:rPr>
                <w:rFonts w:hint="eastAsia"/>
                <w:sz w:val="24"/>
                <w:szCs w:val="21"/>
              </w:rPr>
            </w:pPr>
            <w:r>
              <w:rPr>
                <w:rFonts w:hint="eastAsia"/>
                <w:sz w:val="24"/>
                <w:szCs w:val="21"/>
              </w:rPr>
              <w:t>5</w:t>
            </w:r>
          </w:p>
        </w:tc>
        <w:tc>
          <w:tcPr>
            <w:tcW w:w="954" w:type="dxa"/>
            <w:vAlign w:val="center"/>
          </w:tcPr>
          <w:p w:rsidR="00037E69" w:rsidRDefault="00FF0B8E" w:rsidP="0059414B">
            <w:pPr>
              <w:spacing w:line="240" w:lineRule="auto"/>
              <w:ind w:firstLineChars="0" w:firstLine="0"/>
              <w:jc w:val="center"/>
              <w:rPr>
                <w:sz w:val="24"/>
                <w:szCs w:val="21"/>
              </w:rPr>
            </w:pPr>
            <w:r>
              <w:rPr>
                <w:rFonts w:hint="eastAsia"/>
                <w:sz w:val="24"/>
                <w:szCs w:val="21"/>
              </w:rPr>
              <w:t>100%</w:t>
            </w:r>
          </w:p>
        </w:tc>
      </w:tr>
      <w:tr w:rsidR="00037E69" w:rsidTr="00037E69">
        <w:trPr>
          <w:trHeight w:val="454"/>
        </w:trPr>
        <w:tc>
          <w:tcPr>
            <w:tcW w:w="1715" w:type="dxa"/>
            <w:vAlign w:val="center"/>
          </w:tcPr>
          <w:p w:rsidR="00037E69" w:rsidRDefault="00037E69" w:rsidP="00037E69">
            <w:pPr>
              <w:spacing w:line="240" w:lineRule="auto"/>
              <w:ind w:firstLineChars="0" w:firstLine="0"/>
              <w:jc w:val="center"/>
              <w:rPr>
                <w:rFonts w:hint="eastAsia"/>
                <w:b/>
                <w:sz w:val="24"/>
                <w:szCs w:val="21"/>
              </w:rPr>
            </w:pPr>
          </w:p>
        </w:tc>
        <w:tc>
          <w:tcPr>
            <w:tcW w:w="4400" w:type="dxa"/>
            <w:gridSpan w:val="3"/>
            <w:vAlign w:val="center"/>
          </w:tcPr>
          <w:p w:rsidR="00037E69" w:rsidRDefault="00037E69" w:rsidP="0059414B">
            <w:pPr>
              <w:spacing w:line="240" w:lineRule="auto"/>
              <w:ind w:firstLineChars="0" w:firstLine="0"/>
              <w:jc w:val="center"/>
              <w:rPr>
                <w:b/>
                <w:sz w:val="24"/>
                <w:szCs w:val="21"/>
              </w:rPr>
            </w:pPr>
            <w:r>
              <w:rPr>
                <w:rFonts w:hint="eastAsia"/>
                <w:b/>
                <w:sz w:val="24"/>
                <w:szCs w:val="21"/>
              </w:rPr>
              <w:t>合计</w:t>
            </w:r>
          </w:p>
        </w:tc>
        <w:tc>
          <w:tcPr>
            <w:tcW w:w="726" w:type="dxa"/>
            <w:vAlign w:val="center"/>
          </w:tcPr>
          <w:p w:rsidR="00037E69" w:rsidRDefault="00037E69" w:rsidP="0059414B">
            <w:pPr>
              <w:spacing w:line="240" w:lineRule="auto"/>
              <w:ind w:firstLineChars="0" w:firstLine="0"/>
              <w:jc w:val="center"/>
              <w:rPr>
                <w:b/>
                <w:sz w:val="24"/>
                <w:szCs w:val="21"/>
              </w:rPr>
            </w:pPr>
            <w:r>
              <w:rPr>
                <w:rFonts w:hint="eastAsia"/>
                <w:b/>
                <w:sz w:val="24"/>
                <w:szCs w:val="21"/>
              </w:rPr>
              <w:t>50</w:t>
            </w:r>
          </w:p>
        </w:tc>
        <w:tc>
          <w:tcPr>
            <w:tcW w:w="727" w:type="dxa"/>
            <w:vAlign w:val="center"/>
          </w:tcPr>
          <w:p w:rsidR="00037E69" w:rsidRDefault="00037E69" w:rsidP="0059414B">
            <w:pPr>
              <w:spacing w:line="240" w:lineRule="auto"/>
              <w:ind w:firstLineChars="0" w:firstLine="0"/>
              <w:jc w:val="center"/>
              <w:rPr>
                <w:b/>
                <w:sz w:val="24"/>
                <w:szCs w:val="21"/>
              </w:rPr>
            </w:pPr>
            <w:r>
              <w:rPr>
                <w:rFonts w:hint="eastAsia"/>
                <w:b/>
                <w:sz w:val="24"/>
                <w:szCs w:val="21"/>
              </w:rPr>
              <w:t>50</w:t>
            </w:r>
          </w:p>
        </w:tc>
        <w:tc>
          <w:tcPr>
            <w:tcW w:w="954" w:type="dxa"/>
            <w:vAlign w:val="center"/>
          </w:tcPr>
          <w:p w:rsidR="00037E69" w:rsidRDefault="00037E69" w:rsidP="0059414B">
            <w:pPr>
              <w:spacing w:line="240" w:lineRule="auto"/>
              <w:ind w:firstLineChars="0" w:firstLine="0"/>
              <w:jc w:val="center"/>
              <w:rPr>
                <w:b/>
                <w:sz w:val="24"/>
                <w:szCs w:val="21"/>
              </w:rPr>
            </w:pPr>
            <w:r>
              <w:rPr>
                <w:b/>
                <w:sz w:val="24"/>
                <w:szCs w:val="21"/>
              </w:rPr>
              <w:t>100%</w:t>
            </w:r>
          </w:p>
        </w:tc>
      </w:tr>
    </w:tbl>
    <w:p w:rsidR="00FE5679" w:rsidRDefault="000B2DB2" w:rsidP="00FE5679">
      <w:pPr>
        <w:ind w:firstLine="562"/>
        <w:rPr>
          <w:rFonts w:hint="eastAsia"/>
        </w:rPr>
      </w:pPr>
      <w:r>
        <w:rPr>
          <w:rFonts w:hint="eastAsia"/>
          <w:b/>
          <w:bCs/>
          <w:szCs w:val="28"/>
        </w:rPr>
        <w:t>法院设备设施运行维护完成率</w:t>
      </w:r>
      <w:r w:rsidR="00FE5679">
        <w:rPr>
          <w:rFonts w:hint="eastAsia"/>
          <w:b/>
          <w:bCs/>
          <w:szCs w:val="28"/>
        </w:rPr>
        <w:t>：</w:t>
      </w:r>
      <w:r w:rsidR="00FE5679">
        <w:rPr>
          <w:rFonts w:hint="eastAsia"/>
        </w:rPr>
        <w:t>该指标</w:t>
      </w:r>
      <w:r w:rsidR="00FE5679">
        <w:t>反映的是</w:t>
      </w:r>
      <w:r w:rsidR="00FE5679">
        <w:rPr>
          <w:rFonts w:hint="eastAsia"/>
        </w:rPr>
        <w:t>对</w:t>
      </w:r>
      <w:r>
        <w:t>法院设施</w:t>
      </w:r>
      <w:r w:rsidR="00FE5679">
        <w:t>维护的</w:t>
      </w:r>
      <w:r>
        <w:t>完成情况</w:t>
      </w:r>
      <w:r w:rsidR="00FE5679">
        <w:t>，本年度我院对损坏的设备设施及时</w:t>
      </w:r>
      <w:r w:rsidR="00FE5679">
        <w:rPr>
          <w:rFonts w:hint="eastAsia"/>
        </w:rPr>
        <w:t>进行</w:t>
      </w:r>
      <w:r w:rsidR="00FE5679">
        <w:t>维护，</w:t>
      </w:r>
      <w:r w:rsidR="00FE5679">
        <w:rPr>
          <w:rFonts w:hint="eastAsia"/>
        </w:rPr>
        <w:t>确保所有</w:t>
      </w:r>
      <w:r w:rsidR="00FE5679">
        <w:t>设备、基础设施等</w:t>
      </w:r>
      <w:r w:rsidR="00FE5679">
        <w:rPr>
          <w:rFonts w:hint="eastAsia"/>
        </w:rPr>
        <w:t>能够正常</w:t>
      </w:r>
      <w:r w:rsidR="00FE5679">
        <w:t>使用</w:t>
      </w:r>
      <w:r w:rsidR="00FE5679">
        <w:rPr>
          <w:rFonts w:hint="eastAsia"/>
        </w:rPr>
        <w:t>。该指标分值</w:t>
      </w:r>
      <w:r>
        <w:rPr>
          <w:rFonts w:hint="eastAsia"/>
        </w:rPr>
        <w:t>5</w:t>
      </w:r>
      <w:r w:rsidR="00FE5679">
        <w:rPr>
          <w:rFonts w:hint="eastAsia"/>
        </w:rPr>
        <w:t>分，按评价标准得满分</w:t>
      </w:r>
      <w:r w:rsidR="00FE5679">
        <w:t>5</w:t>
      </w:r>
      <w:r w:rsidR="00FE5679">
        <w:rPr>
          <w:rFonts w:hint="eastAsia"/>
        </w:rPr>
        <w:t>分，得分率为100%。</w:t>
      </w:r>
    </w:p>
    <w:p w:rsidR="000B2DB2" w:rsidRPr="00FF0B8E" w:rsidRDefault="000B2DB2" w:rsidP="00FF0B8E">
      <w:pPr>
        <w:ind w:firstLine="562"/>
      </w:pPr>
      <w:r w:rsidRPr="00FF0B8E">
        <w:rPr>
          <w:rFonts w:hint="eastAsia"/>
          <w:b/>
        </w:rPr>
        <w:t>法院水电暖保障率：</w:t>
      </w:r>
      <w:r w:rsidR="00FF0B8E">
        <w:rPr>
          <w:rFonts w:hint="eastAsia"/>
        </w:rPr>
        <w:t>该指标</w:t>
      </w:r>
      <w:r w:rsidR="00FF0B8E">
        <w:t>反映的是</w:t>
      </w:r>
      <w:r w:rsidR="00FF0B8E">
        <w:rPr>
          <w:rFonts w:hint="eastAsia"/>
        </w:rPr>
        <w:t>水电暖的供应是否及时到位。该指标分值5分，按评价标准得满分</w:t>
      </w:r>
      <w:r w:rsidR="00FF0B8E">
        <w:t>5</w:t>
      </w:r>
      <w:r w:rsidR="00FF0B8E">
        <w:rPr>
          <w:rFonts w:hint="eastAsia"/>
        </w:rPr>
        <w:t>分，得分率为100%。</w:t>
      </w:r>
    </w:p>
    <w:p w:rsidR="000B2DB2" w:rsidRPr="00FF0B8E" w:rsidRDefault="000B2DB2" w:rsidP="00FF0B8E">
      <w:pPr>
        <w:ind w:firstLine="562"/>
      </w:pPr>
      <w:r w:rsidRPr="00FF0B8E">
        <w:rPr>
          <w:rFonts w:hint="eastAsia"/>
          <w:b/>
        </w:rPr>
        <w:t>每日清扫次数</w:t>
      </w:r>
      <w:r w:rsidR="00FF0B8E" w:rsidRPr="00FF0B8E">
        <w:rPr>
          <w:rFonts w:hint="eastAsia"/>
          <w:b/>
        </w:rPr>
        <w:t>：</w:t>
      </w:r>
      <w:r w:rsidR="00FF0B8E" w:rsidRPr="00FF0B8E">
        <w:rPr>
          <w:rFonts w:hint="eastAsia"/>
        </w:rPr>
        <w:t>该指标反映单位清洁人员是否按按照要求次数打扫单位各个场所卫生。该指标分值5分，按评价标准得满分</w:t>
      </w:r>
      <w:r w:rsidR="00FF0B8E" w:rsidRPr="00FF0B8E">
        <w:t>5</w:t>
      </w:r>
      <w:r w:rsidR="00FF0B8E" w:rsidRPr="00FF0B8E">
        <w:rPr>
          <w:rFonts w:hint="eastAsia"/>
        </w:rPr>
        <w:t>分，得分率为100%。</w:t>
      </w:r>
    </w:p>
    <w:p w:rsidR="000B2DB2" w:rsidRPr="00FF0B8E" w:rsidRDefault="000B2DB2" w:rsidP="00FF0B8E">
      <w:pPr>
        <w:ind w:firstLine="562"/>
      </w:pPr>
      <w:r w:rsidRPr="00FF0B8E">
        <w:rPr>
          <w:rFonts w:hint="eastAsia"/>
          <w:b/>
        </w:rPr>
        <w:t>物业服务保障覆盖率</w:t>
      </w:r>
      <w:r w:rsidR="00FF0B8E" w:rsidRPr="00FF0B8E">
        <w:rPr>
          <w:rFonts w:hint="eastAsia"/>
          <w:b/>
        </w:rPr>
        <w:t>：</w:t>
      </w:r>
      <w:r w:rsidR="00FF0B8E" w:rsidRPr="00FF0B8E">
        <w:rPr>
          <w:rFonts w:hint="eastAsia"/>
        </w:rPr>
        <w:t>该指标反映物业服务是否在全单位全面实施。该指标分值5分，按评价标准得满分</w:t>
      </w:r>
      <w:r w:rsidR="00FF0B8E" w:rsidRPr="00FF0B8E">
        <w:t>5</w:t>
      </w:r>
      <w:r w:rsidR="00FF0B8E" w:rsidRPr="00FF0B8E">
        <w:rPr>
          <w:rFonts w:hint="eastAsia"/>
        </w:rPr>
        <w:t>分，得分率为100%。</w:t>
      </w:r>
    </w:p>
    <w:p w:rsidR="00FF0B8E" w:rsidRPr="00FF0B8E" w:rsidRDefault="000B2DB2" w:rsidP="00FF0B8E">
      <w:pPr>
        <w:ind w:firstLine="562"/>
      </w:pPr>
      <w:r w:rsidRPr="00FF0B8E">
        <w:rPr>
          <w:rFonts w:hint="eastAsia"/>
          <w:b/>
        </w:rPr>
        <w:lastRenderedPageBreak/>
        <w:t>法院水电暖日常运转稳定率</w:t>
      </w:r>
      <w:r w:rsidR="00FF0B8E">
        <w:rPr>
          <w:rFonts w:hint="eastAsia"/>
          <w:b/>
        </w:rPr>
        <w:t>：</w:t>
      </w:r>
      <w:r w:rsidR="00FF0B8E">
        <w:rPr>
          <w:rFonts w:hint="eastAsia"/>
        </w:rPr>
        <w:t>该指标</w:t>
      </w:r>
      <w:r w:rsidR="00FF0B8E">
        <w:t>反映的是</w:t>
      </w:r>
      <w:r w:rsidR="00FF0B8E">
        <w:rPr>
          <w:rFonts w:hint="eastAsia"/>
        </w:rPr>
        <w:t>水电暖的供应是否稳定，断水断电段暖的情况是否出现。</w:t>
      </w:r>
      <w:r w:rsidR="00FF0B8E" w:rsidRPr="00FF0B8E">
        <w:rPr>
          <w:rFonts w:hint="eastAsia"/>
        </w:rPr>
        <w:t>该指标分值5分，按评价标准得满分</w:t>
      </w:r>
      <w:r w:rsidR="00FF0B8E" w:rsidRPr="00FF0B8E">
        <w:t>5</w:t>
      </w:r>
      <w:r w:rsidR="00FF0B8E" w:rsidRPr="00FF0B8E">
        <w:rPr>
          <w:rFonts w:hint="eastAsia"/>
        </w:rPr>
        <w:t>分，得分率为100%。</w:t>
      </w:r>
    </w:p>
    <w:p w:rsidR="000B2DB2" w:rsidRPr="00FF0B8E" w:rsidRDefault="000B2DB2" w:rsidP="00FF0B8E">
      <w:pPr>
        <w:ind w:firstLine="562"/>
      </w:pPr>
      <w:r w:rsidRPr="00FF0B8E">
        <w:rPr>
          <w:rFonts w:hint="eastAsia"/>
          <w:b/>
        </w:rPr>
        <w:t>设备设施完好率</w:t>
      </w:r>
      <w:r w:rsidR="00FF0B8E" w:rsidRPr="00FF0B8E">
        <w:rPr>
          <w:rFonts w:hint="eastAsia"/>
          <w:b/>
        </w:rPr>
        <w:t>：</w:t>
      </w:r>
      <w:r w:rsidR="00FF0B8E" w:rsidRPr="00FF0B8E">
        <w:rPr>
          <w:rFonts w:hint="eastAsia"/>
        </w:rPr>
        <w:t>该指标分值5分，按评价标准得满分</w:t>
      </w:r>
      <w:r w:rsidR="00FF0B8E" w:rsidRPr="00FF0B8E">
        <w:t>5</w:t>
      </w:r>
      <w:r w:rsidR="00FF0B8E" w:rsidRPr="00FF0B8E">
        <w:rPr>
          <w:rFonts w:hint="eastAsia"/>
        </w:rPr>
        <w:t>分，得分率为100%。</w:t>
      </w:r>
    </w:p>
    <w:p w:rsidR="000B2DB2" w:rsidRPr="00FF0B8E" w:rsidRDefault="000B2DB2" w:rsidP="00FF0B8E">
      <w:pPr>
        <w:ind w:firstLine="562"/>
      </w:pPr>
      <w:r w:rsidRPr="00FF0B8E">
        <w:rPr>
          <w:rFonts w:hint="eastAsia"/>
          <w:b/>
        </w:rPr>
        <w:t>维修维护验收合格率</w:t>
      </w:r>
      <w:r w:rsidR="00FF0B8E" w:rsidRPr="00FF0B8E">
        <w:rPr>
          <w:rFonts w:hint="eastAsia"/>
          <w:b/>
        </w:rPr>
        <w:t>；</w:t>
      </w:r>
      <w:r w:rsidR="00FF0B8E" w:rsidRPr="00FF0B8E">
        <w:rPr>
          <w:rFonts w:hint="eastAsia"/>
        </w:rPr>
        <w:t>该指标分值5分，按评价标准得满分</w:t>
      </w:r>
      <w:r w:rsidR="00FF0B8E" w:rsidRPr="00FF0B8E">
        <w:t>5</w:t>
      </w:r>
      <w:r w:rsidR="00FF0B8E" w:rsidRPr="00FF0B8E">
        <w:rPr>
          <w:rFonts w:hint="eastAsia"/>
        </w:rPr>
        <w:t>分，得分率为100%。</w:t>
      </w:r>
    </w:p>
    <w:p w:rsidR="000B2DB2" w:rsidRPr="00FF0B8E" w:rsidRDefault="000B2DB2" w:rsidP="00FF0B8E">
      <w:pPr>
        <w:ind w:firstLine="562"/>
      </w:pPr>
      <w:r w:rsidRPr="00FF0B8E">
        <w:rPr>
          <w:rFonts w:hint="eastAsia"/>
          <w:b/>
        </w:rPr>
        <w:t>设施设备维修及时性</w:t>
      </w:r>
      <w:r w:rsidR="00FF0B8E" w:rsidRPr="00FF0B8E">
        <w:rPr>
          <w:rFonts w:hint="eastAsia"/>
          <w:b/>
        </w:rPr>
        <w:t>：</w:t>
      </w:r>
      <w:r w:rsidR="00FF0B8E" w:rsidRPr="00FF0B8E">
        <w:rPr>
          <w:rFonts w:hint="eastAsia"/>
        </w:rPr>
        <w:t>该指标分值5分，按评价标准得满分</w:t>
      </w:r>
      <w:r w:rsidR="00FF0B8E" w:rsidRPr="00FF0B8E">
        <w:t>5</w:t>
      </w:r>
      <w:r w:rsidR="00FF0B8E" w:rsidRPr="00FF0B8E">
        <w:rPr>
          <w:rFonts w:hint="eastAsia"/>
        </w:rPr>
        <w:t>分，得分率为100%。</w:t>
      </w:r>
    </w:p>
    <w:p w:rsidR="000B2DB2" w:rsidRPr="00FF0B8E" w:rsidRDefault="000B2DB2" w:rsidP="00FF0B8E">
      <w:pPr>
        <w:ind w:firstLine="562"/>
      </w:pPr>
      <w:r w:rsidRPr="00FF0B8E">
        <w:rPr>
          <w:rFonts w:hint="eastAsia"/>
          <w:b/>
        </w:rPr>
        <w:t>物业服务及时性</w:t>
      </w:r>
      <w:r w:rsidR="00FF0B8E" w:rsidRPr="00FF0B8E">
        <w:rPr>
          <w:rFonts w:hint="eastAsia"/>
          <w:b/>
        </w:rPr>
        <w:t>：</w:t>
      </w:r>
      <w:r w:rsidR="00FF0B8E" w:rsidRPr="00FF0B8E">
        <w:rPr>
          <w:rFonts w:hint="eastAsia"/>
        </w:rPr>
        <w:t>该指标分值5分，按评价标准得满分</w:t>
      </w:r>
      <w:r w:rsidR="00FF0B8E" w:rsidRPr="00FF0B8E">
        <w:t>5</w:t>
      </w:r>
      <w:r w:rsidR="00FF0B8E" w:rsidRPr="00FF0B8E">
        <w:rPr>
          <w:rFonts w:hint="eastAsia"/>
        </w:rPr>
        <w:t>分，得分率为100%。</w:t>
      </w:r>
    </w:p>
    <w:p w:rsidR="000B2DB2" w:rsidRPr="000B2DB2" w:rsidRDefault="000B2DB2" w:rsidP="00FF0B8E">
      <w:pPr>
        <w:ind w:firstLine="562"/>
      </w:pPr>
      <w:r w:rsidRPr="00FF0B8E">
        <w:rPr>
          <w:rFonts w:hint="eastAsia"/>
          <w:b/>
        </w:rPr>
        <w:t>成本控制情况</w:t>
      </w:r>
      <w:r w:rsidR="00FF0B8E" w:rsidRPr="00FF0B8E">
        <w:rPr>
          <w:rFonts w:hint="eastAsia"/>
          <w:b/>
        </w:rPr>
        <w:t>：</w:t>
      </w:r>
      <w:r w:rsidR="00FF0B8E" w:rsidRPr="00FF0B8E">
        <w:rPr>
          <w:rFonts w:hint="eastAsia"/>
        </w:rPr>
        <w:t>该指标反映我院在各项业务工作开展过程中，投入的人力物力等资源情况。当年我院各项工作都高效地开展，有效的节约了行政成本，提高了行政效率和执政能力，构建节约型政府，该指标分值</w:t>
      </w:r>
      <w:r w:rsidR="00FF0B8E">
        <w:rPr>
          <w:rFonts w:hint="eastAsia"/>
        </w:rPr>
        <w:t>5</w:t>
      </w:r>
      <w:r w:rsidR="00FF0B8E" w:rsidRPr="00FF0B8E">
        <w:rPr>
          <w:rFonts w:hint="eastAsia"/>
        </w:rPr>
        <w:t>分，按评价标准得满分</w:t>
      </w:r>
      <w:r w:rsidR="00FF0B8E">
        <w:rPr>
          <w:rFonts w:hint="eastAsia"/>
        </w:rPr>
        <w:t>5</w:t>
      </w:r>
      <w:r w:rsidR="00FF0B8E" w:rsidRPr="00FF0B8E">
        <w:rPr>
          <w:rFonts w:hint="eastAsia"/>
        </w:rPr>
        <w:t>分，得分率为100%。</w:t>
      </w:r>
    </w:p>
    <w:p w:rsidR="00FE5679" w:rsidRDefault="00FE5679" w:rsidP="00FE5679">
      <w:pPr>
        <w:ind w:firstLine="562"/>
        <w:rPr>
          <w:b/>
          <w:bCs/>
          <w:szCs w:val="28"/>
        </w:rPr>
      </w:pPr>
      <w:r>
        <w:rPr>
          <w:rFonts w:hint="eastAsia"/>
          <w:b/>
          <w:bCs/>
          <w:szCs w:val="28"/>
        </w:rPr>
        <w:t>（2）效益</w:t>
      </w:r>
      <w:r>
        <w:rPr>
          <w:b/>
          <w:bCs/>
          <w:szCs w:val="28"/>
        </w:rPr>
        <w:t>指标</w:t>
      </w:r>
    </w:p>
    <w:p w:rsidR="00FE5679" w:rsidRDefault="00FE5679" w:rsidP="00FE5679">
      <w:pPr>
        <w:ind w:firstLine="560"/>
        <w:rPr>
          <w:rFonts w:hint="eastAsia"/>
        </w:rPr>
      </w:pPr>
      <w:r>
        <w:rPr>
          <w:rFonts w:hint="eastAsia"/>
        </w:rPr>
        <w:t>我院</w:t>
      </w:r>
      <w:r>
        <w:t>本年度</w:t>
      </w:r>
      <w:r>
        <w:rPr>
          <w:rFonts w:hint="eastAsia"/>
        </w:rPr>
        <w:t>效益</w:t>
      </w:r>
      <w:r>
        <w:t>指标</w:t>
      </w:r>
      <w:r>
        <w:rPr>
          <w:rFonts w:hint="eastAsia"/>
        </w:rPr>
        <w:t>下</w:t>
      </w:r>
      <w:r>
        <w:t>设社会</w:t>
      </w:r>
      <w:r>
        <w:rPr>
          <w:rFonts w:hint="eastAsia"/>
        </w:rPr>
        <w:t>效益</w:t>
      </w:r>
      <w:r>
        <w:t>指标和</w:t>
      </w:r>
      <w:r>
        <w:rPr>
          <w:rFonts w:hint="eastAsia"/>
        </w:rPr>
        <w:t>可持续</w:t>
      </w:r>
      <w:r>
        <w:t>影响指标两个</w:t>
      </w:r>
      <w:r>
        <w:rPr>
          <w:rFonts w:hint="eastAsia"/>
        </w:rPr>
        <w:t>二级</w:t>
      </w:r>
      <w:r>
        <w:t>指标</w:t>
      </w:r>
      <w:r w:rsidR="00E129B9">
        <w:rPr>
          <w:rFonts w:hint="eastAsia"/>
        </w:rPr>
        <w:t>：</w:t>
      </w:r>
    </w:p>
    <w:p w:rsidR="00E129B9" w:rsidRPr="00E129B9" w:rsidRDefault="00E129B9" w:rsidP="00E129B9">
      <w:pPr>
        <w:pStyle w:val="a0"/>
        <w:ind w:firstLine="400"/>
      </w:pPr>
    </w:p>
    <w:tbl>
      <w:tblPr>
        <w:tblStyle w:val="a7"/>
        <w:tblW w:w="8758" w:type="dxa"/>
        <w:tblLook w:val="04A0"/>
      </w:tblPr>
      <w:tblGrid>
        <w:gridCol w:w="1234"/>
        <w:gridCol w:w="2418"/>
        <w:gridCol w:w="1392"/>
        <w:gridCol w:w="1295"/>
        <w:gridCol w:w="730"/>
        <w:gridCol w:w="731"/>
        <w:gridCol w:w="958"/>
      </w:tblGrid>
      <w:tr w:rsidR="004304C6" w:rsidTr="00E129B9">
        <w:trPr>
          <w:trHeight w:val="454"/>
        </w:trPr>
        <w:tc>
          <w:tcPr>
            <w:tcW w:w="1234" w:type="dxa"/>
            <w:vAlign w:val="center"/>
          </w:tcPr>
          <w:p w:rsidR="004304C6" w:rsidRDefault="004304C6" w:rsidP="004304C6">
            <w:pPr>
              <w:spacing w:line="240" w:lineRule="auto"/>
              <w:ind w:firstLineChars="0" w:firstLine="0"/>
              <w:jc w:val="center"/>
              <w:rPr>
                <w:rFonts w:hint="eastAsia"/>
                <w:b/>
                <w:bCs/>
                <w:sz w:val="24"/>
                <w:szCs w:val="21"/>
              </w:rPr>
            </w:pPr>
            <w:r>
              <w:rPr>
                <w:rFonts w:hint="eastAsia"/>
                <w:b/>
                <w:bCs/>
                <w:sz w:val="24"/>
                <w:szCs w:val="21"/>
              </w:rPr>
              <w:t>二级指标</w:t>
            </w:r>
          </w:p>
        </w:tc>
        <w:tc>
          <w:tcPr>
            <w:tcW w:w="2418" w:type="dxa"/>
            <w:vAlign w:val="center"/>
          </w:tcPr>
          <w:p w:rsidR="004304C6" w:rsidRDefault="004304C6" w:rsidP="0059414B">
            <w:pPr>
              <w:spacing w:line="240" w:lineRule="auto"/>
              <w:ind w:firstLineChars="0" w:firstLine="0"/>
              <w:jc w:val="center"/>
              <w:rPr>
                <w:b/>
                <w:bCs/>
                <w:sz w:val="24"/>
                <w:szCs w:val="21"/>
              </w:rPr>
            </w:pPr>
            <w:r>
              <w:rPr>
                <w:rFonts w:hint="eastAsia"/>
                <w:b/>
                <w:bCs/>
                <w:sz w:val="24"/>
                <w:szCs w:val="21"/>
              </w:rPr>
              <w:t>三级指标</w:t>
            </w:r>
          </w:p>
        </w:tc>
        <w:tc>
          <w:tcPr>
            <w:tcW w:w="1392" w:type="dxa"/>
            <w:vAlign w:val="center"/>
          </w:tcPr>
          <w:p w:rsidR="004304C6" w:rsidRDefault="004304C6" w:rsidP="0059414B">
            <w:pPr>
              <w:spacing w:line="240" w:lineRule="auto"/>
              <w:ind w:firstLineChars="0" w:firstLine="0"/>
              <w:jc w:val="center"/>
              <w:rPr>
                <w:b/>
                <w:bCs/>
                <w:sz w:val="24"/>
                <w:szCs w:val="21"/>
              </w:rPr>
            </w:pPr>
            <w:r>
              <w:rPr>
                <w:b/>
                <w:bCs/>
                <w:sz w:val="24"/>
                <w:szCs w:val="21"/>
              </w:rPr>
              <w:t>年度指标值</w:t>
            </w:r>
          </w:p>
        </w:tc>
        <w:tc>
          <w:tcPr>
            <w:tcW w:w="1295" w:type="dxa"/>
            <w:vAlign w:val="center"/>
          </w:tcPr>
          <w:p w:rsidR="004304C6" w:rsidRDefault="004304C6" w:rsidP="0059414B">
            <w:pPr>
              <w:spacing w:line="240" w:lineRule="auto"/>
              <w:ind w:firstLineChars="0" w:firstLine="0"/>
              <w:jc w:val="center"/>
              <w:rPr>
                <w:b/>
                <w:bCs/>
                <w:sz w:val="24"/>
                <w:szCs w:val="21"/>
              </w:rPr>
            </w:pPr>
            <w:r>
              <w:rPr>
                <w:b/>
                <w:bCs/>
                <w:sz w:val="24"/>
                <w:szCs w:val="21"/>
              </w:rPr>
              <w:t>实际完成值</w:t>
            </w:r>
          </w:p>
        </w:tc>
        <w:tc>
          <w:tcPr>
            <w:tcW w:w="730" w:type="dxa"/>
            <w:vAlign w:val="center"/>
          </w:tcPr>
          <w:p w:rsidR="004304C6" w:rsidRDefault="004304C6" w:rsidP="0059414B">
            <w:pPr>
              <w:spacing w:line="240" w:lineRule="auto"/>
              <w:ind w:firstLineChars="0" w:firstLine="0"/>
              <w:jc w:val="center"/>
              <w:rPr>
                <w:b/>
                <w:bCs/>
                <w:sz w:val="24"/>
                <w:szCs w:val="21"/>
              </w:rPr>
            </w:pPr>
            <w:r>
              <w:rPr>
                <w:b/>
                <w:bCs/>
                <w:sz w:val="24"/>
                <w:szCs w:val="21"/>
              </w:rPr>
              <w:t>分值</w:t>
            </w:r>
          </w:p>
        </w:tc>
        <w:tc>
          <w:tcPr>
            <w:tcW w:w="731" w:type="dxa"/>
            <w:vAlign w:val="center"/>
          </w:tcPr>
          <w:p w:rsidR="004304C6" w:rsidRDefault="004304C6" w:rsidP="0059414B">
            <w:pPr>
              <w:spacing w:line="240" w:lineRule="auto"/>
              <w:ind w:firstLineChars="0" w:firstLine="0"/>
              <w:jc w:val="center"/>
              <w:rPr>
                <w:b/>
                <w:bCs/>
                <w:sz w:val="24"/>
                <w:szCs w:val="21"/>
              </w:rPr>
            </w:pPr>
            <w:r>
              <w:rPr>
                <w:b/>
                <w:bCs/>
                <w:sz w:val="24"/>
                <w:szCs w:val="21"/>
              </w:rPr>
              <w:t>得分</w:t>
            </w:r>
          </w:p>
        </w:tc>
        <w:tc>
          <w:tcPr>
            <w:tcW w:w="958" w:type="dxa"/>
            <w:vAlign w:val="center"/>
          </w:tcPr>
          <w:p w:rsidR="004304C6" w:rsidRDefault="004304C6" w:rsidP="0059414B">
            <w:pPr>
              <w:spacing w:line="240" w:lineRule="auto"/>
              <w:ind w:firstLineChars="0" w:firstLine="0"/>
              <w:jc w:val="center"/>
              <w:rPr>
                <w:b/>
                <w:bCs/>
                <w:sz w:val="24"/>
                <w:szCs w:val="21"/>
              </w:rPr>
            </w:pPr>
            <w:r>
              <w:rPr>
                <w:b/>
                <w:bCs/>
                <w:sz w:val="24"/>
                <w:szCs w:val="21"/>
              </w:rPr>
              <w:t>得分率</w:t>
            </w:r>
          </w:p>
        </w:tc>
      </w:tr>
      <w:tr w:rsidR="004304C6" w:rsidTr="00E129B9">
        <w:trPr>
          <w:trHeight w:val="454"/>
        </w:trPr>
        <w:tc>
          <w:tcPr>
            <w:tcW w:w="1234" w:type="dxa"/>
            <w:vMerge w:val="restart"/>
            <w:vAlign w:val="center"/>
          </w:tcPr>
          <w:p w:rsidR="004304C6" w:rsidRDefault="004304C6" w:rsidP="004304C6">
            <w:pPr>
              <w:spacing w:line="240" w:lineRule="auto"/>
              <w:ind w:firstLineChars="0" w:firstLine="0"/>
              <w:jc w:val="center"/>
              <w:rPr>
                <w:rFonts w:hint="eastAsia"/>
                <w:sz w:val="24"/>
                <w:szCs w:val="21"/>
              </w:rPr>
            </w:pPr>
            <w:r>
              <w:rPr>
                <w:rFonts w:hint="eastAsia"/>
                <w:sz w:val="24"/>
                <w:szCs w:val="21"/>
              </w:rPr>
              <w:t>社会效益指标</w:t>
            </w:r>
          </w:p>
        </w:tc>
        <w:tc>
          <w:tcPr>
            <w:tcW w:w="2418" w:type="dxa"/>
            <w:vAlign w:val="center"/>
          </w:tcPr>
          <w:p w:rsidR="004304C6" w:rsidRDefault="004304C6" w:rsidP="0059414B">
            <w:pPr>
              <w:spacing w:line="240" w:lineRule="auto"/>
              <w:ind w:firstLineChars="0" w:firstLine="0"/>
              <w:rPr>
                <w:sz w:val="24"/>
                <w:szCs w:val="21"/>
              </w:rPr>
            </w:pPr>
            <w:r>
              <w:rPr>
                <w:rFonts w:hint="eastAsia"/>
                <w:sz w:val="24"/>
                <w:szCs w:val="21"/>
              </w:rPr>
              <w:t>法院公共秩序维护能力</w:t>
            </w:r>
          </w:p>
        </w:tc>
        <w:tc>
          <w:tcPr>
            <w:tcW w:w="1392" w:type="dxa"/>
            <w:vAlign w:val="center"/>
          </w:tcPr>
          <w:p w:rsidR="004304C6" w:rsidRDefault="004304C6" w:rsidP="0059414B">
            <w:pPr>
              <w:spacing w:line="240" w:lineRule="auto"/>
              <w:ind w:firstLineChars="0" w:firstLine="0"/>
              <w:jc w:val="center"/>
              <w:rPr>
                <w:sz w:val="24"/>
                <w:szCs w:val="21"/>
              </w:rPr>
            </w:pPr>
            <w:r>
              <w:rPr>
                <w:rFonts w:hint="eastAsia"/>
                <w:sz w:val="24"/>
                <w:szCs w:val="21"/>
              </w:rPr>
              <w:t>提升</w:t>
            </w:r>
          </w:p>
        </w:tc>
        <w:tc>
          <w:tcPr>
            <w:tcW w:w="1295" w:type="dxa"/>
            <w:vAlign w:val="center"/>
          </w:tcPr>
          <w:p w:rsidR="004304C6" w:rsidRDefault="004304C6" w:rsidP="0059414B">
            <w:pPr>
              <w:spacing w:line="240" w:lineRule="auto"/>
              <w:ind w:firstLineChars="0" w:firstLine="0"/>
              <w:jc w:val="center"/>
              <w:rPr>
                <w:sz w:val="24"/>
                <w:szCs w:val="21"/>
              </w:rPr>
            </w:pPr>
            <w:r>
              <w:rPr>
                <w:sz w:val="24"/>
                <w:szCs w:val="21"/>
              </w:rPr>
              <w:t>100%</w:t>
            </w:r>
          </w:p>
        </w:tc>
        <w:tc>
          <w:tcPr>
            <w:tcW w:w="730" w:type="dxa"/>
            <w:vAlign w:val="center"/>
          </w:tcPr>
          <w:p w:rsidR="004304C6" w:rsidRDefault="004304C6" w:rsidP="0059414B">
            <w:pPr>
              <w:spacing w:line="240" w:lineRule="auto"/>
              <w:ind w:firstLineChars="0" w:firstLine="0"/>
              <w:jc w:val="center"/>
              <w:rPr>
                <w:sz w:val="24"/>
                <w:szCs w:val="21"/>
              </w:rPr>
            </w:pPr>
            <w:r>
              <w:rPr>
                <w:rFonts w:hint="eastAsia"/>
                <w:sz w:val="24"/>
                <w:szCs w:val="21"/>
              </w:rPr>
              <w:t>7.5</w:t>
            </w:r>
          </w:p>
        </w:tc>
        <w:tc>
          <w:tcPr>
            <w:tcW w:w="731" w:type="dxa"/>
            <w:vAlign w:val="center"/>
          </w:tcPr>
          <w:p w:rsidR="004304C6" w:rsidRDefault="004304C6" w:rsidP="0059414B">
            <w:pPr>
              <w:spacing w:line="240" w:lineRule="auto"/>
              <w:ind w:firstLineChars="0" w:firstLine="0"/>
              <w:jc w:val="center"/>
              <w:rPr>
                <w:sz w:val="24"/>
                <w:szCs w:val="21"/>
              </w:rPr>
            </w:pPr>
            <w:r>
              <w:rPr>
                <w:rFonts w:hint="eastAsia"/>
                <w:sz w:val="24"/>
                <w:szCs w:val="21"/>
              </w:rPr>
              <w:t>7.5</w:t>
            </w:r>
          </w:p>
        </w:tc>
        <w:tc>
          <w:tcPr>
            <w:tcW w:w="958" w:type="dxa"/>
            <w:vAlign w:val="center"/>
          </w:tcPr>
          <w:p w:rsidR="004304C6" w:rsidRDefault="004304C6" w:rsidP="0059414B">
            <w:pPr>
              <w:spacing w:line="240" w:lineRule="auto"/>
              <w:ind w:firstLineChars="0" w:firstLine="0"/>
              <w:jc w:val="center"/>
              <w:rPr>
                <w:sz w:val="24"/>
                <w:szCs w:val="21"/>
              </w:rPr>
            </w:pPr>
            <w:r>
              <w:rPr>
                <w:sz w:val="24"/>
                <w:szCs w:val="21"/>
              </w:rPr>
              <w:t>100%</w:t>
            </w:r>
          </w:p>
        </w:tc>
      </w:tr>
      <w:tr w:rsidR="004304C6" w:rsidTr="00E129B9">
        <w:trPr>
          <w:trHeight w:val="454"/>
        </w:trPr>
        <w:tc>
          <w:tcPr>
            <w:tcW w:w="1234" w:type="dxa"/>
            <w:vMerge/>
            <w:vAlign w:val="center"/>
          </w:tcPr>
          <w:p w:rsidR="004304C6" w:rsidRDefault="004304C6" w:rsidP="004304C6">
            <w:pPr>
              <w:spacing w:line="240" w:lineRule="auto"/>
              <w:ind w:firstLineChars="0" w:firstLine="0"/>
              <w:jc w:val="center"/>
              <w:rPr>
                <w:rFonts w:hint="eastAsia"/>
                <w:sz w:val="24"/>
                <w:szCs w:val="21"/>
              </w:rPr>
            </w:pPr>
          </w:p>
        </w:tc>
        <w:tc>
          <w:tcPr>
            <w:tcW w:w="2418" w:type="dxa"/>
            <w:vAlign w:val="center"/>
          </w:tcPr>
          <w:p w:rsidR="004304C6" w:rsidRDefault="004304C6" w:rsidP="0059414B">
            <w:pPr>
              <w:spacing w:line="240" w:lineRule="auto"/>
              <w:ind w:firstLineChars="0" w:firstLine="0"/>
              <w:rPr>
                <w:sz w:val="24"/>
                <w:szCs w:val="21"/>
              </w:rPr>
            </w:pPr>
            <w:r>
              <w:rPr>
                <w:rFonts w:hint="eastAsia"/>
                <w:sz w:val="24"/>
                <w:szCs w:val="21"/>
              </w:rPr>
              <w:t>有效保障法院司法服务</w:t>
            </w:r>
          </w:p>
        </w:tc>
        <w:tc>
          <w:tcPr>
            <w:tcW w:w="1392" w:type="dxa"/>
            <w:vAlign w:val="center"/>
          </w:tcPr>
          <w:p w:rsidR="004304C6" w:rsidRDefault="004304C6" w:rsidP="0059414B">
            <w:pPr>
              <w:spacing w:line="240" w:lineRule="auto"/>
              <w:ind w:firstLineChars="0" w:firstLine="0"/>
              <w:jc w:val="center"/>
              <w:rPr>
                <w:sz w:val="24"/>
                <w:szCs w:val="21"/>
              </w:rPr>
            </w:pPr>
            <w:r>
              <w:rPr>
                <w:rFonts w:hint="eastAsia"/>
                <w:sz w:val="24"/>
                <w:szCs w:val="21"/>
              </w:rPr>
              <w:t>有效保障</w:t>
            </w:r>
          </w:p>
        </w:tc>
        <w:tc>
          <w:tcPr>
            <w:tcW w:w="1295" w:type="dxa"/>
            <w:vAlign w:val="center"/>
          </w:tcPr>
          <w:p w:rsidR="004304C6" w:rsidRDefault="004304C6" w:rsidP="0059414B">
            <w:pPr>
              <w:spacing w:line="240" w:lineRule="auto"/>
              <w:ind w:firstLineChars="0" w:firstLine="0"/>
              <w:jc w:val="center"/>
              <w:rPr>
                <w:sz w:val="24"/>
                <w:szCs w:val="21"/>
              </w:rPr>
            </w:pPr>
            <w:r>
              <w:rPr>
                <w:rFonts w:hint="eastAsia"/>
                <w:sz w:val="24"/>
                <w:szCs w:val="21"/>
              </w:rPr>
              <w:t>100</w:t>
            </w:r>
            <w:r>
              <w:rPr>
                <w:sz w:val="24"/>
                <w:szCs w:val="21"/>
              </w:rPr>
              <w:t>%</w:t>
            </w:r>
          </w:p>
        </w:tc>
        <w:tc>
          <w:tcPr>
            <w:tcW w:w="730" w:type="dxa"/>
            <w:vAlign w:val="center"/>
          </w:tcPr>
          <w:p w:rsidR="004304C6" w:rsidRDefault="004304C6" w:rsidP="0059414B">
            <w:pPr>
              <w:spacing w:line="240" w:lineRule="auto"/>
              <w:ind w:firstLineChars="0" w:firstLine="0"/>
              <w:jc w:val="center"/>
              <w:rPr>
                <w:sz w:val="24"/>
                <w:szCs w:val="21"/>
              </w:rPr>
            </w:pPr>
            <w:r>
              <w:rPr>
                <w:rFonts w:hint="eastAsia"/>
                <w:sz w:val="24"/>
                <w:szCs w:val="21"/>
              </w:rPr>
              <w:t>7.5</w:t>
            </w:r>
          </w:p>
        </w:tc>
        <w:tc>
          <w:tcPr>
            <w:tcW w:w="731" w:type="dxa"/>
            <w:vAlign w:val="center"/>
          </w:tcPr>
          <w:p w:rsidR="004304C6" w:rsidRDefault="004304C6" w:rsidP="0059414B">
            <w:pPr>
              <w:spacing w:line="240" w:lineRule="auto"/>
              <w:ind w:firstLineChars="0" w:firstLine="0"/>
              <w:jc w:val="center"/>
              <w:rPr>
                <w:sz w:val="24"/>
                <w:szCs w:val="21"/>
              </w:rPr>
            </w:pPr>
            <w:r>
              <w:rPr>
                <w:rFonts w:hint="eastAsia"/>
                <w:sz w:val="24"/>
                <w:szCs w:val="21"/>
              </w:rPr>
              <w:t>7.5</w:t>
            </w:r>
          </w:p>
        </w:tc>
        <w:tc>
          <w:tcPr>
            <w:tcW w:w="958" w:type="dxa"/>
            <w:vAlign w:val="center"/>
          </w:tcPr>
          <w:p w:rsidR="004304C6" w:rsidRDefault="004304C6" w:rsidP="0059414B">
            <w:pPr>
              <w:spacing w:line="240" w:lineRule="auto"/>
              <w:ind w:firstLineChars="0" w:firstLine="0"/>
              <w:jc w:val="center"/>
              <w:rPr>
                <w:sz w:val="24"/>
                <w:szCs w:val="21"/>
              </w:rPr>
            </w:pPr>
            <w:r>
              <w:rPr>
                <w:sz w:val="24"/>
                <w:szCs w:val="21"/>
              </w:rPr>
              <w:t>100%</w:t>
            </w:r>
          </w:p>
        </w:tc>
      </w:tr>
      <w:tr w:rsidR="004304C6" w:rsidTr="00E129B9">
        <w:trPr>
          <w:trHeight w:val="454"/>
        </w:trPr>
        <w:tc>
          <w:tcPr>
            <w:tcW w:w="1234" w:type="dxa"/>
            <w:vAlign w:val="center"/>
          </w:tcPr>
          <w:p w:rsidR="004304C6" w:rsidRDefault="004304C6" w:rsidP="004304C6">
            <w:pPr>
              <w:spacing w:line="240" w:lineRule="auto"/>
              <w:ind w:firstLineChars="0" w:firstLine="0"/>
              <w:jc w:val="center"/>
              <w:rPr>
                <w:rFonts w:hint="eastAsia"/>
                <w:b/>
                <w:bCs/>
                <w:sz w:val="24"/>
                <w:szCs w:val="21"/>
              </w:rPr>
            </w:pPr>
            <w:r>
              <w:rPr>
                <w:rFonts w:hint="eastAsia"/>
                <w:b/>
                <w:bCs/>
                <w:sz w:val="24"/>
                <w:szCs w:val="21"/>
              </w:rPr>
              <w:lastRenderedPageBreak/>
              <w:t>二级指标</w:t>
            </w:r>
          </w:p>
        </w:tc>
        <w:tc>
          <w:tcPr>
            <w:tcW w:w="2418" w:type="dxa"/>
            <w:vAlign w:val="center"/>
          </w:tcPr>
          <w:p w:rsidR="004304C6" w:rsidRDefault="004304C6" w:rsidP="004304C6">
            <w:pPr>
              <w:spacing w:line="240" w:lineRule="auto"/>
              <w:ind w:firstLineChars="0" w:firstLine="0"/>
              <w:jc w:val="center"/>
              <w:rPr>
                <w:b/>
                <w:bCs/>
                <w:sz w:val="24"/>
                <w:szCs w:val="21"/>
              </w:rPr>
            </w:pPr>
            <w:r>
              <w:rPr>
                <w:rFonts w:hint="eastAsia"/>
                <w:b/>
                <w:bCs/>
                <w:sz w:val="24"/>
                <w:szCs w:val="21"/>
              </w:rPr>
              <w:t>三级指标</w:t>
            </w:r>
          </w:p>
        </w:tc>
        <w:tc>
          <w:tcPr>
            <w:tcW w:w="1392" w:type="dxa"/>
            <w:vAlign w:val="center"/>
          </w:tcPr>
          <w:p w:rsidR="004304C6" w:rsidRDefault="004304C6" w:rsidP="004304C6">
            <w:pPr>
              <w:spacing w:line="240" w:lineRule="auto"/>
              <w:ind w:firstLineChars="0" w:firstLine="0"/>
              <w:jc w:val="center"/>
              <w:rPr>
                <w:b/>
                <w:bCs/>
                <w:sz w:val="24"/>
                <w:szCs w:val="21"/>
              </w:rPr>
            </w:pPr>
            <w:r>
              <w:rPr>
                <w:b/>
                <w:bCs/>
                <w:sz w:val="24"/>
                <w:szCs w:val="21"/>
              </w:rPr>
              <w:t>年度指标值</w:t>
            </w:r>
          </w:p>
        </w:tc>
        <w:tc>
          <w:tcPr>
            <w:tcW w:w="1295" w:type="dxa"/>
            <w:vAlign w:val="center"/>
          </w:tcPr>
          <w:p w:rsidR="004304C6" w:rsidRDefault="004304C6" w:rsidP="004304C6">
            <w:pPr>
              <w:spacing w:line="240" w:lineRule="auto"/>
              <w:ind w:firstLineChars="0" w:firstLine="0"/>
              <w:jc w:val="center"/>
              <w:rPr>
                <w:b/>
                <w:bCs/>
                <w:sz w:val="24"/>
                <w:szCs w:val="21"/>
              </w:rPr>
            </w:pPr>
            <w:r>
              <w:rPr>
                <w:b/>
                <w:bCs/>
                <w:sz w:val="24"/>
                <w:szCs w:val="21"/>
              </w:rPr>
              <w:t>实际完成值</w:t>
            </w:r>
          </w:p>
        </w:tc>
        <w:tc>
          <w:tcPr>
            <w:tcW w:w="730" w:type="dxa"/>
            <w:vAlign w:val="center"/>
          </w:tcPr>
          <w:p w:rsidR="004304C6" w:rsidRDefault="004304C6" w:rsidP="004304C6">
            <w:pPr>
              <w:spacing w:line="240" w:lineRule="auto"/>
              <w:ind w:firstLineChars="0" w:firstLine="0"/>
              <w:jc w:val="center"/>
              <w:rPr>
                <w:b/>
                <w:bCs/>
                <w:sz w:val="24"/>
                <w:szCs w:val="21"/>
              </w:rPr>
            </w:pPr>
            <w:r>
              <w:rPr>
                <w:b/>
                <w:bCs/>
                <w:sz w:val="24"/>
                <w:szCs w:val="21"/>
              </w:rPr>
              <w:t>分值</w:t>
            </w:r>
          </w:p>
        </w:tc>
        <w:tc>
          <w:tcPr>
            <w:tcW w:w="731" w:type="dxa"/>
            <w:vAlign w:val="center"/>
          </w:tcPr>
          <w:p w:rsidR="004304C6" w:rsidRDefault="004304C6" w:rsidP="004304C6">
            <w:pPr>
              <w:spacing w:line="240" w:lineRule="auto"/>
              <w:ind w:firstLineChars="0" w:firstLine="0"/>
              <w:jc w:val="center"/>
              <w:rPr>
                <w:b/>
                <w:bCs/>
                <w:sz w:val="24"/>
                <w:szCs w:val="21"/>
              </w:rPr>
            </w:pPr>
            <w:r>
              <w:rPr>
                <w:b/>
                <w:bCs/>
                <w:sz w:val="24"/>
                <w:szCs w:val="21"/>
              </w:rPr>
              <w:t>得分</w:t>
            </w:r>
          </w:p>
        </w:tc>
        <w:tc>
          <w:tcPr>
            <w:tcW w:w="958" w:type="dxa"/>
            <w:vAlign w:val="center"/>
          </w:tcPr>
          <w:p w:rsidR="004304C6" w:rsidRDefault="004304C6" w:rsidP="004304C6">
            <w:pPr>
              <w:spacing w:line="240" w:lineRule="auto"/>
              <w:ind w:firstLineChars="0" w:firstLine="0"/>
              <w:jc w:val="center"/>
              <w:rPr>
                <w:b/>
                <w:bCs/>
                <w:sz w:val="24"/>
                <w:szCs w:val="21"/>
              </w:rPr>
            </w:pPr>
            <w:r>
              <w:rPr>
                <w:b/>
                <w:bCs/>
                <w:sz w:val="24"/>
                <w:szCs w:val="21"/>
              </w:rPr>
              <w:t>得分率</w:t>
            </w:r>
          </w:p>
        </w:tc>
      </w:tr>
      <w:tr w:rsidR="004304C6" w:rsidTr="00E129B9">
        <w:trPr>
          <w:trHeight w:val="454"/>
        </w:trPr>
        <w:tc>
          <w:tcPr>
            <w:tcW w:w="1234" w:type="dxa"/>
            <w:vMerge w:val="restart"/>
            <w:vAlign w:val="center"/>
          </w:tcPr>
          <w:p w:rsidR="004304C6" w:rsidRDefault="004304C6" w:rsidP="004304C6">
            <w:pPr>
              <w:spacing w:line="240" w:lineRule="auto"/>
              <w:ind w:firstLineChars="0" w:firstLine="0"/>
              <w:jc w:val="center"/>
              <w:rPr>
                <w:rFonts w:hint="eastAsia"/>
                <w:sz w:val="24"/>
                <w:szCs w:val="21"/>
              </w:rPr>
            </w:pPr>
            <w:r>
              <w:rPr>
                <w:rFonts w:hint="eastAsia"/>
                <w:sz w:val="24"/>
                <w:szCs w:val="21"/>
              </w:rPr>
              <w:t>可持续影响指标</w:t>
            </w:r>
          </w:p>
        </w:tc>
        <w:tc>
          <w:tcPr>
            <w:tcW w:w="2418" w:type="dxa"/>
            <w:vAlign w:val="center"/>
          </w:tcPr>
          <w:p w:rsidR="004304C6" w:rsidRDefault="004304C6" w:rsidP="0059414B">
            <w:pPr>
              <w:spacing w:line="240" w:lineRule="auto"/>
              <w:ind w:firstLineChars="0" w:firstLine="0"/>
              <w:rPr>
                <w:rFonts w:hint="eastAsia"/>
                <w:sz w:val="24"/>
                <w:szCs w:val="21"/>
              </w:rPr>
            </w:pPr>
            <w:r>
              <w:rPr>
                <w:rFonts w:hint="eastAsia"/>
                <w:sz w:val="24"/>
                <w:szCs w:val="21"/>
              </w:rPr>
              <w:t>合同管理机制健全性</w:t>
            </w:r>
          </w:p>
        </w:tc>
        <w:tc>
          <w:tcPr>
            <w:tcW w:w="1392" w:type="dxa"/>
            <w:vAlign w:val="center"/>
          </w:tcPr>
          <w:p w:rsidR="004304C6" w:rsidRDefault="004304C6" w:rsidP="0059414B">
            <w:pPr>
              <w:spacing w:line="240" w:lineRule="auto"/>
              <w:ind w:firstLineChars="0" w:firstLine="0"/>
              <w:jc w:val="center"/>
              <w:rPr>
                <w:rFonts w:hint="eastAsia"/>
                <w:sz w:val="24"/>
                <w:szCs w:val="21"/>
              </w:rPr>
            </w:pPr>
            <w:r>
              <w:rPr>
                <w:rFonts w:hint="eastAsia"/>
                <w:sz w:val="24"/>
                <w:szCs w:val="21"/>
              </w:rPr>
              <w:t>健全</w:t>
            </w:r>
          </w:p>
        </w:tc>
        <w:tc>
          <w:tcPr>
            <w:tcW w:w="1295" w:type="dxa"/>
            <w:vAlign w:val="center"/>
          </w:tcPr>
          <w:p w:rsidR="004304C6" w:rsidRDefault="004304C6" w:rsidP="0059414B">
            <w:pPr>
              <w:spacing w:line="240" w:lineRule="auto"/>
              <w:ind w:firstLineChars="0" w:firstLine="0"/>
              <w:jc w:val="center"/>
              <w:rPr>
                <w:rFonts w:hint="eastAsia"/>
                <w:sz w:val="24"/>
                <w:szCs w:val="21"/>
              </w:rPr>
            </w:pPr>
            <w:r>
              <w:rPr>
                <w:rFonts w:hint="eastAsia"/>
                <w:sz w:val="24"/>
                <w:szCs w:val="21"/>
              </w:rPr>
              <w:t>100%</w:t>
            </w:r>
          </w:p>
        </w:tc>
        <w:tc>
          <w:tcPr>
            <w:tcW w:w="730" w:type="dxa"/>
            <w:vAlign w:val="center"/>
          </w:tcPr>
          <w:p w:rsidR="004304C6" w:rsidRDefault="004304C6" w:rsidP="0059414B">
            <w:pPr>
              <w:spacing w:line="240" w:lineRule="auto"/>
              <w:ind w:firstLineChars="0" w:firstLine="0"/>
              <w:jc w:val="center"/>
              <w:rPr>
                <w:rFonts w:hint="eastAsia"/>
                <w:sz w:val="24"/>
                <w:szCs w:val="21"/>
              </w:rPr>
            </w:pPr>
            <w:r>
              <w:rPr>
                <w:rFonts w:hint="eastAsia"/>
                <w:sz w:val="24"/>
                <w:szCs w:val="21"/>
              </w:rPr>
              <w:t>7.5</w:t>
            </w:r>
          </w:p>
        </w:tc>
        <w:tc>
          <w:tcPr>
            <w:tcW w:w="731" w:type="dxa"/>
            <w:vAlign w:val="center"/>
          </w:tcPr>
          <w:p w:rsidR="004304C6" w:rsidRDefault="004304C6" w:rsidP="0059414B">
            <w:pPr>
              <w:spacing w:line="240" w:lineRule="auto"/>
              <w:ind w:firstLineChars="0" w:firstLine="0"/>
              <w:jc w:val="center"/>
              <w:rPr>
                <w:rFonts w:hint="eastAsia"/>
                <w:sz w:val="24"/>
                <w:szCs w:val="21"/>
              </w:rPr>
            </w:pPr>
            <w:r>
              <w:rPr>
                <w:rFonts w:hint="eastAsia"/>
                <w:sz w:val="24"/>
                <w:szCs w:val="21"/>
              </w:rPr>
              <w:t>7.5</w:t>
            </w:r>
          </w:p>
        </w:tc>
        <w:tc>
          <w:tcPr>
            <w:tcW w:w="958" w:type="dxa"/>
            <w:vAlign w:val="center"/>
          </w:tcPr>
          <w:p w:rsidR="004304C6" w:rsidRDefault="004304C6" w:rsidP="0059414B">
            <w:pPr>
              <w:spacing w:line="240" w:lineRule="auto"/>
              <w:ind w:firstLineChars="0" w:firstLine="0"/>
              <w:jc w:val="center"/>
              <w:rPr>
                <w:sz w:val="24"/>
                <w:szCs w:val="21"/>
              </w:rPr>
            </w:pPr>
            <w:r>
              <w:rPr>
                <w:rFonts w:hint="eastAsia"/>
                <w:sz w:val="24"/>
                <w:szCs w:val="21"/>
              </w:rPr>
              <w:t>100%</w:t>
            </w:r>
          </w:p>
        </w:tc>
      </w:tr>
      <w:tr w:rsidR="004304C6" w:rsidTr="00E129B9">
        <w:trPr>
          <w:trHeight w:val="454"/>
        </w:trPr>
        <w:tc>
          <w:tcPr>
            <w:tcW w:w="1234" w:type="dxa"/>
            <w:vMerge/>
            <w:vAlign w:val="center"/>
          </w:tcPr>
          <w:p w:rsidR="004304C6" w:rsidRDefault="004304C6" w:rsidP="004304C6">
            <w:pPr>
              <w:spacing w:line="240" w:lineRule="auto"/>
              <w:ind w:firstLineChars="0" w:firstLine="0"/>
              <w:jc w:val="center"/>
              <w:rPr>
                <w:rFonts w:hint="eastAsia"/>
                <w:sz w:val="24"/>
                <w:szCs w:val="21"/>
              </w:rPr>
            </w:pPr>
          </w:p>
        </w:tc>
        <w:tc>
          <w:tcPr>
            <w:tcW w:w="2418" w:type="dxa"/>
            <w:vAlign w:val="center"/>
          </w:tcPr>
          <w:p w:rsidR="004304C6" w:rsidRDefault="004304C6" w:rsidP="0059414B">
            <w:pPr>
              <w:spacing w:line="240" w:lineRule="auto"/>
              <w:ind w:firstLineChars="0" w:firstLine="0"/>
              <w:rPr>
                <w:rFonts w:hint="eastAsia"/>
                <w:sz w:val="24"/>
                <w:szCs w:val="21"/>
              </w:rPr>
            </w:pPr>
            <w:r>
              <w:rPr>
                <w:rFonts w:hint="eastAsia"/>
                <w:sz w:val="24"/>
                <w:szCs w:val="21"/>
              </w:rPr>
              <w:t>物业管理机制健全性</w:t>
            </w:r>
          </w:p>
        </w:tc>
        <w:tc>
          <w:tcPr>
            <w:tcW w:w="1392" w:type="dxa"/>
            <w:vAlign w:val="center"/>
          </w:tcPr>
          <w:p w:rsidR="004304C6" w:rsidRDefault="004304C6" w:rsidP="0059414B">
            <w:pPr>
              <w:spacing w:line="240" w:lineRule="auto"/>
              <w:ind w:firstLineChars="0" w:firstLine="0"/>
              <w:jc w:val="center"/>
              <w:rPr>
                <w:rFonts w:hint="eastAsia"/>
                <w:sz w:val="24"/>
                <w:szCs w:val="21"/>
              </w:rPr>
            </w:pPr>
            <w:r>
              <w:rPr>
                <w:rFonts w:hint="eastAsia"/>
                <w:sz w:val="24"/>
                <w:szCs w:val="21"/>
              </w:rPr>
              <w:t>健全</w:t>
            </w:r>
          </w:p>
        </w:tc>
        <w:tc>
          <w:tcPr>
            <w:tcW w:w="1295" w:type="dxa"/>
            <w:vAlign w:val="center"/>
          </w:tcPr>
          <w:p w:rsidR="004304C6" w:rsidRDefault="004304C6" w:rsidP="0059414B">
            <w:pPr>
              <w:spacing w:line="240" w:lineRule="auto"/>
              <w:ind w:firstLineChars="0" w:firstLine="0"/>
              <w:jc w:val="center"/>
              <w:rPr>
                <w:rFonts w:hint="eastAsia"/>
                <w:sz w:val="24"/>
                <w:szCs w:val="21"/>
              </w:rPr>
            </w:pPr>
            <w:r>
              <w:rPr>
                <w:rFonts w:hint="eastAsia"/>
                <w:sz w:val="24"/>
                <w:szCs w:val="21"/>
              </w:rPr>
              <w:t>100%</w:t>
            </w:r>
          </w:p>
        </w:tc>
        <w:tc>
          <w:tcPr>
            <w:tcW w:w="730" w:type="dxa"/>
            <w:vAlign w:val="center"/>
          </w:tcPr>
          <w:p w:rsidR="004304C6" w:rsidRDefault="004304C6" w:rsidP="0059414B">
            <w:pPr>
              <w:spacing w:line="240" w:lineRule="auto"/>
              <w:ind w:firstLineChars="0" w:firstLine="0"/>
              <w:jc w:val="center"/>
              <w:rPr>
                <w:rFonts w:hint="eastAsia"/>
                <w:sz w:val="24"/>
                <w:szCs w:val="21"/>
              </w:rPr>
            </w:pPr>
            <w:r>
              <w:rPr>
                <w:rFonts w:hint="eastAsia"/>
                <w:sz w:val="24"/>
                <w:szCs w:val="21"/>
              </w:rPr>
              <w:t>7.5</w:t>
            </w:r>
          </w:p>
        </w:tc>
        <w:tc>
          <w:tcPr>
            <w:tcW w:w="731" w:type="dxa"/>
            <w:vAlign w:val="center"/>
          </w:tcPr>
          <w:p w:rsidR="004304C6" w:rsidRDefault="004304C6" w:rsidP="0059414B">
            <w:pPr>
              <w:spacing w:line="240" w:lineRule="auto"/>
              <w:ind w:firstLineChars="0" w:firstLine="0"/>
              <w:jc w:val="center"/>
              <w:rPr>
                <w:rFonts w:hint="eastAsia"/>
                <w:sz w:val="24"/>
                <w:szCs w:val="21"/>
              </w:rPr>
            </w:pPr>
            <w:r>
              <w:rPr>
                <w:rFonts w:hint="eastAsia"/>
                <w:sz w:val="24"/>
                <w:szCs w:val="21"/>
              </w:rPr>
              <w:t>7.5</w:t>
            </w:r>
          </w:p>
        </w:tc>
        <w:tc>
          <w:tcPr>
            <w:tcW w:w="958" w:type="dxa"/>
            <w:vAlign w:val="center"/>
          </w:tcPr>
          <w:p w:rsidR="004304C6" w:rsidRDefault="004304C6" w:rsidP="0059414B">
            <w:pPr>
              <w:spacing w:line="240" w:lineRule="auto"/>
              <w:ind w:firstLineChars="0" w:firstLine="0"/>
              <w:jc w:val="center"/>
              <w:rPr>
                <w:sz w:val="24"/>
                <w:szCs w:val="21"/>
              </w:rPr>
            </w:pPr>
            <w:r>
              <w:rPr>
                <w:rFonts w:hint="eastAsia"/>
                <w:sz w:val="24"/>
                <w:szCs w:val="21"/>
              </w:rPr>
              <w:t>100%</w:t>
            </w:r>
          </w:p>
        </w:tc>
      </w:tr>
      <w:tr w:rsidR="004304C6" w:rsidTr="004304C6">
        <w:trPr>
          <w:trHeight w:val="454"/>
        </w:trPr>
        <w:tc>
          <w:tcPr>
            <w:tcW w:w="1234" w:type="dxa"/>
            <w:vAlign w:val="center"/>
          </w:tcPr>
          <w:p w:rsidR="004304C6" w:rsidRDefault="004304C6" w:rsidP="004304C6">
            <w:pPr>
              <w:spacing w:line="240" w:lineRule="auto"/>
              <w:ind w:firstLineChars="0" w:firstLine="0"/>
              <w:jc w:val="center"/>
              <w:rPr>
                <w:rFonts w:hint="eastAsia"/>
                <w:b/>
                <w:sz w:val="24"/>
                <w:szCs w:val="21"/>
              </w:rPr>
            </w:pPr>
          </w:p>
        </w:tc>
        <w:tc>
          <w:tcPr>
            <w:tcW w:w="5105" w:type="dxa"/>
            <w:gridSpan w:val="3"/>
            <w:vAlign w:val="center"/>
          </w:tcPr>
          <w:p w:rsidR="004304C6" w:rsidRDefault="004304C6" w:rsidP="0059414B">
            <w:pPr>
              <w:spacing w:line="240" w:lineRule="auto"/>
              <w:ind w:firstLineChars="0" w:firstLine="0"/>
              <w:jc w:val="center"/>
              <w:rPr>
                <w:b/>
                <w:sz w:val="24"/>
                <w:szCs w:val="21"/>
              </w:rPr>
            </w:pPr>
            <w:r>
              <w:rPr>
                <w:rFonts w:hint="eastAsia"/>
                <w:b/>
                <w:sz w:val="24"/>
                <w:szCs w:val="21"/>
              </w:rPr>
              <w:t>合计</w:t>
            </w:r>
          </w:p>
        </w:tc>
        <w:tc>
          <w:tcPr>
            <w:tcW w:w="730" w:type="dxa"/>
            <w:vAlign w:val="center"/>
          </w:tcPr>
          <w:p w:rsidR="004304C6" w:rsidRDefault="004304C6" w:rsidP="0059414B">
            <w:pPr>
              <w:spacing w:line="240" w:lineRule="auto"/>
              <w:ind w:firstLineChars="0" w:firstLine="0"/>
              <w:jc w:val="center"/>
              <w:rPr>
                <w:b/>
                <w:sz w:val="24"/>
                <w:szCs w:val="21"/>
              </w:rPr>
            </w:pPr>
            <w:r>
              <w:rPr>
                <w:rFonts w:hint="eastAsia"/>
                <w:b/>
                <w:sz w:val="24"/>
                <w:szCs w:val="21"/>
              </w:rPr>
              <w:t>30</w:t>
            </w:r>
          </w:p>
        </w:tc>
        <w:tc>
          <w:tcPr>
            <w:tcW w:w="731" w:type="dxa"/>
            <w:vAlign w:val="center"/>
          </w:tcPr>
          <w:p w:rsidR="004304C6" w:rsidRDefault="004304C6" w:rsidP="0059414B">
            <w:pPr>
              <w:spacing w:line="240" w:lineRule="auto"/>
              <w:ind w:firstLineChars="0" w:firstLine="0"/>
              <w:jc w:val="center"/>
              <w:rPr>
                <w:b/>
                <w:sz w:val="24"/>
                <w:szCs w:val="21"/>
              </w:rPr>
            </w:pPr>
            <w:r>
              <w:rPr>
                <w:rFonts w:hint="eastAsia"/>
                <w:b/>
                <w:sz w:val="24"/>
                <w:szCs w:val="21"/>
              </w:rPr>
              <w:t>30</w:t>
            </w:r>
          </w:p>
        </w:tc>
        <w:tc>
          <w:tcPr>
            <w:tcW w:w="958" w:type="dxa"/>
            <w:vAlign w:val="center"/>
          </w:tcPr>
          <w:p w:rsidR="004304C6" w:rsidRDefault="004304C6" w:rsidP="0059414B">
            <w:pPr>
              <w:spacing w:line="240" w:lineRule="auto"/>
              <w:ind w:firstLineChars="0" w:firstLine="0"/>
              <w:jc w:val="center"/>
              <w:rPr>
                <w:b/>
                <w:sz w:val="24"/>
                <w:szCs w:val="21"/>
              </w:rPr>
            </w:pPr>
            <w:r>
              <w:rPr>
                <w:b/>
                <w:sz w:val="24"/>
                <w:szCs w:val="21"/>
              </w:rPr>
              <w:t>100%</w:t>
            </w:r>
          </w:p>
        </w:tc>
      </w:tr>
    </w:tbl>
    <w:p w:rsidR="00FE5679" w:rsidRDefault="004304C6" w:rsidP="00FE5679">
      <w:pPr>
        <w:ind w:firstLine="562"/>
      </w:pPr>
      <w:r>
        <w:rPr>
          <w:rFonts w:hint="eastAsia"/>
          <w:b/>
          <w:bCs/>
          <w:szCs w:val="28"/>
        </w:rPr>
        <w:t>法院公共秩序维护能力</w:t>
      </w:r>
      <w:r w:rsidR="00FE5679">
        <w:rPr>
          <w:b/>
          <w:bCs/>
          <w:szCs w:val="28"/>
        </w:rPr>
        <w:t>：</w:t>
      </w:r>
      <w:r w:rsidR="00FE5679">
        <w:rPr>
          <w:rFonts w:hint="eastAsia"/>
        </w:rPr>
        <w:t>通过</w:t>
      </w:r>
      <w:r w:rsidR="00FE5679">
        <w:t>本项目的开展，</w:t>
      </w:r>
      <w:r>
        <w:t>我单位切实有效维护了公共秩序</w:t>
      </w:r>
      <w:r>
        <w:rPr>
          <w:rFonts w:hint="eastAsia"/>
        </w:rPr>
        <w:t>，</w:t>
      </w:r>
      <w:r>
        <w:t>为各项业务的开展提供了良好的环境</w:t>
      </w:r>
      <w:r>
        <w:rPr>
          <w:rFonts w:hint="eastAsia"/>
        </w:rPr>
        <w:t>，</w:t>
      </w:r>
      <w:r w:rsidR="00FE5679">
        <w:rPr>
          <w:rFonts w:hint="eastAsia"/>
        </w:rPr>
        <w:t>产生</w:t>
      </w:r>
      <w:r w:rsidR="00FE5679">
        <w:t>了良好的社会效益。</w:t>
      </w:r>
      <w:r w:rsidR="00FE5679">
        <w:rPr>
          <w:rFonts w:hint="eastAsia"/>
        </w:rPr>
        <w:t>该指标分值</w:t>
      </w:r>
      <w:r w:rsidR="002F5B9F">
        <w:rPr>
          <w:rFonts w:hint="eastAsia"/>
        </w:rPr>
        <w:t>7.5</w:t>
      </w:r>
      <w:r w:rsidR="00FE5679">
        <w:rPr>
          <w:rFonts w:hint="eastAsia"/>
        </w:rPr>
        <w:t>分，按评价标准得满分</w:t>
      </w:r>
      <w:r w:rsidR="002F5B9F">
        <w:rPr>
          <w:rFonts w:hint="eastAsia"/>
        </w:rPr>
        <w:t>7.5</w:t>
      </w:r>
      <w:r w:rsidR="00FE5679">
        <w:rPr>
          <w:rFonts w:hint="eastAsia"/>
        </w:rPr>
        <w:t>分，得分率为</w:t>
      </w:r>
      <w:r w:rsidR="00FE5679">
        <w:t>100</w:t>
      </w:r>
      <w:r w:rsidR="00FE5679">
        <w:rPr>
          <w:rFonts w:hint="eastAsia"/>
        </w:rPr>
        <w:t>%。</w:t>
      </w:r>
    </w:p>
    <w:p w:rsidR="00FE5679" w:rsidRDefault="004304C6" w:rsidP="00FE5679">
      <w:pPr>
        <w:ind w:firstLine="562"/>
        <w:rPr>
          <w:rFonts w:hint="eastAsia"/>
        </w:rPr>
      </w:pPr>
      <w:r>
        <w:rPr>
          <w:rFonts w:hint="eastAsia"/>
          <w:b/>
          <w:bCs/>
          <w:szCs w:val="28"/>
        </w:rPr>
        <w:t>有效保障法院司法服务</w:t>
      </w:r>
      <w:r w:rsidR="00FE5679">
        <w:rPr>
          <w:rFonts w:hint="eastAsia"/>
          <w:b/>
          <w:bCs/>
          <w:szCs w:val="28"/>
        </w:rPr>
        <w:t>：</w:t>
      </w:r>
      <w:r w:rsidR="00FE5679">
        <w:rPr>
          <w:rFonts w:hint="eastAsia"/>
        </w:rPr>
        <w:t>本年度</w:t>
      </w:r>
      <w:r w:rsidR="00FE5679">
        <w:t>我院所有工作人员均到位，</w:t>
      </w:r>
      <w:r w:rsidR="00FE5679">
        <w:rPr>
          <w:rFonts w:hint="eastAsia"/>
        </w:rPr>
        <w:t>工作</w:t>
      </w:r>
      <w:r w:rsidR="00FE5679">
        <w:t>职责明确，</w:t>
      </w:r>
      <w:r w:rsidR="00FE5679">
        <w:rPr>
          <w:rFonts w:hint="eastAsia"/>
        </w:rPr>
        <w:t>积极开展</w:t>
      </w:r>
      <w:r w:rsidR="00FE5679">
        <w:t>工作</w:t>
      </w:r>
      <w:r w:rsidR="00FE5679">
        <w:rPr>
          <w:rFonts w:hint="eastAsia"/>
        </w:rPr>
        <w:t>，</w:t>
      </w:r>
      <w:r w:rsidR="00FE5679">
        <w:t>坚守自己的岗位</w:t>
      </w:r>
      <w:r w:rsidR="00FE5679">
        <w:rPr>
          <w:rFonts w:hint="eastAsia"/>
        </w:rPr>
        <w:t>，</w:t>
      </w:r>
      <w:r w:rsidR="00FE5679">
        <w:t>确保</w:t>
      </w:r>
      <w:r w:rsidR="002F5B9F">
        <w:rPr>
          <w:rFonts w:hint="eastAsia"/>
        </w:rPr>
        <w:t>司法服务的</w:t>
      </w:r>
      <w:r w:rsidR="00FE5679">
        <w:rPr>
          <w:rFonts w:hint="eastAsia"/>
        </w:rPr>
        <w:t>顺利</w:t>
      </w:r>
      <w:r w:rsidR="002F5B9F">
        <w:t>进行</w:t>
      </w:r>
      <w:r w:rsidR="00FE5679">
        <w:t>。</w:t>
      </w:r>
      <w:r w:rsidR="00FE5679">
        <w:rPr>
          <w:rFonts w:hint="eastAsia"/>
        </w:rPr>
        <w:t>该指标分值</w:t>
      </w:r>
      <w:r w:rsidR="002F5B9F">
        <w:rPr>
          <w:rFonts w:hint="eastAsia"/>
        </w:rPr>
        <w:t>7.5</w:t>
      </w:r>
      <w:r w:rsidR="00FE5679">
        <w:rPr>
          <w:rFonts w:hint="eastAsia"/>
        </w:rPr>
        <w:t>分，按评价标准得满分</w:t>
      </w:r>
      <w:r w:rsidR="002F5B9F">
        <w:rPr>
          <w:rFonts w:hint="eastAsia"/>
        </w:rPr>
        <w:t>7.5</w:t>
      </w:r>
      <w:r w:rsidR="00FE5679">
        <w:rPr>
          <w:rFonts w:hint="eastAsia"/>
        </w:rPr>
        <w:t>分，得分率为</w:t>
      </w:r>
      <w:r w:rsidR="00FE5679">
        <w:t>100</w:t>
      </w:r>
      <w:r w:rsidR="00FE5679">
        <w:rPr>
          <w:rFonts w:hint="eastAsia"/>
        </w:rPr>
        <w:t>%。</w:t>
      </w:r>
    </w:p>
    <w:p w:rsidR="004304C6" w:rsidRPr="006537C8" w:rsidRDefault="004304C6" w:rsidP="006537C8">
      <w:pPr>
        <w:ind w:firstLine="562"/>
        <w:rPr>
          <w:rFonts w:hint="eastAsia"/>
        </w:rPr>
      </w:pPr>
      <w:r w:rsidRPr="004304C6">
        <w:rPr>
          <w:rFonts w:hint="eastAsia"/>
          <w:b/>
          <w:bCs/>
          <w:szCs w:val="28"/>
        </w:rPr>
        <w:t>合同管理机制健全性：</w:t>
      </w:r>
      <w:r w:rsidR="006537C8" w:rsidRPr="006537C8">
        <w:rPr>
          <w:rFonts w:hint="eastAsia"/>
          <w:bCs/>
          <w:szCs w:val="28"/>
        </w:rPr>
        <w:t>2021年度，我单位进一步完善了合同管理的相关制度，以确保从合同订立到合同执行环环相扣。</w:t>
      </w:r>
      <w:r w:rsidR="006537C8" w:rsidRPr="006537C8">
        <w:rPr>
          <w:rFonts w:hint="eastAsia"/>
        </w:rPr>
        <w:t>该指标分值7.5分，按评价标准得满分7.5分，得分率为</w:t>
      </w:r>
      <w:r w:rsidR="006537C8" w:rsidRPr="006537C8">
        <w:t>100</w:t>
      </w:r>
      <w:r w:rsidR="006537C8" w:rsidRPr="006537C8">
        <w:rPr>
          <w:rFonts w:hint="eastAsia"/>
        </w:rPr>
        <w:t>%。</w:t>
      </w:r>
    </w:p>
    <w:p w:rsidR="004304C6" w:rsidRPr="002F787E" w:rsidRDefault="004304C6" w:rsidP="002F787E">
      <w:pPr>
        <w:ind w:firstLine="562"/>
      </w:pPr>
      <w:r w:rsidRPr="004304C6">
        <w:rPr>
          <w:rFonts w:hint="eastAsia"/>
          <w:b/>
          <w:bCs/>
          <w:szCs w:val="28"/>
        </w:rPr>
        <w:t>物业管理机制健全性：</w:t>
      </w:r>
      <w:r w:rsidR="006537C8" w:rsidRPr="006537C8">
        <w:rPr>
          <w:rFonts w:hint="eastAsia"/>
          <w:bCs/>
          <w:szCs w:val="28"/>
        </w:rPr>
        <w:t>2021年度，我单位物业管理服务由专人负责，对物业服务的实施进行全方位地监督，并进行了考核。</w:t>
      </w:r>
      <w:r w:rsidR="006537C8" w:rsidRPr="006537C8">
        <w:rPr>
          <w:rFonts w:hint="eastAsia"/>
        </w:rPr>
        <w:t>该指标分值7.5分，按评价标准得满分7.5分，得分率为</w:t>
      </w:r>
      <w:r w:rsidR="006537C8" w:rsidRPr="006537C8">
        <w:t>100</w:t>
      </w:r>
      <w:r w:rsidR="006537C8" w:rsidRPr="006537C8">
        <w:rPr>
          <w:rFonts w:hint="eastAsia"/>
        </w:rPr>
        <w:t>%。</w:t>
      </w:r>
    </w:p>
    <w:p w:rsidR="00FE5679" w:rsidRDefault="00FE5679" w:rsidP="00FE5679">
      <w:pPr>
        <w:pStyle w:val="3"/>
        <w:ind w:firstLine="562"/>
        <w:rPr>
          <w:szCs w:val="28"/>
        </w:rPr>
      </w:pPr>
      <w:bookmarkStart w:id="29" w:name="_Toc40046048"/>
      <w:r>
        <w:rPr>
          <w:rFonts w:hint="eastAsia"/>
          <w:szCs w:val="28"/>
        </w:rPr>
        <w:t>4</w:t>
      </w:r>
      <w:r>
        <w:rPr>
          <w:rFonts w:hAnsi="宋体" w:hint="eastAsia"/>
          <w:szCs w:val="28"/>
        </w:rPr>
        <w:t>、</w:t>
      </w:r>
      <w:r>
        <w:rPr>
          <w:rFonts w:hint="eastAsia"/>
          <w:szCs w:val="28"/>
        </w:rPr>
        <w:t>偏离绩效目标的原因及下一步改进措施</w:t>
      </w:r>
      <w:bookmarkEnd w:id="29"/>
    </w:p>
    <w:p w:rsidR="00FE5679" w:rsidRDefault="00FE5679" w:rsidP="00FE5679">
      <w:pPr>
        <w:ind w:firstLine="560"/>
        <w:rPr>
          <w:szCs w:val="28"/>
        </w:rPr>
      </w:pPr>
      <w:bookmarkStart w:id="30" w:name="_Toc40046049"/>
      <w:r>
        <w:rPr>
          <w:rFonts w:hint="eastAsia"/>
          <w:szCs w:val="28"/>
        </w:rPr>
        <w:t>本项目所有指标未偏离绩效目标，</w:t>
      </w:r>
      <w:r w:rsidR="002F5B9F">
        <w:rPr>
          <w:rFonts w:hint="eastAsia"/>
          <w:szCs w:val="28"/>
        </w:rPr>
        <w:t>下一年度我单位将继续做好物业管理相关服务，合理运用物业费项目资金，持续稳定为单位日常业务的开展提供保障。</w:t>
      </w:r>
    </w:p>
    <w:p w:rsidR="00FE5679" w:rsidRDefault="00FE5679" w:rsidP="00FE5679">
      <w:pPr>
        <w:pStyle w:val="1"/>
      </w:pPr>
      <w:bookmarkStart w:id="31" w:name="_Toc40046064"/>
      <w:bookmarkStart w:id="32" w:name="_Toc3777"/>
      <w:bookmarkStart w:id="33" w:name="_Toc69156859"/>
      <w:bookmarkEnd w:id="30"/>
      <w:r>
        <w:rPr>
          <w:rFonts w:hint="eastAsia"/>
        </w:rPr>
        <w:lastRenderedPageBreak/>
        <w:t>五、部门管理的省对市县转移支付绩效自评情况分析</w:t>
      </w:r>
      <w:bookmarkEnd w:id="31"/>
      <w:bookmarkEnd w:id="32"/>
      <w:bookmarkEnd w:id="33"/>
    </w:p>
    <w:p w:rsidR="00FE5679" w:rsidRDefault="00FE5679" w:rsidP="00FE5679">
      <w:pPr>
        <w:ind w:firstLine="560"/>
        <w:rPr>
          <w:rFonts w:hAnsi="宋体"/>
          <w:szCs w:val="28"/>
        </w:rPr>
      </w:pPr>
      <w:r>
        <w:rPr>
          <w:rFonts w:hAnsi="宋体" w:hint="eastAsia"/>
          <w:szCs w:val="28"/>
        </w:rPr>
        <w:t>无</w:t>
      </w:r>
    </w:p>
    <w:p w:rsidR="00FE5679" w:rsidRDefault="00FE5679" w:rsidP="00FE5679">
      <w:pPr>
        <w:pStyle w:val="1"/>
      </w:pPr>
      <w:bookmarkStart w:id="34" w:name="_Toc7144"/>
      <w:bookmarkStart w:id="35" w:name="_Toc40046065"/>
      <w:bookmarkStart w:id="36" w:name="_Toc69156860"/>
      <w:r>
        <w:rPr>
          <w:rFonts w:hint="eastAsia"/>
        </w:rPr>
        <w:t>六、绩效自评结果拟应用和公开情况</w:t>
      </w:r>
      <w:bookmarkEnd w:id="34"/>
      <w:bookmarkEnd w:id="35"/>
      <w:bookmarkEnd w:id="36"/>
    </w:p>
    <w:p w:rsidR="00FE5679" w:rsidRDefault="00FE5679" w:rsidP="00FE5679">
      <w:pPr>
        <w:widowControl/>
        <w:ind w:firstLine="560"/>
        <w:jc w:val="left"/>
        <w:rPr>
          <w:rFonts w:hAnsi="宋体"/>
          <w:szCs w:val="28"/>
        </w:rPr>
      </w:pPr>
      <w:r>
        <w:rPr>
          <w:rFonts w:hAnsi="宋体" w:hint="eastAsia"/>
          <w:szCs w:val="28"/>
        </w:rPr>
        <w:t>绩效自评结果的应用是单位完善政策和改进管理的重要依据，单位要加强评价结果的应用。根据政策文件规定，我单位绩效自评结果将编入202</w:t>
      </w:r>
      <w:r w:rsidR="002F5B9F">
        <w:rPr>
          <w:rFonts w:hAnsi="宋体" w:hint="eastAsia"/>
          <w:szCs w:val="28"/>
        </w:rPr>
        <w:t>1</w:t>
      </w:r>
      <w:r>
        <w:rPr>
          <w:rFonts w:hAnsi="宋体" w:hint="eastAsia"/>
          <w:szCs w:val="28"/>
        </w:rPr>
        <w:t>年度决算中，随同202</w:t>
      </w:r>
      <w:r w:rsidR="002F5B9F">
        <w:rPr>
          <w:rFonts w:hAnsi="宋体" w:hint="eastAsia"/>
          <w:szCs w:val="28"/>
        </w:rPr>
        <w:t>1</w:t>
      </w:r>
      <w:r>
        <w:rPr>
          <w:rFonts w:hAnsi="宋体" w:hint="eastAsia"/>
          <w:szCs w:val="28"/>
        </w:rPr>
        <w:t>年度单位决算同步公开。</w:t>
      </w:r>
    </w:p>
    <w:p w:rsidR="00FE5679" w:rsidRDefault="00FE5679" w:rsidP="00FE5679">
      <w:pPr>
        <w:pStyle w:val="1"/>
      </w:pPr>
      <w:bookmarkStart w:id="37" w:name="_Toc40046066"/>
      <w:bookmarkStart w:id="38" w:name="_Toc21490"/>
      <w:bookmarkStart w:id="39" w:name="_Toc69156861"/>
      <w:r>
        <w:rPr>
          <w:rFonts w:hint="eastAsia"/>
        </w:rPr>
        <w:t>七、其他需要说明的问题</w:t>
      </w:r>
      <w:bookmarkEnd w:id="37"/>
      <w:bookmarkEnd w:id="38"/>
      <w:bookmarkEnd w:id="39"/>
    </w:p>
    <w:p w:rsidR="009D6657" w:rsidRDefault="00FE5679" w:rsidP="002F5B9F">
      <w:pPr>
        <w:widowControl/>
        <w:ind w:firstLine="560"/>
        <w:jc w:val="left"/>
        <w:rPr>
          <w:rFonts w:hAnsi="宋体" w:hint="eastAsia"/>
          <w:szCs w:val="28"/>
        </w:rPr>
      </w:pPr>
      <w:r>
        <w:rPr>
          <w:rFonts w:hAnsi="宋体" w:hint="eastAsia"/>
          <w:szCs w:val="28"/>
        </w:rPr>
        <w:t>无</w:t>
      </w:r>
    </w:p>
    <w:p w:rsidR="002F5B9F" w:rsidRDefault="002F5B9F" w:rsidP="002F5B9F">
      <w:pPr>
        <w:pStyle w:val="a0"/>
        <w:ind w:firstLine="400"/>
        <w:rPr>
          <w:rFonts w:hint="eastAsia"/>
        </w:rPr>
      </w:pPr>
    </w:p>
    <w:p w:rsidR="002F5B9F" w:rsidRDefault="002F5B9F" w:rsidP="002F5B9F">
      <w:pPr>
        <w:ind w:firstLine="560"/>
        <w:rPr>
          <w:rFonts w:hint="eastAsia"/>
        </w:rPr>
      </w:pPr>
    </w:p>
    <w:p w:rsidR="002F5B9F" w:rsidRDefault="002F5B9F" w:rsidP="002F5B9F">
      <w:pPr>
        <w:pStyle w:val="a0"/>
        <w:ind w:firstLineChars="0" w:firstLine="0"/>
        <w:rPr>
          <w:rFonts w:hint="eastAsia"/>
        </w:rPr>
      </w:pPr>
    </w:p>
    <w:p w:rsidR="00BC5289" w:rsidRPr="002F5B9F" w:rsidRDefault="002F5B9F" w:rsidP="00BC5289">
      <w:pPr>
        <w:widowControl/>
        <w:ind w:firstLine="560"/>
        <w:jc w:val="left"/>
        <w:rPr>
          <w:rFonts w:hAnsi="宋体"/>
          <w:szCs w:val="28"/>
        </w:rPr>
      </w:pPr>
      <w:r>
        <w:rPr>
          <w:rFonts w:hint="eastAsia"/>
        </w:rPr>
        <w:t xml:space="preserve">                           </w:t>
      </w:r>
    </w:p>
    <w:p w:rsidR="002F5B9F" w:rsidRPr="002F5B9F" w:rsidRDefault="002F5B9F" w:rsidP="002F5B9F">
      <w:pPr>
        <w:widowControl/>
        <w:ind w:firstLineChars="1800" w:firstLine="5040"/>
        <w:jc w:val="left"/>
        <w:rPr>
          <w:rFonts w:hAnsi="宋体"/>
          <w:szCs w:val="28"/>
        </w:rPr>
      </w:pPr>
    </w:p>
    <w:sectPr w:rsidR="002F5B9F" w:rsidRPr="002F5B9F" w:rsidSect="0059414B">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7BD" w:rsidRDefault="007977BD" w:rsidP="00FE5679">
      <w:pPr>
        <w:spacing w:line="240" w:lineRule="auto"/>
        <w:ind w:firstLine="560"/>
      </w:pPr>
      <w:r>
        <w:separator/>
      </w:r>
    </w:p>
  </w:endnote>
  <w:endnote w:type="continuationSeparator" w:id="1">
    <w:p w:rsidR="007977BD" w:rsidRDefault="007977BD" w:rsidP="00FE5679">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C6" w:rsidRDefault="004304C6">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C6" w:rsidRDefault="004304C6">
    <w:pPr>
      <w:pStyle w:val="a5"/>
      <w:ind w:firstLine="360"/>
      <w:jc w:val="center"/>
    </w:pPr>
  </w:p>
  <w:p w:rsidR="004304C6" w:rsidRDefault="004304C6">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C6" w:rsidRDefault="004304C6">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C6" w:rsidRDefault="004304C6">
    <w:pPr>
      <w:pStyle w:val="a5"/>
      <w:ind w:firstLine="360"/>
      <w:jc w:val="center"/>
    </w:pPr>
  </w:p>
  <w:p w:rsidR="004304C6" w:rsidRDefault="004304C6">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435143"/>
    </w:sdtPr>
    <w:sdtContent>
      <w:p w:rsidR="004304C6" w:rsidRDefault="004304C6">
        <w:pPr>
          <w:pStyle w:val="a5"/>
          <w:ind w:firstLine="360"/>
          <w:jc w:val="center"/>
        </w:pPr>
        <w:fldSimple w:instr="PAGE   \* MERGEFORMAT">
          <w:r w:rsidR="00384599" w:rsidRPr="00384599">
            <w:rPr>
              <w:noProof/>
              <w:lang w:val="zh-CN"/>
            </w:rPr>
            <w:t>4</w:t>
          </w:r>
        </w:fldSimple>
      </w:p>
    </w:sdtContent>
  </w:sdt>
  <w:p w:rsidR="004304C6" w:rsidRDefault="004304C6">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7BD" w:rsidRDefault="007977BD" w:rsidP="00FE5679">
      <w:pPr>
        <w:spacing w:line="240" w:lineRule="auto"/>
        <w:ind w:firstLine="560"/>
      </w:pPr>
      <w:r>
        <w:separator/>
      </w:r>
    </w:p>
  </w:footnote>
  <w:footnote w:type="continuationSeparator" w:id="1">
    <w:p w:rsidR="007977BD" w:rsidRDefault="007977BD" w:rsidP="00FE5679">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C6" w:rsidRDefault="004304C6">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C6" w:rsidRDefault="004304C6">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C6" w:rsidRDefault="004304C6">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B8D79B"/>
    <w:multiLevelType w:val="singleLevel"/>
    <w:tmpl w:val="9BB8D79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5679"/>
    <w:rsid w:val="00014930"/>
    <w:rsid w:val="00037E69"/>
    <w:rsid w:val="0008724C"/>
    <w:rsid w:val="00097378"/>
    <w:rsid w:val="000B2DB2"/>
    <w:rsid w:val="000E4398"/>
    <w:rsid w:val="000F74D6"/>
    <w:rsid w:val="00106C3D"/>
    <w:rsid w:val="001126AD"/>
    <w:rsid w:val="001126C1"/>
    <w:rsid w:val="00122FED"/>
    <w:rsid w:val="00153D49"/>
    <w:rsid w:val="00167714"/>
    <w:rsid w:val="001A6B1A"/>
    <w:rsid w:val="001A7778"/>
    <w:rsid w:val="001C3DE4"/>
    <w:rsid w:val="00214700"/>
    <w:rsid w:val="00230DA8"/>
    <w:rsid w:val="00262F9A"/>
    <w:rsid w:val="00282336"/>
    <w:rsid w:val="00290987"/>
    <w:rsid w:val="002A05DE"/>
    <w:rsid w:val="002A40F2"/>
    <w:rsid w:val="002B2637"/>
    <w:rsid w:val="002F37DE"/>
    <w:rsid w:val="002F5B9F"/>
    <w:rsid w:val="002F787E"/>
    <w:rsid w:val="003274A9"/>
    <w:rsid w:val="00352ECE"/>
    <w:rsid w:val="0035405C"/>
    <w:rsid w:val="00383A87"/>
    <w:rsid w:val="00384599"/>
    <w:rsid w:val="00392DA2"/>
    <w:rsid w:val="003A5336"/>
    <w:rsid w:val="003B6C5D"/>
    <w:rsid w:val="003E5E24"/>
    <w:rsid w:val="0041176A"/>
    <w:rsid w:val="004138D9"/>
    <w:rsid w:val="004142D7"/>
    <w:rsid w:val="00421937"/>
    <w:rsid w:val="004304C6"/>
    <w:rsid w:val="0043617A"/>
    <w:rsid w:val="00436E65"/>
    <w:rsid w:val="004406F3"/>
    <w:rsid w:val="00456E9E"/>
    <w:rsid w:val="004C5843"/>
    <w:rsid w:val="004E00C3"/>
    <w:rsid w:val="004F6170"/>
    <w:rsid w:val="00510A94"/>
    <w:rsid w:val="0052321B"/>
    <w:rsid w:val="00546F0C"/>
    <w:rsid w:val="0059334C"/>
    <w:rsid w:val="0059414B"/>
    <w:rsid w:val="00597A17"/>
    <w:rsid w:val="005A3E3C"/>
    <w:rsid w:val="005C43E0"/>
    <w:rsid w:val="005D1CA5"/>
    <w:rsid w:val="006064A9"/>
    <w:rsid w:val="00607963"/>
    <w:rsid w:val="0062288F"/>
    <w:rsid w:val="00622F2C"/>
    <w:rsid w:val="00644C10"/>
    <w:rsid w:val="006537C8"/>
    <w:rsid w:val="00667A59"/>
    <w:rsid w:val="00670C7C"/>
    <w:rsid w:val="006A2668"/>
    <w:rsid w:val="006A61A3"/>
    <w:rsid w:val="006B571F"/>
    <w:rsid w:val="00722856"/>
    <w:rsid w:val="00793757"/>
    <w:rsid w:val="007977BD"/>
    <w:rsid w:val="007A3AF4"/>
    <w:rsid w:val="007A6F8D"/>
    <w:rsid w:val="007C706D"/>
    <w:rsid w:val="007F0FC0"/>
    <w:rsid w:val="00875A58"/>
    <w:rsid w:val="00880320"/>
    <w:rsid w:val="0088430A"/>
    <w:rsid w:val="008B1154"/>
    <w:rsid w:val="0092572E"/>
    <w:rsid w:val="009331CF"/>
    <w:rsid w:val="00936824"/>
    <w:rsid w:val="0096290B"/>
    <w:rsid w:val="009701EF"/>
    <w:rsid w:val="00974481"/>
    <w:rsid w:val="00974B0C"/>
    <w:rsid w:val="009D4C35"/>
    <w:rsid w:val="009D6657"/>
    <w:rsid w:val="009E5347"/>
    <w:rsid w:val="009F0DDB"/>
    <w:rsid w:val="00A97036"/>
    <w:rsid w:val="00AA50DC"/>
    <w:rsid w:val="00AA57FC"/>
    <w:rsid w:val="00B04653"/>
    <w:rsid w:val="00B376C9"/>
    <w:rsid w:val="00B71162"/>
    <w:rsid w:val="00B71C52"/>
    <w:rsid w:val="00BA0B5D"/>
    <w:rsid w:val="00BA7AC9"/>
    <w:rsid w:val="00BB0860"/>
    <w:rsid w:val="00BC5289"/>
    <w:rsid w:val="00BE2EFD"/>
    <w:rsid w:val="00BE5538"/>
    <w:rsid w:val="00BE58FE"/>
    <w:rsid w:val="00BE7EB3"/>
    <w:rsid w:val="00C12675"/>
    <w:rsid w:val="00C3646E"/>
    <w:rsid w:val="00C54BE3"/>
    <w:rsid w:val="00C74C9B"/>
    <w:rsid w:val="00C761F5"/>
    <w:rsid w:val="00CB0CAA"/>
    <w:rsid w:val="00CB7064"/>
    <w:rsid w:val="00CB75DD"/>
    <w:rsid w:val="00CD1B02"/>
    <w:rsid w:val="00CD3E90"/>
    <w:rsid w:val="00CE1B3B"/>
    <w:rsid w:val="00CF060D"/>
    <w:rsid w:val="00D105FA"/>
    <w:rsid w:val="00D240B2"/>
    <w:rsid w:val="00D72264"/>
    <w:rsid w:val="00DA5174"/>
    <w:rsid w:val="00DC1A67"/>
    <w:rsid w:val="00DC3F55"/>
    <w:rsid w:val="00DD78B7"/>
    <w:rsid w:val="00DE5382"/>
    <w:rsid w:val="00E129B9"/>
    <w:rsid w:val="00E14C04"/>
    <w:rsid w:val="00E26E77"/>
    <w:rsid w:val="00E5321A"/>
    <w:rsid w:val="00E57FAB"/>
    <w:rsid w:val="00E63085"/>
    <w:rsid w:val="00EF0C87"/>
    <w:rsid w:val="00F05540"/>
    <w:rsid w:val="00F250E9"/>
    <w:rsid w:val="00F331FE"/>
    <w:rsid w:val="00F410A0"/>
    <w:rsid w:val="00F50505"/>
    <w:rsid w:val="00F706CC"/>
    <w:rsid w:val="00F74437"/>
    <w:rsid w:val="00FA24D8"/>
    <w:rsid w:val="00FB46DA"/>
    <w:rsid w:val="00FD2D07"/>
    <w:rsid w:val="00FE5679"/>
    <w:rsid w:val="00FF0B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E5679"/>
    <w:pPr>
      <w:widowControl w:val="0"/>
      <w:spacing w:line="360" w:lineRule="auto"/>
      <w:ind w:firstLineChars="200" w:firstLine="200"/>
      <w:jc w:val="both"/>
    </w:pPr>
    <w:rPr>
      <w:rFonts w:ascii="仿宋_GB2312" w:eastAsia="仿宋_GB2312" w:hAnsi="仿宋_GB2312"/>
      <w:sz w:val="28"/>
    </w:rPr>
  </w:style>
  <w:style w:type="paragraph" w:styleId="1">
    <w:name w:val="heading 1"/>
    <w:basedOn w:val="a"/>
    <w:next w:val="a"/>
    <w:link w:val="1Char"/>
    <w:uiPriority w:val="9"/>
    <w:qFormat/>
    <w:rsid w:val="00FE5679"/>
    <w:pPr>
      <w:keepNext/>
      <w:keepLines/>
      <w:spacing w:before="200" w:after="200"/>
      <w:ind w:firstLineChars="0" w:firstLine="0"/>
      <w:outlineLvl w:val="0"/>
    </w:pPr>
    <w:rPr>
      <w:rFonts w:ascii="黑体" w:eastAsia="黑体" w:hAnsi="黑体"/>
      <w:b/>
      <w:bCs/>
      <w:kern w:val="44"/>
      <w:sz w:val="32"/>
      <w:szCs w:val="44"/>
    </w:rPr>
  </w:style>
  <w:style w:type="paragraph" w:styleId="2">
    <w:name w:val="heading 2"/>
    <w:basedOn w:val="a"/>
    <w:next w:val="a"/>
    <w:link w:val="2Char"/>
    <w:uiPriority w:val="9"/>
    <w:unhideWhenUsed/>
    <w:qFormat/>
    <w:rsid w:val="00FE5679"/>
    <w:pPr>
      <w:keepNext/>
      <w:keepLines/>
      <w:spacing w:before="100" w:after="100"/>
      <w:outlineLvl w:val="1"/>
    </w:pPr>
    <w:rPr>
      <w:rFonts w:ascii="楷体" w:eastAsia="楷体" w:hAnsi="楷体" w:cstheme="majorBidi"/>
      <w:b/>
      <w:bCs/>
      <w:sz w:val="32"/>
      <w:szCs w:val="32"/>
    </w:rPr>
  </w:style>
  <w:style w:type="paragraph" w:styleId="3">
    <w:name w:val="heading 3"/>
    <w:basedOn w:val="a"/>
    <w:next w:val="a"/>
    <w:link w:val="3Char"/>
    <w:uiPriority w:val="9"/>
    <w:unhideWhenUsed/>
    <w:qFormat/>
    <w:rsid w:val="00FE5679"/>
    <w:pPr>
      <w:keepNext/>
      <w:keepLines/>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FE56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FE5679"/>
    <w:rPr>
      <w:sz w:val="18"/>
      <w:szCs w:val="18"/>
    </w:rPr>
  </w:style>
  <w:style w:type="paragraph" w:styleId="a5">
    <w:name w:val="footer"/>
    <w:basedOn w:val="a"/>
    <w:link w:val="Char0"/>
    <w:uiPriority w:val="99"/>
    <w:unhideWhenUsed/>
    <w:qFormat/>
    <w:rsid w:val="00FE5679"/>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FE5679"/>
    <w:rPr>
      <w:sz w:val="18"/>
      <w:szCs w:val="18"/>
    </w:rPr>
  </w:style>
  <w:style w:type="character" w:customStyle="1" w:styleId="1Char">
    <w:name w:val="标题 1 Char"/>
    <w:basedOn w:val="a1"/>
    <w:link w:val="1"/>
    <w:uiPriority w:val="9"/>
    <w:qFormat/>
    <w:rsid w:val="00FE5679"/>
    <w:rPr>
      <w:rFonts w:ascii="黑体" w:eastAsia="黑体" w:hAnsi="黑体"/>
      <w:b/>
      <w:bCs/>
      <w:kern w:val="44"/>
      <w:sz w:val="32"/>
      <w:szCs w:val="44"/>
    </w:rPr>
  </w:style>
  <w:style w:type="character" w:customStyle="1" w:styleId="2Char">
    <w:name w:val="标题 2 Char"/>
    <w:basedOn w:val="a1"/>
    <w:link w:val="2"/>
    <w:uiPriority w:val="9"/>
    <w:qFormat/>
    <w:rsid w:val="00FE5679"/>
    <w:rPr>
      <w:rFonts w:ascii="楷体" w:eastAsia="楷体" w:hAnsi="楷体" w:cstheme="majorBidi"/>
      <w:b/>
      <w:bCs/>
      <w:sz w:val="32"/>
      <w:szCs w:val="32"/>
    </w:rPr>
  </w:style>
  <w:style w:type="character" w:customStyle="1" w:styleId="3Char">
    <w:name w:val="标题 3 Char"/>
    <w:basedOn w:val="a1"/>
    <w:link w:val="3"/>
    <w:uiPriority w:val="9"/>
    <w:qFormat/>
    <w:rsid w:val="00FE5679"/>
    <w:rPr>
      <w:rFonts w:ascii="仿宋_GB2312" w:eastAsia="仿宋_GB2312" w:hAnsi="仿宋_GB2312"/>
      <w:b/>
      <w:bCs/>
      <w:sz w:val="28"/>
      <w:szCs w:val="32"/>
    </w:rPr>
  </w:style>
  <w:style w:type="paragraph" w:styleId="a0">
    <w:name w:val="caption"/>
    <w:basedOn w:val="a"/>
    <w:next w:val="a"/>
    <w:unhideWhenUsed/>
    <w:qFormat/>
    <w:rsid w:val="00FE5679"/>
    <w:rPr>
      <w:rFonts w:asciiTheme="majorHAnsi" w:eastAsia="黑体" w:hAnsiTheme="majorHAnsi" w:cstheme="majorBidi"/>
      <w:sz w:val="20"/>
      <w:szCs w:val="20"/>
    </w:rPr>
  </w:style>
  <w:style w:type="paragraph" w:styleId="a6">
    <w:name w:val="annotation text"/>
    <w:basedOn w:val="a"/>
    <w:link w:val="Char1"/>
    <w:uiPriority w:val="99"/>
    <w:semiHidden/>
    <w:unhideWhenUsed/>
    <w:qFormat/>
    <w:rsid w:val="00FE5679"/>
    <w:pPr>
      <w:jc w:val="left"/>
    </w:pPr>
  </w:style>
  <w:style w:type="character" w:customStyle="1" w:styleId="Char1">
    <w:name w:val="批注文字 Char"/>
    <w:basedOn w:val="a1"/>
    <w:link w:val="a6"/>
    <w:uiPriority w:val="99"/>
    <w:semiHidden/>
    <w:rsid w:val="00FE5679"/>
    <w:rPr>
      <w:rFonts w:ascii="仿宋_GB2312" w:eastAsia="仿宋_GB2312" w:hAnsi="仿宋_GB2312"/>
      <w:sz w:val="28"/>
    </w:rPr>
  </w:style>
  <w:style w:type="paragraph" w:styleId="10">
    <w:name w:val="toc 1"/>
    <w:basedOn w:val="a"/>
    <w:next w:val="a"/>
    <w:uiPriority w:val="39"/>
    <w:unhideWhenUsed/>
    <w:qFormat/>
    <w:rsid w:val="00FE5679"/>
    <w:pPr>
      <w:tabs>
        <w:tab w:val="right" w:leader="dot" w:pos="8296"/>
      </w:tabs>
      <w:ind w:firstLineChars="0" w:firstLine="0"/>
    </w:pPr>
    <w:rPr>
      <w:rFonts w:hAnsi="宋体"/>
      <w:b/>
      <w:bCs/>
    </w:rPr>
  </w:style>
  <w:style w:type="paragraph" w:styleId="20">
    <w:name w:val="toc 2"/>
    <w:basedOn w:val="a"/>
    <w:next w:val="a"/>
    <w:uiPriority w:val="39"/>
    <w:unhideWhenUsed/>
    <w:qFormat/>
    <w:rsid w:val="00FE5679"/>
    <w:pPr>
      <w:tabs>
        <w:tab w:val="right" w:leader="dot" w:pos="8296"/>
      </w:tabs>
      <w:ind w:leftChars="200" w:left="560" w:firstLineChars="0" w:firstLine="0"/>
    </w:pPr>
  </w:style>
  <w:style w:type="table" w:styleId="a7">
    <w:name w:val="Table Grid"/>
    <w:basedOn w:val="a2"/>
    <w:uiPriority w:val="39"/>
    <w:qFormat/>
    <w:rsid w:val="00FE567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uiPriority w:val="99"/>
    <w:unhideWhenUsed/>
    <w:qFormat/>
    <w:rsid w:val="00FE5679"/>
    <w:rPr>
      <w:color w:val="0000FF" w:themeColor="hyperlink"/>
      <w:u w:val="single"/>
    </w:rPr>
  </w:style>
  <w:style w:type="paragraph" w:customStyle="1" w:styleId="TOC1">
    <w:name w:val="TOC 标题1"/>
    <w:basedOn w:val="1"/>
    <w:next w:val="a"/>
    <w:uiPriority w:val="39"/>
    <w:unhideWhenUsed/>
    <w:qFormat/>
    <w:rsid w:val="00FE5679"/>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styleId="a9">
    <w:name w:val="Balloon Text"/>
    <w:basedOn w:val="a"/>
    <w:link w:val="Char2"/>
    <w:uiPriority w:val="99"/>
    <w:semiHidden/>
    <w:unhideWhenUsed/>
    <w:rsid w:val="00FE5679"/>
    <w:pPr>
      <w:spacing w:line="240" w:lineRule="auto"/>
    </w:pPr>
    <w:rPr>
      <w:sz w:val="18"/>
      <w:szCs w:val="18"/>
    </w:rPr>
  </w:style>
  <w:style w:type="character" w:customStyle="1" w:styleId="Char2">
    <w:name w:val="批注框文本 Char"/>
    <w:basedOn w:val="a1"/>
    <w:link w:val="a9"/>
    <w:uiPriority w:val="99"/>
    <w:semiHidden/>
    <w:rsid w:val="00FE5679"/>
    <w:rPr>
      <w:rFonts w:ascii="仿宋_GB2312" w:eastAsia="仿宋_GB2312" w:hAnsi="仿宋_GB2312"/>
      <w:sz w:val="18"/>
      <w:szCs w:val="18"/>
    </w:rPr>
  </w:style>
</w:styles>
</file>

<file path=word/webSettings.xml><?xml version="1.0" encoding="utf-8"?>
<w:webSettings xmlns:r="http://schemas.openxmlformats.org/officeDocument/2006/relationships" xmlns:w="http://schemas.openxmlformats.org/wordprocessingml/2006/main">
  <w:divs>
    <w:div w:id="1743673498">
      <w:bodyDiv w:val="1"/>
      <w:marLeft w:val="0"/>
      <w:marRight w:val="0"/>
      <w:marTop w:val="0"/>
      <w:marBottom w:val="0"/>
      <w:divBdr>
        <w:top w:val="none" w:sz="0" w:space="0" w:color="auto"/>
        <w:left w:val="none" w:sz="0" w:space="0" w:color="auto"/>
        <w:bottom w:val="none" w:sz="0" w:space="0" w:color="auto"/>
        <w:right w:val="none" w:sz="0" w:space="0" w:color="auto"/>
      </w:divBdr>
    </w:div>
    <w:div w:id="19440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1472</TotalTime>
  <Pages>35</Pages>
  <Words>3030</Words>
  <Characters>17271</Characters>
  <Application>Microsoft Office Word</Application>
  <DocSecurity>0</DocSecurity>
  <Lines>143</Lines>
  <Paragraphs>40</Paragraphs>
  <ScaleCrop>false</ScaleCrop>
  <Company>Microsoft</Company>
  <LinksUpToDate>false</LinksUpToDate>
  <CharactersWithSpaces>20261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101</cp:revision>
  <cp:lastPrinted>2022-01-25T06:39:00Z</cp:lastPrinted>
  <dcterms:created xsi:type="dcterms:W3CDTF">2022-01-20T03:40:00Z</dcterms:created>
  <dcterms:modified xsi:type="dcterms:W3CDTF">2022-01-25T06:40:00Z</dcterms:modified>
</cp:coreProperties>
</file>