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2021年度</w:t>
      </w:r>
      <w:r>
        <w:rPr>
          <w:rFonts w:hint="eastAsia" w:ascii="宋体" w:hAnsi="宋体" w:eastAsia="宋体"/>
          <w:b/>
          <w:bCs/>
          <w:sz w:val="44"/>
          <w:szCs w:val="44"/>
        </w:rPr>
        <w:t>嘉峪关市中级人民法院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bookmarkStart w:id="60" w:name="_GoBack"/>
      <w:bookmarkEnd w:id="60"/>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spacing w:line="240" w:lineRule="auto"/>
        <w:ind w:firstLine="0" w:firstLineChars="0"/>
        <w:jc w:val="center"/>
        <w:rPr>
          <w:rFonts w:ascii="宋体" w:hAnsi="宋体" w:eastAsia="宋体"/>
          <w:b/>
          <w:bCs/>
          <w:sz w:val="32"/>
          <w:szCs w:val="32"/>
        </w:rPr>
      </w:pPr>
      <w:r>
        <w:rPr>
          <w:rFonts w:hint="eastAsia" w:ascii="宋体" w:hAnsi="宋体" w:eastAsia="宋体"/>
          <w:b/>
          <w:bCs/>
          <w:sz w:val="32"/>
          <w:szCs w:val="32"/>
        </w:rPr>
        <w:t>嘉峪关市中级人民法院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ascii="宋体" w:hAnsi="宋体" w:eastAsia="宋体"/>
          <w:b/>
          <w:bCs/>
          <w:sz w:val="32"/>
          <w:szCs w:val="32"/>
        </w:rPr>
        <w:t>2</w:t>
      </w:r>
      <w:r>
        <w:rPr>
          <w:rFonts w:hint="eastAsia" w:ascii="宋体" w:hAnsi="宋体" w:eastAsia="宋体"/>
          <w:b/>
          <w:bCs/>
          <w:sz w:val="32"/>
          <w:szCs w:val="32"/>
        </w:rPr>
        <w:t>年2月2</w:t>
      </w:r>
      <w:r>
        <w:rPr>
          <w:rFonts w:ascii="宋体" w:hAnsi="宋体" w:eastAsia="宋体"/>
          <w:b/>
          <w:bCs/>
          <w:sz w:val="32"/>
          <w:szCs w:val="32"/>
        </w:rPr>
        <w:t>4</w:t>
      </w:r>
      <w:r>
        <w:rPr>
          <w:rFonts w:hint="eastAsia" w:ascii="宋体" w:hAnsi="宋体" w:eastAsia="宋体"/>
          <w:b/>
          <w:bCs/>
          <w:sz w:val="32"/>
          <w:szCs w:val="32"/>
        </w:rPr>
        <w:t>日</w:t>
      </w:r>
    </w:p>
    <w:p>
      <w:pPr>
        <w:ind w:firstLine="560"/>
      </w:pPr>
    </w:p>
    <w:sdt>
      <w:sdtPr>
        <w:rPr>
          <w:rFonts w:ascii="仿宋_GB2312" w:hAnsi="仿宋_GB2312" w:eastAsia="仿宋_GB2312" w:cstheme="minorBidi"/>
          <w:color w:val="auto"/>
          <w:kern w:val="2"/>
          <w:sz w:val="28"/>
          <w:szCs w:val="22"/>
          <w:lang w:val="zh-CN"/>
        </w:rPr>
        <w:id w:val="-43598675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27"/>
            <w:spacing w:line="500" w:lineRule="exact"/>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4"/>
            <w:spacing w:line="500" w:lineRule="exact"/>
            <w:rPr>
              <w:rFonts w:asciiTheme="minorHAnsi" w:hAnsiTheme="minorHAnsi" w:eastAsiaTheme="minorEastAsia"/>
              <w:b w:val="0"/>
              <w:bCs w:val="0"/>
              <w:sz w:val="21"/>
            </w:rPr>
          </w:pPr>
          <w:r>
            <w:fldChar w:fldCharType="begin"/>
          </w:r>
          <w:r>
            <w:instrText xml:space="preserve"> TOC \o "1-2" \h \z \u </w:instrText>
          </w:r>
          <w:r>
            <w:fldChar w:fldCharType="separate"/>
          </w:r>
          <w:r>
            <w:fldChar w:fldCharType="begin"/>
          </w:r>
          <w:r>
            <w:instrText xml:space="preserve"> HYPERLINK \l "_Toc97898275" </w:instrText>
          </w:r>
          <w:r>
            <w:fldChar w:fldCharType="separate"/>
          </w:r>
          <w:r>
            <w:rPr>
              <w:rStyle w:val="23"/>
            </w:rPr>
            <w:t>一、基本情况</w:t>
          </w:r>
          <w:r>
            <w:tab/>
          </w:r>
          <w:r>
            <w:fldChar w:fldCharType="begin"/>
          </w:r>
          <w:r>
            <w:instrText xml:space="preserve"> PAGEREF _Toc97898275 \h </w:instrText>
          </w:r>
          <w:r>
            <w:fldChar w:fldCharType="separate"/>
          </w:r>
          <w:r>
            <w:t>1</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"_Toc97898276" </w:instrText>
          </w:r>
          <w:r>
            <w:fldChar w:fldCharType="separate"/>
          </w:r>
          <w:r>
            <w:rPr>
              <w:rStyle w:val="23"/>
            </w:rPr>
            <w:t>（一）部门主要职能</w:t>
          </w:r>
          <w:r>
            <w:tab/>
          </w:r>
          <w:r>
            <w:fldChar w:fldCharType="begin"/>
          </w:r>
          <w:r>
            <w:instrText xml:space="preserve"> PAGEREF _Toc97898276 \h </w:instrText>
          </w:r>
          <w:r>
            <w:fldChar w:fldCharType="separate"/>
          </w:r>
          <w:r>
            <w:t>1</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"_Toc97898277" </w:instrText>
          </w:r>
          <w:r>
            <w:fldChar w:fldCharType="separate"/>
          </w:r>
          <w:r>
            <w:rPr>
              <w:rStyle w:val="23"/>
            </w:rPr>
            <w:t>（二）内设机构及所属单位概况</w:t>
          </w:r>
          <w:r>
            <w:tab/>
          </w:r>
          <w:r>
            <w:fldChar w:fldCharType="begin"/>
          </w:r>
          <w:r>
            <w:instrText xml:space="preserve"> PAGEREF _Toc97898277 \h </w:instrText>
          </w:r>
          <w:r>
            <w:fldChar w:fldCharType="separate"/>
          </w:r>
          <w:r>
            <w:t>2</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"_Toc97898278" </w:instrText>
          </w:r>
          <w:r>
            <w:fldChar w:fldCharType="separate"/>
          </w:r>
          <w:r>
            <w:rPr>
              <w:rStyle w:val="23"/>
            </w:rPr>
            <w:t>二、绩效自评工作组织开展情况</w:t>
          </w:r>
          <w:r>
            <w:tab/>
          </w:r>
          <w:r>
            <w:fldChar w:fldCharType="begin"/>
          </w:r>
          <w:r>
            <w:instrText xml:space="preserve"> PAGEREF _Toc97898278 \h </w:instrText>
          </w:r>
          <w:r>
            <w:fldChar w:fldCharType="separate"/>
          </w:r>
          <w:r>
            <w:t>2</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"_Toc97898279" </w:instrText>
          </w:r>
          <w:r>
            <w:fldChar w:fldCharType="separate"/>
          </w:r>
          <w:r>
            <w:rPr>
              <w:rStyle w:val="23"/>
            </w:rPr>
            <w:t>（一）自评对象和范围</w:t>
          </w:r>
          <w:r>
            <w:tab/>
          </w:r>
          <w:r>
            <w:fldChar w:fldCharType="begin"/>
          </w:r>
          <w:r>
            <w:instrText xml:space="preserve"> PAGEREF _Toc97898279 \h </w:instrText>
          </w:r>
          <w:r>
            <w:fldChar w:fldCharType="separate"/>
          </w:r>
          <w:r>
            <w:t>2</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"_Toc97898280" </w:instrText>
          </w:r>
          <w:r>
            <w:fldChar w:fldCharType="separate"/>
          </w:r>
          <w:r>
            <w:rPr>
              <w:rStyle w:val="23"/>
            </w:rPr>
            <w:t>（二）自评组织管理情况</w:t>
          </w:r>
          <w:r>
            <w:tab/>
          </w:r>
          <w:r>
            <w:fldChar w:fldCharType="begin"/>
          </w:r>
          <w:r>
            <w:instrText xml:space="preserve"> PAGEREF _Toc97898280 \h </w:instrText>
          </w:r>
          <w:r>
            <w:fldChar w:fldCharType="separate"/>
          </w:r>
          <w:r>
            <w:t>2</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"_Toc97898281" </w:instrText>
          </w:r>
          <w:r>
            <w:fldChar w:fldCharType="separate"/>
          </w:r>
          <w:r>
            <w:rPr>
              <w:rStyle w:val="23"/>
            </w:rPr>
            <w:t>三、部门整体支出绩效自评情况分析</w:t>
          </w:r>
          <w:r>
            <w:tab/>
          </w:r>
          <w:r>
            <w:fldChar w:fldCharType="begin"/>
          </w:r>
          <w:r>
            <w:instrText xml:space="preserve"> PAGEREF _Toc97898281 \h </w:instrText>
          </w:r>
          <w:r>
            <w:fldChar w:fldCharType="separate"/>
          </w:r>
          <w:r>
            <w:t>4</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"_Toc97898282" </w:instrText>
          </w:r>
          <w:r>
            <w:fldChar w:fldCharType="separate"/>
          </w:r>
          <w:r>
            <w:rPr>
              <w:rStyle w:val="23"/>
            </w:rPr>
            <w:t>（一）部门决算情况</w:t>
          </w:r>
          <w:r>
            <w:tab/>
          </w:r>
          <w:r>
            <w:fldChar w:fldCharType="begin"/>
          </w:r>
          <w:r>
            <w:instrText xml:space="preserve"> PAGEREF _Toc97898282 \h </w:instrText>
          </w:r>
          <w:r>
            <w:fldChar w:fldCharType="separate"/>
          </w:r>
          <w:r>
            <w:t>4</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"_Toc97898283" </w:instrText>
          </w:r>
          <w:r>
            <w:fldChar w:fldCharType="separate"/>
          </w:r>
          <w:r>
            <w:rPr>
              <w:rStyle w:val="23"/>
            </w:rPr>
            <w:t>（二）总体绩效目标完成情况分析</w:t>
          </w:r>
          <w:r>
            <w:tab/>
          </w:r>
          <w:r>
            <w:fldChar w:fldCharType="begin"/>
          </w:r>
          <w:r>
            <w:instrText xml:space="preserve"> PAGEREF _Toc97898283 \h </w:instrText>
          </w:r>
          <w:r>
            <w:fldChar w:fldCharType="separate"/>
          </w:r>
          <w:r>
            <w:t>4</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"_Toc97898284" </w:instrText>
          </w:r>
          <w:r>
            <w:fldChar w:fldCharType="separate"/>
          </w:r>
          <w:r>
            <w:rPr>
              <w:rStyle w:val="23"/>
            </w:rPr>
            <w:t>（三）各项指标完成情况分析</w:t>
          </w:r>
          <w:r>
            <w:tab/>
          </w:r>
          <w:r>
            <w:fldChar w:fldCharType="begin"/>
          </w:r>
          <w:r>
            <w:instrText xml:space="preserve"> PAGEREF _Toc97898284 \h </w:instrText>
          </w:r>
          <w:r>
            <w:fldChar w:fldCharType="separate"/>
          </w:r>
          <w:r>
            <w:t>5</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"_Toc97898285" </w:instrText>
          </w:r>
          <w:r>
            <w:fldChar w:fldCharType="separate"/>
          </w:r>
          <w:r>
            <w:rPr>
              <w:rStyle w:val="23"/>
            </w:rPr>
            <w:t>（四）偏离绩效目标的原因及下一步改进措施</w:t>
          </w:r>
          <w:r>
            <w:tab/>
          </w:r>
          <w:r>
            <w:fldChar w:fldCharType="begin"/>
          </w:r>
          <w:r>
            <w:instrText xml:space="preserve"> PAGEREF _Toc97898285 \h </w:instrText>
          </w:r>
          <w:r>
            <w:fldChar w:fldCharType="separate"/>
          </w:r>
          <w:r>
            <w:t>13</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"_Toc97898286" </w:instrText>
          </w:r>
          <w:r>
            <w:fldChar w:fldCharType="separate"/>
          </w:r>
          <w:r>
            <w:rPr>
              <w:rStyle w:val="23"/>
            </w:rPr>
            <w:t>四、部门预算项目支出绩效自评情况分析</w:t>
          </w:r>
          <w:r>
            <w:tab/>
          </w:r>
          <w:r>
            <w:fldChar w:fldCharType="begin"/>
          </w:r>
          <w:r>
            <w:instrText xml:space="preserve"> PAGEREF _Toc97898286 \h </w:instrText>
          </w:r>
          <w:r>
            <w:fldChar w:fldCharType="separate"/>
          </w:r>
          <w:r>
            <w:t>14</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"_Toc97898287" </w:instrText>
          </w:r>
          <w:r>
            <w:fldChar w:fldCharType="separate"/>
          </w:r>
          <w:r>
            <w:rPr>
              <w:rStyle w:val="23"/>
            </w:rPr>
            <w:t>（一） 业务费</w:t>
          </w:r>
          <w:r>
            <w:tab/>
          </w:r>
          <w:r>
            <w:fldChar w:fldCharType="begin"/>
          </w:r>
          <w:r>
            <w:instrText xml:space="preserve"> PAGEREF _Toc97898287 \h </w:instrText>
          </w:r>
          <w:r>
            <w:fldChar w:fldCharType="separate"/>
          </w:r>
          <w:r>
            <w:t>14</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"_Toc97898288" </w:instrText>
          </w:r>
          <w:r>
            <w:fldChar w:fldCharType="separate"/>
          </w:r>
          <w:r>
            <w:rPr>
              <w:rStyle w:val="23"/>
            </w:rPr>
            <w:t>五、部门管理的省对市县转移支付绩效自评情况分析</w:t>
          </w:r>
          <w:r>
            <w:tab/>
          </w:r>
          <w:r>
            <w:fldChar w:fldCharType="begin"/>
          </w:r>
          <w:r>
            <w:instrText xml:space="preserve"> PAGEREF _Toc97898288 \h </w:instrText>
          </w:r>
          <w:r>
            <w:fldChar w:fldCharType="separate"/>
          </w:r>
          <w:r>
            <w:t>18</w:t>
          </w:r>
          <w:r>
            <w:fldChar w:fldCharType="end"/>
          </w:r>
          <w:r>
            <w:fldChar w:fldCharType="end"/>
          </w:r>
        </w:p>
        <w:p>
          <w:pPr>
            <w:pStyle w:val="15"/>
            <w:spacing w:line="500" w:lineRule="exact"/>
            <w:rPr>
              <w:rFonts w:asciiTheme="minorHAnsi" w:hAnsiTheme="minorHAnsi" w:eastAsiaTheme="minorEastAsia"/>
              <w:sz w:val="21"/>
            </w:rPr>
          </w:pPr>
          <w:r>
            <w:fldChar w:fldCharType="begin"/>
          </w:r>
          <w:r>
            <w:instrText xml:space="preserve"> HYPERLINK \l "_Toc97898289" </w:instrText>
          </w:r>
          <w:r>
            <w:fldChar w:fldCharType="separate"/>
          </w:r>
          <w:r>
            <w:rPr>
              <w:rStyle w:val="23"/>
            </w:rPr>
            <w:t>（一）中央政法转移支付资金</w:t>
          </w:r>
          <w:r>
            <w:tab/>
          </w:r>
          <w:r>
            <w:fldChar w:fldCharType="begin"/>
          </w:r>
          <w:r>
            <w:instrText xml:space="preserve"> PAGEREF _Toc97898289 \h </w:instrText>
          </w:r>
          <w:r>
            <w:fldChar w:fldCharType="separate"/>
          </w:r>
          <w:r>
            <w:t>18</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"_Toc97898290" </w:instrText>
          </w:r>
          <w:r>
            <w:fldChar w:fldCharType="separate"/>
          </w:r>
          <w:r>
            <w:rPr>
              <w:rStyle w:val="23"/>
            </w:rPr>
            <w:t>六、绩效自评结果拟应用和公开情况</w:t>
          </w:r>
          <w:r>
            <w:tab/>
          </w:r>
          <w:r>
            <w:fldChar w:fldCharType="begin"/>
          </w:r>
          <w:r>
            <w:instrText xml:space="preserve"> PAGEREF _Toc97898290 \h </w:instrText>
          </w:r>
          <w:r>
            <w:fldChar w:fldCharType="separate"/>
          </w:r>
          <w:r>
            <w:t>23</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"_Toc97898291" </w:instrText>
          </w:r>
          <w:r>
            <w:fldChar w:fldCharType="separate"/>
          </w:r>
          <w:r>
            <w:rPr>
              <w:rStyle w:val="23"/>
            </w:rPr>
            <w:t>七、其他需要说明的问题</w:t>
          </w:r>
          <w:r>
            <w:tab/>
          </w:r>
          <w:r>
            <w:fldChar w:fldCharType="begin"/>
          </w:r>
          <w:r>
            <w:instrText xml:space="preserve"> PAGEREF _Toc97898291 \h </w:instrText>
          </w:r>
          <w:r>
            <w:fldChar w:fldCharType="separate"/>
          </w:r>
          <w:r>
            <w:t>23</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"_Toc97898292" </w:instrText>
          </w:r>
          <w:r>
            <w:fldChar w:fldCharType="separate"/>
          </w:r>
          <w:r>
            <w:rPr>
              <w:rStyle w:val="23"/>
            </w:rPr>
            <w:t>附件1：部门整体支出绩效自评表</w:t>
          </w:r>
          <w:r>
            <w:tab/>
          </w:r>
          <w:r>
            <w:fldChar w:fldCharType="begin"/>
          </w:r>
          <w:r>
            <w:instrText xml:space="preserve"> PAGEREF _Toc97898292 \h </w:instrText>
          </w:r>
          <w:r>
            <w:fldChar w:fldCharType="separate"/>
          </w:r>
          <w:r>
            <w:t>24</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"_Toc97898293" </w:instrText>
          </w:r>
          <w:r>
            <w:fldChar w:fldCharType="separate"/>
          </w:r>
          <w:r>
            <w:rPr>
              <w:rStyle w:val="23"/>
            </w:rPr>
            <w:t>附件2：部门预算项目支出绩效自评结果汇总表</w:t>
          </w:r>
          <w:r>
            <w:tab/>
          </w:r>
          <w:r>
            <w:fldChar w:fldCharType="begin"/>
          </w:r>
          <w:r>
            <w:instrText xml:space="preserve"> PAGEREF _Toc97898293 \h </w:instrText>
          </w:r>
          <w:r>
            <w:fldChar w:fldCharType="separate"/>
          </w:r>
          <w:r>
            <w:t>30</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"_Toc97898294" </w:instrText>
          </w:r>
          <w:r>
            <w:fldChar w:fldCharType="separate"/>
          </w:r>
          <w:r>
            <w:rPr>
              <w:rStyle w:val="23"/>
            </w:rPr>
            <w:t>附件3：业务费项目绩效自评表</w:t>
          </w:r>
          <w:r>
            <w:tab/>
          </w:r>
          <w:r>
            <w:fldChar w:fldCharType="begin"/>
          </w:r>
          <w:r>
            <w:instrText xml:space="preserve"> PAGEREF _Toc97898294 \h </w:instrText>
          </w:r>
          <w:r>
            <w:fldChar w:fldCharType="separate"/>
          </w:r>
          <w:r>
            <w:t>31</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"_Toc97898295" </w:instrText>
          </w:r>
          <w:r>
            <w:fldChar w:fldCharType="separate"/>
          </w:r>
          <w:r>
            <w:rPr>
              <w:rStyle w:val="23"/>
            </w:rPr>
            <w:t>附件4：省对市县转移支付支出绩效自评结果汇总表</w:t>
          </w:r>
          <w:r>
            <w:tab/>
          </w:r>
          <w:r>
            <w:fldChar w:fldCharType="begin"/>
          </w:r>
          <w:r>
            <w:instrText xml:space="preserve"> PAGEREF _Toc97898295 \h </w:instrText>
          </w:r>
          <w:r>
            <w:fldChar w:fldCharType="separate"/>
          </w:r>
          <w:r>
            <w:t>33</w:t>
          </w:r>
          <w:r>
            <w:fldChar w:fldCharType="end"/>
          </w:r>
          <w:r>
            <w:fldChar w:fldCharType="end"/>
          </w:r>
        </w:p>
        <w:p>
          <w:pPr>
            <w:pStyle w:val="14"/>
            <w:spacing w:line="500" w:lineRule="exact"/>
            <w:rPr>
              <w:rFonts w:asciiTheme="minorHAnsi" w:hAnsiTheme="minorHAnsi" w:eastAsiaTheme="minorEastAsia"/>
              <w:b w:val="0"/>
              <w:bCs w:val="0"/>
              <w:sz w:val="21"/>
            </w:rPr>
          </w:pPr>
          <w:r>
            <w:fldChar w:fldCharType="begin"/>
          </w:r>
          <w:r>
            <w:instrText xml:space="preserve"> HYPERLINK \l "_Toc97898296" </w:instrText>
          </w:r>
          <w:r>
            <w:fldChar w:fldCharType="separate"/>
          </w:r>
          <w:r>
            <w:rPr>
              <w:rStyle w:val="23"/>
            </w:rPr>
            <w:t>附件5：中央政法转移支付资金绩效自评表</w:t>
          </w:r>
          <w:r>
            <w:tab/>
          </w:r>
          <w:r>
            <w:fldChar w:fldCharType="begin"/>
          </w:r>
          <w:r>
            <w:instrText xml:space="preserve"> PAGEREF _Toc97898296 \h </w:instrText>
          </w:r>
          <w:r>
            <w:fldChar w:fldCharType="separate"/>
          </w:r>
          <w:r>
            <w:t>34</w:t>
          </w:r>
          <w:r>
            <w:fldChar w:fldCharType="end"/>
          </w:r>
          <w:r>
            <w:fldChar w:fldCharType="end"/>
          </w:r>
        </w:p>
        <w:p>
          <w:pPr>
            <w:spacing w:line="500" w:lineRule="exact"/>
            <w:ind w:firstLine="0" w:firstLineChars="0"/>
          </w:pPr>
          <w:r>
            <w:fldChar w:fldCharType="end"/>
          </w:r>
        </w:p>
      </w:sdtContent>
    </w:sdt>
    <w:p>
      <w:pPr>
        <w:widowControl/>
        <w:spacing w:line="240" w:lineRule="auto"/>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br w:type="page"/>
      </w:r>
    </w:p>
    <w:p>
      <w:pPr>
        <w:pStyle w:val="4"/>
      </w:pPr>
      <w:bookmarkStart w:id="0" w:name="_Toc97898275"/>
      <w:bookmarkStart w:id="1" w:name="_Toc15920"/>
      <w:r>
        <w:rPr>
          <w:rFonts w:hint="eastAsia"/>
        </w:rPr>
        <w:t>一、基本情况</w:t>
      </w:r>
      <w:bookmarkEnd w:id="0"/>
      <w:bookmarkEnd w:id="1"/>
    </w:p>
    <w:p>
      <w:pPr>
        <w:pStyle w:val="5"/>
        <w:ind w:firstLine="643"/>
      </w:pPr>
      <w:bookmarkStart w:id="2" w:name="_Toc97898276"/>
      <w:bookmarkStart w:id="3" w:name="_Toc13379"/>
      <w:r>
        <w:rPr>
          <w:rFonts w:hint="eastAsia"/>
        </w:rPr>
        <w:t>（一）部门主要职能</w:t>
      </w:r>
      <w:bookmarkEnd w:id="2"/>
      <w:bookmarkEnd w:id="3"/>
    </w:p>
    <w:p>
      <w:pPr>
        <w:ind w:firstLine="560"/>
      </w:pPr>
      <w:bookmarkStart w:id="4" w:name="_Toc26746"/>
      <w:r>
        <w:rPr>
          <w:rFonts w:hint="eastAsia"/>
        </w:rPr>
        <w:t>嘉峪关市中级人民法院是国家审判机关，依法独立行使审判权，对嘉峪关市人民代表大会及其常务委员会负责并报告工作。主要职责是：</w:t>
      </w:r>
    </w:p>
    <w:p>
      <w:pPr>
        <w:ind w:firstLine="560"/>
      </w:pPr>
      <w:r>
        <w:rPr>
          <w:rFonts w:hint="eastAsia"/>
        </w:rPr>
        <w:t>1、依法审判本院管辖的第一审、第二审刑事、民商事、行政案件和上级人民法院交办的审判的案件。</w:t>
      </w:r>
    </w:p>
    <w:p>
      <w:pPr>
        <w:ind w:firstLine="560"/>
      </w:pPr>
      <w:r>
        <w:rPr>
          <w:rFonts w:hint="eastAsia"/>
        </w:rPr>
        <w:t>2、依法按照审判监督程序审理当事人提出的申诉、申请再审和人民检察院抗诉的刑事、民商事、行政案件，依法审理减刑、假释案件。</w:t>
      </w:r>
    </w:p>
    <w:p>
      <w:pPr>
        <w:ind w:firstLine="560"/>
      </w:pPr>
      <w:r>
        <w:rPr>
          <w:rFonts w:hint="eastAsia"/>
        </w:rPr>
        <w:t>3、依法受理国家赔偿案件和决定国家赔偿。</w:t>
      </w:r>
    </w:p>
    <w:p>
      <w:pPr>
        <w:ind w:firstLine="560"/>
      </w:pPr>
      <w:r>
        <w:rPr>
          <w:rFonts w:hint="eastAsia"/>
        </w:rPr>
        <w:t>4、依法对下级法院管辖不明的案件指定管辖和审理管辖争议的案件。</w:t>
      </w:r>
    </w:p>
    <w:p>
      <w:pPr>
        <w:ind w:firstLine="560"/>
      </w:pPr>
      <w:r>
        <w:rPr>
          <w:rFonts w:hint="eastAsia"/>
        </w:rPr>
        <w:t>5、执行本院已经发生法律效力的法律文书和法律规定由本院执行的其他生效法律文书及委托执行的案件。</w:t>
      </w:r>
    </w:p>
    <w:p>
      <w:pPr>
        <w:ind w:firstLine="560"/>
      </w:pPr>
      <w:r>
        <w:rPr>
          <w:rFonts w:hint="eastAsia"/>
        </w:rPr>
        <w:t>6、监督、指导下级人民法院的审判、执行和信访工作。</w:t>
      </w:r>
    </w:p>
    <w:p>
      <w:pPr>
        <w:ind w:firstLine="560"/>
      </w:pPr>
      <w:r>
        <w:rPr>
          <w:rFonts w:hint="eastAsia"/>
        </w:rPr>
        <w:t>7、调查研究审判工作中适用法律、执行政策的疑难问题，提出解决问题的办法、意见和司法建议，开展司法统计工作，参与地方立法和社会治安综合治理工作。</w:t>
      </w:r>
    </w:p>
    <w:p>
      <w:pPr>
        <w:ind w:firstLine="560"/>
      </w:pPr>
      <w:r>
        <w:rPr>
          <w:rFonts w:hint="eastAsia"/>
        </w:rPr>
        <w:t>8、指导全市法院的队伍建设、思想政治、教育培训和法制宣传工作；按照权限管理法官和其他工作人员；协同市机构编制主管部门管理全市法院的机构编制工作。</w:t>
      </w:r>
    </w:p>
    <w:p>
      <w:pPr>
        <w:ind w:firstLine="560"/>
      </w:pPr>
      <w:r>
        <w:rPr>
          <w:rFonts w:hint="eastAsia"/>
        </w:rPr>
        <w:t>9、指导全市法院的财务、装备、技术、鉴定等工作，并负责有关经费和物质装备管理工作。</w:t>
      </w:r>
    </w:p>
    <w:p>
      <w:pPr>
        <w:ind w:firstLine="560"/>
      </w:pPr>
      <w:r>
        <w:rPr>
          <w:rFonts w:hint="eastAsia"/>
        </w:rPr>
        <w:t>10、负责全市法院的纪检监察工作。</w:t>
      </w:r>
    </w:p>
    <w:p>
      <w:pPr>
        <w:ind w:firstLine="560"/>
      </w:pPr>
      <w:r>
        <w:rPr>
          <w:rFonts w:hint="eastAsia"/>
        </w:rPr>
        <w:t>11、承办其他应由市中级人民法院负责的工作。</w:t>
      </w:r>
    </w:p>
    <w:p>
      <w:pPr>
        <w:pStyle w:val="5"/>
        <w:ind w:firstLine="643"/>
      </w:pPr>
      <w:bookmarkStart w:id="5" w:name="_Toc97898277"/>
      <w:r>
        <w:rPr>
          <w:rFonts w:hint="eastAsia"/>
        </w:rPr>
        <w:t>（二）内设机构及所属单位概况</w:t>
      </w:r>
      <w:bookmarkEnd w:id="4"/>
      <w:bookmarkEnd w:id="5"/>
    </w:p>
    <w:p>
      <w:pPr>
        <w:ind w:firstLine="560"/>
      </w:pPr>
      <w:bookmarkStart w:id="6" w:name="_Toc26609"/>
      <w:r>
        <w:rPr>
          <w:rFonts w:hint="eastAsia"/>
        </w:rPr>
        <w:t>嘉峪关市中级人民法院内设17个机构：政治部、监察室、办公室、审判管理办公室、研究室、司法行政装备处、刑事审判第一庭、刑事审判第二庭、民事审判第一庭、民事审判第二庭、民事审判第三庭、行政审判庭（赔偿委员会办公室）、执行局、立案庭、审判监督庭、法警支队、司法技术管理处。另有派驻机构1个纪检组。</w:t>
      </w:r>
    </w:p>
    <w:p>
      <w:pPr>
        <w:pStyle w:val="4"/>
      </w:pPr>
      <w:bookmarkStart w:id="7" w:name="_Toc97898278"/>
      <w:r>
        <w:rPr>
          <w:rFonts w:hint="eastAsia"/>
        </w:rPr>
        <w:t>二、绩效自评工作组织开展情况</w:t>
      </w:r>
      <w:bookmarkEnd w:id="6"/>
      <w:bookmarkEnd w:id="7"/>
    </w:p>
    <w:p>
      <w:pPr>
        <w:pStyle w:val="5"/>
        <w:ind w:firstLine="643"/>
      </w:pPr>
      <w:bookmarkStart w:id="8" w:name="_Toc97898279"/>
      <w:bookmarkStart w:id="9" w:name="_Toc14054"/>
      <w:r>
        <w:rPr>
          <w:rFonts w:hint="eastAsia"/>
        </w:rPr>
        <w:t>（一）自评对象和范围</w:t>
      </w:r>
      <w:bookmarkEnd w:id="8"/>
      <w:bookmarkEnd w:id="9"/>
    </w:p>
    <w:p>
      <w:pPr>
        <w:ind w:firstLine="560"/>
      </w:pPr>
      <w:r>
        <w:rPr>
          <w:rFonts w:hint="eastAsia"/>
        </w:rPr>
        <w:t>本次预算绩效自评价，按照省级部门项目支出、省对市县转移支付、部门整体支出三类评价对象全覆盖的原则，结合我部门</w:t>
      </w:r>
      <w:r>
        <w:t>2021年度实际情况，自评所有对象为</w:t>
      </w:r>
      <w:r>
        <w:rPr>
          <w:rFonts w:hint="eastAsia"/>
        </w:rPr>
        <w:t>业务费</w:t>
      </w:r>
      <w:r>
        <w:t>项目自评</w:t>
      </w:r>
      <w:r>
        <w:rPr>
          <w:rFonts w:hint="eastAsia"/>
        </w:rPr>
        <w:t>、</w:t>
      </w:r>
      <w:r>
        <w:rPr>
          <w:rFonts w:hint="eastAsia" w:hAnsi="宋体"/>
          <w:szCs w:val="28"/>
        </w:rPr>
        <w:t>中央政法转移支付资金自评和部门整体支出自评。</w:t>
      </w:r>
    </w:p>
    <w:p>
      <w:pPr>
        <w:pStyle w:val="5"/>
        <w:ind w:firstLine="643"/>
      </w:pPr>
      <w:bookmarkStart w:id="10" w:name="_Toc15595"/>
      <w:bookmarkStart w:id="11" w:name="_Toc97898280"/>
      <w:r>
        <w:rPr>
          <w:rFonts w:hint="eastAsia"/>
        </w:rPr>
        <w:t>（二）自评组织管理情况</w:t>
      </w:r>
      <w:bookmarkEnd w:id="10"/>
      <w:bookmarkEnd w:id="11"/>
    </w:p>
    <w:p>
      <w:pPr>
        <w:ind w:firstLine="560"/>
      </w:pPr>
      <w:r>
        <w:rPr>
          <w:rFonts w:hint="eastAsia"/>
        </w:rPr>
        <w:t>我院积极开展本次自评工作，按照以下流程进行：</w:t>
      </w:r>
    </w:p>
    <w:p>
      <w:pPr>
        <w:pStyle w:val="6"/>
        <w:ind w:firstLine="562"/>
      </w:pPr>
      <w:r>
        <w:t>1、安排部署</w:t>
      </w:r>
    </w:p>
    <w:p>
      <w:pPr>
        <w:ind w:firstLine="560"/>
      </w:pPr>
      <w:r>
        <w:rPr>
          <w:rFonts w:hint="eastAsia" w:hAnsi="宋体"/>
          <w:szCs w:val="28"/>
        </w:rPr>
        <w:t>我院十分重视此次绩效自评价工作，主要领导对本次工作及时做出批示，要求财务部门严格按照省上有关文件精神，科学分析，精准评价，确保绩效评价客观公正。工作启动后，严格按照《</w:t>
      </w:r>
      <w:r>
        <w:rPr>
          <w:rFonts w:hAnsi="宋体"/>
          <w:szCs w:val="28"/>
        </w:rPr>
        <w:t>关于全面实施预算绩效管理的意见》（中发〔2018〕34号）</w:t>
      </w:r>
      <w:r>
        <w:rPr>
          <w:rFonts w:hint="eastAsia" w:hAnsi="宋体"/>
          <w:szCs w:val="28"/>
        </w:rPr>
        <w:t>、中共甘肃省委甘肃省人民政府《关于全面实施预算绩效管理的实施意见》（甘发〔</w:t>
      </w:r>
      <w:r>
        <w:rPr>
          <w:rFonts w:hAnsi="宋体"/>
          <w:szCs w:val="28"/>
        </w:rPr>
        <w:t>2018〕32号）</w:t>
      </w:r>
      <w:r>
        <w:rPr>
          <w:rFonts w:hint="eastAsia" w:hAnsi="宋体"/>
          <w:szCs w:val="28"/>
        </w:rPr>
        <w:t>、《甘肃省财政厅关于开展</w:t>
      </w:r>
      <w:r>
        <w:rPr>
          <w:rFonts w:hAnsi="宋体"/>
          <w:szCs w:val="28"/>
        </w:rPr>
        <w:t>2021年度省级预算执行情况绩效自评工作的通知》(甘财绩〔2021〕8号)</w:t>
      </w:r>
      <w:r>
        <w:rPr>
          <w:rFonts w:hint="eastAsia" w:hAnsi="宋体"/>
          <w:szCs w:val="28"/>
        </w:rPr>
        <w:t>，</w:t>
      </w:r>
      <w:r>
        <w:rPr>
          <w:rFonts w:hAnsi="宋体"/>
          <w:szCs w:val="28"/>
        </w:rPr>
        <w:t>联合各相关业务部门共同</w:t>
      </w:r>
      <w:r>
        <w:rPr>
          <w:rFonts w:hint="eastAsia" w:hAnsi="宋体"/>
          <w:szCs w:val="28"/>
        </w:rPr>
        <w:t>完成此次自评工作。</w:t>
      </w:r>
    </w:p>
    <w:p>
      <w:pPr>
        <w:pStyle w:val="6"/>
        <w:ind w:firstLine="562"/>
      </w:pPr>
      <w:r>
        <w:t>2、自评分析</w:t>
      </w:r>
    </w:p>
    <w:p>
      <w:pPr>
        <w:ind w:firstLine="560"/>
        <w:rPr>
          <w:rFonts w:hAnsi="宋体"/>
          <w:szCs w:val="28"/>
        </w:rPr>
      </w:pPr>
      <w:r>
        <w:rPr>
          <w:rFonts w:hint="eastAsia" w:hAnsi="宋体"/>
          <w:szCs w:val="28"/>
        </w:rPr>
        <w:t>根据部门整体财务数据分析预算执行情况，将收集整理的202</w:t>
      </w:r>
      <w:r>
        <w:rPr>
          <w:rFonts w:hAnsi="宋体"/>
          <w:szCs w:val="28"/>
        </w:rPr>
        <w:t>1</w:t>
      </w:r>
      <w:r>
        <w:rPr>
          <w:rFonts w:hint="eastAsia" w:hAnsi="宋体"/>
          <w:szCs w:val="28"/>
        </w:rPr>
        <w:t>年度重点工作实际完成情况的相关数据材料与202</w:t>
      </w:r>
      <w:r>
        <w:rPr>
          <w:rFonts w:hAnsi="宋体"/>
          <w:szCs w:val="28"/>
        </w:rPr>
        <w:t>1</w:t>
      </w:r>
      <w:r>
        <w:rPr>
          <w:rFonts w:hint="eastAsia" w:hAnsi="宋体"/>
          <w:szCs w:val="28"/>
        </w:rPr>
        <w:t>年初的工作计划和预期目标进行对比分析，完成绩效自评工作。填写《</w:t>
      </w:r>
      <w:r>
        <w:rPr>
          <w:rFonts w:hAnsi="宋体"/>
          <w:szCs w:val="28"/>
        </w:rPr>
        <w:t>2021年度嘉峪关市</w:t>
      </w:r>
      <w:r>
        <w:rPr>
          <w:rFonts w:hint="eastAsia" w:hAnsi="宋体"/>
          <w:szCs w:val="28"/>
        </w:rPr>
        <w:t>中级</w:t>
      </w:r>
      <w:r>
        <w:rPr>
          <w:rFonts w:hAnsi="宋体"/>
          <w:szCs w:val="28"/>
        </w:rPr>
        <w:t>人民法院预算执行情况绩效自评表</w:t>
      </w:r>
      <w:r>
        <w:rPr>
          <w:rFonts w:hint="eastAsia" w:hAnsi="宋体"/>
          <w:szCs w:val="28"/>
        </w:rPr>
        <w:t>》，并完成《202</w:t>
      </w:r>
      <w:r>
        <w:rPr>
          <w:rFonts w:hAnsi="宋体"/>
          <w:szCs w:val="28"/>
        </w:rPr>
        <w:t>1</w:t>
      </w:r>
      <w:r>
        <w:rPr>
          <w:rFonts w:hint="eastAsia" w:hAnsi="宋体"/>
          <w:szCs w:val="28"/>
        </w:rPr>
        <w:t>年度嘉峪关市中级人民法院预算执行情况自评报告》。</w:t>
      </w:r>
    </w:p>
    <w:p>
      <w:pPr>
        <w:pStyle w:val="6"/>
        <w:ind w:firstLine="562"/>
      </w:pPr>
      <w:r>
        <w:t>3、审核报送</w:t>
      </w:r>
    </w:p>
    <w:p>
      <w:pPr>
        <w:ind w:firstLine="560"/>
      </w:pPr>
      <w:r>
        <w:rPr>
          <w:rFonts w:hint="eastAsia"/>
        </w:rPr>
        <w:t>自评表和自评报告完成之后，由我院内部进行审核，对自评表的真实性、完整性、合理性和客观性进行初步审核，并对发现的问题及时反馈和修改，修改完善后报送甘肃省高级人民法院审核备案。</w:t>
      </w:r>
    </w:p>
    <w:p>
      <w:pPr>
        <w:pStyle w:val="4"/>
      </w:pPr>
      <w:bookmarkStart w:id="12" w:name="_Toc357"/>
      <w:bookmarkStart w:id="13" w:name="_Toc97898281"/>
      <w:r>
        <w:rPr>
          <w:rFonts w:hint="eastAsia"/>
        </w:rPr>
        <w:t>三、部门整体支出绩效自评情况分析</w:t>
      </w:r>
      <w:bookmarkEnd w:id="12"/>
      <w:bookmarkEnd w:id="13"/>
    </w:p>
    <w:p>
      <w:pPr>
        <w:pStyle w:val="5"/>
        <w:ind w:firstLine="643"/>
      </w:pPr>
      <w:bookmarkStart w:id="14" w:name="_Toc25287"/>
      <w:bookmarkStart w:id="15" w:name="_Toc97898282"/>
      <w:r>
        <w:rPr>
          <w:rFonts w:hint="eastAsia"/>
        </w:rPr>
        <w:t>（一）部门决算情况</w:t>
      </w:r>
      <w:bookmarkEnd w:id="14"/>
      <w:bookmarkEnd w:id="15"/>
    </w:p>
    <w:p>
      <w:pPr>
        <w:ind w:firstLine="560"/>
      </w:pPr>
      <w:r>
        <w:t>2021年度，</w:t>
      </w:r>
      <w:r>
        <w:rPr>
          <w:rFonts w:hint="eastAsia"/>
        </w:rPr>
        <w:t>我院</w:t>
      </w:r>
      <w:r>
        <w:t>年初预算数2035.06万元，经调整，全年预算资金总额为3259.35万元；根据年末支出决算，我</w:t>
      </w:r>
      <w:r>
        <w:rPr>
          <w:rFonts w:hint="eastAsia"/>
        </w:rPr>
        <w:t>院</w:t>
      </w:r>
      <w:r>
        <w:t>于年内实际支出数2832.54万元，其中基本支出为2258.26万元，项目支出为574.28万元，</w:t>
      </w:r>
      <w:r>
        <w:rPr>
          <w:rFonts w:hint="eastAsia"/>
        </w:rPr>
        <w:t>部门整体支出</w:t>
      </w:r>
      <w:r>
        <w:t>预算执行率为</w:t>
      </w:r>
      <w:r>
        <w:rPr>
          <w:rFonts w:hint="eastAsia"/>
        </w:rPr>
        <w:t>8</w:t>
      </w:r>
      <w:r>
        <w:t>6.91%</w:t>
      </w:r>
      <w:r>
        <w:rPr>
          <w:rFonts w:hint="eastAsia"/>
        </w:rPr>
        <w:t>，</w:t>
      </w:r>
      <w:r>
        <w:t>年末结转和结余资金</w:t>
      </w:r>
      <w:r>
        <w:rPr>
          <w:rFonts w:hint="eastAsia"/>
        </w:rPr>
        <w:t>为</w:t>
      </w:r>
      <w:r>
        <w:t>426.81</w:t>
      </w:r>
      <w:r>
        <w:rPr>
          <w:rFonts w:hint="eastAsia"/>
        </w:rPr>
        <w:t>万元</w:t>
      </w:r>
      <w:r>
        <w:t>。</w:t>
      </w:r>
    </w:p>
    <w:p>
      <w:pPr>
        <w:pStyle w:val="5"/>
        <w:ind w:firstLine="643"/>
      </w:pPr>
      <w:bookmarkStart w:id="16" w:name="_Toc23258"/>
      <w:bookmarkStart w:id="17" w:name="_Toc97898283"/>
      <w:r>
        <w:rPr>
          <w:rFonts w:hint="eastAsia"/>
        </w:rPr>
        <w:t>（二）总体绩效目标完成情况分析</w:t>
      </w:r>
      <w:bookmarkEnd w:id="16"/>
      <w:bookmarkEnd w:id="17"/>
    </w:p>
    <w:p>
      <w:pPr>
        <w:ind w:firstLine="560"/>
      </w:pPr>
      <w:r>
        <w:rPr>
          <w:rFonts w:hint="eastAsia"/>
        </w:rPr>
        <w:t>经综合评价与分析，我院</w:t>
      </w:r>
      <w:r>
        <w:t>2021年度部门整体支出绩效评价最终得</w:t>
      </w:r>
      <w:r>
        <w:rPr>
          <w:rFonts w:hint="eastAsia"/>
        </w:rPr>
        <w:t>分为</w:t>
      </w:r>
      <w:r>
        <w:t>96.18</w:t>
      </w:r>
      <w:r>
        <w:rPr>
          <w:rFonts w:hint="eastAsia"/>
        </w:rPr>
        <w:t>分，评价结果为</w:t>
      </w:r>
      <w:r>
        <w:rPr>
          <w:rFonts w:hint="cs"/>
        </w:rPr>
        <w:t>“</w:t>
      </w:r>
      <w:r>
        <w:rPr>
          <w:rFonts w:hint="eastAsia"/>
        </w:rPr>
        <w:t>优</w:t>
      </w:r>
      <w:r>
        <w:t>”。</w:t>
      </w:r>
    </w:p>
    <w:p>
      <w:pPr>
        <w:ind w:firstLine="0" w:firstLineChars="0"/>
        <w:jc w:val="center"/>
        <w:rPr>
          <w:rFonts w:hAnsi="宋体" w:cstheme="minorEastAsia"/>
          <w:b/>
          <w:bCs/>
          <w:kern w:val="0"/>
          <w:szCs w:val="28"/>
        </w:rPr>
      </w:pPr>
      <w:r>
        <w:rPr>
          <w:rFonts w:hint="eastAsia" w:hAnsi="宋体" w:cstheme="minorEastAsia"/>
          <w:b/>
          <w:bCs/>
          <w:kern w:val="0"/>
          <w:szCs w:val="28"/>
        </w:rPr>
        <w:t>2021年度部门整体支出绩效自评价指标得分情况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b/>
                <w:bCs/>
                <w:sz w:val="24"/>
                <w:szCs w:val="21"/>
              </w:rPr>
            </w:pPr>
            <w:r>
              <w:rPr>
                <w:rFonts w:hint="eastAsia"/>
                <w:b/>
                <w:bCs/>
                <w:sz w:val="24"/>
                <w:szCs w:val="21"/>
              </w:rPr>
              <w:t>一级指标</w:t>
            </w:r>
          </w:p>
        </w:tc>
        <w:tc>
          <w:tcPr>
            <w:tcW w:w="2074" w:type="dxa"/>
            <w:vAlign w:val="center"/>
          </w:tcPr>
          <w:p>
            <w:pPr>
              <w:spacing w:line="240" w:lineRule="auto"/>
              <w:ind w:firstLine="0" w:firstLineChars="0"/>
              <w:jc w:val="center"/>
              <w:rPr>
                <w:b/>
                <w:bCs/>
                <w:sz w:val="24"/>
                <w:szCs w:val="21"/>
              </w:rPr>
            </w:pPr>
            <w:r>
              <w:rPr>
                <w:rFonts w:hint="eastAsia"/>
                <w:b/>
                <w:bCs/>
                <w:sz w:val="24"/>
                <w:szCs w:val="21"/>
              </w:rPr>
              <w:t>分值</w:t>
            </w:r>
          </w:p>
        </w:tc>
        <w:tc>
          <w:tcPr>
            <w:tcW w:w="2074" w:type="dxa"/>
            <w:vAlign w:val="center"/>
          </w:tcPr>
          <w:p>
            <w:pPr>
              <w:spacing w:line="240" w:lineRule="auto"/>
              <w:ind w:firstLine="0" w:firstLineChars="0"/>
              <w:jc w:val="center"/>
              <w:rPr>
                <w:b/>
                <w:bCs/>
                <w:sz w:val="24"/>
                <w:szCs w:val="21"/>
              </w:rPr>
            </w:pPr>
            <w:r>
              <w:rPr>
                <w:rFonts w:hint="eastAsia"/>
                <w:b/>
                <w:bCs/>
                <w:sz w:val="24"/>
                <w:szCs w:val="21"/>
              </w:rPr>
              <w:t>实际得分</w:t>
            </w:r>
          </w:p>
        </w:tc>
        <w:tc>
          <w:tcPr>
            <w:tcW w:w="2074" w:type="dxa"/>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预算执行率</w:t>
            </w:r>
          </w:p>
        </w:tc>
        <w:tc>
          <w:tcPr>
            <w:tcW w:w="2074" w:type="dxa"/>
            <w:vAlign w:val="center"/>
          </w:tcPr>
          <w:p>
            <w:pPr>
              <w:spacing w:line="240" w:lineRule="auto"/>
              <w:ind w:firstLine="0" w:firstLineChars="0"/>
              <w:jc w:val="center"/>
              <w:rPr>
                <w:sz w:val="24"/>
                <w:szCs w:val="21"/>
              </w:rPr>
            </w:pPr>
            <w:r>
              <w:rPr>
                <w:rFonts w:hint="eastAsia"/>
                <w:sz w:val="24"/>
                <w:szCs w:val="21"/>
              </w:rPr>
              <w:t>10</w:t>
            </w:r>
          </w:p>
        </w:tc>
        <w:tc>
          <w:tcPr>
            <w:tcW w:w="2074" w:type="dxa"/>
            <w:vAlign w:val="center"/>
          </w:tcPr>
          <w:p>
            <w:pPr>
              <w:spacing w:line="240" w:lineRule="auto"/>
              <w:ind w:firstLine="0" w:firstLineChars="0"/>
              <w:jc w:val="center"/>
              <w:rPr>
                <w:sz w:val="24"/>
                <w:szCs w:val="21"/>
              </w:rPr>
            </w:pPr>
            <w:r>
              <w:rPr>
                <w:rFonts w:hint="eastAsia"/>
                <w:sz w:val="24"/>
                <w:szCs w:val="21"/>
              </w:rPr>
              <w:t>8.</w:t>
            </w:r>
            <w:r>
              <w:rPr>
                <w:sz w:val="24"/>
                <w:szCs w:val="21"/>
              </w:rPr>
              <w:t>69</w:t>
            </w:r>
          </w:p>
        </w:tc>
        <w:tc>
          <w:tcPr>
            <w:tcW w:w="2074" w:type="dxa"/>
            <w:vAlign w:val="center"/>
          </w:tcPr>
          <w:p>
            <w:pPr>
              <w:spacing w:line="240" w:lineRule="auto"/>
              <w:ind w:firstLine="0" w:firstLineChars="0"/>
              <w:jc w:val="center"/>
              <w:rPr>
                <w:sz w:val="24"/>
                <w:szCs w:val="21"/>
              </w:rPr>
            </w:pPr>
            <w:r>
              <w:rPr>
                <w:sz w:val="24"/>
                <w:szCs w:val="21"/>
              </w:rPr>
              <w:t>86.90</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部门管理</w:t>
            </w:r>
          </w:p>
        </w:tc>
        <w:tc>
          <w:tcPr>
            <w:tcW w:w="2074" w:type="dxa"/>
            <w:vAlign w:val="center"/>
          </w:tcPr>
          <w:p>
            <w:pPr>
              <w:spacing w:line="240" w:lineRule="auto"/>
              <w:ind w:firstLine="0" w:firstLineChars="0"/>
              <w:jc w:val="center"/>
              <w:rPr>
                <w:sz w:val="24"/>
                <w:szCs w:val="21"/>
              </w:rPr>
            </w:pPr>
            <w:r>
              <w:rPr>
                <w:sz w:val="24"/>
                <w:szCs w:val="21"/>
              </w:rPr>
              <w:t>20</w:t>
            </w:r>
          </w:p>
        </w:tc>
        <w:tc>
          <w:tcPr>
            <w:tcW w:w="2074" w:type="dxa"/>
            <w:vAlign w:val="center"/>
          </w:tcPr>
          <w:p>
            <w:pPr>
              <w:spacing w:line="240" w:lineRule="auto"/>
              <w:ind w:firstLine="0" w:firstLineChars="0"/>
              <w:jc w:val="center"/>
              <w:rPr>
                <w:sz w:val="24"/>
                <w:szCs w:val="21"/>
              </w:rPr>
            </w:pPr>
            <w:r>
              <w:rPr>
                <w:sz w:val="24"/>
                <w:szCs w:val="21"/>
              </w:rPr>
              <w:t>17</w:t>
            </w:r>
            <w:r>
              <w:rPr>
                <w:rFonts w:hint="eastAsia"/>
                <w:sz w:val="24"/>
                <w:szCs w:val="21"/>
              </w:rPr>
              <w:t>.</w:t>
            </w:r>
            <w:r>
              <w:rPr>
                <w:sz w:val="24"/>
                <w:szCs w:val="21"/>
              </w:rPr>
              <w:t>49</w:t>
            </w:r>
          </w:p>
        </w:tc>
        <w:tc>
          <w:tcPr>
            <w:tcW w:w="2074" w:type="dxa"/>
            <w:vAlign w:val="center"/>
          </w:tcPr>
          <w:p>
            <w:pPr>
              <w:spacing w:line="240" w:lineRule="auto"/>
              <w:ind w:firstLine="0" w:firstLineChars="0"/>
              <w:jc w:val="center"/>
              <w:rPr>
                <w:sz w:val="24"/>
                <w:szCs w:val="21"/>
              </w:rPr>
            </w:pPr>
            <w:r>
              <w:rPr>
                <w:sz w:val="24"/>
                <w:szCs w:val="21"/>
              </w:rPr>
              <w:t>87.46%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履职效果</w:t>
            </w:r>
          </w:p>
        </w:tc>
        <w:tc>
          <w:tcPr>
            <w:tcW w:w="2074" w:type="dxa"/>
            <w:vAlign w:val="center"/>
          </w:tcPr>
          <w:p>
            <w:pPr>
              <w:spacing w:line="240" w:lineRule="auto"/>
              <w:ind w:firstLine="0" w:firstLineChars="0"/>
              <w:jc w:val="center"/>
              <w:rPr>
                <w:sz w:val="24"/>
                <w:szCs w:val="21"/>
              </w:rPr>
            </w:pPr>
            <w:r>
              <w:rPr>
                <w:rFonts w:hint="eastAsia"/>
                <w:sz w:val="24"/>
                <w:szCs w:val="21"/>
              </w:rPr>
              <w:t>4</w:t>
            </w:r>
            <w:r>
              <w:rPr>
                <w:sz w:val="24"/>
                <w:szCs w:val="21"/>
              </w:rPr>
              <w:t>8</w:t>
            </w:r>
          </w:p>
        </w:tc>
        <w:tc>
          <w:tcPr>
            <w:tcW w:w="2074" w:type="dxa"/>
            <w:vAlign w:val="center"/>
          </w:tcPr>
          <w:p>
            <w:pPr>
              <w:spacing w:line="240" w:lineRule="auto"/>
              <w:ind w:firstLine="0" w:firstLineChars="0"/>
              <w:jc w:val="center"/>
              <w:rPr>
                <w:sz w:val="24"/>
                <w:szCs w:val="21"/>
              </w:rPr>
            </w:pPr>
            <w:r>
              <w:rPr>
                <w:rFonts w:hint="eastAsia"/>
                <w:sz w:val="24"/>
                <w:szCs w:val="21"/>
              </w:rPr>
              <w:t>4</w:t>
            </w:r>
            <w:r>
              <w:rPr>
                <w:sz w:val="24"/>
                <w:szCs w:val="21"/>
              </w:rPr>
              <w:t>8</w:t>
            </w:r>
          </w:p>
        </w:tc>
        <w:tc>
          <w:tcPr>
            <w:tcW w:w="2074"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能力建设</w:t>
            </w:r>
          </w:p>
        </w:tc>
        <w:tc>
          <w:tcPr>
            <w:tcW w:w="2074" w:type="dxa"/>
            <w:vAlign w:val="center"/>
          </w:tcPr>
          <w:p>
            <w:pPr>
              <w:spacing w:line="240" w:lineRule="auto"/>
              <w:ind w:firstLine="0" w:firstLineChars="0"/>
              <w:jc w:val="center"/>
              <w:rPr>
                <w:sz w:val="24"/>
                <w:szCs w:val="21"/>
              </w:rPr>
            </w:pPr>
            <w:r>
              <w:rPr>
                <w:rFonts w:hint="eastAsia"/>
                <w:sz w:val="24"/>
                <w:szCs w:val="21"/>
              </w:rPr>
              <w:t>1</w:t>
            </w:r>
            <w:r>
              <w:rPr>
                <w:sz w:val="24"/>
                <w:szCs w:val="21"/>
              </w:rPr>
              <w:t>2</w:t>
            </w:r>
          </w:p>
        </w:tc>
        <w:tc>
          <w:tcPr>
            <w:tcW w:w="2074" w:type="dxa"/>
            <w:vAlign w:val="center"/>
          </w:tcPr>
          <w:p>
            <w:pPr>
              <w:spacing w:line="240" w:lineRule="auto"/>
              <w:ind w:firstLine="0" w:firstLineChars="0"/>
              <w:jc w:val="center"/>
              <w:rPr>
                <w:sz w:val="24"/>
                <w:szCs w:val="21"/>
              </w:rPr>
            </w:pPr>
            <w:r>
              <w:rPr>
                <w:rFonts w:hint="eastAsia"/>
                <w:sz w:val="24"/>
                <w:szCs w:val="21"/>
              </w:rPr>
              <w:t>1</w:t>
            </w:r>
            <w:r>
              <w:rPr>
                <w:sz w:val="24"/>
                <w:szCs w:val="21"/>
              </w:rPr>
              <w:t>2</w:t>
            </w:r>
          </w:p>
        </w:tc>
        <w:tc>
          <w:tcPr>
            <w:tcW w:w="2074"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服务对象满意度</w:t>
            </w:r>
          </w:p>
        </w:tc>
        <w:tc>
          <w:tcPr>
            <w:tcW w:w="2074" w:type="dxa"/>
            <w:vAlign w:val="center"/>
          </w:tcPr>
          <w:p>
            <w:pPr>
              <w:spacing w:line="240" w:lineRule="auto"/>
              <w:ind w:firstLine="0" w:firstLineChars="0"/>
              <w:jc w:val="center"/>
              <w:rPr>
                <w:sz w:val="24"/>
                <w:szCs w:val="21"/>
              </w:rPr>
            </w:pPr>
            <w:r>
              <w:rPr>
                <w:sz w:val="24"/>
                <w:szCs w:val="21"/>
              </w:rPr>
              <w:t>10</w:t>
            </w:r>
          </w:p>
        </w:tc>
        <w:tc>
          <w:tcPr>
            <w:tcW w:w="2074" w:type="dxa"/>
            <w:vAlign w:val="center"/>
          </w:tcPr>
          <w:p>
            <w:pPr>
              <w:spacing w:line="240" w:lineRule="auto"/>
              <w:ind w:firstLine="0" w:firstLineChars="0"/>
              <w:jc w:val="center"/>
              <w:rPr>
                <w:sz w:val="24"/>
                <w:szCs w:val="21"/>
              </w:rPr>
            </w:pPr>
            <w:r>
              <w:rPr>
                <w:sz w:val="24"/>
                <w:szCs w:val="21"/>
              </w:rPr>
              <w:t>10</w:t>
            </w:r>
          </w:p>
        </w:tc>
        <w:tc>
          <w:tcPr>
            <w:tcW w:w="2074"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b/>
                <w:bCs/>
                <w:sz w:val="24"/>
                <w:szCs w:val="21"/>
              </w:rPr>
            </w:pPr>
            <w:r>
              <w:rPr>
                <w:rFonts w:hint="eastAsia"/>
                <w:b/>
                <w:bCs/>
                <w:sz w:val="24"/>
                <w:szCs w:val="21"/>
              </w:rPr>
              <w:t>合计</w:t>
            </w:r>
          </w:p>
        </w:tc>
        <w:tc>
          <w:tcPr>
            <w:tcW w:w="2074" w:type="dxa"/>
            <w:vAlign w:val="center"/>
          </w:tcPr>
          <w:p>
            <w:pPr>
              <w:spacing w:line="240" w:lineRule="auto"/>
              <w:ind w:firstLine="0" w:firstLineChars="0"/>
              <w:jc w:val="center"/>
              <w:rPr>
                <w:b/>
                <w:bCs/>
                <w:sz w:val="24"/>
                <w:szCs w:val="21"/>
              </w:rPr>
            </w:pPr>
            <w:r>
              <w:rPr>
                <w:rFonts w:hint="eastAsia"/>
                <w:b/>
                <w:bCs/>
                <w:sz w:val="24"/>
                <w:szCs w:val="21"/>
              </w:rPr>
              <w:t>100</w:t>
            </w:r>
          </w:p>
        </w:tc>
        <w:tc>
          <w:tcPr>
            <w:tcW w:w="2074" w:type="dxa"/>
            <w:vAlign w:val="center"/>
          </w:tcPr>
          <w:p>
            <w:pPr>
              <w:spacing w:line="240" w:lineRule="auto"/>
              <w:ind w:firstLine="0" w:firstLineChars="0"/>
              <w:jc w:val="center"/>
              <w:rPr>
                <w:b/>
                <w:bCs/>
                <w:sz w:val="24"/>
                <w:szCs w:val="21"/>
              </w:rPr>
            </w:pPr>
            <w:r>
              <w:rPr>
                <w:b/>
                <w:bCs/>
                <w:sz w:val="24"/>
                <w:szCs w:val="21"/>
              </w:rPr>
              <w:t>96.18</w:t>
            </w:r>
          </w:p>
        </w:tc>
        <w:tc>
          <w:tcPr>
            <w:tcW w:w="2074" w:type="dxa"/>
            <w:vAlign w:val="center"/>
          </w:tcPr>
          <w:p>
            <w:pPr>
              <w:spacing w:line="240" w:lineRule="auto"/>
              <w:ind w:firstLine="0" w:firstLineChars="0"/>
              <w:jc w:val="center"/>
              <w:rPr>
                <w:b/>
                <w:bCs/>
                <w:sz w:val="24"/>
                <w:szCs w:val="21"/>
              </w:rPr>
            </w:pPr>
            <w:r>
              <w:rPr>
                <w:b/>
                <w:bCs/>
                <w:sz w:val="24"/>
                <w:szCs w:val="21"/>
              </w:rPr>
              <w:t>96.18%</w:t>
            </w:r>
          </w:p>
        </w:tc>
      </w:tr>
    </w:tbl>
    <w:p>
      <w:pPr>
        <w:pStyle w:val="6"/>
        <w:ind w:firstLine="562"/>
      </w:pPr>
      <w:r>
        <w:t>1、目标一</w:t>
      </w:r>
    </w:p>
    <w:p>
      <w:pPr>
        <w:ind w:firstLine="562"/>
      </w:pPr>
      <w:r>
        <w:rPr>
          <w:rFonts w:hint="eastAsia"/>
          <w:b/>
          <w:bCs/>
        </w:rPr>
        <w:t>预期目标</w:t>
      </w:r>
      <w:r>
        <w:rPr>
          <w:rFonts w:hint="eastAsia"/>
        </w:rPr>
        <w:t>：履行审判职能，狠抓执法办案，依法惩治各类犯罪，保证全年案件审判工作优质高效完成，服务经济社会发展大局，维护社会稳定。</w:t>
      </w:r>
    </w:p>
    <w:p>
      <w:pPr>
        <w:ind w:firstLine="562"/>
      </w:pPr>
      <w:r>
        <w:rPr>
          <w:rFonts w:hint="eastAsia"/>
          <w:b/>
          <w:bCs/>
        </w:rPr>
        <w:t>实际完成情况</w:t>
      </w:r>
      <w:r>
        <w:rPr>
          <w:rFonts w:hint="eastAsia"/>
        </w:rPr>
        <w:t>：我院坚持以人民为中心的司法理念，认真履行法律赋予的职责，</w:t>
      </w:r>
      <w:r>
        <w:t>2021年共受理各类案件1494件，审（执）结1316件，结案率为88.09%，较好地完成了案件审理工作。</w:t>
      </w:r>
    </w:p>
    <w:p>
      <w:pPr>
        <w:pStyle w:val="6"/>
        <w:ind w:firstLine="562"/>
      </w:pPr>
      <w:r>
        <w:t>2、目标二</w:t>
      </w:r>
    </w:p>
    <w:p>
      <w:pPr>
        <w:ind w:firstLine="562"/>
      </w:pPr>
      <w:r>
        <w:rPr>
          <w:rFonts w:hint="eastAsia"/>
          <w:b/>
          <w:bCs/>
        </w:rPr>
        <w:t>预期目标：</w:t>
      </w:r>
      <w:r>
        <w:rPr>
          <w:rFonts w:hint="eastAsia"/>
        </w:rPr>
        <w:t>及时完成各类装备的购置工作，验收合格率达到</w:t>
      </w:r>
      <w:r>
        <w:t>100%，为我院工作正常开展提供保障。</w:t>
      </w:r>
    </w:p>
    <w:p>
      <w:pPr>
        <w:ind w:firstLine="562"/>
      </w:pPr>
      <w:r>
        <w:rPr>
          <w:rFonts w:hint="eastAsia"/>
          <w:b/>
          <w:bCs/>
        </w:rPr>
        <w:t>实际完成情况</w:t>
      </w:r>
      <w:r>
        <w:rPr>
          <w:rFonts w:hint="eastAsia"/>
        </w:rPr>
        <w:t>：</w:t>
      </w:r>
      <w:r>
        <w:t>2021年度我院及时完成了办公设备、专用设备、信息网络及软件等装备的购置工作，优化了后勤服务方式，最大限度提高服务保障效能。</w:t>
      </w:r>
    </w:p>
    <w:p>
      <w:pPr>
        <w:pStyle w:val="6"/>
        <w:ind w:firstLine="562"/>
      </w:pPr>
      <w:r>
        <w:t>3、目标三</w:t>
      </w:r>
    </w:p>
    <w:p>
      <w:pPr>
        <w:ind w:firstLine="562"/>
      </w:pPr>
      <w:r>
        <w:rPr>
          <w:rFonts w:hint="eastAsia"/>
          <w:b/>
          <w:bCs/>
        </w:rPr>
        <w:t>预期目标</w:t>
      </w:r>
      <w:r>
        <w:rPr>
          <w:rFonts w:hint="eastAsia"/>
        </w:rPr>
        <w:t>：为广泛传播法律知识、提高公民法律素质、大力弘扬法治精神、营造公平正义、规范有序的法治环境，</w:t>
      </w:r>
      <w:r>
        <w:t>2021年度我院计划开展各类普法宣传活动。</w:t>
      </w:r>
    </w:p>
    <w:p>
      <w:pPr>
        <w:ind w:firstLine="562"/>
      </w:pPr>
      <w:r>
        <w:rPr>
          <w:rFonts w:hint="eastAsia"/>
          <w:b/>
          <w:bCs/>
        </w:rPr>
        <w:t>实际完成情况</w:t>
      </w:r>
      <w:r>
        <w:rPr>
          <w:rFonts w:hint="eastAsia"/>
        </w:rPr>
        <w:t>：</w:t>
      </w:r>
      <w:r>
        <w:t>2021年度我院广泛开展各类普法宣传活动。开展宪法宣传周活动，为邮政快递行业职工讲解《安全生产法》；参加全市“12·4”国家宪法日活动；开展“互联共转”行动联建单位信息网络安全进社区宣讲活动；开展送法进社区活动；开展“情系女职工  法在你身边”集中法治宣传活动。进一步加强普法宣传教育，努力营造信仰法治，崇尚法制的良好氛围。</w:t>
      </w:r>
    </w:p>
    <w:p>
      <w:pPr>
        <w:pStyle w:val="5"/>
        <w:ind w:firstLine="643"/>
      </w:pPr>
      <w:bookmarkStart w:id="18" w:name="_Toc25575"/>
      <w:bookmarkStart w:id="19" w:name="_Toc97898284"/>
      <w:r>
        <w:rPr>
          <w:rFonts w:hint="eastAsia"/>
        </w:rPr>
        <w:t>（三）各项指标完成情况分析</w:t>
      </w:r>
      <w:bookmarkEnd w:id="18"/>
      <w:bookmarkEnd w:id="19"/>
    </w:p>
    <w:p>
      <w:pPr>
        <w:pStyle w:val="6"/>
        <w:ind w:firstLine="562"/>
      </w:pPr>
      <w:r>
        <w:t>1</w:t>
      </w:r>
      <w:r>
        <w:rPr>
          <w:rFonts w:hint="eastAsia"/>
        </w:rPr>
        <w:t>、</w:t>
      </w:r>
      <w:r>
        <w:t>预算执行率</w:t>
      </w:r>
    </w:p>
    <w:p>
      <w:pPr>
        <w:ind w:firstLine="560"/>
      </w:pPr>
      <w:r>
        <w:t>2021年度，</w:t>
      </w:r>
      <w:r>
        <w:rPr>
          <w:rFonts w:hint="eastAsia"/>
        </w:rPr>
        <w:t>我院</w:t>
      </w:r>
      <w:r>
        <w:t>年初预算数2035.06万元，经调整，全年预算资金总额为3259.35万元；根据年末支出决算，我</w:t>
      </w:r>
      <w:r>
        <w:rPr>
          <w:rFonts w:hint="eastAsia"/>
        </w:rPr>
        <w:t>院</w:t>
      </w:r>
      <w:r>
        <w:t>于年内实际支出数2832.54万元，其中基本支出为2258.26万元，项目支出为574.28万元，</w:t>
      </w:r>
      <w:r>
        <w:rPr>
          <w:rFonts w:hint="eastAsia"/>
        </w:rPr>
        <w:t>部门整体支出</w:t>
      </w:r>
      <w:r>
        <w:t>预算执行率为</w:t>
      </w:r>
      <w:r>
        <w:rPr>
          <w:rFonts w:hint="eastAsia"/>
        </w:rPr>
        <w:t>8</w:t>
      </w:r>
      <w:r>
        <w:t>6.91%</w:t>
      </w:r>
      <w:r>
        <w:rPr>
          <w:rFonts w:hint="eastAsia"/>
        </w:rPr>
        <w:t>，</w:t>
      </w:r>
      <w:r>
        <w:t>年末结转和结余资金</w:t>
      </w:r>
      <w:r>
        <w:rPr>
          <w:rFonts w:hint="eastAsia"/>
        </w:rPr>
        <w:t>为</w:t>
      </w:r>
      <w:r>
        <w:t>426.81</w:t>
      </w:r>
      <w:r>
        <w:rPr>
          <w:rFonts w:hint="eastAsia"/>
        </w:rPr>
        <w:t>万元</w:t>
      </w:r>
      <w:r>
        <w:t>。</w:t>
      </w:r>
    </w:p>
    <w:p>
      <w:pPr>
        <w:pStyle w:val="6"/>
        <w:ind w:firstLine="562"/>
      </w:pPr>
      <w:r>
        <w:t>2</w:t>
      </w:r>
      <w:r>
        <w:rPr>
          <w:rFonts w:hint="eastAsia"/>
        </w:rPr>
        <w:t>、</w:t>
      </w:r>
      <w:r>
        <w:t>部门管理</w:t>
      </w:r>
    </w:p>
    <w:p>
      <w:pPr>
        <w:ind w:firstLine="560"/>
      </w:pPr>
      <w:r>
        <w:rPr>
          <w:rFonts w:hint="eastAsia"/>
        </w:rPr>
        <w:t>根据《</w:t>
      </w:r>
      <w:r>
        <w:t>2021年</w:t>
      </w:r>
      <w:r>
        <w:rPr>
          <w:rFonts w:hint="eastAsia"/>
        </w:rPr>
        <w:t>嘉峪关市中级人民法院部门</w:t>
      </w:r>
      <w:r>
        <w:t>整体支出绩效自评表》，一级指标部门管理下设</w:t>
      </w:r>
      <w:r>
        <w:rPr>
          <w:rFonts w:hint="eastAsia"/>
        </w:rPr>
        <w:t>1</w:t>
      </w:r>
      <w:r>
        <w:t>0个三级指标，该指标分值合</w:t>
      </w:r>
      <w:r>
        <w:rPr>
          <w:rFonts w:hint="eastAsia"/>
        </w:rPr>
        <w:t>计</w:t>
      </w:r>
      <w:r>
        <w:t>20</w:t>
      </w:r>
      <w:r>
        <w:rPr>
          <w:rFonts w:hint="eastAsia"/>
        </w:rPr>
        <w:t>分，自评得分</w:t>
      </w:r>
      <w:r>
        <w:t>17.49</w:t>
      </w:r>
      <w:r>
        <w:rPr>
          <w:rFonts w:hint="eastAsia"/>
        </w:rPr>
        <w:t>分，得分率为8</w:t>
      </w:r>
      <w:r>
        <w:t>7.46%</w:t>
      </w:r>
      <w:r>
        <w:rPr>
          <w:rFonts w:hint="eastAsia"/>
        </w:rPr>
        <w:t>。</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1518"/>
        <w:gridCol w:w="1540"/>
        <w:gridCol w:w="709"/>
        <w:gridCol w:w="82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b/>
                <w:bCs/>
                <w:color w:val="000000"/>
                <w:kern w:val="0"/>
                <w:sz w:val="24"/>
                <w:szCs w:val="24"/>
              </w:rPr>
              <w:t>三级指标</w:t>
            </w:r>
          </w:p>
        </w:tc>
        <w:tc>
          <w:tcPr>
            <w:tcW w:w="151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b/>
                <w:bCs/>
                <w:color w:val="000000"/>
                <w:kern w:val="0"/>
                <w:sz w:val="24"/>
                <w:szCs w:val="24"/>
              </w:rPr>
              <w:t>年度指标值</w:t>
            </w:r>
          </w:p>
        </w:tc>
        <w:tc>
          <w:tcPr>
            <w:tcW w:w="1540"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b/>
                <w:bCs/>
                <w:color w:val="000000"/>
                <w:kern w:val="0"/>
                <w:sz w:val="24"/>
                <w:szCs w:val="24"/>
              </w:rPr>
              <w:t>实际完成值</w:t>
            </w:r>
          </w:p>
        </w:tc>
        <w:tc>
          <w:tcPr>
            <w:tcW w:w="709"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分值</w:t>
            </w:r>
          </w:p>
        </w:tc>
        <w:tc>
          <w:tcPr>
            <w:tcW w:w="821"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b/>
                <w:bCs/>
                <w:color w:val="000000"/>
                <w:kern w:val="0"/>
                <w:sz w:val="24"/>
                <w:szCs w:val="24"/>
              </w:rPr>
              <w:t>得分</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基本支出预算执行率</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90.72%</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项目支出预算执行率</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74.58%</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1.49</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74.58%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“三公经费”控制率</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70.09%</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结转结余变动率</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≤0%</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15.92%</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0</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财务管理制度健全性</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健全</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资金使用规范性</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规范</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政府采购规范性</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规范</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资产管理规范性</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规范</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在职人员控制率</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82%</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43"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重点工作管理制度健全性</w:t>
            </w:r>
          </w:p>
        </w:tc>
        <w:tc>
          <w:tcPr>
            <w:tcW w:w="1518"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健全</w:t>
            </w:r>
          </w:p>
        </w:tc>
        <w:tc>
          <w:tcPr>
            <w:tcW w:w="1540"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100%</w:t>
            </w:r>
          </w:p>
        </w:tc>
        <w:tc>
          <w:tcPr>
            <w:tcW w:w="709"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821" w:type="dxa"/>
            <w:vAlign w:val="center"/>
          </w:tcPr>
          <w:p>
            <w:pPr>
              <w:pStyle w:val="8"/>
              <w:widowControl/>
              <w:spacing w:line="240" w:lineRule="auto"/>
              <w:ind w:firstLine="0" w:firstLineChars="0"/>
              <w:jc w:val="center"/>
              <w:textAlignment w:val="center"/>
              <w:rPr>
                <w:rFonts w:ascii="仿宋_GB2312" w:hAnsi="宋体" w:eastAsia="仿宋_GB2312" w:cs="宋体"/>
                <w:color w:val="000000"/>
                <w:kern w:val="0"/>
                <w:sz w:val="24"/>
                <w:szCs w:val="24"/>
              </w:rPr>
            </w:pPr>
            <w:r>
              <w:rPr>
                <w:rFonts w:hint="eastAsia" w:ascii="仿宋_GB2312" w:eastAsia="仿宋_GB2312"/>
                <w:color w:val="000000"/>
                <w:sz w:val="24"/>
                <w:szCs w:val="24"/>
              </w:rPr>
              <w:t>2</w:t>
            </w:r>
          </w:p>
        </w:tc>
        <w:tc>
          <w:tcPr>
            <w:tcW w:w="1128" w:type="dxa"/>
            <w:vAlign w:val="center"/>
          </w:tcPr>
          <w:p>
            <w:pPr>
              <w:pStyle w:val="8"/>
              <w:spacing w:line="240" w:lineRule="auto"/>
              <w:ind w:firstLine="0" w:firstLineChars="0"/>
              <w:jc w:val="center"/>
              <w:rPr>
                <w:rFonts w:ascii="仿宋_GB2312" w:eastAsia="仿宋_GB2312"/>
                <w:sz w:val="24"/>
                <w:szCs w:val="24"/>
              </w:rPr>
            </w:pPr>
            <w:r>
              <w:rPr>
                <w:rFonts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01" w:type="dxa"/>
            <w:gridSpan w:val="3"/>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合计</w:t>
            </w:r>
          </w:p>
        </w:tc>
        <w:tc>
          <w:tcPr>
            <w:tcW w:w="709"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20</w:t>
            </w:r>
          </w:p>
        </w:tc>
        <w:tc>
          <w:tcPr>
            <w:tcW w:w="821"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17.49</w:t>
            </w:r>
          </w:p>
        </w:tc>
        <w:tc>
          <w:tcPr>
            <w:tcW w:w="1128"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87.46%</w:t>
            </w:r>
          </w:p>
        </w:tc>
      </w:tr>
    </w:tbl>
    <w:p>
      <w:pPr>
        <w:ind w:firstLine="562"/>
        <w:rPr>
          <w:rFonts w:hAnsi="宋体"/>
          <w:szCs w:val="28"/>
        </w:rPr>
      </w:pPr>
      <w:r>
        <w:rPr>
          <w:rFonts w:hint="eastAsia" w:hAnsi="宋体"/>
          <w:b/>
          <w:bCs/>
          <w:szCs w:val="28"/>
        </w:rPr>
        <w:t>基本支出预算执行率：</w:t>
      </w:r>
      <w:r>
        <w:rPr>
          <w:rFonts w:hint="eastAsia" w:hAnsi="宋体"/>
          <w:szCs w:val="28"/>
        </w:rPr>
        <w:t>2021年度我院基本支出全年预算数</w:t>
      </w:r>
      <w:r>
        <w:rPr>
          <w:rFonts w:hAnsi="宋体"/>
          <w:szCs w:val="28"/>
        </w:rPr>
        <w:t>2489.35</w:t>
      </w:r>
      <w:r>
        <w:rPr>
          <w:rFonts w:hint="eastAsia" w:hAnsi="宋体"/>
          <w:szCs w:val="28"/>
        </w:rPr>
        <w:t>万元，实际支出数</w:t>
      </w:r>
      <w:r>
        <w:rPr>
          <w:rFonts w:hAnsi="宋体"/>
          <w:szCs w:val="28"/>
        </w:rPr>
        <w:t>2258.26</w:t>
      </w:r>
      <w:r>
        <w:rPr>
          <w:rFonts w:hint="eastAsia" w:hAnsi="宋体"/>
          <w:szCs w:val="28"/>
        </w:rPr>
        <w:t>万元，基本支出预算执行率为</w:t>
      </w:r>
      <w:r>
        <w:rPr>
          <w:rFonts w:hAnsi="宋体"/>
          <w:szCs w:val="28"/>
        </w:rPr>
        <w:t>90.72</w:t>
      </w:r>
      <w:r>
        <w:rPr>
          <w:rFonts w:hint="eastAsia" w:hAnsi="宋体"/>
          <w:szCs w:val="28"/>
        </w:rPr>
        <w:t>%。</w:t>
      </w:r>
      <w:r>
        <w:rPr>
          <w:rFonts w:hAnsi="宋体"/>
          <w:szCs w:val="28"/>
        </w:rPr>
        <w:t>该指标分值2分，得分2分，得分率为100%。</w:t>
      </w:r>
    </w:p>
    <w:p>
      <w:pPr>
        <w:ind w:firstLine="562"/>
        <w:rPr>
          <w:rFonts w:hAnsi="宋体"/>
          <w:szCs w:val="28"/>
        </w:rPr>
      </w:pPr>
      <w:r>
        <w:rPr>
          <w:rFonts w:hAnsi="宋体"/>
          <w:b/>
          <w:bCs/>
          <w:szCs w:val="28"/>
        </w:rPr>
        <w:t>项目支出预算执行率：</w:t>
      </w:r>
      <w:r>
        <w:rPr>
          <w:rFonts w:hAnsi="宋体"/>
          <w:szCs w:val="28"/>
        </w:rPr>
        <w:t>2021年度项目支出全年预算数770万元，实际支出数574.28万元，项目支出预算执行率为74.58%。预算执行率偏低主要</w:t>
      </w:r>
      <w:r>
        <w:rPr>
          <w:rFonts w:hint="eastAsia" w:hAnsi="宋体"/>
          <w:szCs w:val="28"/>
        </w:rPr>
        <w:t>有两点：一是</w:t>
      </w:r>
      <w:r>
        <w:rPr>
          <w:rFonts w:hAnsi="宋体"/>
          <w:szCs w:val="28"/>
        </w:rPr>
        <w:t>全省法院智慧法院信息化建设”项目部分手续未全部办理完成，该项目资金未执行；</w:t>
      </w:r>
      <w:r>
        <w:rPr>
          <w:rFonts w:hint="eastAsia" w:hAnsi="宋体"/>
          <w:szCs w:val="28"/>
        </w:rPr>
        <w:t>二是</w:t>
      </w:r>
      <w:r>
        <w:rPr>
          <w:rFonts w:hAnsi="宋体"/>
          <w:szCs w:val="28"/>
        </w:rPr>
        <w:t>业务费项目部分资金12月才下达，未能及时支出。该指标分值2分，得分1.49分，得分率为74.58%。</w:t>
      </w:r>
    </w:p>
    <w:p>
      <w:pPr>
        <w:ind w:firstLine="562"/>
        <w:rPr>
          <w:rFonts w:hAnsi="宋体"/>
          <w:szCs w:val="28"/>
        </w:rPr>
      </w:pPr>
      <w:r>
        <w:rPr>
          <w:rFonts w:hint="cs" w:hAnsi="宋体"/>
          <w:b/>
          <w:bCs/>
          <w:szCs w:val="28"/>
        </w:rPr>
        <w:t>“</w:t>
      </w:r>
      <w:r>
        <w:rPr>
          <w:rFonts w:hAnsi="宋体"/>
          <w:b/>
          <w:bCs/>
          <w:szCs w:val="28"/>
        </w:rPr>
        <w:t>三公经费”控制率：</w:t>
      </w:r>
      <w:r>
        <w:rPr>
          <w:rFonts w:hAnsi="宋体"/>
          <w:szCs w:val="28"/>
        </w:rPr>
        <w:t>2021年度“三公经费”预算数13.27万元，实</w:t>
      </w:r>
      <w:r>
        <w:rPr>
          <w:rFonts w:hint="eastAsia" w:hAnsi="宋体"/>
          <w:szCs w:val="28"/>
        </w:rPr>
        <w:t>际支出数</w:t>
      </w:r>
      <w:r>
        <w:rPr>
          <w:rFonts w:hAnsi="宋体"/>
          <w:szCs w:val="28"/>
        </w:rPr>
        <w:t>9</w:t>
      </w:r>
      <w:r>
        <w:rPr>
          <w:rFonts w:hint="eastAsia" w:hAnsi="宋体"/>
          <w:szCs w:val="28"/>
        </w:rPr>
        <w:t>.</w:t>
      </w:r>
      <w:r>
        <w:rPr>
          <w:rFonts w:hAnsi="宋体"/>
          <w:szCs w:val="28"/>
        </w:rPr>
        <w:t>30</w:t>
      </w:r>
      <w:r>
        <w:rPr>
          <w:rFonts w:hint="eastAsia" w:hAnsi="宋体"/>
          <w:szCs w:val="28"/>
        </w:rPr>
        <w:t>万元，“三公经费”控制率为</w:t>
      </w:r>
      <w:r>
        <w:rPr>
          <w:rFonts w:hAnsi="宋体"/>
          <w:szCs w:val="28"/>
        </w:rPr>
        <w:t>70.09</w:t>
      </w:r>
      <w:r>
        <w:rPr>
          <w:rFonts w:hint="eastAsia" w:hAnsi="宋体"/>
          <w:szCs w:val="28"/>
        </w:rPr>
        <w:t>%，</w:t>
      </w:r>
      <w:r>
        <w:rPr>
          <w:rFonts w:hAnsi="宋体"/>
          <w:szCs w:val="28"/>
        </w:rPr>
        <w:t>控制率在100%以内，达到年度指标值</w:t>
      </w:r>
      <w:r>
        <w:rPr>
          <w:rFonts w:hint="eastAsia" w:hAnsi="宋体"/>
          <w:szCs w:val="28"/>
        </w:rPr>
        <w:t>。</w:t>
      </w:r>
      <w:r>
        <w:rPr>
          <w:rFonts w:hAnsi="宋体"/>
          <w:szCs w:val="28"/>
        </w:rPr>
        <w:t>该指标分值2分，得分2分，得分率为100%。</w:t>
      </w:r>
    </w:p>
    <w:p>
      <w:pPr>
        <w:ind w:firstLine="562"/>
        <w:rPr>
          <w:rFonts w:hAnsi="宋体"/>
          <w:szCs w:val="28"/>
        </w:rPr>
      </w:pPr>
      <w:r>
        <w:rPr>
          <w:rFonts w:hAnsi="宋体"/>
          <w:b/>
          <w:bCs/>
          <w:szCs w:val="28"/>
        </w:rPr>
        <w:t>结转结余变动率：</w:t>
      </w:r>
      <w:r>
        <w:rPr>
          <w:rFonts w:hAnsi="宋体"/>
          <w:szCs w:val="28"/>
        </w:rPr>
        <w:t>2020年度结转结余资金368</w:t>
      </w:r>
      <w:r>
        <w:rPr>
          <w:rFonts w:hint="eastAsia" w:hAnsi="宋体"/>
          <w:szCs w:val="28"/>
        </w:rPr>
        <w:t>.</w:t>
      </w:r>
      <w:r>
        <w:rPr>
          <w:rFonts w:hAnsi="宋体"/>
          <w:szCs w:val="28"/>
        </w:rPr>
        <w:t>20万元，2021年度结转结余资金426.81万元，结转结余资金变动率为15.92%，该指标分值2分，得分0分，得分率为0%。</w:t>
      </w:r>
    </w:p>
    <w:p>
      <w:pPr>
        <w:ind w:firstLine="562"/>
        <w:rPr>
          <w:rFonts w:hAnsi="宋体"/>
          <w:szCs w:val="28"/>
        </w:rPr>
      </w:pPr>
      <w:r>
        <w:rPr>
          <w:rFonts w:hAnsi="宋体"/>
          <w:b/>
          <w:bCs/>
          <w:szCs w:val="28"/>
        </w:rPr>
        <w:t>财务管理制度健全性：</w:t>
      </w:r>
      <w:r>
        <w:rPr>
          <w:rFonts w:hAnsi="宋体"/>
          <w:szCs w:val="28"/>
        </w:rPr>
        <w:t>我院相关财务管理制度完善，对资金开支有完备的审批流程和管控手续，符合《</w:t>
      </w:r>
      <w:r>
        <w:rPr>
          <w:rFonts w:hint="eastAsia"/>
        </w:rPr>
        <w:t>嘉峪关市中级人民法院财务管理办法</w:t>
      </w:r>
      <w:r>
        <w:rPr>
          <w:rFonts w:hAnsi="宋体"/>
          <w:szCs w:val="28"/>
        </w:rPr>
        <w:t>》的相关要求。在预算执行、事项支出、会计核算以及重大事项支出程序等方面不存在不规范现象，无虚列项目支出</w:t>
      </w:r>
      <w:r>
        <w:rPr>
          <w:rFonts w:hint="eastAsia" w:hAnsi="宋体"/>
          <w:szCs w:val="28"/>
        </w:rPr>
        <w:t>、</w:t>
      </w:r>
      <w:r>
        <w:rPr>
          <w:rFonts w:hAnsi="宋体"/>
          <w:szCs w:val="28"/>
        </w:rPr>
        <w:t>截留、挤占、挪用项目资金等情况。该指标分值2分，得分2分，得分率为100%。</w:t>
      </w:r>
    </w:p>
    <w:p>
      <w:pPr>
        <w:ind w:firstLine="562"/>
        <w:rPr>
          <w:rFonts w:hAnsi="宋体"/>
          <w:szCs w:val="28"/>
        </w:rPr>
      </w:pPr>
      <w:r>
        <w:rPr>
          <w:rFonts w:hAnsi="宋体"/>
          <w:b/>
          <w:bCs/>
          <w:szCs w:val="28"/>
        </w:rPr>
        <w:t>资金使用规范性：</w:t>
      </w:r>
      <w:r>
        <w:rPr>
          <w:rFonts w:hAnsi="宋体"/>
          <w:szCs w:val="28"/>
        </w:rPr>
        <w:t>我院资金使用资金支出总体上审批程序合规、手续齐全，支出内容符合省财政预算批复规定的用途，严格使用公务卡报销，有效提高财务资金使用的合理性和规范性,防止国有资金流失。该指标分值2分，得分2分，得分率为100%。</w:t>
      </w:r>
    </w:p>
    <w:p>
      <w:pPr>
        <w:ind w:firstLine="562"/>
        <w:rPr>
          <w:rFonts w:hAnsi="宋体"/>
          <w:szCs w:val="28"/>
        </w:rPr>
      </w:pPr>
      <w:r>
        <w:rPr>
          <w:rFonts w:hAnsi="宋体"/>
          <w:b/>
          <w:bCs/>
          <w:szCs w:val="28"/>
        </w:rPr>
        <w:t>政府采购规范性：</w:t>
      </w:r>
      <w:r>
        <w:rPr>
          <w:rFonts w:hAnsi="宋体"/>
          <w:szCs w:val="28"/>
        </w:rPr>
        <w:t>我院采购实际执行情况与采购计划安排无差异，采购事项严格执行相关标准，符合</w:t>
      </w:r>
      <w:r>
        <w:rPr>
          <w:rFonts w:hint="eastAsia" w:hAnsi="宋体"/>
          <w:szCs w:val="28"/>
        </w:rPr>
        <w:t>《</w:t>
      </w:r>
      <w:r>
        <w:rPr>
          <w:rFonts w:hint="eastAsia"/>
        </w:rPr>
        <w:t>嘉峪关市中级人民法院采购管理办法</w:t>
      </w:r>
      <w:r>
        <w:rPr>
          <w:rFonts w:hint="eastAsia" w:hAnsi="宋体"/>
          <w:szCs w:val="28"/>
        </w:rPr>
        <w:t>》</w:t>
      </w:r>
      <w:r>
        <w:rPr>
          <w:rFonts w:hAnsi="宋体"/>
          <w:szCs w:val="28"/>
        </w:rPr>
        <w:t>的要求。该指标分值2分，得分2分，得分率为100%。</w:t>
      </w:r>
    </w:p>
    <w:p>
      <w:pPr>
        <w:ind w:firstLine="562"/>
        <w:rPr>
          <w:rFonts w:hAnsi="宋体"/>
          <w:szCs w:val="28"/>
        </w:rPr>
      </w:pPr>
      <w:r>
        <w:rPr>
          <w:rFonts w:hAnsi="宋体"/>
          <w:b/>
          <w:bCs/>
          <w:szCs w:val="28"/>
        </w:rPr>
        <w:t>资产管理规范性：</w:t>
      </w:r>
      <w:r>
        <w:rPr>
          <w:rFonts w:hAnsi="宋体"/>
          <w:szCs w:val="28"/>
        </w:rPr>
        <w:t>我院资产管理制度健全，</w:t>
      </w:r>
      <w:r>
        <w:rPr>
          <w:rFonts w:hint="eastAsia" w:hAnsi="宋体"/>
          <w:szCs w:val="28"/>
        </w:rPr>
        <w:t>制定了《</w:t>
      </w:r>
      <w:r>
        <w:rPr>
          <w:rFonts w:hint="eastAsia"/>
        </w:rPr>
        <w:t>嘉峪关市中级人民法院固定资产管理办法</w:t>
      </w:r>
      <w:r>
        <w:rPr>
          <w:rFonts w:hint="eastAsia" w:hAnsi="宋体"/>
          <w:szCs w:val="28"/>
        </w:rPr>
        <w:t>》，并且</w:t>
      </w:r>
      <w:r>
        <w:rPr>
          <w:rFonts w:hAnsi="宋体"/>
          <w:szCs w:val="28"/>
        </w:rPr>
        <w:t>账务和资产卡片数据相符，资产卡片与实物相符，各类资产保存完整、使用合规、配置合理、处置规范，资产处置收入能够及时足额上缴财政。该指标分值2分，得分2分，得分率为100%。</w:t>
      </w:r>
    </w:p>
    <w:p>
      <w:pPr>
        <w:ind w:firstLine="562"/>
        <w:rPr>
          <w:rFonts w:hAnsi="宋体"/>
          <w:szCs w:val="28"/>
        </w:rPr>
      </w:pPr>
      <w:r>
        <w:rPr>
          <w:rFonts w:hAnsi="宋体"/>
          <w:b/>
          <w:bCs/>
          <w:szCs w:val="28"/>
        </w:rPr>
        <w:t>在职人员控制率：</w:t>
      </w:r>
      <w:r>
        <w:rPr>
          <w:rFonts w:hAnsi="宋体"/>
          <w:szCs w:val="28"/>
        </w:rPr>
        <w:t>我院人员管理较为规范，</w:t>
      </w:r>
      <w:r>
        <w:rPr>
          <w:rFonts w:hint="eastAsia" w:hAnsi="宋体"/>
          <w:szCs w:val="28"/>
        </w:rPr>
        <w:t>部门</w:t>
      </w:r>
      <w:r>
        <w:rPr>
          <w:rFonts w:hAnsi="宋体"/>
          <w:szCs w:val="28"/>
        </w:rPr>
        <w:t>整体的财政供养人员规模得到有效控制。编制人数90人，在职人员74人，在职人员控制率为82.22%。该指标分值2分，得分2分，得分率为100%。</w:t>
      </w:r>
    </w:p>
    <w:p>
      <w:pPr>
        <w:ind w:firstLine="562"/>
        <w:rPr>
          <w:rFonts w:hAnsi="宋体"/>
          <w:szCs w:val="28"/>
        </w:rPr>
      </w:pPr>
      <w:r>
        <w:rPr>
          <w:rFonts w:hAnsi="宋体"/>
          <w:b/>
          <w:bCs/>
          <w:szCs w:val="28"/>
        </w:rPr>
        <w:t>重点工作管理制度健全性：</w:t>
      </w:r>
      <w:r>
        <w:rPr>
          <w:rFonts w:hAnsi="宋体"/>
          <w:szCs w:val="28"/>
        </w:rPr>
        <w:t>我院针对重点工作，修订并完善了《</w:t>
      </w:r>
      <w:r>
        <w:rPr>
          <w:rFonts w:hint="eastAsia"/>
        </w:rPr>
        <w:t>嘉峪关市中级人民法院案件质量评查办法</w:t>
      </w:r>
      <w:r>
        <w:rPr>
          <w:rFonts w:hAnsi="宋体"/>
          <w:szCs w:val="28"/>
        </w:rPr>
        <w:t>》等相关制度，制度合法、合规、完整，能够有效指导重点工作的推进和实施。该指标分值2分，得分2分，得分率为100%。</w:t>
      </w:r>
    </w:p>
    <w:p>
      <w:pPr>
        <w:pStyle w:val="6"/>
        <w:ind w:firstLine="562"/>
        <w:rPr>
          <w:sz w:val="30"/>
          <w:szCs w:val="30"/>
        </w:rPr>
      </w:pPr>
      <w:bookmarkStart w:id="20" w:name="_Toc40046032"/>
      <w:r>
        <w:rPr>
          <w:rFonts w:hint="eastAsia"/>
        </w:rPr>
        <w:t>3、履职效果</w:t>
      </w:r>
      <w:bookmarkEnd w:id="20"/>
    </w:p>
    <w:p>
      <w:pPr>
        <w:ind w:firstLine="562"/>
        <w:rPr>
          <w:rFonts w:hAnsi="宋体"/>
          <w:b/>
          <w:bCs/>
          <w:szCs w:val="28"/>
        </w:rPr>
      </w:pPr>
      <w:r>
        <w:rPr>
          <w:rFonts w:hint="eastAsia" w:hAnsi="宋体"/>
          <w:b/>
          <w:bCs/>
          <w:szCs w:val="28"/>
        </w:rPr>
        <w:t>（1）部门履职目标</w:t>
      </w:r>
    </w:p>
    <w:p>
      <w:pPr>
        <w:ind w:firstLine="560"/>
        <w:rPr>
          <w:rFonts w:hAnsi="宋体"/>
          <w:szCs w:val="28"/>
        </w:rPr>
      </w:pPr>
      <w:r>
        <w:rPr>
          <w:rFonts w:hint="eastAsia" w:hAnsi="宋体"/>
          <w:szCs w:val="28"/>
        </w:rPr>
        <w:t>部门履职目标根据部门重点工作任务的产出而设置，从产出数量、产出质量、产出时效、产出成本4个方面考虑</w:t>
      </w:r>
      <w:r>
        <w:rPr>
          <w:rFonts w:hAnsi="宋体"/>
          <w:szCs w:val="28"/>
        </w:rPr>
        <w:t>，该指标分值合计</w:t>
      </w:r>
      <w:r>
        <w:rPr>
          <w:rFonts w:hint="eastAsia" w:hAnsi="宋体"/>
          <w:szCs w:val="28"/>
        </w:rPr>
        <w:t>4</w:t>
      </w:r>
      <w:r>
        <w:rPr>
          <w:rFonts w:hAnsi="宋体"/>
          <w:szCs w:val="28"/>
        </w:rPr>
        <w:t>1分，自评得分41分，得分率为100%。</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1"/>
        <w:gridCol w:w="1708"/>
        <w:gridCol w:w="1297"/>
        <w:gridCol w:w="636"/>
        <w:gridCol w:w="636"/>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49" w:type="pct"/>
            <w:vAlign w:val="center"/>
          </w:tcPr>
          <w:p>
            <w:pPr>
              <w:spacing w:line="240" w:lineRule="auto"/>
              <w:ind w:firstLine="0" w:firstLineChars="0"/>
              <w:jc w:val="center"/>
              <w:rPr>
                <w:b/>
                <w:bCs/>
                <w:sz w:val="24"/>
                <w:szCs w:val="21"/>
              </w:rPr>
            </w:pPr>
            <w:r>
              <w:rPr>
                <w:rFonts w:hint="eastAsia"/>
                <w:b/>
                <w:bCs/>
                <w:sz w:val="24"/>
                <w:szCs w:val="21"/>
              </w:rPr>
              <w:t>三级指标</w:t>
            </w:r>
          </w:p>
        </w:tc>
        <w:tc>
          <w:tcPr>
            <w:tcW w:w="1002" w:type="pct"/>
            <w:vAlign w:val="center"/>
          </w:tcPr>
          <w:p>
            <w:pPr>
              <w:spacing w:line="240" w:lineRule="auto"/>
              <w:ind w:firstLine="0" w:firstLineChars="0"/>
              <w:jc w:val="center"/>
              <w:rPr>
                <w:b/>
                <w:bCs/>
                <w:sz w:val="24"/>
                <w:szCs w:val="21"/>
              </w:rPr>
            </w:pPr>
            <w:r>
              <w:rPr>
                <w:b/>
                <w:bCs/>
                <w:sz w:val="24"/>
                <w:szCs w:val="21"/>
              </w:rPr>
              <w:t>年度目标值</w:t>
            </w:r>
          </w:p>
        </w:tc>
        <w:tc>
          <w:tcPr>
            <w:tcW w:w="761" w:type="pct"/>
            <w:vAlign w:val="center"/>
          </w:tcPr>
          <w:p>
            <w:pPr>
              <w:spacing w:line="240" w:lineRule="auto"/>
              <w:ind w:firstLine="0" w:firstLineChars="0"/>
              <w:jc w:val="center"/>
              <w:rPr>
                <w:b/>
                <w:bCs/>
                <w:sz w:val="24"/>
                <w:szCs w:val="21"/>
              </w:rPr>
            </w:pPr>
            <w:r>
              <w:rPr>
                <w:b/>
                <w:bCs/>
                <w:sz w:val="24"/>
                <w:szCs w:val="21"/>
              </w:rPr>
              <w:t>实际完成值</w:t>
            </w:r>
          </w:p>
        </w:tc>
        <w:tc>
          <w:tcPr>
            <w:tcW w:w="373" w:type="pct"/>
            <w:vAlign w:val="center"/>
          </w:tcPr>
          <w:p>
            <w:pPr>
              <w:spacing w:line="240" w:lineRule="auto"/>
              <w:ind w:firstLine="0" w:firstLineChars="0"/>
              <w:jc w:val="center"/>
              <w:rPr>
                <w:b/>
                <w:bCs/>
                <w:sz w:val="24"/>
                <w:szCs w:val="21"/>
              </w:rPr>
            </w:pPr>
            <w:r>
              <w:rPr>
                <w:b/>
                <w:bCs/>
                <w:sz w:val="24"/>
                <w:szCs w:val="21"/>
              </w:rPr>
              <w:t>分值</w:t>
            </w:r>
          </w:p>
        </w:tc>
        <w:tc>
          <w:tcPr>
            <w:tcW w:w="373" w:type="pct"/>
            <w:vAlign w:val="center"/>
          </w:tcPr>
          <w:p>
            <w:pPr>
              <w:spacing w:line="240" w:lineRule="auto"/>
              <w:ind w:firstLine="0" w:firstLineChars="0"/>
              <w:jc w:val="center"/>
              <w:rPr>
                <w:b/>
                <w:bCs/>
                <w:sz w:val="24"/>
                <w:szCs w:val="21"/>
              </w:rPr>
            </w:pPr>
            <w:r>
              <w:rPr>
                <w:b/>
                <w:bCs/>
                <w:sz w:val="24"/>
                <w:szCs w:val="21"/>
              </w:rPr>
              <w:t>得分</w:t>
            </w:r>
          </w:p>
        </w:tc>
        <w:tc>
          <w:tcPr>
            <w:tcW w:w="542" w:type="pct"/>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产出数量指标1-刑事案件结案率</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≥90%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92.31%</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产出数量指标2-民商事案件结案率</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≥87%</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88.09%</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rFonts w:hint="eastAsia"/>
                <w:sz w:val="24"/>
                <w:szCs w:val="21"/>
              </w:rPr>
              <w:t>100</w:t>
            </w:r>
            <w:r>
              <w:rPr>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产出数量指标3-执行案件结案率</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≥90%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90.44%</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产出数量指标4-装备购置工作完成率</w:t>
            </w:r>
          </w:p>
        </w:tc>
        <w:tc>
          <w:tcPr>
            <w:tcW w:w="1002"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产出数量指标5-培训工作完成率</w:t>
            </w:r>
          </w:p>
        </w:tc>
        <w:tc>
          <w:tcPr>
            <w:tcW w:w="1002"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rFonts w:hint="eastAsia"/>
                <w:sz w:val="24"/>
                <w:szCs w:val="21"/>
              </w:rPr>
              <w:t>100</w:t>
            </w:r>
            <w:r>
              <w:rPr>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产出数量指标6-法制宣传工作完成率</w:t>
            </w:r>
          </w:p>
        </w:tc>
        <w:tc>
          <w:tcPr>
            <w:tcW w:w="1002"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产出质量指标1-一审服判息诉率</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≥95%</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96.09%</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4</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4</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产出质量指标2-装备验收合格率</w:t>
            </w:r>
          </w:p>
        </w:tc>
        <w:tc>
          <w:tcPr>
            <w:tcW w:w="1002"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产出质量指标3-培训考核通过率</w:t>
            </w:r>
          </w:p>
        </w:tc>
        <w:tc>
          <w:tcPr>
            <w:tcW w:w="1002"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产出时效指标1-装备购置及时性</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及时</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产出时效指标2-开展培训工作及时性</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及时</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产出时效指标3-开展法制宣传工作及时性</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及时</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3</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vAlign w:val="center"/>
          </w:tcPr>
          <w:p>
            <w:pPr>
              <w:widowControl/>
              <w:spacing w:line="240" w:lineRule="auto"/>
              <w:ind w:firstLine="0" w:firstLineChars="0"/>
              <w:jc w:val="left"/>
              <w:rPr>
                <w:sz w:val="24"/>
                <w:szCs w:val="24"/>
              </w:rPr>
            </w:pPr>
            <w:r>
              <w:rPr>
                <w:rFonts w:hint="eastAsia"/>
                <w:color w:val="000000"/>
                <w:sz w:val="24"/>
                <w:szCs w:val="24"/>
              </w:rPr>
              <w:t>产出成本指标-成本控制情况</w:t>
            </w:r>
          </w:p>
        </w:tc>
        <w:tc>
          <w:tcPr>
            <w:tcW w:w="1002" w:type="pct"/>
            <w:vAlign w:val="center"/>
          </w:tcPr>
          <w:p>
            <w:pPr>
              <w:widowControl/>
              <w:spacing w:line="240" w:lineRule="auto"/>
              <w:ind w:firstLine="0" w:firstLineChars="0"/>
              <w:jc w:val="center"/>
              <w:rPr>
                <w:sz w:val="24"/>
                <w:szCs w:val="24"/>
              </w:rPr>
            </w:pPr>
            <w:r>
              <w:rPr>
                <w:rFonts w:hint="eastAsia"/>
                <w:color w:val="333333"/>
                <w:sz w:val="24"/>
                <w:szCs w:val="24"/>
              </w:rPr>
              <w:t>控制在预算范围内</w:t>
            </w:r>
          </w:p>
        </w:tc>
        <w:tc>
          <w:tcPr>
            <w:tcW w:w="761" w:type="pct"/>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4</w:t>
            </w:r>
          </w:p>
        </w:tc>
        <w:tc>
          <w:tcPr>
            <w:tcW w:w="373" w:type="pct"/>
            <w:vAlign w:val="center"/>
          </w:tcPr>
          <w:p>
            <w:pPr>
              <w:widowControl/>
              <w:spacing w:line="240" w:lineRule="auto"/>
              <w:ind w:firstLine="0" w:firstLineChars="0"/>
              <w:jc w:val="center"/>
              <w:rPr>
                <w:sz w:val="24"/>
                <w:szCs w:val="24"/>
              </w:rPr>
            </w:pPr>
            <w:r>
              <w:rPr>
                <w:rFonts w:hint="eastAsia"/>
                <w:color w:val="000000"/>
                <w:sz w:val="24"/>
                <w:szCs w:val="24"/>
              </w:rPr>
              <w:t>4</w:t>
            </w:r>
          </w:p>
        </w:tc>
        <w:tc>
          <w:tcPr>
            <w:tcW w:w="542" w:type="pct"/>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2" w:type="pct"/>
            <w:gridSpan w:val="3"/>
            <w:vAlign w:val="center"/>
          </w:tcPr>
          <w:p>
            <w:pPr>
              <w:spacing w:line="240" w:lineRule="auto"/>
              <w:ind w:firstLine="0" w:firstLineChars="0"/>
              <w:jc w:val="center"/>
              <w:rPr>
                <w:b/>
                <w:bCs/>
                <w:sz w:val="24"/>
                <w:szCs w:val="21"/>
              </w:rPr>
            </w:pPr>
            <w:r>
              <w:rPr>
                <w:rFonts w:hint="eastAsia"/>
                <w:b/>
                <w:bCs/>
                <w:sz w:val="24"/>
                <w:szCs w:val="21"/>
              </w:rPr>
              <w:t>合计</w:t>
            </w:r>
          </w:p>
        </w:tc>
        <w:tc>
          <w:tcPr>
            <w:tcW w:w="373" w:type="pct"/>
            <w:vAlign w:val="center"/>
          </w:tcPr>
          <w:p>
            <w:pPr>
              <w:spacing w:line="240" w:lineRule="auto"/>
              <w:ind w:firstLine="0" w:firstLineChars="0"/>
              <w:jc w:val="center"/>
              <w:rPr>
                <w:b/>
                <w:bCs/>
                <w:sz w:val="24"/>
                <w:szCs w:val="21"/>
              </w:rPr>
            </w:pPr>
            <w:r>
              <w:rPr>
                <w:b/>
                <w:bCs/>
                <w:sz w:val="24"/>
                <w:szCs w:val="21"/>
              </w:rPr>
              <w:t>41</w:t>
            </w:r>
          </w:p>
        </w:tc>
        <w:tc>
          <w:tcPr>
            <w:tcW w:w="373" w:type="pct"/>
            <w:vAlign w:val="center"/>
          </w:tcPr>
          <w:p>
            <w:pPr>
              <w:spacing w:line="240" w:lineRule="auto"/>
              <w:ind w:firstLine="0" w:firstLineChars="0"/>
              <w:jc w:val="center"/>
              <w:rPr>
                <w:b/>
                <w:bCs/>
                <w:sz w:val="24"/>
                <w:szCs w:val="21"/>
              </w:rPr>
            </w:pPr>
            <w:r>
              <w:rPr>
                <w:b/>
                <w:bCs/>
                <w:sz w:val="24"/>
                <w:szCs w:val="21"/>
              </w:rPr>
              <w:t>41</w:t>
            </w:r>
          </w:p>
        </w:tc>
        <w:tc>
          <w:tcPr>
            <w:tcW w:w="542" w:type="pct"/>
            <w:vAlign w:val="center"/>
          </w:tcPr>
          <w:p>
            <w:pPr>
              <w:spacing w:line="240" w:lineRule="auto"/>
              <w:ind w:firstLine="0" w:firstLineChars="0"/>
              <w:jc w:val="center"/>
              <w:rPr>
                <w:b/>
                <w:bCs/>
                <w:sz w:val="24"/>
                <w:szCs w:val="21"/>
              </w:rPr>
            </w:pPr>
            <w:r>
              <w:rPr>
                <w:b/>
                <w:bCs/>
                <w:sz w:val="24"/>
                <w:szCs w:val="21"/>
              </w:rPr>
              <w:t>100%</w:t>
            </w:r>
          </w:p>
        </w:tc>
      </w:tr>
    </w:tbl>
    <w:p>
      <w:pPr>
        <w:ind w:firstLine="562"/>
        <w:rPr>
          <w:rFonts w:hAnsi="宋体"/>
          <w:szCs w:val="28"/>
        </w:rPr>
      </w:pPr>
      <w:r>
        <w:rPr>
          <w:rFonts w:hint="eastAsia"/>
          <w:b/>
          <w:bCs/>
        </w:rPr>
        <w:t>刑事案件结案率：</w:t>
      </w:r>
      <w:r>
        <w:rPr>
          <w:rFonts w:hint="eastAsia"/>
        </w:rPr>
        <w:t>2</w:t>
      </w:r>
      <w:r>
        <w:t>021</w:t>
      </w:r>
      <w:r>
        <w:rPr>
          <w:rFonts w:hint="eastAsia"/>
        </w:rPr>
        <w:t>年度我院依法打击各类刑事犯罪，刑事案件结案率为</w:t>
      </w:r>
      <w:r>
        <w:t>92.31%</w:t>
      </w:r>
      <w:r>
        <w:rPr>
          <w:rFonts w:hint="eastAsia"/>
        </w:rPr>
        <w:t>，达到年度目标。</w:t>
      </w:r>
      <w:r>
        <w:rPr>
          <w:rFonts w:hAnsi="宋体"/>
          <w:szCs w:val="28"/>
        </w:rPr>
        <w:t>该指标分值3分，得分3分，得分率为100%。</w:t>
      </w:r>
    </w:p>
    <w:p>
      <w:pPr>
        <w:ind w:firstLine="562"/>
        <w:rPr>
          <w:rFonts w:hAnsi="宋体"/>
          <w:szCs w:val="28"/>
        </w:rPr>
      </w:pPr>
      <w:r>
        <w:rPr>
          <w:rFonts w:hint="eastAsia"/>
          <w:b/>
          <w:bCs/>
        </w:rPr>
        <w:t>民商事案件结案率：</w:t>
      </w:r>
      <w:r>
        <w:rPr>
          <w:rFonts w:hint="eastAsia"/>
        </w:rPr>
        <w:t>2</w:t>
      </w:r>
      <w:r>
        <w:t>021</w:t>
      </w:r>
      <w:r>
        <w:rPr>
          <w:rFonts w:hint="eastAsia"/>
        </w:rPr>
        <w:t>年度我院注重发挥民商事审判在促进经济发展、化解矛盾纠纷等方面的作用，民商事案件结案率为</w:t>
      </w:r>
      <w:r>
        <w:t>88.09%</w:t>
      </w:r>
      <w:r>
        <w:rPr>
          <w:rFonts w:hint="eastAsia"/>
        </w:rPr>
        <w:t>，达到年度目标。</w:t>
      </w:r>
      <w:r>
        <w:rPr>
          <w:rFonts w:hAnsi="宋体"/>
          <w:szCs w:val="28"/>
        </w:rPr>
        <w:t>该指标分值3分，得分3分，得分率为100%。</w:t>
      </w:r>
    </w:p>
    <w:p>
      <w:pPr>
        <w:ind w:firstLine="562"/>
        <w:rPr>
          <w:rFonts w:hAnsi="宋体"/>
          <w:szCs w:val="28"/>
        </w:rPr>
      </w:pPr>
      <w:r>
        <w:rPr>
          <w:rFonts w:hint="eastAsia"/>
          <w:b/>
          <w:bCs/>
        </w:rPr>
        <w:t>执行案件结案率：</w:t>
      </w:r>
      <w:r>
        <w:t>2021年度</w:t>
      </w:r>
      <w:r>
        <w:rPr>
          <w:rFonts w:hint="eastAsia"/>
        </w:rPr>
        <w:t>我院执行案件结案率为</w:t>
      </w:r>
      <w:r>
        <w:t>90.44%，</w:t>
      </w:r>
      <w:r>
        <w:rPr>
          <w:rFonts w:hint="eastAsia"/>
        </w:rPr>
        <w:t>达到年度目标。</w:t>
      </w:r>
      <w:r>
        <w:rPr>
          <w:rFonts w:hAnsi="宋体"/>
          <w:szCs w:val="28"/>
        </w:rPr>
        <w:t>该指标分值3分，得分3分，得分率为100%。</w:t>
      </w:r>
    </w:p>
    <w:p>
      <w:pPr>
        <w:ind w:firstLine="562"/>
        <w:rPr>
          <w:b/>
          <w:bCs/>
        </w:rPr>
      </w:pPr>
      <w:r>
        <w:rPr>
          <w:rFonts w:hint="eastAsia"/>
          <w:b/>
          <w:bCs/>
        </w:rPr>
        <w:t>装备购置工作完成率：</w:t>
      </w:r>
      <w:r>
        <w:rPr>
          <w:rFonts w:hint="eastAsia"/>
        </w:rPr>
        <w:t>2</w:t>
      </w:r>
      <w:r>
        <w:t>021</w:t>
      </w:r>
      <w:r>
        <w:rPr>
          <w:rFonts w:hint="eastAsia"/>
        </w:rPr>
        <w:t>年度我院完成了年初计划的办公设备、专用设备、信息网络及软件等装备的购置工作，达到年度目标。</w:t>
      </w:r>
      <w:r>
        <w:rPr>
          <w:rFonts w:hAnsi="宋体"/>
          <w:szCs w:val="28"/>
        </w:rPr>
        <w:t>该指标分值3分，得分3分，得分率为100%。</w:t>
      </w:r>
    </w:p>
    <w:p>
      <w:pPr>
        <w:ind w:firstLine="562"/>
        <w:rPr>
          <w:b/>
          <w:bCs/>
        </w:rPr>
      </w:pPr>
      <w:r>
        <w:rPr>
          <w:rFonts w:hint="eastAsia"/>
          <w:b/>
          <w:bCs/>
        </w:rPr>
        <w:t>培训工作完成率：</w:t>
      </w:r>
      <w:r>
        <w:rPr>
          <w:rFonts w:hint="eastAsia"/>
        </w:rPr>
        <w:t>为进一步提高工作人员业务能力，加强执法队伍能力建设，我院组织干警参加各类培训，</w:t>
      </w:r>
      <w:r>
        <w:t>切实提高了法官的业务素质和办案能力</w:t>
      </w:r>
      <w:r>
        <w:rPr>
          <w:rFonts w:hint="eastAsia"/>
        </w:rPr>
        <w:t>，达到年度目标。</w:t>
      </w:r>
      <w:r>
        <w:rPr>
          <w:rFonts w:hAnsi="宋体"/>
          <w:szCs w:val="28"/>
        </w:rPr>
        <w:t>该指标分值3分，得分3分，得分率为100%。</w:t>
      </w:r>
    </w:p>
    <w:p>
      <w:pPr>
        <w:ind w:firstLine="562"/>
        <w:rPr>
          <w:b/>
          <w:bCs/>
        </w:rPr>
      </w:pPr>
      <w:r>
        <w:rPr>
          <w:rFonts w:hint="eastAsia"/>
          <w:b/>
          <w:bCs/>
        </w:rPr>
        <w:t>法制宣传工作完成率：</w:t>
      </w:r>
      <w:r>
        <w:t>2021年度我院广泛开展各类普法宣传活动。开展宪法宣传周活动，为邮政快递行业职工讲解《安全生产法》；参加全市“12·4”国家宪法日活动；开展“互联共转”行动联建单位信息网络安全进社区宣讲活动；开展送法进社区活动；开展“情系女职工</w:t>
      </w:r>
      <w:r>
        <w:rPr>
          <w:rFonts w:hint="eastAsia"/>
        </w:rPr>
        <w:t>，</w:t>
      </w:r>
      <w:r>
        <w:t>法在你身边”集中法治宣传活动</w:t>
      </w:r>
      <w:r>
        <w:rPr>
          <w:rFonts w:hint="eastAsia"/>
        </w:rPr>
        <w:t>，</w:t>
      </w:r>
      <w:r>
        <w:t>进一步加强普法宣传教育，努力营造信仰法治，崇尚法制的良好氛围。</w:t>
      </w:r>
      <w:r>
        <w:rPr>
          <w:rFonts w:hAnsi="宋体"/>
          <w:szCs w:val="28"/>
        </w:rPr>
        <w:t>该指标分值3分，得分3分，得分率为100%。</w:t>
      </w:r>
    </w:p>
    <w:p>
      <w:pPr>
        <w:ind w:firstLine="562"/>
        <w:rPr>
          <w:b/>
          <w:bCs/>
        </w:rPr>
      </w:pPr>
      <w:r>
        <w:rPr>
          <w:rFonts w:hint="eastAsia"/>
          <w:b/>
          <w:bCs/>
        </w:rPr>
        <w:t>一审服判息诉率：</w:t>
      </w:r>
      <w:r>
        <w:rPr>
          <w:rFonts w:hint="eastAsia"/>
        </w:rPr>
        <w:t>我院法官不断提高办案能力，2</w:t>
      </w:r>
      <w:r>
        <w:t>021</w:t>
      </w:r>
      <w:r>
        <w:rPr>
          <w:rFonts w:hint="eastAsia"/>
        </w:rPr>
        <w:t>年度一审服判息诉率为</w:t>
      </w:r>
      <w:r>
        <w:t>96.09%</w:t>
      </w:r>
      <w:r>
        <w:rPr>
          <w:rFonts w:hint="eastAsia"/>
        </w:rPr>
        <w:t>，达到年度目标。</w:t>
      </w:r>
      <w:r>
        <w:rPr>
          <w:rFonts w:hAnsi="宋体"/>
          <w:szCs w:val="28"/>
        </w:rPr>
        <w:t>该指标分值4分，得分4分，得分率为100%。</w:t>
      </w:r>
    </w:p>
    <w:p>
      <w:pPr>
        <w:ind w:firstLine="562"/>
        <w:rPr>
          <w:b/>
          <w:bCs/>
        </w:rPr>
      </w:pPr>
      <w:r>
        <w:rPr>
          <w:rFonts w:hint="eastAsia"/>
          <w:b/>
          <w:bCs/>
        </w:rPr>
        <w:t>装备验收合格率：</w:t>
      </w:r>
      <w:r>
        <w:rPr>
          <w:rFonts w:hint="eastAsia"/>
        </w:rPr>
        <w:t>我院2</w:t>
      </w:r>
      <w:r>
        <w:t>021</w:t>
      </w:r>
      <w:r>
        <w:rPr>
          <w:rFonts w:hint="eastAsia"/>
        </w:rPr>
        <w:t>年度购置的所有装备均符合相关质量要求并通过验收，验收合格率为</w:t>
      </w:r>
      <w:r>
        <w:t>100%</w:t>
      </w:r>
      <w:r>
        <w:rPr>
          <w:rFonts w:hint="eastAsia"/>
        </w:rPr>
        <w:t>。</w:t>
      </w:r>
      <w:r>
        <w:rPr>
          <w:rFonts w:hAnsi="宋体"/>
          <w:szCs w:val="28"/>
        </w:rPr>
        <w:t>该指标分值3分，得分3分，得分率为100%。</w:t>
      </w:r>
    </w:p>
    <w:p>
      <w:pPr>
        <w:ind w:firstLine="562"/>
      </w:pPr>
      <w:r>
        <w:rPr>
          <w:rFonts w:hint="eastAsia"/>
          <w:b/>
          <w:bCs/>
        </w:rPr>
        <w:t>培训考核通过率：</w:t>
      </w:r>
      <w:r>
        <w:rPr>
          <w:rFonts w:hint="eastAsia"/>
        </w:rPr>
        <w:t>2</w:t>
      </w:r>
      <w:r>
        <w:t>021</w:t>
      </w:r>
      <w:r>
        <w:rPr>
          <w:rFonts w:hint="eastAsia"/>
        </w:rPr>
        <w:t>年度我院参加业务培训的人员全部通过培训考核，培训考核通过率为</w:t>
      </w:r>
      <w:r>
        <w:t>100%</w:t>
      </w:r>
      <w:r>
        <w:rPr>
          <w:rFonts w:hint="eastAsia"/>
        </w:rPr>
        <w:t>。</w:t>
      </w:r>
      <w:r>
        <w:rPr>
          <w:rFonts w:hAnsi="宋体"/>
          <w:szCs w:val="28"/>
        </w:rPr>
        <w:t>该指标分值3分，得分3分，得分率为100%。</w:t>
      </w:r>
    </w:p>
    <w:p>
      <w:pPr>
        <w:ind w:firstLine="562"/>
      </w:pPr>
      <w:r>
        <w:rPr>
          <w:rFonts w:hint="eastAsia"/>
          <w:b/>
          <w:bCs/>
        </w:rPr>
        <w:t>装备购置及时性：</w:t>
      </w:r>
      <w:r>
        <w:rPr>
          <w:rFonts w:hint="eastAsia"/>
        </w:rPr>
        <w:t>我院2</w:t>
      </w:r>
      <w:r>
        <w:t>021</w:t>
      </w:r>
      <w:r>
        <w:rPr>
          <w:rFonts w:hint="eastAsia"/>
        </w:rPr>
        <w:t>年度所有装备的购置工作均在</w:t>
      </w:r>
      <w:r>
        <w:rPr>
          <w:rFonts w:hint="eastAsia"/>
          <w:color w:val="000000" w:themeColor="text1"/>
          <w14:textFill>
            <w14:solidFill>
              <w14:schemeClr w14:val="tx1"/>
            </w14:solidFill>
          </w14:textFill>
        </w:rPr>
        <w:t>规定时间内完成</w:t>
      </w:r>
      <w:r>
        <w:rPr>
          <w:rFonts w:hint="eastAsia" w:hAnsi="宋体"/>
          <w:szCs w:val="28"/>
        </w:rPr>
        <w:t>。</w:t>
      </w:r>
      <w:r>
        <w:rPr>
          <w:rFonts w:hAnsi="宋体"/>
          <w:szCs w:val="28"/>
        </w:rPr>
        <w:t>该指标分值3分，得分3分，得分率为100%。</w:t>
      </w:r>
    </w:p>
    <w:p>
      <w:pPr>
        <w:ind w:firstLine="562"/>
      </w:pPr>
      <w:r>
        <w:rPr>
          <w:rFonts w:hint="eastAsia"/>
          <w:b/>
          <w:bCs/>
        </w:rPr>
        <w:t>开展培训工作及时性：</w:t>
      </w:r>
      <w:r>
        <w:rPr>
          <w:rFonts w:hint="eastAsia"/>
        </w:rPr>
        <w:t>我院及时按照年度培训计划开展各类培训工作。</w:t>
      </w:r>
      <w:r>
        <w:rPr>
          <w:rFonts w:hAnsi="宋体"/>
          <w:szCs w:val="28"/>
        </w:rPr>
        <w:t>该指标分值3分，得分3分，得分率为100%。</w:t>
      </w:r>
    </w:p>
    <w:p>
      <w:pPr>
        <w:pStyle w:val="3"/>
        <w:ind w:firstLine="562"/>
        <w:rPr>
          <w:b/>
          <w:bCs/>
        </w:rPr>
      </w:pPr>
      <w:r>
        <w:rPr>
          <w:rFonts w:hint="eastAsia"/>
          <w:b/>
          <w:bCs/>
        </w:rPr>
        <w:t>开展法制宣传工作及时性：</w:t>
      </w:r>
      <w:r>
        <w:t>2021</w:t>
      </w:r>
      <w:r>
        <w:rPr>
          <w:rFonts w:hint="eastAsia"/>
        </w:rPr>
        <w:t>年度我院各项法治宣传活动均在计划期限内完成。</w:t>
      </w:r>
      <w:r>
        <w:rPr>
          <w:rFonts w:hAnsi="宋体"/>
          <w:szCs w:val="28"/>
        </w:rPr>
        <w:t>该指标分值3分，得分3分，得分率为100%。</w:t>
      </w:r>
    </w:p>
    <w:p>
      <w:pPr>
        <w:ind w:firstLine="562"/>
        <w:rPr>
          <w:b/>
          <w:bCs/>
        </w:rPr>
      </w:pPr>
      <w:r>
        <w:rPr>
          <w:rFonts w:hint="eastAsia"/>
          <w:b/>
          <w:bCs/>
        </w:rPr>
        <w:t>成本控制情况：</w:t>
      </w:r>
      <w:r>
        <w:rPr>
          <w:rFonts w:hint="eastAsia"/>
        </w:rPr>
        <w:t>我院严格贯彻过紧日子方针，通过优化保障管理方式，培养节俭文化，在提高服务质量水平的同时，降低成本开支，节约行政成本，各项活动开支均未超出预算，成本有效控制在预算范围内。</w:t>
      </w:r>
      <w:r>
        <w:rPr>
          <w:rFonts w:hAnsi="宋体"/>
          <w:szCs w:val="28"/>
        </w:rPr>
        <w:t>该指标分值4分，得分4分，得分率为100%。</w:t>
      </w:r>
    </w:p>
    <w:p>
      <w:pPr>
        <w:ind w:firstLine="562"/>
        <w:rPr>
          <w:rFonts w:hAnsi="宋体"/>
          <w:b/>
          <w:bCs/>
          <w:szCs w:val="28"/>
        </w:rPr>
      </w:pPr>
      <w:r>
        <w:rPr>
          <w:rFonts w:hint="eastAsia" w:hAnsi="宋体"/>
          <w:b/>
          <w:bCs/>
          <w:szCs w:val="28"/>
        </w:rPr>
        <w:t>（2）部门效果目标</w:t>
      </w:r>
    </w:p>
    <w:p>
      <w:pPr>
        <w:ind w:firstLine="560"/>
        <w:rPr>
          <w:rFonts w:hAnsi="宋体"/>
          <w:color w:val="000000" w:themeColor="text1"/>
          <w:szCs w:val="28"/>
          <w14:textFill>
            <w14:solidFill>
              <w14:schemeClr w14:val="tx1"/>
            </w14:solidFill>
          </w14:textFill>
        </w:rPr>
      </w:pPr>
      <w:r>
        <w:rPr>
          <w:rFonts w:hint="eastAsia" w:hAnsi="宋体"/>
          <w:szCs w:val="28"/>
        </w:rPr>
        <w:t>部门效果目标根据部门职责与重点工作任务的效果而设置，根据我院工作职能，所产生的效果只考虑社会效益，</w:t>
      </w:r>
      <w:r>
        <w:rPr>
          <w:rFonts w:hAnsi="宋体"/>
          <w:color w:val="000000" w:themeColor="text1"/>
          <w:szCs w:val="28"/>
          <w14:textFill>
            <w14:solidFill>
              <w14:schemeClr w14:val="tx1"/>
            </w14:solidFill>
          </w14:textFill>
        </w:rPr>
        <w:t>本项该指标分值合计4分，自评得分4分，得分率为100%。</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1577"/>
        <w:gridCol w:w="1579"/>
        <w:gridCol w:w="777"/>
        <w:gridCol w:w="77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625" w:type="pct"/>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925"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年度目标值</w:t>
            </w:r>
          </w:p>
        </w:tc>
        <w:tc>
          <w:tcPr>
            <w:tcW w:w="926"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实际完成值</w:t>
            </w:r>
          </w:p>
        </w:tc>
        <w:tc>
          <w:tcPr>
            <w:tcW w:w="456"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456"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611"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pct"/>
            <w:shd w:val="clear" w:color="auto" w:fill="auto"/>
            <w:vAlign w:val="center"/>
          </w:tcPr>
          <w:p>
            <w:pPr>
              <w:widowControl/>
              <w:spacing w:line="240" w:lineRule="auto"/>
              <w:ind w:firstLine="0" w:firstLineChars="0"/>
              <w:jc w:val="left"/>
              <w:rPr>
                <w:rFonts w:hAnsi="宋体" w:cs="宋体"/>
                <w:color w:val="000000" w:themeColor="text1"/>
                <w:kern w:val="0"/>
                <w:sz w:val="24"/>
                <w:szCs w:val="24"/>
                <w14:textFill>
                  <w14:solidFill>
                    <w14:schemeClr w14:val="tx1"/>
                  </w14:solidFill>
                </w14:textFill>
              </w:rPr>
            </w:pPr>
            <w:r>
              <w:rPr>
                <w:rFonts w:hint="eastAsia"/>
                <w:color w:val="000000"/>
                <w:sz w:val="24"/>
                <w:szCs w:val="24"/>
              </w:rPr>
              <w:t>社会效益指标-调撤率</w:t>
            </w:r>
          </w:p>
        </w:tc>
        <w:tc>
          <w:tcPr>
            <w:tcW w:w="925" w:type="pct"/>
            <w:shd w:val="clear" w:color="auto" w:fill="auto"/>
            <w:vAlign w:val="center"/>
          </w:tcPr>
          <w:p>
            <w:pPr>
              <w:widowControl/>
              <w:spacing w:line="240" w:lineRule="auto"/>
              <w:ind w:firstLine="0" w:firstLineChars="0"/>
              <w:jc w:val="center"/>
              <w:rPr>
                <w:rFonts w:hAnsi="宋体" w:cs="宋体"/>
                <w:color w:val="000000" w:themeColor="text1"/>
                <w:kern w:val="0"/>
                <w:sz w:val="24"/>
                <w:szCs w:val="24"/>
                <w14:textFill>
                  <w14:solidFill>
                    <w14:schemeClr w14:val="tx1"/>
                  </w14:solidFill>
                </w14:textFill>
              </w:rPr>
            </w:pPr>
            <w:r>
              <w:rPr>
                <w:rFonts w:hint="eastAsia"/>
                <w:color w:val="000000"/>
                <w:sz w:val="24"/>
                <w:szCs w:val="24"/>
              </w:rPr>
              <w:t>≥33%</w:t>
            </w:r>
          </w:p>
        </w:tc>
        <w:tc>
          <w:tcPr>
            <w:tcW w:w="926" w:type="pct"/>
            <w:shd w:val="clear" w:color="auto" w:fill="auto"/>
            <w:vAlign w:val="center"/>
          </w:tcPr>
          <w:p>
            <w:pPr>
              <w:widowControl/>
              <w:spacing w:line="240" w:lineRule="auto"/>
              <w:ind w:firstLine="0" w:firstLineChars="0"/>
              <w:jc w:val="center"/>
              <w:rPr>
                <w:rFonts w:hAnsi="宋体" w:cs="宋体"/>
                <w:color w:val="000000" w:themeColor="text1"/>
                <w:kern w:val="0"/>
                <w:sz w:val="24"/>
                <w:szCs w:val="24"/>
                <w14:textFill>
                  <w14:solidFill>
                    <w14:schemeClr w14:val="tx1"/>
                  </w14:solidFill>
                </w14:textFill>
              </w:rPr>
            </w:pPr>
            <w:r>
              <w:rPr>
                <w:rFonts w:hint="eastAsia"/>
                <w:color w:val="000000"/>
                <w:sz w:val="24"/>
                <w:szCs w:val="24"/>
              </w:rPr>
              <w:t>34.30%</w:t>
            </w:r>
          </w:p>
        </w:tc>
        <w:tc>
          <w:tcPr>
            <w:tcW w:w="456" w:type="pct"/>
            <w:shd w:val="clear" w:color="auto" w:fill="auto"/>
            <w:vAlign w:val="center"/>
          </w:tcPr>
          <w:p>
            <w:pPr>
              <w:widowControl/>
              <w:spacing w:line="240" w:lineRule="auto"/>
              <w:ind w:firstLine="0" w:firstLineChars="0"/>
              <w:jc w:val="center"/>
              <w:rPr>
                <w:rFonts w:hAnsi="宋体" w:cs="宋体"/>
                <w:color w:val="000000" w:themeColor="text1"/>
                <w:kern w:val="0"/>
                <w:sz w:val="24"/>
                <w:szCs w:val="24"/>
                <w14:textFill>
                  <w14:solidFill>
                    <w14:schemeClr w14:val="tx1"/>
                  </w14:solidFill>
                </w14:textFill>
              </w:rPr>
            </w:pPr>
            <w:r>
              <w:rPr>
                <w:rFonts w:hint="eastAsia"/>
                <w:color w:val="000000"/>
                <w:sz w:val="24"/>
                <w:szCs w:val="24"/>
              </w:rPr>
              <w:t>4</w:t>
            </w:r>
          </w:p>
        </w:tc>
        <w:tc>
          <w:tcPr>
            <w:tcW w:w="456" w:type="pct"/>
            <w:shd w:val="clear" w:color="auto" w:fill="auto"/>
            <w:vAlign w:val="center"/>
          </w:tcPr>
          <w:p>
            <w:pPr>
              <w:widowControl/>
              <w:spacing w:line="240" w:lineRule="auto"/>
              <w:ind w:firstLine="0" w:firstLineChars="0"/>
              <w:jc w:val="center"/>
              <w:rPr>
                <w:rFonts w:hAnsi="宋体" w:cs="宋体"/>
                <w:color w:val="000000" w:themeColor="text1"/>
                <w:kern w:val="0"/>
                <w:sz w:val="24"/>
                <w:szCs w:val="24"/>
                <w14:textFill>
                  <w14:solidFill>
                    <w14:schemeClr w14:val="tx1"/>
                  </w14:solidFill>
                </w14:textFill>
              </w:rPr>
            </w:pPr>
            <w:r>
              <w:rPr>
                <w:rFonts w:hint="eastAsia"/>
                <w:color w:val="000000"/>
                <w:sz w:val="24"/>
                <w:szCs w:val="24"/>
              </w:rPr>
              <w:t>4</w:t>
            </w:r>
          </w:p>
        </w:tc>
        <w:tc>
          <w:tcPr>
            <w:tcW w:w="611" w:type="pct"/>
            <w:shd w:val="clear" w:color="auto" w:fill="auto"/>
            <w:vAlign w:val="center"/>
          </w:tcPr>
          <w:p>
            <w:pPr>
              <w:widowControl/>
              <w:spacing w:line="240" w:lineRule="auto"/>
              <w:ind w:firstLine="0" w:firstLineChars="0"/>
              <w:jc w:val="center"/>
              <w:rPr>
                <w:rFonts w:hAnsi="宋体" w:cs="宋体"/>
                <w:color w:val="000000" w:themeColor="text1"/>
                <w:kern w:val="0"/>
                <w:sz w:val="24"/>
                <w:szCs w:val="24"/>
                <w14:textFill>
                  <w14:solidFill>
                    <w14:schemeClr w14:val="tx1"/>
                  </w14:solidFill>
                </w14:textFill>
              </w:rPr>
            </w:pPr>
            <w:r>
              <w:rPr>
                <w:rFonts w:hAnsi="宋体" w:cs="宋体"/>
                <w:color w:val="000000" w:themeColor="text1"/>
                <w:kern w:val="0"/>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6" w:type="pct"/>
            <w:gridSpan w:val="3"/>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合计</w:t>
            </w:r>
          </w:p>
        </w:tc>
        <w:tc>
          <w:tcPr>
            <w:tcW w:w="456"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4</w:t>
            </w:r>
          </w:p>
        </w:tc>
        <w:tc>
          <w:tcPr>
            <w:tcW w:w="456"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4</w:t>
            </w:r>
          </w:p>
        </w:tc>
        <w:tc>
          <w:tcPr>
            <w:tcW w:w="611" w:type="pct"/>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100%</w:t>
            </w:r>
          </w:p>
        </w:tc>
      </w:tr>
    </w:tbl>
    <w:p>
      <w:pPr>
        <w:ind w:firstLine="562"/>
      </w:pPr>
      <w:r>
        <w:rPr>
          <w:rFonts w:hint="eastAsia" w:hAnsi="宋体"/>
          <w:b/>
          <w:bCs/>
          <w:szCs w:val="28"/>
        </w:rPr>
        <w:t>调撤率：</w:t>
      </w:r>
      <w:r>
        <w:rPr>
          <w:rFonts w:hint="eastAsia" w:hAnsi="宋体"/>
          <w:szCs w:val="28"/>
        </w:rPr>
        <w:t>我院</w:t>
      </w:r>
      <w:r>
        <w:t>坚持和发展新时代“枫桥经验”，将调解贯穿执法办案全过程。运用立案调解、特邀调解、委托调解及司法调解等各种调解手段化解纠纷，促进了案结事了人和，调撤率达到了34.30%。</w:t>
      </w:r>
      <w:r>
        <w:rPr>
          <w:rFonts w:hAnsi="宋体"/>
          <w:szCs w:val="28"/>
        </w:rPr>
        <w:t>该指标分值4分，得分4分，得分率为100%。</w:t>
      </w:r>
    </w:p>
    <w:p>
      <w:pPr>
        <w:ind w:firstLine="562"/>
        <w:rPr>
          <w:rFonts w:hAnsi="宋体"/>
          <w:b/>
          <w:bCs/>
          <w:szCs w:val="28"/>
        </w:rPr>
      </w:pPr>
      <w:r>
        <w:rPr>
          <w:rFonts w:hint="eastAsia" w:hAnsi="宋体"/>
          <w:b/>
          <w:bCs/>
          <w:szCs w:val="28"/>
        </w:rPr>
        <w:t>（3）社会影响</w:t>
      </w:r>
    </w:p>
    <w:p>
      <w:pPr>
        <w:ind w:firstLine="560"/>
      </w:pPr>
      <w:r>
        <w:rPr>
          <w:rFonts w:hint="eastAsia"/>
        </w:rPr>
        <w:t>社会影响指标包括单位获奖情况指标。本项指标分值合计</w:t>
      </w:r>
      <w:r>
        <w:t>3</w:t>
      </w:r>
      <w:r>
        <w:rPr>
          <w:rFonts w:hint="eastAsia"/>
        </w:rPr>
        <w:t>分，自评得分</w:t>
      </w:r>
      <w:r>
        <w:t>3</w:t>
      </w:r>
      <w:r>
        <w:rPr>
          <w:rFonts w:hint="eastAsia"/>
        </w:rPr>
        <w:t>分，得分率</w:t>
      </w:r>
      <w:r>
        <w:t>100%</w:t>
      </w:r>
      <w:r>
        <w:rPr>
          <w:rFonts w:hint="eastAsia"/>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59"/>
        <w:gridCol w:w="1559"/>
        <w:gridCol w:w="1134"/>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三级指标</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年度目标值</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实际完成值</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分值</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pStyle w:val="8"/>
              <w:widowControl/>
              <w:spacing w:line="240" w:lineRule="auto"/>
              <w:ind w:firstLine="0" w:firstLineChars="0"/>
              <w:jc w:val="center"/>
              <w:textAlignment w:val="center"/>
              <w:rPr>
                <w:sz w:val="24"/>
                <w:szCs w:val="24"/>
              </w:rPr>
            </w:pPr>
            <w:r>
              <w:rPr>
                <w:rFonts w:hint="eastAsia" w:ascii="仿宋_GB2312" w:eastAsia="仿宋_GB2312"/>
                <w:sz w:val="24"/>
                <w:szCs w:val="24"/>
                <w:lang w:bidi="ar"/>
              </w:rPr>
              <w:t>单位获奖情况</w:t>
            </w:r>
          </w:p>
        </w:tc>
        <w:tc>
          <w:tcPr>
            <w:tcW w:w="1559" w:type="dxa"/>
            <w:vAlign w:val="center"/>
          </w:tcPr>
          <w:p>
            <w:pPr>
              <w:pStyle w:val="8"/>
              <w:widowControl/>
              <w:spacing w:line="240" w:lineRule="auto"/>
              <w:ind w:firstLine="0" w:firstLineChars="0"/>
              <w:jc w:val="center"/>
              <w:textAlignment w:val="center"/>
              <w:rPr>
                <w:sz w:val="24"/>
                <w:szCs w:val="24"/>
              </w:rPr>
            </w:pPr>
            <w:r>
              <w:rPr>
                <w:rFonts w:hint="eastAsia" w:ascii="仿宋_GB2312" w:eastAsia="仿宋_GB2312"/>
                <w:sz w:val="24"/>
                <w:szCs w:val="24"/>
                <w:lang w:bidi="ar"/>
              </w:rPr>
              <w:t>有</w:t>
            </w:r>
          </w:p>
        </w:tc>
        <w:tc>
          <w:tcPr>
            <w:tcW w:w="1559" w:type="dxa"/>
            <w:vAlign w:val="center"/>
          </w:tcPr>
          <w:p>
            <w:pPr>
              <w:pStyle w:val="8"/>
              <w:widowControl/>
              <w:spacing w:line="240" w:lineRule="auto"/>
              <w:ind w:firstLine="0" w:firstLineChars="0"/>
              <w:jc w:val="center"/>
              <w:textAlignment w:val="center"/>
              <w:rPr>
                <w:sz w:val="24"/>
                <w:szCs w:val="24"/>
              </w:rPr>
            </w:pPr>
            <w:r>
              <w:rPr>
                <w:rFonts w:ascii="仿宋_GB2312" w:eastAsia="仿宋_GB2312"/>
                <w:sz w:val="24"/>
                <w:szCs w:val="24"/>
                <w:lang w:bidi="ar"/>
              </w:rPr>
              <w:t>100%</w:t>
            </w:r>
          </w:p>
        </w:tc>
        <w:tc>
          <w:tcPr>
            <w:tcW w:w="1134" w:type="dxa"/>
            <w:vAlign w:val="center"/>
          </w:tcPr>
          <w:p>
            <w:pPr>
              <w:pStyle w:val="8"/>
              <w:widowControl/>
              <w:spacing w:line="240" w:lineRule="auto"/>
              <w:ind w:firstLine="0" w:firstLineChars="0"/>
              <w:jc w:val="center"/>
              <w:textAlignment w:val="center"/>
              <w:rPr>
                <w:sz w:val="24"/>
                <w:szCs w:val="24"/>
              </w:rPr>
            </w:pPr>
            <w:r>
              <w:rPr>
                <w:rFonts w:ascii="仿宋_GB2312" w:eastAsia="仿宋_GB2312"/>
                <w:sz w:val="24"/>
                <w:szCs w:val="24"/>
                <w:lang w:bidi="ar"/>
              </w:rPr>
              <w:t>3</w:t>
            </w:r>
          </w:p>
        </w:tc>
        <w:tc>
          <w:tcPr>
            <w:tcW w:w="993" w:type="dxa"/>
            <w:vAlign w:val="center"/>
          </w:tcPr>
          <w:p>
            <w:pPr>
              <w:pStyle w:val="8"/>
              <w:widowControl/>
              <w:spacing w:line="240" w:lineRule="auto"/>
              <w:ind w:firstLine="0" w:firstLineChars="0"/>
              <w:jc w:val="center"/>
              <w:textAlignment w:val="center"/>
              <w:rPr>
                <w:sz w:val="24"/>
                <w:szCs w:val="24"/>
              </w:rPr>
            </w:pPr>
            <w:r>
              <w:rPr>
                <w:rFonts w:ascii="仿宋_GB2312" w:eastAsia="仿宋_GB2312"/>
                <w:sz w:val="24"/>
                <w:szCs w:val="24"/>
                <w:lang w:bidi="ar"/>
              </w:rPr>
              <w:t>3</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8" w:type="dxa"/>
            <w:gridSpan w:val="3"/>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合计</w:t>
            </w:r>
          </w:p>
        </w:tc>
        <w:tc>
          <w:tcPr>
            <w:tcW w:w="1134"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3</w:t>
            </w:r>
          </w:p>
        </w:tc>
        <w:tc>
          <w:tcPr>
            <w:tcW w:w="993"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3</w:t>
            </w:r>
          </w:p>
        </w:tc>
        <w:tc>
          <w:tcPr>
            <w:tcW w:w="1071"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100%</w:t>
            </w:r>
          </w:p>
        </w:tc>
      </w:tr>
    </w:tbl>
    <w:p>
      <w:pPr>
        <w:ind w:firstLine="562"/>
      </w:pPr>
      <w:r>
        <w:rPr>
          <w:rFonts w:hint="eastAsia" w:hAnsi="宋体"/>
          <w:b/>
          <w:bCs/>
          <w:szCs w:val="28"/>
        </w:rPr>
        <w:t>单位获奖情况：</w:t>
      </w:r>
      <w:r>
        <w:rPr>
          <w:rFonts w:hint="eastAsia" w:hAnsi="宋体"/>
          <w:szCs w:val="28"/>
        </w:rPr>
        <w:t>2021年我院获“全省法院司法警察知识竞赛优胜单位”称号；“大唐八零三破产清算案”合议庭获“集体三等功”</w:t>
      </w:r>
      <w:r>
        <w:rPr>
          <w:rFonts w:hAnsi="宋体"/>
          <w:szCs w:val="28"/>
        </w:rPr>
        <w:t>。该指标分值3分，得分3分，得分率为100%。</w:t>
      </w:r>
    </w:p>
    <w:p>
      <w:pPr>
        <w:pStyle w:val="6"/>
        <w:ind w:firstLine="562"/>
      </w:pPr>
      <w:bookmarkStart w:id="21" w:name="_Toc40046033"/>
      <w:r>
        <w:rPr>
          <w:rFonts w:hint="eastAsia"/>
        </w:rPr>
        <w:t>4、能力建设</w:t>
      </w:r>
      <w:bookmarkEnd w:id="21"/>
    </w:p>
    <w:p>
      <w:pPr>
        <w:ind w:firstLine="560"/>
        <w:rPr>
          <w:rFonts w:hAnsi="宋体"/>
          <w:szCs w:val="28"/>
        </w:rPr>
      </w:pPr>
      <w:r>
        <w:rPr>
          <w:rFonts w:hint="eastAsia" w:hAnsi="宋体"/>
          <w:szCs w:val="28"/>
        </w:rPr>
        <w:t>根据《</w:t>
      </w:r>
      <w:r>
        <w:rPr>
          <w:rFonts w:hAnsi="宋体"/>
          <w:szCs w:val="28"/>
        </w:rPr>
        <w:t>2021年度</w:t>
      </w:r>
      <w:r>
        <w:rPr>
          <w:rFonts w:hint="eastAsia" w:hAnsi="宋体"/>
          <w:szCs w:val="28"/>
        </w:rPr>
        <w:t>嘉峪关市中级人民法院部门</w:t>
      </w:r>
      <w:r>
        <w:rPr>
          <w:rFonts w:hAnsi="宋体"/>
          <w:szCs w:val="28"/>
        </w:rPr>
        <w:t>整体支出绩效自评表》，</w:t>
      </w:r>
      <w:r>
        <w:rPr>
          <w:rFonts w:hint="eastAsia" w:hAnsi="宋体"/>
          <w:szCs w:val="28"/>
        </w:rPr>
        <w:t>一级指标</w:t>
      </w:r>
      <w:r>
        <w:rPr>
          <w:rFonts w:hAnsi="宋体"/>
          <w:szCs w:val="28"/>
        </w:rPr>
        <w:t>能力建设下设3个三级指标，该指标分值合计12分，自评得分12分，得分率为100%。</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vAlign w:val="center"/>
          </w:tcPr>
          <w:p>
            <w:pPr>
              <w:spacing w:line="240" w:lineRule="auto"/>
              <w:ind w:firstLine="0" w:firstLineChars="0"/>
              <w:jc w:val="center"/>
              <w:rPr>
                <w:b/>
                <w:bCs/>
                <w:sz w:val="24"/>
                <w:szCs w:val="21"/>
              </w:rPr>
            </w:pPr>
            <w:r>
              <w:rPr>
                <w:rFonts w:hint="eastAsia"/>
                <w:b/>
                <w:bCs/>
                <w:sz w:val="24"/>
                <w:szCs w:val="21"/>
              </w:rPr>
              <w:t>三级指标</w:t>
            </w:r>
          </w:p>
        </w:tc>
        <w:tc>
          <w:tcPr>
            <w:tcW w:w="1559" w:type="dxa"/>
            <w:vAlign w:val="center"/>
          </w:tcPr>
          <w:p>
            <w:pPr>
              <w:spacing w:line="240" w:lineRule="auto"/>
              <w:ind w:firstLine="0" w:firstLineChars="0"/>
              <w:jc w:val="center"/>
              <w:rPr>
                <w:b/>
                <w:bCs/>
                <w:sz w:val="24"/>
                <w:szCs w:val="21"/>
              </w:rPr>
            </w:pPr>
            <w:r>
              <w:rPr>
                <w:b/>
                <w:bCs/>
                <w:sz w:val="24"/>
                <w:szCs w:val="21"/>
              </w:rPr>
              <w:t>年度指标值</w:t>
            </w:r>
          </w:p>
        </w:tc>
        <w:tc>
          <w:tcPr>
            <w:tcW w:w="1559" w:type="dxa"/>
            <w:vAlign w:val="center"/>
          </w:tcPr>
          <w:p>
            <w:pPr>
              <w:spacing w:line="240" w:lineRule="auto"/>
              <w:ind w:firstLine="0" w:firstLineChars="0"/>
              <w:jc w:val="center"/>
              <w:rPr>
                <w:b/>
                <w:bCs/>
                <w:sz w:val="24"/>
                <w:szCs w:val="21"/>
              </w:rPr>
            </w:pPr>
            <w:r>
              <w:rPr>
                <w:b/>
                <w:bCs/>
                <w:sz w:val="24"/>
                <w:szCs w:val="21"/>
              </w:rPr>
              <w:t>实际完成值</w:t>
            </w:r>
          </w:p>
        </w:tc>
        <w:tc>
          <w:tcPr>
            <w:tcW w:w="709" w:type="dxa"/>
            <w:vAlign w:val="center"/>
          </w:tcPr>
          <w:p>
            <w:pPr>
              <w:spacing w:line="240" w:lineRule="auto"/>
              <w:ind w:firstLine="0" w:firstLineChars="0"/>
              <w:jc w:val="center"/>
              <w:rPr>
                <w:b/>
                <w:bCs/>
                <w:sz w:val="24"/>
                <w:szCs w:val="21"/>
              </w:rPr>
            </w:pPr>
            <w:r>
              <w:rPr>
                <w:b/>
                <w:bCs/>
                <w:sz w:val="24"/>
                <w:szCs w:val="21"/>
              </w:rPr>
              <w:t>分值</w:t>
            </w:r>
          </w:p>
        </w:tc>
        <w:tc>
          <w:tcPr>
            <w:tcW w:w="709" w:type="dxa"/>
            <w:vAlign w:val="center"/>
          </w:tcPr>
          <w:p>
            <w:pPr>
              <w:spacing w:line="240" w:lineRule="auto"/>
              <w:ind w:firstLine="0" w:firstLineChars="0"/>
              <w:jc w:val="center"/>
              <w:rPr>
                <w:b/>
                <w:bCs/>
                <w:sz w:val="24"/>
                <w:szCs w:val="21"/>
              </w:rPr>
            </w:pPr>
            <w:r>
              <w:rPr>
                <w:b/>
                <w:bCs/>
                <w:sz w:val="24"/>
                <w:szCs w:val="21"/>
              </w:rPr>
              <w:t>得分</w:t>
            </w:r>
          </w:p>
        </w:tc>
        <w:tc>
          <w:tcPr>
            <w:tcW w:w="1071" w:type="dxa"/>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vAlign w:val="center"/>
          </w:tcPr>
          <w:p>
            <w:pPr>
              <w:widowControl/>
              <w:spacing w:line="240" w:lineRule="auto"/>
              <w:ind w:firstLine="0" w:firstLineChars="0"/>
              <w:jc w:val="center"/>
              <w:rPr>
                <w:sz w:val="24"/>
                <w:szCs w:val="24"/>
              </w:rPr>
            </w:pPr>
            <w:r>
              <w:rPr>
                <w:rFonts w:hint="eastAsia"/>
                <w:color w:val="000000"/>
                <w:sz w:val="24"/>
                <w:szCs w:val="24"/>
              </w:rPr>
              <w:t>中期规划建设完备程度</w:t>
            </w:r>
          </w:p>
        </w:tc>
        <w:tc>
          <w:tcPr>
            <w:tcW w:w="1559" w:type="dxa"/>
            <w:vAlign w:val="center"/>
          </w:tcPr>
          <w:p>
            <w:pPr>
              <w:widowControl/>
              <w:spacing w:line="240" w:lineRule="auto"/>
              <w:ind w:firstLine="0" w:firstLineChars="0"/>
              <w:jc w:val="center"/>
              <w:rPr>
                <w:sz w:val="24"/>
                <w:szCs w:val="24"/>
              </w:rPr>
            </w:pPr>
            <w:r>
              <w:rPr>
                <w:rFonts w:hint="eastAsia"/>
                <w:color w:val="000000"/>
                <w:sz w:val="24"/>
                <w:szCs w:val="24"/>
              </w:rPr>
              <w:t>完备</w:t>
            </w:r>
          </w:p>
        </w:tc>
        <w:tc>
          <w:tcPr>
            <w:tcW w:w="1559" w:type="dxa"/>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09" w:type="dxa"/>
            <w:vAlign w:val="center"/>
          </w:tcPr>
          <w:p>
            <w:pPr>
              <w:widowControl/>
              <w:spacing w:line="240" w:lineRule="auto"/>
              <w:ind w:firstLine="0" w:firstLineChars="0"/>
              <w:jc w:val="center"/>
              <w:rPr>
                <w:sz w:val="24"/>
                <w:szCs w:val="24"/>
              </w:rPr>
            </w:pPr>
            <w:r>
              <w:rPr>
                <w:rFonts w:hint="eastAsia"/>
                <w:color w:val="000000"/>
                <w:sz w:val="24"/>
                <w:szCs w:val="24"/>
              </w:rPr>
              <w:t>4</w:t>
            </w:r>
          </w:p>
        </w:tc>
        <w:tc>
          <w:tcPr>
            <w:tcW w:w="709" w:type="dxa"/>
            <w:vAlign w:val="center"/>
          </w:tcPr>
          <w:p>
            <w:pPr>
              <w:widowControl/>
              <w:spacing w:line="240" w:lineRule="auto"/>
              <w:ind w:firstLine="0" w:firstLineChars="0"/>
              <w:jc w:val="center"/>
              <w:rPr>
                <w:sz w:val="24"/>
                <w:szCs w:val="24"/>
              </w:rPr>
            </w:pPr>
            <w:r>
              <w:rPr>
                <w:rFonts w:hint="eastAsia"/>
                <w:color w:val="000000"/>
                <w:sz w:val="24"/>
                <w:szCs w:val="24"/>
              </w:rPr>
              <w:t>4</w:t>
            </w:r>
          </w:p>
        </w:tc>
        <w:tc>
          <w:tcPr>
            <w:tcW w:w="1071"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vAlign w:val="center"/>
          </w:tcPr>
          <w:p>
            <w:pPr>
              <w:widowControl/>
              <w:spacing w:line="240" w:lineRule="auto"/>
              <w:ind w:firstLine="0" w:firstLineChars="0"/>
              <w:jc w:val="center"/>
              <w:rPr>
                <w:sz w:val="24"/>
                <w:szCs w:val="24"/>
              </w:rPr>
            </w:pPr>
            <w:r>
              <w:rPr>
                <w:rFonts w:hint="eastAsia"/>
                <w:color w:val="000000"/>
                <w:sz w:val="24"/>
                <w:szCs w:val="24"/>
              </w:rPr>
              <w:t>人员培训机制完备性</w:t>
            </w:r>
          </w:p>
        </w:tc>
        <w:tc>
          <w:tcPr>
            <w:tcW w:w="1559" w:type="dxa"/>
            <w:vAlign w:val="center"/>
          </w:tcPr>
          <w:p>
            <w:pPr>
              <w:widowControl/>
              <w:spacing w:line="240" w:lineRule="auto"/>
              <w:ind w:firstLine="0" w:firstLineChars="0"/>
              <w:jc w:val="center"/>
              <w:rPr>
                <w:sz w:val="24"/>
                <w:szCs w:val="24"/>
              </w:rPr>
            </w:pPr>
            <w:r>
              <w:rPr>
                <w:rFonts w:hint="eastAsia"/>
                <w:color w:val="000000"/>
                <w:sz w:val="24"/>
                <w:szCs w:val="24"/>
              </w:rPr>
              <w:t>完备</w:t>
            </w:r>
          </w:p>
        </w:tc>
        <w:tc>
          <w:tcPr>
            <w:tcW w:w="1559" w:type="dxa"/>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09" w:type="dxa"/>
            <w:vAlign w:val="center"/>
          </w:tcPr>
          <w:p>
            <w:pPr>
              <w:widowControl/>
              <w:spacing w:line="240" w:lineRule="auto"/>
              <w:ind w:firstLine="0" w:firstLineChars="0"/>
              <w:jc w:val="center"/>
              <w:rPr>
                <w:sz w:val="24"/>
                <w:szCs w:val="24"/>
              </w:rPr>
            </w:pPr>
            <w:r>
              <w:rPr>
                <w:rFonts w:hint="eastAsia"/>
                <w:color w:val="000000"/>
                <w:sz w:val="24"/>
                <w:szCs w:val="24"/>
              </w:rPr>
              <w:t>4</w:t>
            </w:r>
          </w:p>
        </w:tc>
        <w:tc>
          <w:tcPr>
            <w:tcW w:w="709" w:type="dxa"/>
            <w:vAlign w:val="center"/>
          </w:tcPr>
          <w:p>
            <w:pPr>
              <w:widowControl/>
              <w:spacing w:line="240" w:lineRule="auto"/>
              <w:ind w:firstLine="0" w:firstLineChars="0"/>
              <w:jc w:val="center"/>
              <w:rPr>
                <w:sz w:val="24"/>
                <w:szCs w:val="24"/>
              </w:rPr>
            </w:pPr>
            <w:r>
              <w:rPr>
                <w:rFonts w:hint="eastAsia"/>
                <w:color w:val="000000"/>
                <w:sz w:val="24"/>
                <w:szCs w:val="24"/>
              </w:rPr>
              <w:t>4</w:t>
            </w:r>
          </w:p>
        </w:tc>
        <w:tc>
          <w:tcPr>
            <w:tcW w:w="1071"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vAlign w:val="center"/>
          </w:tcPr>
          <w:p>
            <w:pPr>
              <w:widowControl/>
              <w:spacing w:line="240" w:lineRule="auto"/>
              <w:ind w:firstLine="0" w:firstLineChars="0"/>
              <w:jc w:val="center"/>
              <w:rPr>
                <w:sz w:val="24"/>
                <w:szCs w:val="24"/>
              </w:rPr>
            </w:pPr>
            <w:r>
              <w:rPr>
                <w:rFonts w:hint="eastAsia"/>
                <w:color w:val="000000"/>
                <w:sz w:val="24"/>
                <w:szCs w:val="24"/>
              </w:rPr>
              <w:t>档案管理完备性</w:t>
            </w:r>
          </w:p>
        </w:tc>
        <w:tc>
          <w:tcPr>
            <w:tcW w:w="1559" w:type="dxa"/>
            <w:vAlign w:val="center"/>
          </w:tcPr>
          <w:p>
            <w:pPr>
              <w:widowControl/>
              <w:spacing w:line="240" w:lineRule="auto"/>
              <w:ind w:firstLine="0" w:firstLineChars="0"/>
              <w:jc w:val="center"/>
              <w:rPr>
                <w:sz w:val="24"/>
                <w:szCs w:val="24"/>
              </w:rPr>
            </w:pPr>
            <w:r>
              <w:rPr>
                <w:rFonts w:hint="eastAsia"/>
                <w:color w:val="000000"/>
                <w:sz w:val="24"/>
                <w:szCs w:val="24"/>
              </w:rPr>
              <w:t>完备</w:t>
            </w:r>
          </w:p>
        </w:tc>
        <w:tc>
          <w:tcPr>
            <w:tcW w:w="1559" w:type="dxa"/>
            <w:vAlign w:val="center"/>
          </w:tcPr>
          <w:p>
            <w:pPr>
              <w:widowControl/>
              <w:spacing w:line="240" w:lineRule="auto"/>
              <w:ind w:firstLine="0" w:firstLineChars="0"/>
              <w:jc w:val="center"/>
              <w:rPr>
                <w:sz w:val="24"/>
                <w:szCs w:val="24"/>
              </w:rPr>
            </w:pPr>
            <w:r>
              <w:rPr>
                <w:rFonts w:hint="eastAsia"/>
                <w:color w:val="000000"/>
                <w:sz w:val="24"/>
                <w:szCs w:val="24"/>
              </w:rPr>
              <w:t>100%</w:t>
            </w:r>
          </w:p>
        </w:tc>
        <w:tc>
          <w:tcPr>
            <w:tcW w:w="709" w:type="dxa"/>
            <w:vAlign w:val="center"/>
          </w:tcPr>
          <w:p>
            <w:pPr>
              <w:widowControl/>
              <w:spacing w:line="240" w:lineRule="auto"/>
              <w:ind w:firstLine="0" w:firstLineChars="0"/>
              <w:jc w:val="center"/>
              <w:rPr>
                <w:sz w:val="24"/>
                <w:szCs w:val="24"/>
              </w:rPr>
            </w:pPr>
            <w:r>
              <w:rPr>
                <w:rFonts w:hint="eastAsia"/>
                <w:color w:val="000000"/>
                <w:sz w:val="24"/>
                <w:szCs w:val="24"/>
              </w:rPr>
              <w:t>4</w:t>
            </w:r>
          </w:p>
        </w:tc>
        <w:tc>
          <w:tcPr>
            <w:tcW w:w="709" w:type="dxa"/>
            <w:vAlign w:val="center"/>
          </w:tcPr>
          <w:p>
            <w:pPr>
              <w:widowControl/>
              <w:spacing w:line="240" w:lineRule="auto"/>
              <w:ind w:firstLine="0" w:firstLineChars="0"/>
              <w:jc w:val="center"/>
              <w:rPr>
                <w:sz w:val="24"/>
                <w:szCs w:val="24"/>
              </w:rPr>
            </w:pPr>
            <w:r>
              <w:rPr>
                <w:rFonts w:hint="eastAsia"/>
                <w:color w:val="000000"/>
                <w:sz w:val="24"/>
                <w:szCs w:val="24"/>
              </w:rPr>
              <w:t>4</w:t>
            </w:r>
          </w:p>
        </w:tc>
        <w:tc>
          <w:tcPr>
            <w:tcW w:w="1071"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vAlign w:val="center"/>
          </w:tcPr>
          <w:p>
            <w:pPr>
              <w:spacing w:line="240" w:lineRule="auto"/>
              <w:ind w:firstLine="0" w:firstLineChars="0"/>
              <w:jc w:val="center"/>
              <w:rPr>
                <w:b/>
                <w:bCs/>
                <w:sz w:val="24"/>
                <w:szCs w:val="21"/>
              </w:rPr>
            </w:pPr>
            <w:r>
              <w:rPr>
                <w:rFonts w:hint="eastAsia"/>
                <w:b/>
                <w:bCs/>
                <w:sz w:val="24"/>
                <w:szCs w:val="21"/>
              </w:rPr>
              <w:t>合计</w:t>
            </w:r>
          </w:p>
        </w:tc>
        <w:tc>
          <w:tcPr>
            <w:tcW w:w="709" w:type="dxa"/>
            <w:vAlign w:val="center"/>
          </w:tcPr>
          <w:p>
            <w:pPr>
              <w:spacing w:line="240" w:lineRule="auto"/>
              <w:ind w:firstLine="0" w:firstLineChars="0"/>
              <w:jc w:val="center"/>
              <w:rPr>
                <w:b/>
                <w:bCs/>
                <w:sz w:val="24"/>
                <w:szCs w:val="21"/>
              </w:rPr>
            </w:pPr>
            <w:r>
              <w:rPr>
                <w:b/>
                <w:bCs/>
                <w:sz w:val="24"/>
                <w:szCs w:val="21"/>
              </w:rPr>
              <w:t>12</w:t>
            </w:r>
          </w:p>
        </w:tc>
        <w:tc>
          <w:tcPr>
            <w:tcW w:w="709" w:type="dxa"/>
            <w:vAlign w:val="center"/>
          </w:tcPr>
          <w:p>
            <w:pPr>
              <w:spacing w:line="240" w:lineRule="auto"/>
              <w:ind w:firstLine="0" w:firstLineChars="0"/>
              <w:jc w:val="center"/>
              <w:rPr>
                <w:b/>
                <w:bCs/>
                <w:sz w:val="24"/>
                <w:szCs w:val="21"/>
              </w:rPr>
            </w:pPr>
            <w:r>
              <w:rPr>
                <w:rFonts w:hint="eastAsia"/>
                <w:b/>
                <w:bCs/>
                <w:sz w:val="24"/>
                <w:szCs w:val="21"/>
              </w:rPr>
              <w:t>1</w:t>
            </w:r>
            <w:r>
              <w:rPr>
                <w:b/>
                <w:bCs/>
                <w:sz w:val="24"/>
                <w:szCs w:val="21"/>
              </w:rPr>
              <w:t>2</w:t>
            </w:r>
          </w:p>
        </w:tc>
        <w:tc>
          <w:tcPr>
            <w:tcW w:w="1071" w:type="dxa"/>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rFonts w:hAnsi="宋体"/>
          <w:szCs w:val="28"/>
        </w:rPr>
      </w:pPr>
      <w:r>
        <w:rPr>
          <w:rFonts w:hint="eastAsia" w:hAnsi="宋体"/>
          <w:b/>
          <w:bCs/>
          <w:szCs w:val="28"/>
        </w:rPr>
        <w:t>中期规划建设完备程度：</w:t>
      </w:r>
      <w:r>
        <w:rPr>
          <w:rFonts w:hint="eastAsia"/>
        </w:rPr>
        <w:t>我院依据现代化法院发展趋势，以司法为民、公正司法为主线，突出审判执行质效，充分发挥人民法院职能作用，中期规划建设目标明确，内容可行性高，能够更好的促进法院各项工作的开展。</w:t>
      </w:r>
      <w:r>
        <w:rPr>
          <w:rFonts w:hAnsi="宋体"/>
          <w:szCs w:val="28"/>
        </w:rPr>
        <w:t>该指标分值4分，得分4分，得分率为100%。</w:t>
      </w:r>
    </w:p>
    <w:p>
      <w:pPr>
        <w:ind w:firstLine="562"/>
        <w:rPr>
          <w:rFonts w:hAnsi="宋体"/>
          <w:szCs w:val="28"/>
        </w:rPr>
      </w:pPr>
      <w:r>
        <w:rPr>
          <w:rFonts w:hint="eastAsia"/>
          <w:b/>
          <w:bCs/>
        </w:rPr>
        <w:t>人员培训机制完备性：</w:t>
      </w:r>
      <w:r>
        <w:rPr>
          <w:rFonts w:hAnsi="宋体"/>
          <w:szCs w:val="28"/>
        </w:rPr>
        <w:t>我院定期组织开展内部学习与培训，同时根据上级安排需要，派出相关业务人员，外出参与相关学习与培训</w:t>
      </w:r>
      <w:r>
        <w:rPr>
          <w:rFonts w:hint="eastAsia" w:hAnsi="宋体"/>
          <w:szCs w:val="28"/>
        </w:rPr>
        <w:t>，</w:t>
      </w:r>
      <w:r>
        <w:rPr>
          <w:rFonts w:hAnsi="宋体"/>
          <w:szCs w:val="28"/>
        </w:rPr>
        <w:t>参加培训干警的业务能力与业务素质不断得到提升</w:t>
      </w:r>
      <w:r>
        <w:rPr>
          <w:rFonts w:hint="eastAsia" w:hAnsi="宋体"/>
          <w:szCs w:val="28"/>
        </w:rPr>
        <w:t>。</w:t>
      </w:r>
      <w:r>
        <w:rPr>
          <w:rFonts w:hAnsi="宋体"/>
          <w:szCs w:val="28"/>
        </w:rPr>
        <w:t>该指标分值4分，得分4分，得分率为100%。</w:t>
      </w:r>
    </w:p>
    <w:p>
      <w:pPr>
        <w:ind w:firstLine="562"/>
        <w:rPr>
          <w:rFonts w:hAnsi="宋体"/>
          <w:szCs w:val="28"/>
        </w:rPr>
      </w:pPr>
      <w:r>
        <w:rPr>
          <w:rFonts w:hAnsi="宋体"/>
          <w:b/>
          <w:bCs/>
          <w:szCs w:val="28"/>
        </w:rPr>
        <w:t>档案管理完备性：</w:t>
      </w:r>
      <w:r>
        <w:rPr>
          <w:rFonts w:hAnsi="宋体"/>
          <w:szCs w:val="28"/>
        </w:rPr>
        <w:t>我院档案管理制度完备，档案的收集整理、保管等均由专人负责</w:t>
      </w:r>
      <w:r>
        <w:rPr>
          <w:rFonts w:hint="eastAsia" w:hAnsi="宋体"/>
          <w:szCs w:val="28"/>
        </w:rPr>
        <w:t>，符合《嘉峪关市中级人民法院档案管理规定》的相关要求</w:t>
      </w:r>
      <w:r>
        <w:rPr>
          <w:rFonts w:hAnsi="宋体"/>
          <w:szCs w:val="28"/>
        </w:rPr>
        <w:t>。该指标分值4分，得分4分，得分率为100%。</w:t>
      </w:r>
    </w:p>
    <w:p>
      <w:pPr>
        <w:pStyle w:val="6"/>
        <w:ind w:firstLine="562"/>
      </w:pPr>
      <w:bookmarkStart w:id="22" w:name="_Toc40046034"/>
      <w:r>
        <w:rPr>
          <w:rFonts w:hint="eastAsia"/>
        </w:rPr>
        <w:t>5、服务对象满意度</w:t>
      </w:r>
      <w:bookmarkEnd w:id="22"/>
    </w:p>
    <w:p>
      <w:pPr>
        <w:ind w:firstLine="560"/>
        <w:rPr>
          <w:rFonts w:hAnsi="宋体"/>
          <w:szCs w:val="28"/>
        </w:rPr>
      </w:pPr>
      <w:r>
        <w:rPr>
          <w:rFonts w:hint="eastAsia" w:hAnsi="宋体"/>
          <w:szCs w:val="28"/>
        </w:rPr>
        <w:t>根据我院向社会提供公共产品和服务的主要对象，服务对象满意度主要考察人民群众满意度</w:t>
      </w:r>
      <w:r>
        <w:rPr>
          <w:rFonts w:hAnsi="宋体"/>
          <w:szCs w:val="28"/>
        </w:rPr>
        <w:t>，该指标分值合计10分，自评得分10分，得分率为100%。</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1559"/>
        <w:gridCol w:w="850"/>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三级指标</w:t>
            </w:r>
          </w:p>
        </w:tc>
        <w:tc>
          <w:tcPr>
            <w:tcW w:w="170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年度指标值</w:t>
            </w:r>
          </w:p>
        </w:tc>
        <w:tc>
          <w:tcPr>
            <w:tcW w:w="1559"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实际完成值</w:t>
            </w:r>
          </w:p>
        </w:tc>
        <w:tc>
          <w:tcPr>
            <w:tcW w:w="850"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分值</w:t>
            </w:r>
          </w:p>
        </w:tc>
        <w:tc>
          <w:tcPr>
            <w:tcW w:w="993"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得分</w:t>
            </w:r>
          </w:p>
        </w:tc>
        <w:tc>
          <w:tcPr>
            <w:tcW w:w="107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Align w:val="center"/>
          </w:tcPr>
          <w:p>
            <w:pPr>
              <w:pStyle w:val="8"/>
              <w:widowControl/>
              <w:spacing w:line="240" w:lineRule="auto"/>
              <w:ind w:firstLine="0" w:firstLineChars="0"/>
              <w:jc w:val="center"/>
              <w:textAlignment w:val="center"/>
              <w:rPr>
                <w:rFonts w:ascii="仿宋_GB2312" w:eastAsia="仿宋_GB2312"/>
                <w:sz w:val="24"/>
                <w:szCs w:val="24"/>
              </w:rPr>
            </w:pPr>
            <w:r>
              <w:rPr>
                <w:rFonts w:hint="eastAsia" w:ascii="仿宋_GB2312" w:eastAsia="仿宋_GB2312"/>
                <w:sz w:val="24"/>
                <w:szCs w:val="24"/>
                <w:lang w:bidi="ar"/>
              </w:rPr>
              <w:t>人民群众满意度</w:t>
            </w:r>
          </w:p>
        </w:tc>
        <w:tc>
          <w:tcPr>
            <w:tcW w:w="1701" w:type="dxa"/>
            <w:vAlign w:val="center"/>
          </w:tcPr>
          <w:p>
            <w:pPr>
              <w:pStyle w:val="8"/>
              <w:widowControl/>
              <w:spacing w:line="240" w:lineRule="auto"/>
              <w:ind w:firstLine="0" w:firstLineChars="0"/>
              <w:jc w:val="center"/>
              <w:textAlignment w:val="center"/>
              <w:rPr>
                <w:rFonts w:ascii="仿宋_GB2312" w:eastAsia="仿宋_GB2312"/>
                <w:sz w:val="24"/>
                <w:szCs w:val="24"/>
              </w:rPr>
            </w:pPr>
            <w:r>
              <w:rPr>
                <w:rFonts w:hint="eastAsia" w:ascii="仿宋_GB2312" w:eastAsia="仿宋_GB2312"/>
                <w:sz w:val="24"/>
                <w:szCs w:val="24"/>
                <w:lang w:bidi="ar"/>
              </w:rPr>
              <w:t>≥85%</w:t>
            </w:r>
          </w:p>
        </w:tc>
        <w:tc>
          <w:tcPr>
            <w:tcW w:w="1559" w:type="dxa"/>
            <w:vAlign w:val="center"/>
          </w:tcPr>
          <w:p>
            <w:pPr>
              <w:pStyle w:val="8"/>
              <w:widowControl/>
              <w:spacing w:line="240" w:lineRule="auto"/>
              <w:ind w:firstLine="0" w:firstLineChars="0"/>
              <w:jc w:val="center"/>
              <w:textAlignment w:val="center"/>
              <w:rPr>
                <w:rFonts w:ascii="仿宋_GB2312" w:eastAsia="仿宋_GB2312"/>
                <w:sz w:val="24"/>
                <w:szCs w:val="24"/>
              </w:rPr>
            </w:pPr>
            <w:r>
              <w:rPr>
                <w:rFonts w:hint="eastAsia" w:ascii="仿宋_GB2312" w:eastAsia="仿宋_GB2312"/>
                <w:sz w:val="24"/>
                <w:szCs w:val="24"/>
                <w:lang w:bidi="ar"/>
              </w:rPr>
              <w:t>85%</w:t>
            </w:r>
          </w:p>
        </w:tc>
        <w:tc>
          <w:tcPr>
            <w:tcW w:w="850" w:type="dxa"/>
            <w:vAlign w:val="center"/>
          </w:tcPr>
          <w:p>
            <w:pPr>
              <w:pStyle w:val="8"/>
              <w:widowControl/>
              <w:spacing w:line="240" w:lineRule="auto"/>
              <w:ind w:firstLine="0" w:firstLineChars="0"/>
              <w:jc w:val="center"/>
              <w:textAlignment w:val="center"/>
              <w:rPr>
                <w:rFonts w:ascii="仿宋_GB2312" w:eastAsia="仿宋_GB2312"/>
                <w:sz w:val="24"/>
                <w:szCs w:val="24"/>
              </w:rPr>
            </w:pPr>
            <w:r>
              <w:rPr>
                <w:rFonts w:hint="eastAsia" w:ascii="仿宋_GB2312" w:eastAsia="仿宋_GB2312"/>
                <w:sz w:val="24"/>
                <w:szCs w:val="24"/>
                <w:lang w:bidi="ar"/>
              </w:rPr>
              <w:t>10</w:t>
            </w:r>
          </w:p>
        </w:tc>
        <w:tc>
          <w:tcPr>
            <w:tcW w:w="993" w:type="dxa"/>
            <w:vAlign w:val="center"/>
          </w:tcPr>
          <w:p>
            <w:pPr>
              <w:pStyle w:val="8"/>
              <w:widowControl/>
              <w:spacing w:line="240" w:lineRule="auto"/>
              <w:ind w:firstLine="0" w:firstLineChars="0"/>
              <w:jc w:val="center"/>
              <w:textAlignment w:val="center"/>
              <w:rPr>
                <w:rFonts w:ascii="仿宋_GB2312" w:eastAsia="仿宋_GB2312"/>
                <w:sz w:val="24"/>
                <w:szCs w:val="24"/>
              </w:rPr>
            </w:pPr>
            <w:r>
              <w:rPr>
                <w:rFonts w:hint="eastAsia" w:ascii="仿宋_GB2312" w:eastAsia="仿宋_GB2312"/>
                <w:sz w:val="24"/>
                <w:szCs w:val="24"/>
              </w:rPr>
              <w:t>10</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2" w:type="dxa"/>
            <w:gridSpan w:val="3"/>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合计</w:t>
            </w:r>
          </w:p>
        </w:tc>
        <w:tc>
          <w:tcPr>
            <w:tcW w:w="850"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lang w:bidi="ar"/>
              </w:rPr>
              <w:t>10</w:t>
            </w:r>
          </w:p>
        </w:tc>
        <w:tc>
          <w:tcPr>
            <w:tcW w:w="993"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10</w:t>
            </w:r>
          </w:p>
        </w:tc>
        <w:tc>
          <w:tcPr>
            <w:tcW w:w="107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100%</w:t>
            </w:r>
          </w:p>
        </w:tc>
      </w:tr>
    </w:tbl>
    <w:p>
      <w:pPr>
        <w:ind w:firstLine="562"/>
        <w:rPr>
          <w:rFonts w:hAnsi="宋体"/>
          <w:szCs w:val="28"/>
        </w:rPr>
      </w:pPr>
      <w:r>
        <w:rPr>
          <w:rFonts w:hint="eastAsia" w:hAnsi="宋体"/>
          <w:b/>
          <w:bCs/>
          <w:szCs w:val="28"/>
        </w:rPr>
        <w:t>人民群众满意度：</w:t>
      </w:r>
      <w:r>
        <w:rPr>
          <w:rFonts w:hint="eastAsia" w:hAnsi="宋体"/>
          <w:szCs w:val="28"/>
        </w:rPr>
        <w:t>在日常工作开展中，我院</w:t>
      </w:r>
      <w:r>
        <w:rPr>
          <w:rFonts w:hint="eastAsia"/>
          <w:szCs w:val="28"/>
        </w:rPr>
        <w:t>对辖区居民的司法诉求提供了便利，同时保障了干警的人身和公共财产安全，维护了法院审判工作的有序开展，因此得到了人民群众的一致好评，人民群众满意度为</w:t>
      </w:r>
      <w:r>
        <w:rPr>
          <w:szCs w:val="28"/>
        </w:rPr>
        <w:t>85</w:t>
      </w:r>
      <w:r>
        <w:rPr>
          <w:rFonts w:hint="eastAsia"/>
          <w:szCs w:val="28"/>
        </w:rPr>
        <w:t>%。</w:t>
      </w:r>
      <w:r>
        <w:rPr>
          <w:rFonts w:hAnsi="宋体"/>
          <w:szCs w:val="28"/>
        </w:rPr>
        <w:t>该指标分值10分，得分10分，得分率为100%。</w:t>
      </w:r>
    </w:p>
    <w:p>
      <w:pPr>
        <w:pStyle w:val="5"/>
        <w:ind w:firstLine="643"/>
      </w:pPr>
      <w:bookmarkStart w:id="23" w:name="_Toc40046035"/>
      <w:bookmarkStart w:id="24" w:name="_Toc16731"/>
      <w:bookmarkStart w:id="25" w:name="_Toc25376"/>
      <w:bookmarkStart w:id="26" w:name="_Toc97898285"/>
      <w:bookmarkStart w:id="27" w:name="_Toc31187"/>
      <w:r>
        <w:rPr>
          <w:rFonts w:hint="eastAsia"/>
        </w:rPr>
        <w:t>（四）偏离绩效目标的原因及下一步改进措施</w:t>
      </w:r>
      <w:bookmarkEnd w:id="23"/>
      <w:bookmarkEnd w:id="24"/>
      <w:bookmarkEnd w:id="25"/>
      <w:bookmarkEnd w:id="26"/>
      <w:bookmarkEnd w:id="27"/>
    </w:p>
    <w:p>
      <w:pPr>
        <w:pStyle w:val="6"/>
        <w:ind w:firstLine="562"/>
      </w:pPr>
      <w:r>
        <w:rPr>
          <w:rFonts w:hint="eastAsia"/>
        </w:rPr>
        <w:t>1、项目支出预算执行率、结转结余变动率</w:t>
      </w:r>
    </w:p>
    <w:p>
      <w:pPr>
        <w:ind w:firstLine="560"/>
      </w:pPr>
      <w:r>
        <w:rPr>
          <w:rFonts w:hint="eastAsia"/>
        </w:rPr>
        <w:t>以上指标产生偏差主要是由于两方面：一是“</w:t>
      </w:r>
      <w:r>
        <w:t>全省法院智慧法院信息化建设”项目部分手续未全部办理完成，该项目资金未执行；</w:t>
      </w:r>
      <w:r>
        <w:rPr>
          <w:rFonts w:hint="eastAsia"/>
        </w:rPr>
        <w:t>二是</w:t>
      </w:r>
      <w:r>
        <w:t>业务费项目部分资金12月才下达，未能及时支出。</w:t>
      </w:r>
    </w:p>
    <w:p>
      <w:pPr>
        <w:ind w:firstLine="560"/>
      </w:pPr>
      <w:r>
        <w:rPr>
          <w:rFonts w:hint="eastAsia"/>
        </w:rPr>
        <w:t>我院将进一步加强资金支付和项目运行的管理，加快推进项目进程、验收、决算等工作，统筹做好各项目资金的使用，督促项目实施相关部门加快实施进度。</w:t>
      </w:r>
    </w:p>
    <w:p>
      <w:pPr>
        <w:pStyle w:val="4"/>
        <w:rPr>
          <w:szCs w:val="28"/>
        </w:rPr>
      </w:pPr>
      <w:bookmarkStart w:id="28" w:name="_Toc97898286"/>
      <w:bookmarkStart w:id="29" w:name="_Toc3016"/>
      <w:r>
        <w:rPr>
          <w:rFonts w:hint="eastAsia"/>
        </w:rPr>
        <w:t>四、部门预算项目支出绩效自评情况分析</w:t>
      </w:r>
      <w:bookmarkEnd w:id="28"/>
      <w:bookmarkEnd w:id="29"/>
    </w:p>
    <w:p>
      <w:pPr>
        <w:pStyle w:val="5"/>
        <w:numPr>
          <w:ilvl w:val="0"/>
          <w:numId w:val="1"/>
        </w:numPr>
        <w:ind w:firstLine="643"/>
      </w:pPr>
      <w:bookmarkStart w:id="30" w:name="_Toc32387"/>
      <w:bookmarkStart w:id="31" w:name="_Toc97898287"/>
      <w:r>
        <w:rPr>
          <w:rFonts w:hint="eastAsia"/>
        </w:rPr>
        <w:t>业务费</w:t>
      </w:r>
      <w:bookmarkEnd w:id="30"/>
      <w:bookmarkEnd w:id="31"/>
    </w:p>
    <w:p>
      <w:pPr>
        <w:pStyle w:val="6"/>
        <w:ind w:firstLine="562"/>
        <w:rPr>
          <w:szCs w:val="28"/>
        </w:rPr>
      </w:pPr>
      <w:bookmarkStart w:id="32" w:name="_Toc40046045"/>
      <w:bookmarkStart w:id="33" w:name="_Toc40046064"/>
      <w:bookmarkStart w:id="34" w:name="_Toc3777"/>
      <w:r>
        <w:rPr>
          <w:rFonts w:hint="eastAsia"/>
          <w:szCs w:val="28"/>
        </w:rPr>
        <w:t>1、项目支出预算执行情况</w:t>
      </w:r>
      <w:bookmarkEnd w:id="32"/>
    </w:p>
    <w:p>
      <w:pPr>
        <w:ind w:firstLine="560"/>
        <w:rPr>
          <w:szCs w:val="28"/>
        </w:rPr>
      </w:pPr>
      <w:r>
        <w:rPr>
          <w:rFonts w:hint="eastAsia"/>
          <w:szCs w:val="28"/>
        </w:rPr>
        <w:t>业务费项目全年预算数</w:t>
      </w:r>
      <w:r>
        <w:rPr>
          <w:szCs w:val="28"/>
        </w:rPr>
        <w:t>223</w:t>
      </w:r>
      <w:r>
        <w:rPr>
          <w:rFonts w:hint="eastAsia"/>
          <w:szCs w:val="28"/>
        </w:rPr>
        <w:t>万元，全年执行数</w:t>
      </w:r>
      <w:r>
        <w:rPr>
          <w:szCs w:val="28"/>
        </w:rPr>
        <w:t>197.79</w:t>
      </w:r>
      <w:r>
        <w:rPr>
          <w:rFonts w:hint="eastAsia"/>
          <w:szCs w:val="28"/>
        </w:rPr>
        <w:t>万元，预算执行率</w:t>
      </w:r>
      <w:r>
        <w:rPr>
          <w:szCs w:val="28"/>
        </w:rPr>
        <w:t>88.70</w:t>
      </w:r>
      <w:r>
        <w:rPr>
          <w:rFonts w:hint="eastAsia"/>
          <w:szCs w:val="28"/>
        </w:rPr>
        <w:t>%，满分10分，得分</w:t>
      </w:r>
      <w:r>
        <w:rPr>
          <w:szCs w:val="28"/>
        </w:rPr>
        <w:t>8.87</w:t>
      </w:r>
      <w:r>
        <w:rPr>
          <w:rFonts w:hint="eastAsia"/>
          <w:szCs w:val="28"/>
        </w:rPr>
        <w:t>分。</w:t>
      </w:r>
    </w:p>
    <w:p>
      <w:pPr>
        <w:pStyle w:val="6"/>
        <w:ind w:firstLine="562"/>
        <w:rPr>
          <w:szCs w:val="28"/>
        </w:rPr>
      </w:pPr>
      <w:bookmarkStart w:id="35" w:name="_Toc40046046"/>
      <w:r>
        <w:rPr>
          <w:rFonts w:hint="eastAsia"/>
          <w:szCs w:val="28"/>
        </w:rPr>
        <w:t>2、总体绩效目标完成情况分析</w:t>
      </w:r>
      <w:bookmarkEnd w:id="35"/>
    </w:p>
    <w:p>
      <w:pPr>
        <w:ind w:firstLine="560"/>
        <w:rPr>
          <w:szCs w:val="28"/>
        </w:rPr>
      </w:pPr>
      <w:r>
        <w:rPr>
          <w:rFonts w:hint="eastAsia"/>
          <w:szCs w:val="28"/>
        </w:rPr>
        <w:t>业务费项目自评价得分</w:t>
      </w:r>
      <w:r>
        <w:rPr>
          <w:szCs w:val="28"/>
        </w:rPr>
        <w:t>98.87</w:t>
      </w:r>
      <w:r>
        <w:rPr>
          <w:rFonts w:hint="eastAsia"/>
          <w:szCs w:val="28"/>
        </w:rPr>
        <w:t>分，自评结果为“优”。</w:t>
      </w:r>
    </w:p>
    <w:p>
      <w:pPr>
        <w:ind w:firstLine="560"/>
      </w:pPr>
      <w:r>
        <w:rPr>
          <w:rFonts w:hint="eastAsia"/>
        </w:rPr>
        <w:t>通过业务费资金的使用，提高审判办案质效，刑事案件结案率达到</w:t>
      </w:r>
      <w:r>
        <w:t>92.31%、民商事案件结案率</w:t>
      </w:r>
      <w:r>
        <w:rPr>
          <w:rFonts w:hint="eastAsia"/>
        </w:rPr>
        <w:t>达到</w:t>
      </w:r>
      <w:r>
        <w:t>88.09%、执行案件结案率达到90.44%、一审服判息诉率达到96.09%；完成了各类装备的购置工作，为我院工作的开展提供坚实的后勤保障。</w:t>
      </w:r>
    </w:p>
    <w:p>
      <w:pPr>
        <w:pStyle w:val="6"/>
        <w:ind w:firstLine="562"/>
        <w:rPr>
          <w:szCs w:val="28"/>
        </w:rPr>
      </w:pPr>
      <w:r>
        <w:rPr>
          <w:rFonts w:hint="eastAsia"/>
          <w:szCs w:val="28"/>
        </w:rPr>
        <w:t>3、各项指标完成情况分析</w:t>
      </w:r>
    </w:p>
    <w:p>
      <w:pPr>
        <w:ind w:firstLine="562"/>
        <w:rPr>
          <w:b/>
          <w:bCs/>
          <w:szCs w:val="28"/>
        </w:rPr>
      </w:pPr>
      <w:r>
        <w:rPr>
          <w:rFonts w:hint="eastAsia"/>
          <w:b/>
          <w:bCs/>
          <w:szCs w:val="28"/>
        </w:rPr>
        <w:t>（1）产出指标</w:t>
      </w:r>
    </w:p>
    <w:p>
      <w:pPr>
        <w:ind w:firstLine="560"/>
        <w:rPr>
          <w:rFonts w:cs="仿宋_GB2312"/>
          <w:szCs w:val="28"/>
        </w:rPr>
      </w:pPr>
      <w:r>
        <w:rPr>
          <w:rFonts w:hint="eastAsia" w:cs="仿宋_GB2312"/>
          <w:szCs w:val="28"/>
        </w:rPr>
        <w:t>产出指标包括产出数量、产出质量、产出时效、产出成本4个二级指标。总分值50分，得分</w:t>
      </w:r>
      <w:r>
        <w:rPr>
          <w:rFonts w:cs="仿宋_GB2312"/>
          <w:szCs w:val="28"/>
        </w:rPr>
        <w:t>49.94</w:t>
      </w:r>
      <w:r>
        <w:rPr>
          <w:rFonts w:hint="eastAsia" w:cs="仿宋_GB2312"/>
          <w:szCs w:val="28"/>
        </w:rPr>
        <w:t>分，得分率</w:t>
      </w:r>
      <w:r>
        <w:rPr>
          <w:rFonts w:cs="仿宋_GB2312"/>
          <w:szCs w:val="28"/>
        </w:rPr>
        <w:t>99.88</w:t>
      </w:r>
      <w:r>
        <w:rPr>
          <w:rFonts w:hint="eastAsia" w:cs="仿宋_GB2312"/>
          <w:szCs w:val="28"/>
        </w:rPr>
        <w:t>%。</w:t>
      </w:r>
    </w:p>
    <w:p>
      <w:pPr>
        <w:ind w:firstLine="562"/>
        <w:rPr>
          <w:b/>
          <w:bCs/>
          <w:szCs w:val="28"/>
        </w:rPr>
      </w:pPr>
      <w:r>
        <w:rPr>
          <w:rFonts w:hint="eastAsia"/>
          <w:b/>
          <w:bCs/>
          <w:szCs w:val="28"/>
        </w:rPr>
        <w:t>①产出数量指标</w:t>
      </w:r>
    </w:p>
    <w:p>
      <w:pPr>
        <w:ind w:firstLine="560"/>
        <w:rPr>
          <w:rFonts w:hAnsi="宋体"/>
          <w:szCs w:val="28"/>
        </w:rPr>
      </w:pPr>
      <w:r>
        <w:rPr>
          <w:rFonts w:hint="eastAsia"/>
        </w:rPr>
        <w:t>产出数量指标下设</w:t>
      </w:r>
      <w:r>
        <w:t>1</w:t>
      </w:r>
      <w:r>
        <w:rPr>
          <w:rFonts w:hint="eastAsia"/>
        </w:rPr>
        <w:t>个三级指标，</w:t>
      </w:r>
      <w:r>
        <w:rPr>
          <w:rFonts w:hint="eastAsia" w:hAnsi="宋体"/>
          <w:szCs w:val="28"/>
        </w:rPr>
        <w:t>指标权重合计</w:t>
      </w:r>
      <w:r>
        <w:rPr>
          <w:rFonts w:hAnsi="宋体"/>
          <w:szCs w:val="28"/>
        </w:rPr>
        <w:t>13</w:t>
      </w:r>
      <w:r>
        <w:rPr>
          <w:rFonts w:hint="eastAsia" w:hAnsi="宋体"/>
          <w:szCs w:val="28"/>
        </w:rPr>
        <w:t>分，自评得分</w:t>
      </w:r>
      <w:r>
        <w:rPr>
          <w:rFonts w:hAnsi="宋体"/>
          <w:szCs w:val="28"/>
        </w:rPr>
        <w:t>12.94</w:t>
      </w:r>
      <w:r>
        <w:rPr>
          <w:rFonts w:hint="eastAsia" w:hAnsi="宋体"/>
          <w:szCs w:val="28"/>
        </w:rPr>
        <w:t>分，得分率为</w:t>
      </w:r>
      <w:r>
        <w:rPr>
          <w:rFonts w:hAnsi="宋体"/>
          <w:szCs w:val="28"/>
        </w:rPr>
        <w:t>99.54</w:t>
      </w:r>
      <w:r>
        <w:rPr>
          <w:rFonts w:hint="eastAsia" w:hAnsi="宋体"/>
          <w:szCs w:val="28"/>
        </w:rPr>
        <w:t>%。</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1612"/>
        <w:gridCol w:w="1663"/>
        <w:gridCol w:w="949"/>
        <w:gridCol w:w="93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3" w:type="pct"/>
            <w:vAlign w:val="center"/>
          </w:tcPr>
          <w:p>
            <w:pPr>
              <w:spacing w:line="240" w:lineRule="auto"/>
              <w:ind w:firstLine="0" w:firstLineChars="0"/>
              <w:jc w:val="center"/>
              <w:rPr>
                <w:b/>
                <w:bCs/>
                <w:sz w:val="24"/>
                <w:szCs w:val="24"/>
              </w:rPr>
            </w:pPr>
            <w:r>
              <w:rPr>
                <w:rFonts w:hint="eastAsia"/>
                <w:b/>
                <w:bCs/>
                <w:sz w:val="24"/>
                <w:szCs w:val="24"/>
              </w:rPr>
              <w:t>三级指标</w:t>
            </w:r>
          </w:p>
        </w:tc>
        <w:tc>
          <w:tcPr>
            <w:tcW w:w="946" w:type="pct"/>
            <w:vAlign w:val="center"/>
          </w:tcPr>
          <w:p>
            <w:pPr>
              <w:spacing w:line="240" w:lineRule="auto"/>
              <w:ind w:firstLine="0" w:firstLineChars="0"/>
              <w:jc w:val="center"/>
              <w:rPr>
                <w:b/>
                <w:bCs/>
                <w:sz w:val="24"/>
                <w:szCs w:val="24"/>
              </w:rPr>
            </w:pPr>
            <w:r>
              <w:rPr>
                <w:rFonts w:hint="eastAsia"/>
                <w:b/>
                <w:bCs/>
                <w:sz w:val="24"/>
                <w:szCs w:val="24"/>
              </w:rPr>
              <w:t>年度指标值</w:t>
            </w:r>
          </w:p>
        </w:tc>
        <w:tc>
          <w:tcPr>
            <w:tcW w:w="976" w:type="pct"/>
            <w:vAlign w:val="center"/>
          </w:tcPr>
          <w:p>
            <w:pPr>
              <w:spacing w:line="240" w:lineRule="auto"/>
              <w:ind w:firstLine="0" w:firstLineChars="0"/>
              <w:jc w:val="center"/>
              <w:rPr>
                <w:b/>
                <w:bCs/>
                <w:sz w:val="24"/>
                <w:szCs w:val="24"/>
              </w:rPr>
            </w:pPr>
            <w:r>
              <w:rPr>
                <w:rFonts w:hint="eastAsia"/>
                <w:b/>
                <w:bCs/>
                <w:sz w:val="24"/>
                <w:szCs w:val="24"/>
              </w:rPr>
              <w:t>实际完成值</w:t>
            </w:r>
          </w:p>
        </w:tc>
        <w:tc>
          <w:tcPr>
            <w:tcW w:w="557" w:type="pct"/>
            <w:vAlign w:val="center"/>
          </w:tcPr>
          <w:p>
            <w:pPr>
              <w:spacing w:line="240" w:lineRule="auto"/>
              <w:ind w:firstLine="0" w:firstLineChars="0"/>
              <w:jc w:val="center"/>
              <w:rPr>
                <w:b/>
                <w:bCs/>
                <w:sz w:val="24"/>
                <w:szCs w:val="24"/>
              </w:rPr>
            </w:pPr>
            <w:r>
              <w:rPr>
                <w:rFonts w:hint="eastAsia"/>
                <w:b/>
                <w:bCs/>
                <w:sz w:val="24"/>
                <w:szCs w:val="24"/>
              </w:rPr>
              <w:t>分值</w:t>
            </w:r>
          </w:p>
        </w:tc>
        <w:tc>
          <w:tcPr>
            <w:tcW w:w="550" w:type="pct"/>
            <w:vAlign w:val="center"/>
          </w:tcPr>
          <w:p>
            <w:pPr>
              <w:spacing w:line="240" w:lineRule="auto"/>
              <w:ind w:firstLine="0" w:firstLineChars="0"/>
              <w:jc w:val="center"/>
              <w:rPr>
                <w:b/>
                <w:bCs/>
                <w:sz w:val="24"/>
                <w:szCs w:val="24"/>
              </w:rPr>
            </w:pPr>
            <w:r>
              <w:rPr>
                <w:rFonts w:hint="eastAsia"/>
                <w:b/>
                <w:bCs/>
                <w:sz w:val="24"/>
                <w:szCs w:val="24"/>
              </w:rPr>
              <w:t>得分</w:t>
            </w:r>
          </w:p>
        </w:tc>
        <w:tc>
          <w:tcPr>
            <w:tcW w:w="758" w:type="pct"/>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3" w:type="pct"/>
            <w:vAlign w:val="center"/>
          </w:tcPr>
          <w:p>
            <w:pPr>
              <w:spacing w:line="240" w:lineRule="auto"/>
              <w:ind w:firstLine="0" w:firstLineChars="0"/>
              <w:rPr>
                <w:b/>
                <w:bCs/>
                <w:sz w:val="24"/>
                <w:szCs w:val="24"/>
              </w:rPr>
            </w:pPr>
            <w:r>
              <w:rPr>
                <w:rFonts w:hint="eastAsia"/>
                <w:color w:val="000000"/>
                <w:sz w:val="24"/>
                <w:szCs w:val="24"/>
              </w:rPr>
              <w:t>办理案件数</w:t>
            </w:r>
          </w:p>
        </w:tc>
        <w:tc>
          <w:tcPr>
            <w:tcW w:w="946" w:type="pct"/>
            <w:vAlign w:val="center"/>
          </w:tcPr>
          <w:p>
            <w:pPr>
              <w:spacing w:line="240" w:lineRule="auto"/>
              <w:ind w:firstLine="0" w:firstLineChars="0"/>
              <w:jc w:val="center"/>
              <w:rPr>
                <w:b/>
                <w:bCs/>
                <w:sz w:val="24"/>
                <w:szCs w:val="24"/>
              </w:rPr>
            </w:pPr>
            <w:r>
              <w:rPr>
                <w:rFonts w:hint="eastAsia"/>
                <w:color w:val="000000"/>
                <w:sz w:val="24"/>
                <w:szCs w:val="24"/>
              </w:rPr>
              <w:t>≥1000件</w:t>
            </w:r>
          </w:p>
        </w:tc>
        <w:tc>
          <w:tcPr>
            <w:tcW w:w="976" w:type="pct"/>
            <w:vAlign w:val="center"/>
          </w:tcPr>
          <w:p>
            <w:pPr>
              <w:spacing w:line="240" w:lineRule="auto"/>
              <w:ind w:firstLine="0" w:firstLineChars="0"/>
              <w:jc w:val="center"/>
              <w:rPr>
                <w:b/>
                <w:bCs/>
                <w:sz w:val="24"/>
                <w:szCs w:val="24"/>
              </w:rPr>
            </w:pPr>
            <w:r>
              <w:rPr>
                <w:rFonts w:hint="eastAsia"/>
                <w:color w:val="000000"/>
                <w:sz w:val="24"/>
                <w:szCs w:val="24"/>
              </w:rPr>
              <w:t>1316件</w:t>
            </w:r>
          </w:p>
        </w:tc>
        <w:tc>
          <w:tcPr>
            <w:tcW w:w="557" w:type="pct"/>
            <w:vAlign w:val="center"/>
          </w:tcPr>
          <w:p>
            <w:pPr>
              <w:spacing w:line="240" w:lineRule="auto"/>
              <w:ind w:firstLine="0" w:firstLineChars="0"/>
              <w:jc w:val="center"/>
              <w:rPr>
                <w:b/>
                <w:bCs/>
                <w:sz w:val="24"/>
                <w:szCs w:val="24"/>
              </w:rPr>
            </w:pPr>
            <w:r>
              <w:rPr>
                <w:rFonts w:hint="eastAsia"/>
                <w:color w:val="000000"/>
                <w:sz w:val="24"/>
                <w:szCs w:val="24"/>
              </w:rPr>
              <w:t>13</w:t>
            </w:r>
          </w:p>
        </w:tc>
        <w:tc>
          <w:tcPr>
            <w:tcW w:w="550" w:type="pct"/>
            <w:vAlign w:val="center"/>
          </w:tcPr>
          <w:p>
            <w:pPr>
              <w:spacing w:line="240" w:lineRule="auto"/>
              <w:ind w:firstLine="0" w:firstLineChars="0"/>
              <w:jc w:val="center"/>
              <w:rPr>
                <w:b/>
                <w:bCs/>
                <w:sz w:val="24"/>
                <w:szCs w:val="24"/>
              </w:rPr>
            </w:pPr>
            <w:r>
              <w:rPr>
                <w:rFonts w:hint="eastAsia"/>
                <w:color w:val="000000"/>
                <w:sz w:val="24"/>
                <w:szCs w:val="24"/>
              </w:rPr>
              <w:t>12.94</w:t>
            </w:r>
          </w:p>
        </w:tc>
        <w:tc>
          <w:tcPr>
            <w:tcW w:w="758" w:type="pct"/>
            <w:vAlign w:val="center"/>
          </w:tcPr>
          <w:p>
            <w:pPr>
              <w:spacing w:line="240" w:lineRule="auto"/>
              <w:ind w:firstLine="0" w:firstLineChars="0"/>
              <w:jc w:val="center"/>
              <w:rPr>
                <w:sz w:val="24"/>
                <w:szCs w:val="24"/>
              </w:rPr>
            </w:pPr>
            <w:r>
              <w:rPr>
                <w:rFonts w:hint="eastAsia"/>
                <w:sz w:val="24"/>
                <w:szCs w:val="24"/>
              </w:rPr>
              <w:t>9</w:t>
            </w:r>
            <w:r>
              <w:rPr>
                <w:sz w:val="24"/>
                <w:szCs w:val="24"/>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5" w:type="pct"/>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557" w:type="pct"/>
            <w:vAlign w:val="center"/>
          </w:tcPr>
          <w:p>
            <w:pPr>
              <w:spacing w:line="240" w:lineRule="auto"/>
              <w:ind w:firstLine="0" w:firstLineChars="0"/>
              <w:jc w:val="center"/>
              <w:rPr>
                <w:b/>
                <w:bCs/>
                <w:sz w:val="24"/>
                <w:szCs w:val="24"/>
              </w:rPr>
            </w:pPr>
            <w:r>
              <w:rPr>
                <w:b/>
                <w:bCs/>
                <w:sz w:val="24"/>
                <w:szCs w:val="24"/>
              </w:rPr>
              <w:t>13</w:t>
            </w:r>
          </w:p>
        </w:tc>
        <w:tc>
          <w:tcPr>
            <w:tcW w:w="550" w:type="pct"/>
            <w:vAlign w:val="center"/>
          </w:tcPr>
          <w:p>
            <w:pPr>
              <w:spacing w:line="240" w:lineRule="auto"/>
              <w:ind w:firstLine="0" w:firstLineChars="0"/>
              <w:jc w:val="center"/>
              <w:rPr>
                <w:b/>
                <w:bCs/>
                <w:sz w:val="24"/>
                <w:szCs w:val="24"/>
              </w:rPr>
            </w:pPr>
            <w:r>
              <w:rPr>
                <w:b/>
                <w:bCs/>
                <w:sz w:val="24"/>
                <w:szCs w:val="24"/>
              </w:rPr>
              <w:t>12.94</w:t>
            </w:r>
          </w:p>
        </w:tc>
        <w:tc>
          <w:tcPr>
            <w:tcW w:w="758" w:type="pct"/>
            <w:vAlign w:val="center"/>
          </w:tcPr>
          <w:p>
            <w:pPr>
              <w:spacing w:line="240" w:lineRule="auto"/>
              <w:ind w:firstLine="0" w:firstLineChars="0"/>
              <w:jc w:val="center"/>
              <w:rPr>
                <w:b/>
                <w:bCs/>
                <w:sz w:val="24"/>
                <w:szCs w:val="24"/>
              </w:rPr>
            </w:pPr>
            <w:r>
              <w:rPr>
                <w:b/>
                <w:bCs/>
                <w:sz w:val="24"/>
                <w:szCs w:val="24"/>
              </w:rPr>
              <w:t>99.54</w:t>
            </w:r>
            <w:r>
              <w:rPr>
                <w:rFonts w:hint="eastAsia"/>
                <w:b/>
                <w:bCs/>
                <w:sz w:val="24"/>
                <w:szCs w:val="24"/>
              </w:rPr>
              <w:t>%</w:t>
            </w:r>
          </w:p>
        </w:tc>
      </w:tr>
    </w:tbl>
    <w:p>
      <w:pPr>
        <w:ind w:firstLine="562"/>
        <w:rPr>
          <w:rFonts w:hAnsi="宋体"/>
          <w:szCs w:val="28"/>
        </w:rPr>
      </w:pPr>
      <w:r>
        <w:rPr>
          <w:rFonts w:hint="eastAsia"/>
          <w:b/>
          <w:bCs/>
        </w:rPr>
        <w:t>数量指标：</w:t>
      </w:r>
      <w:r>
        <w:rPr>
          <w:rFonts w:hint="eastAsia"/>
        </w:rPr>
        <w:t>2</w:t>
      </w:r>
      <w:r>
        <w:t>021年度我院</w:t>
      </w:r>
      <w:r>
        <w:rPr>
          <w:rFonts w:hint="eastAsia"/>
        </w:rPr>
        <w:t>认真履行审判职责，全力维护社会和谐稳定，审判工作趋稳向好，</w:t>
      </w:r>
      <w:r>
        <w:t>共受理各类案件1494件，审（执）结1316件，结案率为88.09%。</w:t>
      </w:r>
      <w:r>
        <w:rPr>
          <w:rFonts w:hint="eastAsia"/>
        </w:rPr>
        <w:t>其中，以高质量办案为目标，严厉打击各类刑事犯罪，严格适用认罪认罚制度，贯彻宽严相济刑事政策，刑事案件结案率为</w:t>
      </w:r>
      <w:r>
        <w:t>92.31%</w:t>
      </w:r>
      <w:r>
        <w:rPr>
          <w:rFonts w:hint="eastAsia"/>
        </w:rPr>
        <w:t>；立足民商审判职责，结合“我为群众办实事”实践活动，围绕全市工作大局，妥善审理涉企业的改制、兼并、分立过程中的产权处置、股权转让、投资纠纷，依法保护产权，妥善处置“僵尸企业”，维护民事主体的合法权益，民商事案件结案率为</w:t>
      </w:r>
      <w:r>
        <w:t>88.09%</w:t>
      </w:r>
      <w:r>
        <w:rPr>
          <w:rFonts w:hint="eastAsia"/>
        </w:rPr>
        <w:t>；</w:t>
      </w:r>
      <w:r>
        <w:t>牢记主责主业，坚持善意文明执行理念，创新工作模式，规范执行行为，聚焦“3+1”核心指标</w:t>
      </w:r>
      <w:r>
        <w:rPr>
          <w:rFonts w:hint="eastAsia"/>
        </w:rPr>
        <w:t>，</w:t>
      </w:r>
      <w:r>
        <w:t>全面推进执行工作</w:t>
      </w:r>
      <w:r>
        <w:rPr>
          <w:rFonts w:hint="eastAsia"/>
        </w:rPr>
        <w:t>，执行案件结案率为</w:t>
      </w:r>
      <w:r>
        <w:t>90.44%，</w:t>
      </w:r>
      <w:r>
        <w:rPr>
          <w:rFonts w:hint="eastAsia"/>
        </w:rPr>
        <w:t>全年</w:t>
      </w:r>
      <w:r>
        <w:t>较好地完成了</w:t>
      </w:r>
      <w:r>
        <w:rPr>
          <w:rFonts w:hint="eastAsia"/>
        </w:rPr>
        <w:t>各类</w:t>
      </w:r>
      <w:r>
        <w:t>案件</w:t>
      </w:r>
      <w:r>
        <w:rPr>
          <w:rFonts w:hint="eastAsia"/>
        </w:rPr>
        <w:t>审判</w:t>
      </w:r>
      <w:r>
        <w:t>工作</w:t>
      </w:r>
      <w:r>
        <w:rPr>
          <w:rFonts w:hint="eastAsia"/>
        </w:rPr>
        <w:t>，达到年度目标，但实际完成值超过目标值的</w:t>
      </w:r>
      <w:r>
        <w:t>130%，导致扣分。该指标分值13分，自评得分12.94分，得分率为99.54%。</w:t>
      </w:r>
    </w:p>
    <w:p>
      <w:pPr>
        <w:ind w:firstLine="482"/>
        <w:rPr>
          <w:b/>
          <w:bCs/>
          <w:szCs w:val="28"/>
        </w:rPr>
      </w:pPr>
      <w:r>
        <w:rPr>
          <w:rFonts w:ascii="Calibri" w:hAnsi="Calibri" w:cs="Calibri"/>
          <w:b/>
          <w:bCs/>
          <w:sz w:val="24"/>
          <w:szCs w:val="24"/>
        </w:rPr>
        <w:t>②</w:t>
      </w:r>
      <w:r>
        <w:rPr>
          <w:rFonts w:hint="eastAsia"/>
          <w:b/>
          <w:bCs/>
          <w:szCs w:val="28"/>
        </w:rPr>
        <w:t>产出质量指标</w:t>
      </w:r>
    </w:p>
    <w:p>
      <w:pPr>
        <w:ind w:firstLine="560"/>
        <w:rPr>
          <w:rFonts w:hAnsi="宋体"/>
          <w:szCs w:val="28"/>
        </w:rPr>
      </w:pPr>
      <w:r>
        <w:rPr>
          <w:rFonts w:hint="eastAsia"/>
        </w:rPr>
        <w:t>产出质量指标下设</w:t>
      </w:r>
      <w:r>
        <w:t>1</w:t>
      </w:r>
      <w:r>
        <w:rPr>
          <w:rFonts w:hint="eastAsia"/>
        </w:rPr>
        <w:t>个三级指标，</w:t>
      </w:r>
      <w:r>
        <w:rPr>
          <w:rFonts w:hint="eastAsia" w:hAnsi="宋体"/>
          <w:szCs w:val="28"/>
        </w:rPr>
        <w:t>指标权重合计</w:t>
      </w:r>
      <w:r>
        <w:rPr>
          <w:rFonts w:hAnsi="宋体"/>
          <w:szCs w:val="28"/>
        </w:rPr>
        <w:t>13</w:t>
      </w:r>
      <w:r>
        <w:rPr>
          <w:rFonts w:hint="eastAsia" w:hAnsi="宋体"/>
          <w:szCs w:val="28"/>
        </w:rPr>
        <w:t>分，自评得分</w:t>
      </w:r>
      <w:r>
        <w:rPr>
          <w:rFonts w:hAnsi="宋体"/>
          <w:szCs w:val="28"/>
        </w:rPr>
        <w:t>13</w:t>
      </w:r>
      <w:r>
        <w:rPr>
          <w:rFonts w:hint="eastAsia" w:hAnsi="宋体"/>
          <w:szCs w:val="28"/>
        </w:rPr>
        <w:t>分，得分率为100%。</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1713"/>
        <w:gridCol w:w="1713"/>
        <w:gridCol w:w="840"/>
        <w:gridCol w:w="84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40" w:type="pct"/>
            <w:vAlign w:val="center"/>
          </w:tcPr>
          <w:p>
            <w:pPr>
              <w:spacing w:line="240" w:lineRule="auto"/>
              <w:ind w:firstLine="0" w:firstLineChars="0"/>
              <w:jc w:val="center"/>
              <w:rPr>
                <w:b/>
                <w:bCs/>
                <w:sz w:val="24"/>
                <w:szCs w:val="24"/>
              </w:rPr>
            </w:pPr>
            <w:r>
              <w:rPr>
                <w:rFonts w:hint="eastAsia"/>
                <w:b/>
                <w:bCs/>
                <w:sz w:val="24"/>
                <w:szCs w:val="24"/>
              </w:rPr>
              <w:t>三级指标</w:t>
            </w:r>
          </w:p>
        </w:tc>
        <w:tc>
          <w:tcPr>
            <w:tcW w:w="1005" w:type="pct"/>
            <w:vAlign w:val="center"/>
          </w:tcPr>
          <w:p>
            <w:pPr>
              <w:spacing w:line="240" w:lineRule="auto"/>
              <w:ind w:firstLine="0" w:firstLineChars="0"/>
              <w:jc w:val="center"/>
              <w:rPr>
                <w:b/>
                <w:bCs/>
                <w:sz w:val="24"/>
                <w:szCs w:val="24"/>
              </w:rPr>
            </w:pPr>
            <w:r>
              <w:rPr>
                <w:rFonts w:hint="eastAsia"/>
                <w:b/>
                <w:bCs/>
                <w:sz w:val="24"/>
                <w:szCs w:val="24"/>
              </w:rPr>
              <w:t>年度指标值</w:t>
            </w:r>
          </w:p>
        </w:tc>
        <w:tc>
          <w:tcPr>
            <w:tcW w:w="1005" w:type="pct"/>
            <w:vAlign w:val="center"/>
          </w:tcPr>
          <w:p>
            <w:pPr>
              <w:spacing w:line="240" w:lineRule="auto"/>
              <w:ind w:firstLine="0" w:firstLineChars="0"/>
              <w:jc w:val="center"/>
              <w:rPr>
                <w:b/>
                <w:bCs/>
                <w:sz w:val="24"/>
                <w:szCs w:val="24"/>
              </w:rPr>
            </w:pPr>
            <w:r>
              <w:rPr>
                <w:rFonts w:hint="eastAsia"/>
                <w:b/>
                <w:bCs/>
                <w:sz w:val="24"/>
                <w:szCs w:val="24"/>
              </w:rPr>
              <w:t>实际完成值</w:t>
            </w:r>
          </w:p>
        </w:tc>
        <w:tc>
          <w:tcPr>
            <w:tcW w:w="493" w:type="pct"/>
            <w:vAlign w:val="center"/>
          </w:tcPr>
          <w:p>
            <w:pPr>
              <w:spacing w:line="240" w:lineRule="auto"/>
              <w:ind w:firstLine="0" w:firstLineChars="0"/>
              <w:jc w:val="center"/>
              <w:rPr>
                <w:b/>
                <w:bCs/>
                <w:sz w:val="24"/>
                <w:szCs w:val="24"/>
              </w:rPr>
            </w:pPr>
            <w:r>
              <w:rPr>
                <w:rFonts w:hint="eastAsia"/>
                <w:b/>
                <w:bCs/>
                <w:sz w:val="24"/>
                <w:szCs w:val="24"/>
              </w:rPr>
              <w:t>分值</w:t>
            </w:r>
          </w:p>
        </w:tc>
        <w:tc>
          <w:tcPr>
            <w:tcW w:w="493" w:type="pct"/>
            <w:vAlign w:val="center"/>
          </w:tcPr>
          <w:p>
            <w:pPr>
              <w:spacing w:line="240" w:lineRule="auto"/>
              <w:ind w:firstLine="0" w:firstLineChars="0"/>
              <w:jc w:val="center"/>
              <w:rPr>
                <w:b/>
                <w:bCs/>
                <w:sz w:val="24"/>
                <w:szCs w:val="24"/>
              </w:rPr>
            </w:pPr>
            <w:r>
              <w:rPr>
                <w:rFonts w:hint="eastAsia"/>
                <w:b/>
                <w:bCs/>
                <w:sz w:val="24"/>
                <w:szCs w:val="24"/>
              </w:rPr>
              <w:t>得分</w:t>
            </w:r>
          </w:p>
        </w:tc>
        <w:tc>
          <w:tcPr>
            <w:tcW w:w="664" w:type="pct"/>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40" w:type="pct"/>
            <w:vAlign w:val="center"/>
          </w:tcPr>
          <w:p>
            <w:pPr>
              <w:spacing w:line="240" w:lineRule="auto"/>
              <w:ind w:firstLine="0" w:firstLineChars="0"/>
              <w:jc w:val="center"/>
              <w:rPr>
                <w:b/>
                <w:bCs/>
                <w:sz w:val="24"/>
                <w:szCs w:val="24"/>
              </w:rPr>
            </w:pPr>
            <w:r>
              <w:rPr>
                <w:rFonts w:hint="eastAsia"/>
                <w:color w:val="000000"/>
                <w:sz w:val="24"/>
                <w:szCs w:val="24"/>
              </w:rPr>
              <w:t>案件质量</w:t>
            </w:r>
          </w:p>
        </w:tc>
        <w:tc>
          <w:tcPr>
            <w:tcW w:w="1005" w:type="pct"/>
            <w:vAlign w:val="center"/>
          </w:tcPr>
          <w:p>
            <w:pPr>
              <w:spacing w:line="240" w:lineRule="auto"/>
              <w:ind w:firstLine="0" w:firstLineChars="0"/>
              <w:jc w:val="center"/>
              <w:rPr>
                <w:b/>
                <w:bCs/>
                <w:sz w:val="24"/>
                <w:szCs w:val="24"/>
              </w:rPr>
            </w:pPr>
            <w:r>
              <w:rPr>
                <w:rFonts w:hint="eastAsia"/>
                <w:color w:val="000000"/>
                <w:sz w:val="24"/>
                <w:szCs w:val="24"/>
              </w:rPr>
              <w:t>提升</w:t>
            </w:r>
          </w:p>
        </w:tc>
        <w:tc>
          <w:tcPr>
            <w:tcW w:w="1005" w:type="pct"/>
            <w:vAlign w:val="center"/>
          </w:tcPr>
          <w:p>
            <w:pPr>
              <w:spacing w:line="240" w:lineRule="auto"/>
              <w:ind w:firstLine="0" w:firstLineChars="0"/>
              <w:jc w:val="center"/>
              <w:rPr>
                <w:b/>
                <w:bCs/>
                <w:sz w:val="24"/>
                <w:szCs w:val="24"/>
              </w:rPr>
            </w:pPr>
            <w:r>
              <w:rPr>
                <w:rFonts w:hint="eastAsia"/>
                <w:color w:val="000000"/>
                <w:sz w:val="24"/>
                <w:szCs w:val="24"/>
              </w:rPr>
              <w:t>100%</w:t>
            </w:r>
          </w:p>
        </w:tc>
        <w:tc>
          <w:tcPr>
            <w:tcW w:w="493" w:type="pct"/>
            <w:vAlign w:val="center"/>
          </w:tcPr>
          <w:p>
            <w:pPr>
              <w:spacing w:line="240" w:lineRule="auto"/>
              <w:ind w:firstLine="0" w:firstLineChars="0"/>
              <w:jc w:val="center"/>
              <w:rPr>
                <w:b/>
                <w:bCs/>
                <w:sz w:val="24"/>
                <w:szCs w:val="24"/>
              </w:rPr>
            </w:pPr>
            <w:r>
              <w:rPr>
                <w:rFonts w:hint="eastAsia"/>
                <w:color w:val="000000"/>
                <w:sz w:val="24"/>
                <w:szCs w:val="24"/>
              </w:rPr>
              <w:t>13</w:t>
            </w:r>
          </w:p>
        </w:tc>
        <w:tc>
          <w:tcPr>
            <w:tcW w:w="493" w:type="pct"/>
            <w:vAlign w:val="center"/>
          </w:tcPr>
          <w:p>
            <w:pPr>
              <w:spacing w:line="240" w:lineRule="auto"/>
              <w:ind w:firstLine="0" w:firstLineChars="0"/>
              <w:jc w:val="center"/>
              <w:rPr>
                <w:b/>
                <w:bCs/>
                <w:sz w:val="24"/>
                <w:szCs w:val="24"/>
              </w:rPr>
            </w:pPr>
            <w:r>
              <w:rPr>
                <w:rFonts w:hint="eastAsia"/>
                <w:color w:val="000000"/>
                <w:sz w:val="24"/>
                <w:szCs w:val="24"/>
              </w:rPr>
              <w:t>13</w:t>
            </w:r>
          </w:p>
        </w:tc>
        <w:tc>
          <w:tcPr>
            <w:tcW w:w="664" w:type="pct"/>
            <w:vAlign w:val="center"/>
          </w:tcPr>
          <w:p>
            <w:pPr>
              <w:spacing w:line="240" w:lineRule="auto"/>
              <w:ind w:firstLine="0" w:firstLineChars="0"/>
              <w:jc w:val="center"/>
              <w:rPr>
                <w:b/>
                <w:bCs/>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50" w:type="pct"/>
            <w:gridSpan w:val="3"/>
            <w:vAlign w:val="center"/>
          </w:tcPr>
          <w:p>
            <w:pPr>
              <w:spacing w:line="240" w:lineRule="auto"/>
              <w:ind w:firstLine="0" w:firstLineChars="0"/>
              <w:jc w:val="center"/>
              <w:rPr>
                <w:b/>
                <w:bCs/>
                <w:sz w:val="24"/>
                <w:szCs w:val="21"/>
              </w:rPr>
            </w:pPr>
            <w:r>
              <w:rPr>
                <w:rFonts w:hint="eastAsia"/>
                <w:b/>
                <w:bCs/>
                <w:sz w:val="24"/>
                <w:szCs w:val="21"/>
              </w:rPr>
              <w:t>合计</w:t>
            </w:r>
          </w:p>
        </w:tc>
        <w:tc>
          <w:tcPr>
            <w:tcW w:w="493" w:type="pct"/>
            <w:vAlign w:val="center"/>
          </w:tcPr>
          <w:p>
            <w:pPr>
              <w:spacing w:line="240" w:lineRule="auto"/>
              <w:ind w:firstLine="0" w:firstLineChars="0"/>
              <w:jc w:val="center"/>
              <w:rPr>
                <w:b/>
                <w:bCs/>
                <w:sz w:val="24"/>
                <w:szCs w:val="21"/>
              </w:rPr>
            </w:pPr>
            <w:r>
              <w:rPr>
                <w:b/>
                <w:bCs/>
                <w:sz w:val="24"/>
                <w:szCs w:val="21"/>
              </w:rPr>
              <w:t>13</w:t>
            </w:r>
          </w:p>
        </w:tc>
        <w:tc>
          <w:tcPr>
            <w:tcW w:w="493" w:type="pct"/>
            <w:vAlign w:val="center"/>
          </w:tcPr>
          <w:p>
            <w:pPr>
              <w:spacing w:line="240" w:lineRule="auto"/>
              <w:ind w:firstLine="0" w:firstLineChars="0"/>
              <w:jc w:val="center"/>
              <w:rPr>
                <w:b/>
                <w:bCs/>
                <w:sz w:val="24"/>
                <w:szCs w:val="21"/>
              </w:rPr>
            </w:pPr>
            <w:r>
              <w:rPr>
                <w:b/>
                <w:bCs/>
                <w:sz w:val="24"/>
                <w:szCs w:val="21"/>
              </w:rPr>
              <w:t>13</w:t>
            </w:r>
          </w:p>
        </w:tc>
        <w:tc>
          <w:tcPr>
            <w:tcW w:w="664" w:type="pct"/>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b/>
          <w:bCs/>
        </w:rPr>
      </w:pPr>
      <w:r>
        <w:rPr>
          <w:rFonts w:hint="eastAsia"/>
          <w:b/>
          <w:bCs/>
        </w:rPr>
        <w:t>质量指标：</w:t>
      </w:r>
      <w:r>
        <w:rPr>
          <w:rFonts w:hint="eastAsia"/>
        </w:rPr>
        <w:t>2</w:t>
      </w:r>
      <w:r>
        <w:t>021</w:t>
      </w:r>
      <w:r>
        <w:rPr>
          <w:rFonts w:hint="eastAsia"/>
        </w:rPr>
        <w:t>年度我院一审服判息诉率为</w:t>
      </w:r>
      <w:r>
        <w:t>96.09%</w:t>
      </w:r>
      <w:r>
        <w:rPr>
          <w:rFonts w:hint="eastAsia"/>
        </w:rPr>
        <w:t>，办案质效不断提高，达到年度目标。</w:t>
      </w:r>
      <w:r>
        <w:rPr>
          <w:rFonts w:hAnsi="宋体"/>
          <w:szCs w:val="28"/>
        </w:rPr>
        <w:t>该指标分值13分，得分13分，得分率为100%。</w:t>
      </w:r>
    </w:p>
    <w:p>
      <w:pPr>
        <w:ind w:firstLine="562"/>
        <w:rPr>
          <w:b/>
          <w:bCs/>
          <w:szCs w:val="28"/>
        </w:rPr>
      </w:pPr>
      <w:r>
        <w:rPr>
          <w:b/>
          <w:bCs/>
          <w:szCs w:val="28"/>
        </w:rPr>
        <w:t>③</w:t>
      </w:r>
      <w:r>
        <w:rPr>
          <w:rFonts w:hint="eastAsia"/>
          <w:b/>
          <w:bCs/>
          <w:szCs w:val="28"/>
        </w:rPr>
        <w:t>产出时效指标</w:t>
      </w:r>
    </w:p>
    <w:p>
      <w:pPr>
        <w:ind w:firstLine="560"/>
      </w:pPr>
      <w:r>
        <w:rPr>
          <w:rFonts w:hint="eastAsia"/>
        </w:rPr>
        <w:t>产出时效指标下设</w:t>
      </w:r>
      <w:r>
        <w:t>1</w:t>
      </w:r>
      <w:r>
        <w:rPr>
          <w:rFonts w:hint="eastAsia"/>
        </w:rPr>
        <w:t>个三级指标，</w:t>
      </w:r>
      <w:r>
        <w:rPr>
          <w:rFonts w:hint="eastAsia" w:hAnsi="宋体"/>
          <w:szCs w:val="28"/>
        </w:rPr>
        <w:t>指标权重合计1</w:t>
      </w:r>
      <w:r>
        <w:rPr>
          <w:rFonts w:hAnsi="宋体"/>
          <w:szCs w:val="28"/>
        </w:rPr>
        <w:t>2</w:t>
      </w:r>
      <w:r>
        <w:rPr>
          <w:rFonts w:hint="eastAsia" w:hAnsi="宋体"/>
          <w:szCs w:val="28"/>
        </w:rPr>
        <w:t>分，自评得分1</w:t>
      </w:r>
      <w:r>
        <w:rPr>
          <w:rFonts w:hAnsi="宋体"/>
          <w:szCs w:val="28"/>
        </w:rPr>
        <w:t>2</w:t>
      </w:r>
      <w:r>
        <w:rPr>
          <w:rFonts w:hint="eastAsia" w:hAnsi="宋体"/>
          <w:szCs w:val="28"/>
        </w:rPr>
        <w:t>分，得分率为100%。</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559"/>
        <w:gridCol w:w="1701"/>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47"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59"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701"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09"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1071"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vAlign w:val="center"/>
          </w:tcPr>
          <w:p>
            <w:pPr>
              <w:spacing w:line="240" w:lineRule="auto"/>
              <w:ind w:firstLine="0" w:firstLineChars="0"/>
              <w:jc w:val="center"/>
              <w:rPr>
                <w:sz w:val="24"/>
                <w:szCs w:val="24"/>
              </w:rPr>
            </w:pPr>
            <w:r>
              <w:rPr>
                <w:rFonts w:hint="eastAsia"/>
                <w:color w:val="000000"/>
                <w:sz w:val="24"/>
                <w:szCs w:val="24"/>
              </w:rPr>
              <w:t>完成时间</w:t>
            </w:r>
          </w:p>
        </w:tc>
        <w:tc>
          <w:tcPr>
            <w:tcW w:w="1559" w:type="dxa"/>
            <w:vAlign w:val="center"/>
          </w:tcPr>
          <w:p>
            <w:pPr>
              <w:spacing w:line="240" w:lineRule="auto"/>
              <w:ind w:firstLine="0" w:firstLineChars="0"/>
              <w:jc w:val="center"/>
              <w:rPr>
                <w:sz w:val="24"/>
                <w:szCs w:val="24"/>
              </w:rPr>
            </w:pPr>
            <w:r>
              <w:rPr>
                <w:rFonts w:hint="eastAsia"/>
                <w:color w:val="000000"/>
                <w:sz w:val="24"/>
                <w:szCs w:val="24"/>
              </w:rPr>
              <w:t>当年</w:t>
            </w:r>
          </w:p>
        </w:tc>
        <w:tc>
          <w:tcPr>
            <w:tcW w:w="1701" w:type="dxa"/>
            <w:vAlign w:val="center"/>
          </w:tcPr>
          <w:p>
            <w:pPr>
              <w:spacing w:line="240" w:lineRule="auto"/>
              <w:ind w:firstLine="0" w:firstLineChars="0"/>
              <w:jc w:val="center"/>
              <w:rPr>
                <w:sz w:val="24"/>
                <w:szCs w:val="24"/>
              </w:rPr>
            </w:pPr>
            <w:r>
              <w:rPr>
                <w:rFonts w:hint="eastAsia"/>
                <w:color w:val="000000"/>
                <w:sz w:val="24"/>
                <w:szCs w:val="24"/>
              </w:rPr>
              <w:t>100%</w:t>
            </w:r>
          </w:p>
        </w:tc>
        <w:tc>
          <w:tcPr>
            <w:tcW w:w="709" w:type="dxa"/>
            <w:vAlign w:val="center"/>
          </w:tcPr>
          <w:p>
            <w:pPr>
              <w:spacing w:line="240" w:lineRule="auto"/>
              <w:ind w:firstLine="0" w:firstLineChars="0"/>
              <w:jc w:val="center"/>
              <w:rPr>
                <w:sz w:val="24"/>
                <w:szCs w:val="24"/>
              </w:rPr>
            </w:pPr>
            <w:r>
              <w:rPr>
                <w:rFonts w:hint="eastAsia"/>
                <w:color w:val="000000"/>
                <w:sz w:val="24"/>
                <w:szCs w:val="24"/>
              </w:rPr>
              <w:t>12</w:t>
            </w:r>
          </w:p>
        </w:tc>
        <w:tc>
          <w:tcPr>
            <w:tcW w:w="709" w:type="dxa"/>
            <w:vAlign w:val="center"/>
          </w:tcPr>
          <w:p>
            <w:pPr>
              <w:spacing w:line="240" w:lineRule="auto"/>
              <w:ind w:firstLine="0" w:firstLineChars="0"/>
              <w:jc w:val="center"/>
              <w:rPr>
                <w:sz w:val="24"/>
                <w:szCs w:val="24"/>
              </w:rPr>
            </w:pPr>
            <w:r>
              <w:rPr>
                <w:rFonts w:hint="eastAsia"/>
                <w:color w:val="000000"/>
                <w:sz w:val="24"/>
                <w:szCs w:val="24"/>
              </w:rPr>
              <w:t>12</w:t>
            </w:r>
          </w:p>
        </w:tc>
        <w:tc>
          <w:tcPr>
            <w:tcW w:w="1071"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vAlign w:val="center"/>
          </w:tcPr>
          <w:p>
            <w:pPr>
              <w:spacing w:line="240" w:lineRule="auto"/>
              <w:ind w:firstLine="0" w:firstLineChars="0"/>
              <w:jc w:val="center"/>
              <w:rPr>
                <w:sz w:val="24"/>
                <w:szCs w:val="24"/>
              </w:rPr>
            </w:pPr>
            <w:r>
              <w:rPr>
                <w:rFonts w:hint="eastAsia" w:hAnsi="宋体" w:cs="宋体"/>
                <w:b/>
                <w:bCs/>
                <w:color w:val="000000"/>
                <w:kern w:val="0"/>
                <w:sz w:val="24"/>
                <w:szCs w:val="24"/>
              </w:rPr>
              <w:t>合计</w:t>
            </w:r>
          </w:p>
        </w:tc>
        <w:tc>
          <w:tcPr>
            <w:tcW w:w="709" w:type="dxa"/>
            <w:vAlign w:val="center"/>
          </w:tcPr>
          <w:p>
            <w:pPr>
              <w:spacing w:line="240" w:lineRule="auto"/>
              <w:ind w:firstLine="0" w:firstLineChars="0"/>
              <w:jc w:val="center"/>
              <w:rPr>
                <w:sz w:val="24"/>
                <w:szCs w:val="24"/>
              </w:rPr>
            </w:pPr>
            <w:r>
              <w:rPr>
                <w:rFonts w:hint="eastAsia"/>
                <w:b/>
                <w:bCs/>
                <w:sz w:val="24"/>
                <w:szCs w:val="21"/>
              </w:rPr>
              <w:t>1</w:t>
            </w:r>
            <w:r>
              <w:rPr>
                <w:b/>
                <w:bCs/>
                <w:sz w:val="24"/>
                <w:szCs w:val="21"/>
              </w:rPr>
              <w:t>2</w:t>
            </w:r>
          </w:p>
        </w:tc>
        <w:tc>
          <w:tcPr>
            <w:tcW w:w="709" w:type="dxa"/>
            <w:vAlign w:val="center"/>
          </w:tcPr>
          <w:p>
            <w:pPr>
              <w:spacing w:line="240" w:lineRule="auto"/>
              <w:ind w:firstLine="0" w:firstLineChars="0"/>
              <w:jc w:val="center"/>
              <w:rPr>
                <w:b/>
                <w:bCs/>
                <w:sz w:val="24"/>
                <w:szCs w:val="21"/>
              </w:rPr>
            </w:pPr>
            <w:r>
              <w:rPr>
                <w:rFonts w:hint="eastAsia"/>
                <w:b/>
                <w:bCs/>
                <w:sz w:val="24"/>
                <w:szCs w:val="21"/>
              </w:rPr>
              <w:t>1</w:t>
            </w:r>
            <w:r>
              <w:rPr>
                <w:b/>
                <w:bCs/>
                <w:sz w:val="24"/>
                <w:szCs w:val="21"/>
              </w:rPr>
              <w:t>2</w:t>
            </w:r>
          </w:p>
        </w:tc>
        <w:tc>
          <w:tcPr>
            <w:tcW w:w="1071" w:type="dxa"/>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b/>
          <w:bCs/>
        </w:rPr>
      </w:pPr>
      <w:r>
        <w:rPr>
          <w:rFonts w:hint="eastAsia"/>
          <w:b/>
          <w:bCs/>
          <w:szCs w:val="28"/>
        </w:rPr>
        <w:t>时效指标：</w:t>
      </w:r>
      <w:r>
        <w:rPr>
          <w:rFonts w:hint="eastAsia"/>
        </w:rPr>
        <w:t>本年度我院受理各类案件及时高效，并能够在第一时间为民众提供相关法律服务。</w:t>
      </w:r>
      <w:r>
        <w:rPr>
          <w:rFonts w:hAnsi="宋体"/>
          <w:szCs w:val="28"/>
        </w:rPr>
        <w:t>该指标分值12分，得分12分，得分率为100%。</w:t>
      </w:r>
    </w:p>
    <w:p>
      <w:pPr>
        <w:ind w:firstLine="562"/>
        <w:rPr>
          <w:b/>
          <w:bCs/>
          <w:szCs w:val="28"/>
        </w:rPr>
      </w:pPr>
      <w:r>
        <w:rPr>
          <w:rFonts w:hint="eastAsia" w:hAnsi="Calibri" w:cs="Calibri"/>
          <w:b/>
          <w:bCs/>
          <w:szCs w:val="28"/>
        </w:rPr>
        <w:t>④</w:t>
      </w:r>
      <w:r>
        <w:rPr>
          <w:rFonts w:hint="eastAsia"/>
          <w:b/>
          <w:bCs/>
          <w:szCs w:val="28"/>
        </w:rPr>
        <w:t>产出成本指标</w:t>
      </w:r>
    </w:p>
    <w:p>
      <w:pPr>
        <w:ind w:firstLine="560"/>
      </w:pPr>
      <w:r>
        <w:rPr>
          <w:rFonts w:hint="eastAsia"/>
        </w:rPr>
        <w:t>产出成本指标下设</w:t>
      </w:r>
      <w:r>
        <w:t>1</w:t>
      </w:r>
      <w:r>
        <w:rPr>
          <w:rFonts w:hint="eastAsia"/>
        </w:rPr>
        <w:t>个三级指标，</w:t>
      </w:r>
      <w:r>
        <w:rPr>
          <w:rFonts w:hint="eastAsia" w:hAnsi="宋体"/>
          <w:szCs w:val="28"/>
        </w:rPr>
        <w:t>指标权重合计</w:t>
      </w:r>
      <w:r>
        <w:rPr>
          <w:rFonts w:hAnsi="宋体"/>
          <w:szCs w:val="28"/>
        </w:rPr>
        <w:t>12</w:t>
      </w:r>
      <w:r>
        <w:rPr>
          <w:rFonts w:hint="eastAsia" w:hAnsi="宋体"/>
          <w:szCs w:val="28"/>
        </w:rPr>
        <w:t>分，自评得分</w:t>
      </w:r>
      <w:r>
        <w:rPr>
          <w:rFonts w:hAnsi="宋体"/>
          <w:szCs w:val="28"/>
        </w:rPr>
        <w:t>12</w:t>
      </w:r>
      <w:r>
        <w:rPr>
          <w:rFonts w:hint="eastAsia" w:hAnsi="宋体"/>
          <w:szCs w:val="28"/>
        </w:rPr>
        <w:t>分，得分率为100%。</w:t>
      </w:r>
    </w:p>
    <w:tbl>
      <w:tblPr>
        <w:tblStyle w:val="21"/>
        <w:tblW w:w="47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2413"/>
        <w:gridCol w:w="1608"/>
        <w:gridCol w:w="788"/>
        <w:gridCol w:w="78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67" w:type="pct"/>
            <w:vAlign w:val="center"/>
          </w:tcPr>
          <w:p>
            <w:pPr>
              <w:spacing w:line="240" w:lineRule="auto"/>
              <w:ind w:firstLine="0" w:firstLineChars="0"/>
              <w:jc w:val="center"/>
              <w:rPr>
                <w:b/>
                <w:bCs/>
                <w:sz w:val="24"/>
                <w:szCs w:val="24"/>
              </w:rPr>
            </w:pPr>
            <w:r>
              <w:rPr>
                <w:rFonts w:hint="eastAsia"/>
                <w:b/>
                <w:bCs/>
                <w:sz w:val="24"/>
                <w:szCs w:val="24"/>
              </w:rPr>
              <w:t>三级指标</w:t>
            </w:r>
          </w:p>
        </w:tc>
        <w:tc>
          <w:tcPr>
            <w:tcW w:w="1498" w:type="pct"/>
            <w:vAlign w:val="center"/>
          </w:tcPr>
          <w:p>
            <w:pPr>
              <w:spacing w:line="240" w:lineRule="auto"/>
              <w:ind w:firstLine="0" w:firstLineChars="0"/>
              <w:jc w:val="center"/>
              <w:rPr>
                <w:b/>
                <w:bCs/>
                <w:sz w:val="24"/>
                <w:szCs w:val="24"/>
              </w:rPr>
            </w:pPr>
            <w:r>
              <w:rPr>
                <w:rFonts w:hint="eastAsia"/>
                <w:b/>
                <w:bCs/>
                <w:sz w:val="24"/>
                <w:szCs w:val="24"/>
              </w:rPr>
              <w:t>年度指标值</w:t>
            </w:r>
          </w:p>
        </w:tc>
        <w:tc>
          <w:tcPr>
            <w:tcW w:w="996" w:type="pct"/>
            <w:vAlign w:val="center"/>
          </w:tcPr>
          <w:p>
            <w:pPr>
              <w:spacing w:line="240" w:lineRule="auto"/>
              <w:ind w:firstLine="0" w:firstLineChars="0"/>
              <w:jc w:val="center"/>
              <w:rPr>
                <w:b/>
                <w:bCs/>
                <w:sz w:val="24"/>
                <w:szCs w:val="24"/>
              </w:rPr>
            </w:pPr>
            <w:r>
              <w:rPr>
                <w:rFonts w:hint="eastAsia"/>
                <w:b/>
                <w:bCs/>
                <w:sz w:val="24"/>
                <w:szCs w:val="24"/>
              </w:rPr>
              <w:t>实际完成值</w:t>
            </w:r>
          </w:p>
        </w:tc>
        <w:tc>
          <w:tcPr>
            <w:tcW w:w="489" w:type="pct"/>
            <w:vAlign w:val="center"/>
          </w:tcPr>
          <w:p>
            <w:pPr>
              <w:spacing w:line="240" w:lineRule="auto"/>
              <w:ind w:firstLine="0" w:firstLineChars="0"/>
              <w:jc w:val="center"/>
              <w:rPr>
                <w:b/>
                <w:bCs/>
                <w:sz w:val="24"/>
                <w:szCs w:val="24"/>
              </w:rPr>
            </w:pPr>
            <w:r>
              <w:rPr>
                <w:rFonts w:hint="eastAsia"/>
                <w:b/>
                <w:bCs/>
                <w:sz w:val="24"/>
                <w:szCs w:val="24"/>
              </w:rPr>
              <w:t>分值</w:t>
            </w:r>
          </w:p>
        </w:tc>
        <w:tc>
          <w:tcPr>
            <w:tcW w:w="489" w:type="pct"/>
            <w:vAlign w:val="center"/>
          </w:tcPr>
          <w:p>
            <w:pPr>
              <w:spacing w:line="240" w:lineRule="auto"/>
              <w:ind w:firstLine="0" w:firstLineChars="0"/>
              <w:jc w:val="center"/>
              <w:rPr>
                <w:b/>
                <w:bCs/>
                <w:sz w:val="24"/>
                <w:szCs w:val="24"/>
              </w:rPr>
            </w:pPr>
            <w:r>
              <w:rPr>
                <w:rFonts w:hint="eastAsia"/>
                <w:b/>
                <w:bCs/>
                <w:sz w:val="24"/>
                <w:szCs w:val="24"/>
              </w:rPr>
              <w:t>得分</w:t>
            </w:r>
          </w:p>
        </w:tc>
        <w:tc>
          <w:tcPr>
            <w:tcW w:w="658" w:type="pct"/>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pct"/>
            <w:vAlign w:val="center"/>
          </w:tcPr>
          <w:p>
            <w:pPr>
              <w:spacing w:line="240" w:lineRule="auto"/>
              <w:ind w:firstLine="0" w:firstLineChars="0"/>
              <w:jc w:val="center"/>
              <w:rPr>
                <w:sz w:val="24"/>
                <w:szCs w:val="24"/>
              </w:rPr>
            </w:pPr>
            <w:r>
              <w:rPr>
                <w:rFonts w:hint="eastAsia"/>
                <w:color w:val="000000"/>
                <w:sz w:val="24"/>
                <w:szCs w:val="24"/>
              </w:rPr>
              <w:t>成本</w:t>
            </w:r>
          </w:p>
        </w:tc>
        <w:tc>
          <w:tcPr>
            <w:tcW w:w="1498" w:type="pct"/>
            <w:vAlign w:val="center"/>
          </w:tcPr>
          <w:p>
            <w:pPr>
              <w:spacing w:line="240" w:lineRule="auto"/>
              <w:ind w:firstLine="0" w:firstLineChars="0"/>
              <w:jc w:val="center"/>
              <w:rPr>
                <w:sz w:val="24"/>
                <w:szCs w:val="24"/>
              </w:rPr>
            </w:pPr>
            <w:r>
              <w:rPr>
                <w:rFonts w:hint="eastAsia"/>
                <w:color w:val="000000"/>
                <w:sz w:val="24"/>
                <w:szCs w:val="24"/>
              </w:rPr>
              <w:t>200万元</w:t>
            </w:r>
          </w:p>
        </w:tc>
        <w:tc>
          <w:tcPr>
            <w:tcW w:w="996" w:type="pct"/>
            <w:vAlign w:val="center"/>
          </w:tcPr>
          <w:p>
            <w:pPr>
              <w:spacing w:line="240" w:lineRule="auto"/>
              <w:ind w:firstLine="0" w:firstLineChars="0"/>
              <w:jc w:val="center"/>
              <w:rPr>
                <w:sz w:val="24"/>
                <w:szCs w:val="24"/>
              </w:rPr>
            </w:pPr>
            <w:r>
              <w:rPr>
                <w:rFonts w:hint="eastAsia"/>
                <w:color w:val="000000"/>
                <w:sz w:val="24"/>
                <w:szCs w:val="24"/>
              </w:rPr>
              <w:t>197.79万元</w:t>
            </w:r>
          </w:p>
        </w:tc>
        <w:tc>
          <w:tcPr>
            <w:tcW w:w="489" w:type="pct"/>
            <w:vAlign w:val="center"/>
          </w:tcPr>
          <w:p>
            <w:pPr>
              <w:spacing w:line="240" w:lineRule="auto"/>
              <w:ind w:firstLine="0" w:firstLineChars="0"/>
              <w:jc w:val="center"/>
              <w:rPr>
                <w:sz w:val="24"/>
                <w:szCs w:val="24"/>
              </w:rPr>
            </w:pPr>
            <w:r>
              <w:rPr>
                <w:rFonts w:hint="eastAsia"/>
                <w:color w:val="000000"/>
                <w:sz w:val="24"/>
                <w:szCs w:val="24"/>
              </w:rPr>
              <w:t>12</w:t>
            </w:r>
          </w:p>
        </w:tc>
        <w:tc>
          <w:tcPr>
            <w:tcW w:w="489" w:type="pct"/>
            <w:vAlign w:val="center"/>
          </w:tcPr>
          <w:p>
            <w:pPr>
              <w:spacing w:line="240" w:lineRule="auto"/>
              <w:ind w:firstLine="0" w:firstLineChars="0"/>
              <w:jc w:val="center"/>
              <w:rPr>
                <w:sz w:val="24"/>
                <w:szCs w:val="24"/>
              </w:rPr>
            </w:pPr>
            <w:r>
              <w:rPr>
                <w:rFonts w:hint="eastAsia"/>
                <w:color w:val="000000"/>
                <w:sz w:val="24"/>
                <w:szCs w:val="24"/>
              </w:rPr>
              <w:t>12</w:t>
            </w:r>
          </w:p>
        </w:tc>
        <w:tc>
          <w:tcPr>
            <w:tcW w:w="658" w:type="pct"/>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3" w:type="pct"/>
            <w:gridSpan w:val="3"/>
            <w:vAlign w:val="center"/>
          </w:tcPr>
          <w:p>
            <w:pPr>
              <w:spacing w:line="240" w:lineRule="auto"/>
              <w:ind w:firstLine="0" w:firstLineChars="0"/>
              <w:jc w:val="center"/>
              <w:rPr>
                <w:sz w:val="24"/>
                <w:szCs w:val="24"/>
              </w:rPr>
            </w:pPr>
            <w:r>
              <w:rPr>
                <w:rFonts w:hint="eastAsia" w:hAnsi="宋体" w:cs="宋体"/>
                <w:b/>
                <w:bCs/>
                <w:color w:val="000000"/>
                <w:kern w:val="0"/>
                <w:sz w:val="24"/>
                <w:szCs w:val="24"/>
              </w:rPr>
              <w:t>合计</w:t>
            </w:r>
          </w:p>
        </w:tc>
        <w:tc>
          <w:tcPr>
            <w:tcW w:w="489" w:type="pct"/>
            <w:vAlign w:val="center"/>
          </w:tcPr>
          <w:p>
            <w:pPr>
              <w:spacing w:line="240" w:lineRule="auto"/>
              <w:ind w:firstLine="0" w:firstLineChars="0"/>
              <w:jc w:val="center"/>
              <w:rPr>
                <w:b/>
                <w:bCs/>
                <w:sz w:val="24"/>
                <w:szCs w:val="21"/>
              </w:rPr>
            </w:pPr>
            <w:r>
              <w:rPr>
                <w:b/>
                <w:bCs/>
                <w:sz w:val="24"/>
                <w:szCs w:val="21"/>
              </w:rPr>
              <w:t>12</w:t>
            </w:r>
          </w:p>
        </w:tc>
        <w:tc>
          <w:tcPr>
            <w:tcW w:w="489" w:type="pct"/>
            <w:vAlign w:val="center"/>
          </w:tcPr>
          <w:p>
            <w:pPr>
              <w:spacing w:line="240" w:lineRule="auto"/>
              <w:ind w:firstLine="0" w:firstLineChars="0"/>
              <w:jc w:val="center"/>
              <w:rPr>
                <w:b/>
                <w:bCs/>
                <w:sz w:val="24"/>
                <w:szCs w:val="21"/>
              </w:rPr>
            </w:pPr>
            <w:r>
              <w:rPr>
                <w:b/>
                <w:bCs/>
                <w:sz w:val="24"/>
                <w:szCs w:val="21"/>
              </w:rPr>
              <w:t>12</w:t>
            </w:r>
          </w:p>
        </w:tc>
        <w:tc>
          <w:tcPr>
            <w:tcW w:w="658" w:type="pct"/>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pPr>
      <w:r>
        <w:rPr>
          <w:rFonts w:hint="eastAsia"/>
          <w:b/>
          <w:bCs/>
          <w:szCs w:val="28"/>
        </w:rPr>
        <w:t>成本指标：</w:t>
      </w:r>
      <w:r>
        <w:rPr>
          <w:rFonts w:hint="eastAsia"/>
        </w:rPr>
        <w:t>我院严格贯彻过紧日子方针，通过优化保障管理方式，培养节俭文化，在提高服务质量水平的同时，降低成本开支，节约行政成本，各项活动开支均未超出预算，成本有效控制在预算范围内。</w:t>
      </w:r>
      <w:r>
        <w:rPr>
          <w:rFonts w:hAnsi="宋体"/>
          <w:szCs w:val="28"/>
        </w:rPr>
        <w:t>该指标分值12分，得分12分，得分率为100%。</w:t>
      </w:r>
    </w:p>
    <w:p>
      <w:pPr>
        <w:ind w:firstLine="562"/>
        <w:rPr>
          <w:b/>
          <w:bCs/>
          <w:szCs w:val="28"/>
        </w:rPr>
      </w:pPr>
      <w:r>
        <w:rPr>
          <w:rFonts w:hint="eastAsia"/>
          <w:b/>
          <w:bCs/>
          <w:szCs w:val="28"/>
        </w:rPr>
        <w:t>（2）效益指标</w:t>
      </w:r>
    </w:p>
    <w:p>
      <w:pPr>
        <w:ind w:firstLine="560"/>
      </w:pPr>
      <w:r>
        <w:rPr>
          <w:rFonts w:hint="eastAsia"/>
          <w:szCs w:val="28"/>
        </w:rPr>
        <w:t>本项目效益指标主要考虑社会效益指标。总分值30分，得分30分，得分率100%。</w:t>
      </w:r>
    </w:p>
    <w:tbl>
      <w:tblPr>
        <w:tblStyle w:val="21"/>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1988"/>
        <w:gridCol w:w="1486"/>
        <w:gridCol w:w="706"/>
        <w:gridCol w:w="81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bookmarkStart w:id="36" w:name="_Toc40046048"/>
            <w:r>
              <w:rPr>
                <w:rFonts w:hint="eastAsia"/>
                <w:b/>
                <w:bCs/>
                <w:sz w:val="24"/>
                <w:szCs w:val="21"/>
              </w:rPr>
              <w:t>三级指标</w:t>
            </w:r>
          </w:p>
        </w:tc>
        <w:tc>
          <w:tcPr>
            <w:tcW w:w="1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8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社会满意度</w:t>
            </w:r>
          </w:p>
        </w:tc>
        <w:tc>
          <w:tcPr>
            <w:tcW w:w="1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提升</w:t>
            </w:r>
          </w:p>
        </w:tc>
        <w:tc>
          <w:tcPr>
            <w:tcW w:w="1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90%</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30</w:t>
            </w:r>
          </w:p>
        </w:tc>
        <w:tc>
          <w:tcPr>
            <w:tcW w:w="8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30</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w:t>
            </w:r>
            <w:r>
              <w:rPr>
                <w:sz w:val="24"/>
                <w:szCs w:val="21"/>
              </w:rPr>
              <w:t>0</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30</w:t>
            </w:r>
          </w:p>
        </w:tc>
        <w:tc>
          <w:tcPr>
            <w:tcW w:w="8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30</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100%</w:t>
            </w:r>
          </w:p>
        </w:tc>
      </w:tr>
    </w:tbl>
    <w:p>
      <w:pPr>
        <w:ind w:firstLine="562"/>
      </w:pPr>
      <w:r>
        <w:rPr>
          <w:rFonts w:hint="eastAsia"/>
          <w:b/>
          <w:bCs/>
          <w:szCs w:val="28"/>
        </w:rPr>
        <w:t>社会效益指标：</w:t>
      </w:r>
      <w:r>
        <w:rPr>
          <w:rFonts w:hint="eastAsia" w:hAnsi="宋体"/>
          <w:szCs w:val="28"/>
        </w:rPr>
        <w:t>我院</w:t>
      </w:r>
      <w:r>
        <w:t>坚持和发展新时代“枫桥经验”，将调解贯穿执法办案全过程。运用立案调解、特邀调解、委托调解及司法调解等各种调解手段化解纠纷，促进了案结事了人和，调撤率达到了34.30%</w:t>
      </w:r>
      <w:r>
        <w:rPr>
          <w:rFonts w:hint="eastAsia"/>
        </w:rPr>
        <w:t>，社会满意度不断得到提升</w:t>
      </w:r>
      <w:r>
        <w:t>。</w:t>
      </w:r>
      <w:r>
        <w:rPr>
          <w:rFonts w:hAnsi="宋体"/>
          <w:szCs w:val="28"/>
        </w:rPr>
        <w:t>该指标分值30分，得分30分，得分率为100%。</w:t>
      </w:r>
    </w:p>
    <w:p>
      <w:pPr>
        <w:numPr>
          <w:ilvl w:val="0"/>
          <w:numId w:val="2"/>
        </w:numPr>
        <w:ind w:firstLine="562"/>
        <w:rPr>
          <w:b/>
          <w:bCs/>
          <w:szCs w:val="28"/>
        </w:rPr>
      </w:pPr>
      <w:r>
        <w:rPr>
          <w:rFonts w:hint="eastAsia"/>
          <w:b/>
          <w:bCs/>
          <w:szCs w:val="28"/>
        </w:rPr>
        <w:t>满意度指标</w:t>
      </w:r>
    </w:p>
    <w:p>
      <w:pPr>
        <w:ind w:firstLine="560"/>
        <w:rPr>
          <w:rFonts w:hAnsi="宋体"/>
          <w:szCs w:val="28"/>
        </w:rPr>
      </w:pPr>
      <w:r>
        <w:rPr>
          <w:rFonts w:hint="eastAsia" w:hAnsi="宋体"/>
          <w:szCs w:val="28"/>
        </w:rPr>
        <w:t>根据我院向社会提供公共产品和服务的主要对象，服务对象满意度主要考察人民群众满意度，该指标分值合计10分，自评得分10分，得分率为100%。</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1559"/>
        <w:gridCol w:w="850"/>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三级指标</w:t>
            </w:r>
          </w:p>
        </w:tc>
        <w:tc>
          <w:tcPr>
            <w:tcW w:w="170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年度指标值</w:t>
            </w:r>
          </w:p>
        </w:tc>
        <w:tc>
          <w:tcPr>
            <w:tcW w:w="1559"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实际完成值</w:t>
            </w:r>
          </w:p>
        </w:tc>
        <w:tc>
          <w:tcPr>
            <w:tcW w:w="850"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分值</w:t>
            </w:r>
          </w:p>
        </w:tc>
        <w:tc>
          <w:tcPr>
            <w:tcW w:w="993"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得分</w:t>
            </w:r>
          </w:p>
        </w:tc>
        <w:tc>
          <w:tcPr>
            <w:tcW w:w="107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满意度</w:t>
            </w:r>
          </w:p>
        </w:tc>
        <w:tc>
          <w:tcPr>
            <w:tcW w:w="170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明显改善</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90%</w:t>
            </w:r>
          </w:p>
        </w:tc>
        <w:tc>
          <w:tcPr>
            <w:tcW w:w="85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10</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10</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2" w:type="dxa"/>
            <w:gridSpan w:val="3"/>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合计</w:t>
            </w:r>
          </w:p>
        </w:tc>
        <w:tc>
          <w:tcPr>
            <w:tcW w:w="85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bl>
    <w:p>
      <w:pPr>
        <w:ind w:firstLine="562"/>
      </w:pPr>
      <w:r>
        <w:rPr>
          <w:rFonts w:hint="eastAsia"/>
          <w:b/>
          <w:bCs/>
          <w:szCs w:val="28"/>
        </w:rPr>
        <w:t>满意度指标：</w:t>
      </w:r>
      <w:r>
        <w:rPr>
          <w:rFonts w:hint="eastAsia" w:hAnsi="宋体"/>
          <w:szCs w:val="28"/>
        </w:rPr>
        <w:t>在日常工作开展中，</w:t>
      </w:r>
      <w:r>
        <w:rPr>
          <w:rFonts w:hint="eastAsia"/>
          <w:szCs w:val="28"/>
        </w:rPr>
        <w:t>对辖区居民的司法诉求提供了便利，保障了人民的公共财产安全，维护了法院审判工作的有序开展，因此得到了案件当事人的认可，人民群众满意度为</w:t>
      </w:r>
      <w:r>
        <w:rPr>
          <w:szCs w:val="28"/>
        </w:rPr>
        <w:t>90</w:t>
      </w:r>
      <w:r>
        <w:rPr>
          <w:rFonts w:hint="eastAsia"/>
          <w:szCs w:val="28"/>
        </w:rPr>
        <w:t>%。</w:t>
      </w:r>
      <w:r>
        <w:rPr>
          <w:rFonts w:hAnsi="宋体"/>
          <w:szCs w:val="28"/>
        </w:rPr>
        <w:t>该指标分值10分，得分10分，得分率为100%。</w:t>
      </w:r>
    </w:p>
    <w:p>
      <w:pPr>
        <w:pStyle w:val="6"/>
        <w:ind w:firstLine="0" w:firstLineChars="0"/>
        <w:rPr>
          <w:szCs w:val="28"/>
        </w:rPr>
      </w:pPr>
      <w:r>
        <w:rPr>
          <w:rFonts w:hint="eastAsia"/>
          <w:szCs w:val="28"/>
        </w:rPr>
        <w:t>4、偏离绩效目标的原因及下一步改进措施</w:t>
      </w:r>
      <w:bookmarkEnd w:id="36"/>
    </w:p>
    <w:p>
      <w:pPr>
        <w:ind w:firstLine="562"/>
        <w:rPr>
          <w:b/>
          <w:bCs/>
        </w:rPr>
      </w:pPr>
      <w:r>
        <w:rPr>
          <w:rFonts w:hint="eastAsia"/>
          <w:b/>
          <w:bCs/>
        </w:rPr>
        <w:t>（1）预算执行率</w:t>
      </w:r>
    </w:p>
    <w:p>
      <w:pPr>
        <w:pStyle w:val="2"/>
        <w:ind w:firstLine="560"/>
        <w:rPr>
          <w:b w:val="0"/>
          <w:bCs w:val="0"/>
        </w:rPr>
      </w:pPr>
      <w:r>
        <w:rPr>
          <w:rFonts w:hint="eastAsia"/>
          <w:b w:val="0"/>
          <w:bCs w:val="0"/>
        </w:rPr>
        <w:t>预算执行率较低是由于业务费项目部分资金</w:t>
      </w:r>
      <w:r>
        <w:rPr>
          <w:b w:val="0"/>
          <w:bCs w:val="0"/>
        </w:rPr>
        <w:t>12月才下达，未能及时支出。</w:t>
      </w:r>
    </w:p>
    <w:p>
      <w:pPr>
        <w:pStyle w:val="2"/>
        <w:ind w:firstLine="560"/>
        <w:rPr>
          <w:b w:val="0"/>
          <w:bCs w:val="0"/>
        </w:rPr>
      </w:pPr>
      <w:r>
        <w:rPr>
          <w:rFonts w:hint="eastAsia"/>
          <w:b w:val="0"/>
          <w:bCs w:val="0"/>
        </w:rPr>
        <w:t>我院将进一步加强资金支付和项目运行的管理，加快推进项目进程、验收、决算等工作，统筹做好业务费项目资金的使用，督促项目实施相关部门加快实施进度。</w:t>
      </w:r>
    </w:p>
    <w:p>
      <w:pPr>
        <w:pStyle w:val="3"/>
        <w:ind w:firstLine="562"/>
        <w:rPr>
          <w:b/>
          <w:bCs/>
        </w:rPr>
      </w:pPr>
      <w:r>
        <w:rPr>
          <w:rFonts w:hint="eastAsia"/>
          <w:b/>
          <w:bCs/>
        </w:rPr>
        <w:t>（2）办理案件数</w:t>
      </w:r>
    </w:p>
    <w:p>
      <w:pPr>
        <w:ind w:firstLine="560"/>
      </w:pPr>
      <w:r>
        <w:rPr>
          <w:rFonts w:hint="eastAsia"/>
        </w:rPr>
        <w:t>由于指标实际完成值超过目标值的</w:t>
      </w:r>
      <w:r>
        <w:t>130%，导致扣分。</w:t>
      </w:r>
    </w:p>
    <w:p>
      <w:pPr>
        <w:pStyle w:val="4"/>
      </w:pPr>
      <w:bookmarkStart w:id="37" w:name="_Toc97898288"/>
      <w:bookmarkStart w:id="38" w:name="_Toc296"/>
      <w:r>
        <w:rPr>
          <w:rFonts w:hint="eastAsia"/>
        </w:rPr>
        <w:t>五、部门管理的省对市县转移支付绩效自评情况分析</w:t>
      </w:r>
      <w:bookmarkEnd w:id="33"/>
      <w:bookmarkEnd w:id="34"/>
      <w:bookmarkEnd w:id="37"/>
      <w:bookmarkEnd w:id="38"/>
      <w:r>
        <w:rPr>
          <w:rFonts w:hint="eastAsia"/>
        </w:rPr>
        <w:tab/>
      </w:r>
    </w:p>
    <w:p>
      <w:pPr>
        <w:pStyle w:val="5"/>
        <w:ind w:firstLine="643"/>
      </w:pPr>
      <w:bookmarkStart w:id="39" w:name="_Toc17896"/>
      <w:bookmarkStart w:id="40" w:name="_Toc97898289"/>
      <w:r>
        <w:rPr>
          <w:rFonts w:hint="eastAsia"/>
        </w:rPr>
        <w:t>（一）中央政法转移支付资金</w:t>
      </w:r>
      <w:bookmarkEnd w:id="39"/>
      <w:bookmarkEnd w:id="40"/>
    </w:p>
    <w:p>
      <w:pPr>
        <w:pStyle w:val="6"/>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中央政法转移支付资金项目全年预算数</w:t>
      </w:r>
      <w:r>
        <w:rPr>
          <w:rFonts w:hAnsi="宋体"/>
          <w:szCs w:val="28"/>
        </w:rPr>
        <w:t>357</w:t>
      </w:r>
      <w:r>
        <w:rPr>
          <w:rFonts w:hint="eastAsia"/>
          <w:szCs w:val="28"/>
        </w:rPr>
        <w:t>万元，全年执行数</w:t>
      </w:r>
      <w:r>
        <w:rPr>
          <w:rFonts w:hAnsi="宋体"/>
          <w:szCs w:val="28"/>
        </w:rPr>
        <w:t>356.49</w:t>
      </w:r>
      <w:r>
        <w:rPr>
          <w:rFonts w:hint="eastAsia"/>
          <w:szCs w:val="28"/>
        </w:rPr>
        <w:t>万元，预算执行率</w:t>
      </w:r>
      <w:r>
        <w:rPr>
          <w:rFonts w:hAnsi="宋体"/>
          <w:szCs w:val="28"/>
        </w:rPr>
        <w:t>99.86</w:t>
      </w:r>
      <w:r>
        <w:rPr>
          <w:rFonts w:hint="eastAsia" w:hAnsi="宋体"/>
          <w:szCs w:val="28"/>
        </w:rPr>
        <w:t>%</w:t>
      </w:r>
      <w:r>
        <w:rPr>
          <w:rFonts w:hint="eastAsia"/>
          <w:szCs w:val="28"/>
        </w:rPr>
        <w:t>，满分10分，得分</w:t>
      </w:r>
      <w:r>
        <w:rPr>
          <w:szCs w:val="28"/>
        </w:rPr>
        <w:t>9.99</w:t>
      </w:r>
      <w:r>
        <w:rPr>
          <w:rFonts w:hint="eastAsia"/>
          <w:szCs w:val="28"/>
        </w:rPr>
        <w:t>分。</w:t>
      </w:r>
    </w:p>
    <w:p>
      <w:pPr>
        <w:pStyle w:val="6"/>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中央政法转移支付资金项目自评价得分</w:t>
      </w:r>
      <w:r>
        <w:rPr>
          <w:szCs w:val="28"/>
        </w:rPr>
        <w:t>99.10</w:t>
      </w:r>
      <w:r>
        <w:rPr>
          <w:rFonts w:hint="eastAsia"/>
          <w:szCs w:val="28"/>
        </w:rPr>
        <w:t>分，自评结果为“优”。</w:t>
      </w:r>
    </w:p>
    <w:p>
      <w:pPr>
        <w:ind w:firstLine="560"/>
      </w:pPr>
      <w:r>
        <w:rPr>
          <w:rFonts w:hint="eastAsia"/>
        </w:rPr>
        <w:t>通过中央政法转移支付资金，保障了</w:t>
      </w:r>
      <w:r>
        <w:t>2021年各类案件的审判执行工作能够顺利开展；及时完成了办公设备、专用设备、信息网络及软件等装备的购置工作，工作人员满意度达到90%。</w:t>
      </w:r>
    </w:p>
    <w:p>
      <w:pPr>
        <w:pStyle w:val="6"/>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2"/>
        <w:rPr>
          <w:b/>
          <w:bCs/>
          <w:szCs w:val="28"/>
        </w:rPr>
      </w:pPr>
      <w:r>
        <w:rPr>
          <w:rFonts w:hint="eastAsia"/>
          <w:b/>
          <w:bCs/>
          <w:szCs w:val="28"/>
        </w:rPr>
        <w:t>（1）产出指标</w:t>
      </w:r>
    </w:p>
    <w:p>
      <w:pPr>
        <w:ind w:firstLine="560"/>
        <w:rPr>
          <w:rFonts w:cs="仿宋_GB2312"/>
          <w:szCs w:val="28"/>
        </w:rPr>
      </w:pPr>
      <w:r>
        <w:rPr>
          <w:rFonts w:hint="eastAsia" w:cs="仿宋_GB2312"/>
          <w:szCs w:val="28"/>
        </w:rPr>
        <w:t>产出指标下设置产出数量、产出质量、产出成本</w:t>
      </w:r>
      <w:r>
        <w:rPr>
          <w:rFonts w:cs="仿宋_GB2312"/>
          <w:szCs w:val="28"/>
        </w:rPr>
        <w:t>3</w:t>
      </w:r>
      <w:r>
        <w:rPr>
          <w:rFonts w:hint="eastAsia" w:cs="仿宋_GB2312"/>
          <w:szCs w:val="28"/>
        </w:rPr>
        <w:t>个二级指标。总分值50分，得分</w:t>
      </w:r>
      <w:r>
        <w:rPr>
          <w:rFonts w:cs="仿宋_GB2312"/>
          <w:szCs w:val="28"/>
        </w:rPr>
        <w:t>49.11</w:t>
      </w:r>
      <w:r>
        <w:rPr>
          <w:rFonts w:hint="eastAsia" w:cs="仿宋_GB2312"/>
          <w:szCs w:val="28"/>
        </w:rPr>
        <w:t>分，得分率</w:t>
      </w:r>
      <w:r>
        <w:rPr>
          <w:rFonts w:cs="仿宋_GB2312"/>
          <w:szCs w:val="28"/>
        </w:rPr>
        <w:t>98.22</w:t>
      </w:r>
      <w:r>
        <w:rPr>
          <w:rFonts w:hint="eastAsia" w:cs="仿宋_GB2312"/>
          <w:szCs w:val="28"/>
        </w:rPr>
        <w:t>%。</w:t>
      </w:r>
    </w:p>
    <w:p>
      <w:pPr>
        <w:ind w:firstLine="562"/>
        <w:rPr>
          <w:b/>
          <w:bCs/>
          <w:szCs w:val="28"/>
        </w:rPr>
      </w:pPr>
      <w:r>
        <w:rPr>
          <w:rFonts w:hint="eastAsia"/>
          <w:b/>
          <w:bCs/>
          <w:szCs w:val="28"/>
        </w:rPr>
        <w:t>①产出数量指标</w:t>
      </w:r>
    </w:p>
    <w:p>
      <w:pPr>
        <w:ind w:firstLine="560"/>
      </w:pPr>
      <w:r>
        <w:rPr>
          <w:rFonts w:hint="eastAsia"/>
        </w:rPr>
        <w:t>产出数量指标下设</w:t>
      </w:r>
      <w:r>
        <w:t>1</w:t>
      </w:r>
      <w:r>
        <w:rPr>
          <w:rFonts w:hint="eastAsia"/>
        </w:rPr>
        <w:t>个三级指标，</w:t>
      </w:r>
      <w:r>
        <w:rPr>
          <w:rFonts w:hint="eastAsia" w:hAnsi="宋体"/>
          <w:szCs w:val="28"/>
        </w:rPr>
        <w:t>指标权重合计</w:t>
      </w:r>
      <w:r>
        <w:rPr>
          <w:rFonts w:hAnsi="宋体"/>
          <w:szCs w:val="28"/>
        </w:rPr>
        <w:t>17</w:t>
      </w:r>
      <w:r>
        <w:rPr>
          <w:rFonts w:hint="eastAsia" w:hAnsi="宋体"/>
          <w:szCs w:val="28"/>
        </w:rPr>
        <w:t>分，自评得分</w:t>
      </w:r>
      <w:r>
        <w:rPr>
          <w:rFonts w:hAnsi="宋体"/>
          <w:szCs w:val="28"/>
        </w:rPr>
        <w:t>16.11</w:t>
      </w:r>
      <w:r>
        <w:rPr>
          <w:rFonts w:hint="eastAsia" w:hAnsi="宋体"/>
          <w:szCs w:val="28"/>
        </w:rPr>
        <w:t>分，得分率为</w:t>
      </w:r>
      <w:r>
        <w:rPr>
          <w:rFonts w:hAnsi="宋体"/>
          <w:szCs w:val="28"/>
        </w:rPr>
        <w:t>94.76</w:t>
      </w:r>
      <w:r>
        <w:rPr>
          <w:rFonts w:hint="eastAsia" w:hAnsi="宋体"/>
          <w:szCs w:val="28"/>
        </w:rPr>
        <w:t>%。根据工作实际增加装备购置工作完成率</w:t>
      </w:r>
      <w:r>
        <w:rPr>
          <w:rFonts w:hAnsi="宋体"/>
          <w:szCs w:val="28"/>
        </w:rPr>
        <w:t>1个指标，在此进行分析但不计入得分。</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1568"/>
        <w:gridCol w:w="1708"/>
        <w:gridCol w:w="886"/>
        <w:gridCol w:w="100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3" w:type="pct"/>
            <w:vAlign w:val="center"/>
          </w:tcPr>
          <w:p>
            <w:pPr>
              <w:spacing w:line="240" w:lineRule="auto"/>
              <w:ind w:firstLine="0" w:firstLineChars="0"/>
              <w:jc w:val="center"/>
              <w:rPr>
                <w:b/>
                <w:bCs/>
                <w:sz w:val="24"/>
                <w:szCs w:val="24"/>
              </w:rPr>
            </w:pPr>
            <w:r>
              <w:rPr>
                <w:rFonts w:hint="eastAsia"/>
                <w:b/>
                <w:bCs/>
                <w:sz w:val="24"/>
                <w:szCs w:val="24"/>
              </w:rPr>
              <w:t>三级指标</w:t>
            </w:r>
          </w:p>
        </w:tc>
        <w:tc>
          <w:tcPr>
            <w:tcW w:w="920" w:type="pct"/>
            <w:vAlign w:val="center"/>
          </w:tcPr>
          <w:p>
            <w:pPr>
              <w:spacing w:line="240" w:lineRule="auto"/>
              <w:ind w:firstLine="0" w:firstLineChars="0"/>
              <w:jc w:val="center"/>
              <w:rPr>
                <w:b/>
                <w:bCs/>
                <w:sz w:val="24"/>
                <w:szCs w:val="24"/>
              </w:rPr>
            </w:pPr>
            <w:r>
              <w:rPr>
                <w:rFonts w:hint="eastAsia"/>
                <w:b/>
                <w:bCs/>
                <w:sz w:val="24"/>
                <w:szCs w:val="24"/>
              </w:rPr>
              <w:t>年度指标值</w:t>
            </w:r>
          </w:p>
        </w:tc>
        <w:tc>
          <w:tcPr>
            <w:tcW w:w="1002" w:type="pct"/>
            <w:vAlign w:val="center"/>
          </w:tcPr>
          <w:p>
            <w:pPr>
              <w:spacing w:line="240" w:lineRule="auto"/>
              <w:ind w:firstLine="0" w:firstLineChars="0"/>
              <w:jc w:val="center"/>
              <w:rPr>
                <w:b/>
                <w:bCs/>
                <w:sz w:val="24"/>
                <w:szCs w:val="24"/>
              </w:rPr>
            </w:pPr>
            <w:r>
              <w:rPr>
                <w:rFonts w:hint="eastAsia"/>
                <w:b/>
                <w:bCs/>
                <w:sz w:val="24"/>
                <w:szCs w:val="24"/>
              </w:rPr>
              <w:t>实际完成值</w:t>
            </w:r>
          </w:p>
        </w:tc>
        <w:tc>
          <w:tcPr>
            <w:tcW w:w="520" w:type="pct"/>
            <w:vAlign w:val="center"/>
          </w:tcPr>
          <w:p>
            <w:pPr>
              <w:spacing w:line="240" w:lineRule="auto"/>
              <w:ind w:firstLine="0" w:firstLineChars="0"/>
              <w:jc w:val="center"/>
              <w:rPr>
                <w:b/>
                <w:bCs/>
                <w:sz w:val="24"/>
                <w:szCs w:val="24"/>
              </w:rPr>
            </w:pPr>
            <w:r>
              <w:rPr>
                <w:rFonts w:hint="eastAsia"/>
                <w:b/>
                <w:bCs/>
                <w:sz w:val="24"/>
                <w:szCs w:val="24"/>
              </w:rPr>
              <w:t>分值</w:t>
            </w:r>
          </w:p>
        </w:tc>
        <w:tc>
          <w:tcPr>
            <w:tcW w:w="587" w:type="pct"/>
            <w:vAlign w:val="center"/>
          </w:tcPr>
          <w:p>
            <w:pPr>
              <w:spacing w:line="240" w:lineRule="auto"/>
              <w:ind w:firstLine="0" w:firstLineChars="0"/>
              <w:jc w:val="center"/>
              <w:rPr>
                <w:b/>
                <w:bCs/>
                <w:sz w:val="24"/>
                <w:szCs w:val="24"/>
              </w:rPr>
            </w:pPr>
            <w:r>
              <w:rPr>
                <w:rFonts w:hint="eastAsia"/>
                <w:b/>
                <w:bCs/>
                <w:sz w:val="24"/>
                <w:szCs w:val="24"/>
              </w:rPr>
              <w:t>得分</w:t>
            </w:r>
          </w:p>
        </w:tc>
        <w:tc>
          <w:tcPr>
            <w:tcW w:w="758" w:type="pct"/>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pct"/>
            <w:vAlign w:val="center"/>
          </w:tcPr>
          <w:p>
            <w:pPr>
              <w:spacing w:line="240" w:lineRule="auto"/>
              <w:ind w:firstLine="0" w:firstLineChars="0"/>
              <w:rPr>
                <w:sz w:val="24"/>
                <w:szCs w:val="24"/>
              </w:rPr>
            </w:pPr>
            <w:r>
              <w:rPr>
                <w:rFonts w:hint="eastAsia"/>
                <w:color w:val="000000"/>
                <w:sz w:val="24"/>
                <w:szCs w:val="24"/>
              </w:rPr>
              <w:t>受理案件数</w:t>
            </w:r>
          </w:p>
        </w:tc>
        <w:tc>
          <w:tcPr>
            <w:tcW w:w="920" w:type="pct"/>
            <w:vAlign w:val="center"/>
          </w:tcPr>
          <w:p>
            <w:pPr>
              <w:spacing w:line="240" w:lineRule="auto"/>
              <w:ind w:firstLine="0" w:firstLineChars="0"/>
              <w:jc w:val="center"/>
              <w:rPr>
                <w:sz w:val="24"/>
                <w:szCs w:val="24"/>
              </w:rPr>
            </w:pPr>
            <w:r>
              <w:rPr>
                <w:rFonts w:hint="eastAsia"/>
                <w:color w:val="000000"/>
                <w:sz w:val="24"/>
                <w:szCs w:val="24"/>
              </w:rPr>
              <w:t>≥1000件</w:t>
            </w:r>
          </w:p>
        </w:tc>
        <w:tc>
          <w:tcPr>
            <w:tcW w:w="1002" w:type="pct"/>
            <w:vAlign w:val="center"/>
          </w:tcPr>
          <w:p>
            <w:pPr>
              <w:spacing w:line="240" w:lineRule="auto"/>
              <w:ind w:firstLine="0" w:firstLineChars="0"/>
              <w:jc w:val="center"/>
              <w:rPr>
                <w:sz w:val="24"/>
                <w:szCs w:val="24"/>
              </w:rPr>
            </w:pPr>
            <w:r>
              <w:rPr>
                <w:rFonts w:hint="eastAsia"/>
                <w:color w:val="000000"/>
                <w:sz w:val="24"/>
                <w:szCs w:val="24"/>
              </w:rPr>
              <w:t>1494件</w:t>
            </w:r>
          </w:p>
        </w:tc>
        <w:tc>
          <w:tcPr>
            <w:tcW w:w="520" w:type="pct"/>
            <w:vAlign w:val="center"/>
          </w:tcPr>
          <w:p>
            <w:pPr>
              <w:spacing w:line="240" w:lineRule="auto"/>
              <w:ind w:firstLine="0" w:firstLineChars="0"/>
              <w:jc w:val="center"/>
              <w:rPr>
                <w:sz w:val="24"/>
                <w:szCs w:val="24"/>
              </w:rPr>
            </w:pPr>
            <w:r>
              <w:rPr>
                <w:rFonts w:hint="eastAsia"/>
                <w:color w:val="000000"/>
                <w:sz w:val="24"/>
                <w:szCs w:val="24"/>
              </w:rPr>
              <w:t>17</w:t>
            </w:r>
          </w:p>
        </w:tc>
        <w:tc>
          <w:tcPr>
            <w:tcW w:w="587" w:type="pct"/>
            <w:vAlign w:val="center"/>
          </w:tcPr>
          <w:p>
            <w:pPr>
              <w:spacing w:line="240" w:lineRule="auto"/>
              <w:ind w:firstLine="0" w:firstLineChars="0"/>
              <w:jc w:val="center"/>
              <w:rPr>
                <w:sz w:val="24"/>
                <w:szCs w:val="24"/>
              </w:rPr>
            </w:pPr>
            <w:r>
              <w:rPr>
                <w:rFonts w:hint="eastAsia"/>
                <w:color w:val="000000"/>
                <w:sz w:val="24"/>
                <w:szCs w:val="24"/>
              </w:rPr>
              <w:t>16.11</w:t>
            </w:r>
          </w:p>
        </w:tc>
        <w:tc>
          <w:tcPr>
            <w:tcW w:w="758" w:type="pct"/>
            <w:vAlign w:val="center"/>
          </w:tcPr>
          <w:p>
            <w:pPr>
              <w:spacing w:line="240" w:lineRule="auto"/>
              <w:ind w:firstLine="0" w:firstLineChars="0"/>
              <w:jc w:val="center"/>
              <w:rPr>
                <w:sz w:val="24"/>
                <w:szCs w:val="24"/>
              </w:rPr>
            </w:pPr>
            <w:r>
              <w:rPr>
                <w:sz w:val="24"/>
                <w:szCs w:val="24"/>
              </w:rPr>
              <w:t>94.76</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pct"/>
            <w:vAlign w:val="center"/>
          </w:tcPr>
          <w:p>
            <w:pPr>
              <w:spacing w:line="240" w:lineRule="auto"/>
              <w:ind w:firstLine="0" w:firstLineChars="0"/>
              <w:rPr>
                <w:color w:val="000000"/>
                <w:sz w:val="24"/>
                <w:szCs w:val="24"/>
              </w:rPr>
            </w:pPr>
            <w:r>
              <w:rPr>
                <w:rFonts w:hint="eastAsia"/>
                <w:color w:val="000000"/>
                <w:sz w:val="24"/>
                <w:szCs w:val="24"/>
              </w:rPr>
              <w:t>装备购置工作完成率</w:t>
            </w:r>
          </w:p>
        </w:tc>
        <w:tc>
          <w:tcPr>
            <w:tcW w:w="920" w:type="pct"/>
            <w:vAlign w:val="center"/>
          </w:tcPr>
          <w:p>
            <w:pPr>
              <w:spacing w:line="240" w:lineRule="auto"/>
              <w:ind w:firstLine="0" w:firstLineChars="0"/>
              <w:jc w:val="center"/>
              <w:rPr>
                <w:color w:val="000000"/>
                <w:sz w:val="24"/>
                <w:szCs w:val="24"/>
              </w:rPr>
            </w:pPr>
            <w:r>
              <w:rPr>
                <w:rFonts w:hint="eastAsia"/>
                <w:color w:val="000000"/>
                <w:sz w:val="24"/>
                <w:szCs w:val="24"/>
              </w:rPr>
              <w:t>1</w:t>
            </w:r>
            <w:r>
              <w:rPr>
                <w:color w:val="000000"/>
                <w:sz w:val="24"/>
                <w:szCs w:val="24"/>
              </w:rPr>
              <w:t>00%</w:t>
            </w:r>
          </w:p>
        </w:tc>
        <w:tc>
          <w:tcPr>
            <w:tcW w:w="1002" w:type="pct"/>
            <w:vAlign w:val="center"/>
          </w:tcPr>
          <w:p>
            <w:pPr>
              <w:spacing w:line="240" w:lineRule="auto"/>
              <w:ind w:firstLine="0" w:firstLineChars="0"/>
              <w:jc w:val="center"/>
              <w:rPr>
                <w:color w:val="000000"/>
                <w:sz w:val="24"/>
                <w:szCs w:val="24"/>
              </w:rPr>
            </w:pPr>
            <w:r>
              <w:rPr>
                <w:rFonts w:hint="eastAsia"/>
                <w:color w:val="000000"/>
                <w:sz w:val="24"/>
                <w:szCs w:val="24"/>
              </w:rPr>
              <w:t>1</w:t>
            </w:r>
            <w:r>
              <w:rPr>
                <w:color w:val="000000"/>
                <w:sz w:val="24"/>
                <w:szCs w:val="24"/>
              </w:rPr>
              <w:t>00%</w:t>
            </w:r>
          </w:p>
        </w:tc>
        <w:tc>
          <w:tcPr>
            <w:tcW w:w="520" w:type="pct"/>
            <w:vAlign w:val="center"/>
          </w:tcPr>
          <w:p>
            <w:pPr>
              <w:spacing w:line="240" w:lineRule="auto"/>
              <w:ind w:firstLine="0" w:firstLineChars="0"/>
              <w:jc w:val="center"/>
              <w:rPr>
                <w:color w:val="000000"/>
                <w:sz w:val="24"/>
                <w:szCs w:val="24"/>
              </w:rPr>
            </w:pPr>
            <w:r>
              <w:rPr>
                <w:rFonts w:hint="eastAsia"/>
                <w:color w:val="000000"/>
                <w:sz w:val="24"/>
                <w:szCs w:val="24"/>
              </w:rPr>
              <w:t>—</w:t>
            </w:r>
          </w:p>
        </w:tc>
        <w:tc>
          <w:tcPr>
            <w:tcW w:w="587" w:type="pct"/>
            <w:vAlign w:val="center"/>
          </w:tcPr>
          <w:p>
            <w:pPr>
              <w:spacing w:line="240" w:lineRule="auto"/>
              <w:ind w:firstLine="0" w:firstLineChars="0"/>
              <w:jc w:val="center"/>
              <w:rPr>
                <w:color w:val="000000"/>
                <w:sz w:val="24"/>
                <w:szCs w:val="24"/>
              </w:rPr>
            </w:pPr>
            <w:r>
              <w:rPr>
                <w:rFonts w:hint="eastAsia"/>
                <w:color w:val="000000"/>
                <w:sz w:val="24"/>
                <w:szCs w:val="24"/>
              </w:rPr>
              <w:t>—</w:t>
            </w:r>
          </w:p>
        </w:tc>
        <w:tc>
          <w:tcPr>
            <w:tcW w:w="758" w:type="pct"/>
            <w:vAlign w:val="center"/>
          </w:tcPr>
          <w:p>
            <w:pPr>
              <w:spacing w:line="240" w:lineRule="auto"/>
              <w:ind w:firstLine="0" w:firstLineChars="0"/>
              <w:jc w:val="center"/>
              <w:rPr>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5" w:type="pct"/>
            <w:gridSpan w:val="3"/>
            <w:vAlign w:val="center"/>
          </w:tcPr>
          <w:p>
            <w:pPr>
              <w:spacing w:line="240" w:lineRule="auto"/>
              <w:ind w:firstLine="0" w:firstLineChars="0"/>
              <w:jc w:val="center"/>
              <w:rPr>
                <w:sz w:val="24"/>
                <w:szCs w:val="24"/>
              </w:rPr>
            </w:pPr>
            <w:r>
              <w:rPr>
                <w:rFonts w:hint="eastAsia" w:hAnsi="宋体" w:cs="宋体"/>
                <w:b/>
                <w:bCs/>
                <w:color w:val="000000"/>
                <w:kern w:val="0"/>
                <w:sz w:val="24"/>
                <w:szCs w:val="24"/>
              </w:rPr>
              <w:t>合计</w:t>
            </w:r>
          </w:p>
        </w:tc>
        <w:tc>
          <w:tcPr>
            <w:tcW w:w="520" w:type="pct"/>
            <w:vAlign w:val="center"/>
          </w:tcPr>
          <w:p>
            <w:pPr>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17</w:t>
            </w:r>
          </w:p>
        </w:tc>
        <w:tc>
          <w:tcPr>
            <w:tcW w:w="587" w:type="pct"/>
            <w:vAlign w:val="center"/>
          </w:tcPr>
          <w:p>
            <w:pPr>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16.11</w:t>
            </w:r>
          </w:p>
        </w:tc>
        <w:tc>
          <w:tcPr>
            <w:tcW w:w="758" w:type="pct"/>
            <w:vAlign w:val="center"/>
          </w:tcPr>
          <w:p>
            <w:pPr>
              <w:spacing w:line="240" w:lineRule="auto"/>
              <w:ind w:firstLine="0" w:firstLineChars="0"/>
              <w:jc w:val="center"/>
              <w:rPr>
                <w:sz w:val="24"/>
                <w:szCs w:val="24"/>
              </w:rPr>
            </w:pPr>
            <w:r>
              <w:rPr>
                <w:rFonts w:hAnsi="宋体" w:cs="宋体"/>
                <w:b/>
                <w:bCs/>
                <w:color w:val="000000"/>
                <w:kern w:val="0"/>
                <w:sz w:val="24"/>
                <w:szCs w:val="24"/>
              </w:rPr>
              <w:t>94.76</w:t>
            </w:r>
            <w:r>
              <w:rPr>
                <w:rFonts w:hint="eastAsia" w:hAnsi="宋体" w:cs="宋体"/>
                <w:b/>
                <w:bCs/>
                <w:color w:val="000000"/>
                <w:kern w:val="0"/>
                <w:sz w:val="24"/>
                <w:szCs w:val="24"/>
              </w:rPr>
              <w:t>%</w:t>
            </w:r>
          </w:p>
        </w:tc>
      </w:tr>
    </w:tbl>
    <w:p>
      <w:pPr>
        <w:ind w:firstLine="562"/>
      </w:pPr>
      <w:r>
        <w:rPr>
          <w:rFonts w:hint="eastAsia"/>
          <w:b/>
          <w:bCs/>
          <w:szCs w:val="28"/>
        </w:rPr>
        <w:t>数量指标：</w:t>
      </w:r>
      <w:r>
        <w:rPr>
          <w:rFonts w:hint="eastAsia"/>
        </w:rPr>
        <w:t>我院坚持以人民为中心的司法理念，认真履行法律赋予的职责，</w:t>
      </w:r>
      <w:r>
        <w:t>2021年</w:t>
      </w:r>
      <w:r>
        <w:rPr>
          <w:rFonts w:hint="eastAsia"/>
        </w:rPr>
        <w:t>度</w:t>
      </w:r>
      <w:r>
        <w:t>共受理各类案件1494件，审（执）结1316件，结案率为88.09%，较好地完成了案件审理工作</w:t>
      </w:r>
      <w:r>
        <w:rPr>
          <w:rFonts w:hint="eastAsia" w:hAnsi="宋体"/>
          <w:szCs w:val="28"/>
        </w:rPr>
        <w:t>；</w:t>
      </w:r>
      <w:r>
        <w:rPr>
          <w:rFonts w:hint="eastAsia"/>
        </w:rPr>
        <w:t>还</w:t>
      </w:r>
      <w:r>
        <w:t>完成了年初计划的办公设备、专用设备、信息网络及软件等装备的购置工作，达到年度目标。该指标分值</w:t>
      </w:r>
      <w:r>
        <w:rPr>
          <w:rFonts w:hint="eastAsia"/>
        </w:rPr>
        <w:t>1</w:t>
      </w:r>
      <w:r>
        <w:t>7分，得分16.11分，得分率为94.76%。</w:t>
      </w:r>
    </w:p>
    <w:p>
      <w:pPr>
        <w:ind w:firstLine="562"/>
        <w:rPr>
          <w:b/>
          <w:bCs/>
          <w:szCs w:val="28"/>
        </w:rPr>
      </w:pPr>
      <w:r>
        <w:rPr>
          <w:b/>
          <w:bCs/>
          <w:szCs w:val="28"/>
        </w:rPr>
        <w:t>②</w:t>
      </w:r>
      <w:r>
        <w:rPr>
          <w:rFonts w:hint="eastAsia"/>
          <w:b/>
          <w:bCs/>
          <w:szCs w:val="28"/>
        </w:rPr>
        <w:t>产出质量指标</w:t>
      </w:r>
    </w:p>
    <w:p>
      <w:pPr>
        <w:ind w:firstLine="560"/>
      </w:pPr>
      <w:r>
        <w:rPr>
          <w:rFonts w:hint="eastAsia"/>
        </w:rPr>
        <w:t>产出质量指标下设</w:t>
      </w:r>
      <w:r>
        <w:t>1</w:t>
      </w:r>
      <w:r>
        <w:rPr>
          <w:rFonts w:hint="eastAsia"/>
        </w:rPr>
        <w:t>个三级指标，</w:t>
      </w:r>
      <w:r>
        <w:rPr>
          <w:rFonts w:hint="eastAsia" w:hAnsi="宋体"/>
          <w:szCs w:val="28"/>
        </w:rPr>
        <w:t>指标权重合计</w:t>
      </w:r>
      <w:r>
        <w:rPr>
          <w:rFonts w:hAnsi="宋体"/>
          <w:szCs w:val="28"/>
        </w:rPr>
        <w:t>17</w:t>
      </w:r>
      <w:r>
        <w:rPr>
          <w:rFonts w:hint="eastAsia" w:hAnsi="宋体"/>
          <w:szCs w:val="28"/>
        </w:rPr>
        <w:t>分，自评得分</w:t>
      </w:r>
      <w:r>
        <w:rPr>
          <w:rFonts w:hAnsi="宋体"/>
          <w:szCs w:val="28"/>
        </w:rPr>
        <w:t>17</w:t>
      </w:r>
      <w:r>
        <w:rPr>
          <w:rFonts w:hint="eastAsia" w:hAnsi="宋体"/>
          <w:szCs w:val="28"/>
        </w:rPr>
        <w:t>分，得分率为100%。根据工作实际增加一审服判息诉率和装备验收合格率</w:t>
      </w:r>
      <w:r>
        <w:rPr>
          <w:rFonts w:hAnsi="宋体"/>
          <w:szCs w:val="28"/>
        </w:rPr>
        <w:t>2个指标，在此进行分析但不计入得分。</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1713"/>
        <w:gridCol w:w="1713"/>
        <w:gridCol w:w="840"/>
        <w:gridCol w:w="84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40" w:type="pct"/>
            <w:vAlign w:val="center"/>
          </w:tcPr>
          <w:p>
            <w:pPr>
              <w:spacing w:line="240" w:lineRule="auto"/>
              <w:ind w:firstLine="0" w:firstLineChars="0"/>
              <w:jc w:val="center"/>
              <w:rPr>
                <w:b/>
                <w:bCs/>
                <w:sz w:val="24"/>
                <w:szCs w:val="24"/>
              </w:rPr>
            </w:pPr>
            <w:r>
              <w:rPr>
                <w:rFonts w:hint="eastAsia"/>
                <w:b/>
                <w:bCs/>
                <w:sz w:val="24"/>
                <w:szCs w:val="24"/>
              </w:rPr>
              <w:t>三级指标</w:t>
            </w:r>
          </w:p>
        </w:tc>
        <w:tc>
          <w:tcPr>
            <w:tcW w:w="1005" w:type="pct"/>
            <w:vAlign w:val="center"/>
          </w:tcPr>
          <w:p>
            <w:pPr>
              <w:spacing w:line="240" w:lineRule="auto"/>
              <w:ind w:firstLine="0" w:firstLineChars="0"/>
              <w:jc w:val="center"/>
              <w:rPr>
                <w:b/>
                <w:bCs/>
                <w:sz w:val="24"/>
                <w:szCs w:val="24"/>
              </w:rPr>
            </w:pPr>
            <w:r>
              <w:rPr>
                <w:rFonts w:hint="eastAsia"/>
                <w:b/>
                <w:bCs/>
                <w:sz w:val="24"/>
                <w:szCs w:val="24"/>
              </w:rPr>
              <w:t>年度指标值</w:t>
            </w:r>
          </w:p>
        </w:tc>
        <w:tc>
          <w:tcPr>
            <w:tcW w:w="1005" w:type="pct"/>
            <w:vAlign w:val="center"/>
          </w:tcPr>
          <w:p>
            <w:pPr>
              <w:spacing w:line="240" w:lineRule="auto"/>
              <w:ind w:firstLine="0" w:firstLineChars="0"/>
              <w:jc w:val="center"/>
              <w:rPr>
                <w:b/>
                <w:bCs/>
                <w:sz w:val="24"/>
                <w:szCs w:val="24"/>
              </w:rPr>
            </w:pPr>
            <w:r>
              <w:rPr>
                <w:rFonts w:hint="eastAsia"/>
                <w:b/>
                <w:bCs/>
                <w:sz w:val="24"/>
                <w:szCs w:val="24"/>
              </w:rPr>
              <w:t>实际完成值</w:t>
            </w:r>
          </w:p>
        </w:tc>
        <w:tc>
          <w:tcPr>
            <w:tcW w:w="493" w:type="pct"/>
            <w:vAlign w:val="center"/>
          </w:tcPr>
          <w:p>
            <w:pPr>
              <w:spacing w:line="240" w:lineRule="auto"/>
              <w:ind w:firstLine="0" w:firstLineChars="0"/>
              <w:jc w:val="center"/>
              <w:rPr>
                <w:b/>
                <w:bCs/>
                <w:sz w:val="24"/>
                <w:szCs w:val="24"/>
              </w:rPr>
            </w:pPr>
            <w:r>
              <w:rPr>
                <w:rFonts w:hint="eastAsia"/>
                <w:b/>
                <w:bCs/>
                <w:sz w:val="24"/>
                <w:szCs w:val="24"/>
              </w:rPr>
              <w:t>分值</w:t>
            </w:r>
          </w:p>
        </w:tc>
        <w:tc>
          <w:tcPr>
            <w:tcW w:w="493" w:type="pct"/>
            <w:vAlign w:val="center"/>
          </w:tcPr>
          <w:p>
            <w:pPr>
              <w:spacing w:line="240" w:lineRule="auto"/>
              <w:ind w:firstLine="0" w:firstLineChars="0"/>
              <w:jc w:val="center"/>
              <w:rPr>
                <w:b/>
                <w:bCs/>
                <w:sz w:val="24"/>
                <w:szCs w:val="24"/>
              </w:rPr>
            </w:pPr>
            <w:r>
              <w:rPr>
                <w:rFonts w:hint="eastAsia"/>
                <w:b/>
                <w:bCs/>
                <w:sz w:val="24"/>
                <w:szCs w:val="24"/>
              </w:rPr>
              <w:t>得分</w:t>
            </w:r>
          </w:p>
        </w:tc>
        <w:tc>
          <w:tcPr>
            <w:tcW w:w="664" w:type="pct"/>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40" w:type="pct"/>
            <w:vAlign w:val="center"/>
          </w:tcPr>
          <w:p>
            <w:pPr>
              <w:spacing w:line="240" w:lineRule="auto"/>
              <w:ind w:firstLine="0" w:firstLineChars="0"/>
              <w:jc w:val="center"/>
              <w:rPr>
                <w:b/>
                <w:bCs/>
                <w:sz w:val="24"/>
                <w:szCs w:val="24"/>
              </w:rPr>
            </w:pPr>
            <w:r>
              <w:rPr>
                <w:rFonts w:hint="eastAsia"/>
                <w:color w:val="000000"/>
                <w:sz w:val="24"/>
                <w:szCs w:val="24"/>
              </w:rPr>
              <w:t>各类案件完成率</w:t>
            </w:r>
          </w:p>
        </w:tc>
        <w:tc>
          <w:tcPr>
            <w:tcW w:w="1005" w:type="pct"/>
            <w:vAlign w:val="center"/>
          </w:tcPr>
          <w:p>
            <w:pPr>
              <w:spacing w:line="240" w:lineRule="auto"/>
              <w:ind w:firstLine="0" w:firstLineChars="0"/>
              <w:jc w:val="center"/>
              <w:rPr>
                <w:b/>
                <w:bCs/>
                <w:sz w:val="24"/>
                <w:szCs w:val="24"/>
              </w:rPr>
            </w:pPr>
            <w:r>
              <w:rPr>
                <w:rFonts w:hint="eastAsia"/>
                <w:color w:val="000000"/>
                <w:sz w:val="24"/>
                <w:szCs w:val="24"/>
              </w:rPr>
              <w:t>100%</w:t>
            </w:r>
          </w:p>
        </w:tc>
        <w:tc>
          <w:tcPr>
            <w:tcW w:w="1005" w:type="pct"/>
            <w:vAlign w:val="center"/>
          </w:tcPr>
          <w:p>
            <w:pPr>
              <w:spacing w:line="240" w:lineRule="auto"/>
              <w:ind w:firstLine="0" w:firstLineChars="0"/>
              <w:jc w:val="center"/>
              <w:rPr>
                <w:b/>
                <w:bCs/>
                <w:sz w:val="24"/>
                <w:szCs w:val="24"/>
              </w:rPr>
            </w:pPr>
            <w:r>
              <w:rPr>
                <w:rFonts w:hint="eastAsia"/>
                <w:color w:val="000000"/>
                <w:sz w:val="24"/>
                <w:szCs w:val="24"/>
              </w:rPr>
              <w:t>95%</w:t>
            </w:r>
          </w:p>
        </w:tc>
        <w:tc>
          <w:tcPr>
            <w:tcW w:w="493" w:type="pct"/>
            <w:vAlign w:val="center"/>
          </w:tcPr>
          <w:p>
            <w:pPr>
              <w:spacing w:line="240" w:lineRule="auto"/>
              <w:ind w:firstLine="0" w:firstLineChars="0"/>
              <w:jc w:val="center"/>
              <w:rPr>
                <w:b/>
                <w:bCs/>
                <w:sz w:val="24"/>
                <w:szCs w:val="24"/>
              </w:rPr>
            </w:pPr>
            <w:r>
              <w:rPr>
                <w:rFonts w:hint="eastAsia"/>
                <w:color w:val="000000"/>
                <w:sz w:val="24"/>
                <w:szCs w:val="24"/>
              </w:rPr>
              <w:t>17</w:t>
            </w:r>
          </w:p>
        </w:tc>
        <w:tc>
          <w:tcPr>
            <w:tcW w:w="493" w:type="pct"/>
            <w:vAlign w:val="center"/>
          </w:tcPr>
          <w:p>
            <w:pPr>
              <w:spacing w:line="240" w:lineRule="auto"/>
              <w:ind w:firstLine="0" w:firstLineChars="0"/>
              <w:jc w:val="center"/>
              <w:rPr>
                <w:b/>
                <w:bCs/>
                <w:sz w:val="24"/>
                <w:szCs w:val="24"/>
              </w:rPr>
            </w:pPr>
            <w:r>
              <w:rPr>
                <w:rFonts w:hint="eastAsia"/>
                <w:color w:val="000000"/>
                <w:sz w:val="24"/>
                <w:szCs w:val="24"/>
              </w:rPr>
              <w:t>17</w:t>
            </w:r>
          </w:p>
        </w:tc>
        <w:tc>
          <w:tcPr>
            <w:tcW w:w="664" w:type="pct"/>
            <w:vAlign w:val="center"/>
          </w:tcPr>
          <w:p>
            <w:pPr>
              <w:spacing w:line="240" w:lineRule="auto"/>
              <w:ind w:firstLine="0" w:firstLineChars="0"/>
              <w:jc w:val="center"/>
              <w:rPr>
                <w:b/>
                <w:bCs/>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pct"/>
            <w:vAlign w:val="center"/>
          </w:tcPr>
          <w:p>
            <w:pPr>
              <w:spacing w:line="240" w:lineRule="auto"/>
              <w:ind w:firstLine="0" w:firstLineChars="0"/>
              <w:jc w:val="center"/>
              <w:rPr>
                <w:sz w:val="24"/>
                <w:szCs w:val="24"/>
              </w:rPr>
            </w:pPr>
            <w:r>
              <w:rPr>
                <w:rFonts w:hint="eastAsia"/>
                <w:color w:val="000000"/>
                <w:sz w:val="24"/>
                <w:szCs w:val="24"/>
              </w:rPr>
              <w:t>一审服判息诉率</w:t>
            </w:r>
          </w:p>
        </w:tc>
        <w:tc>
          <w:tcPr>
            <w:tcW w:w="1005" w:type="pct"/>
            <w:vAlign w:val="center"/>
          </w:tcPr>
          <w:p>
            <w:pPr>
              <w:spacing w:line="240" w:lineRule="auto"/>
              <w:ind w:firstLine="0" w:firstLineChars="0"/>
              <w:jc w:val="center"/>
              <w:rPr>
                <w:sz w:val="24"/>
                <w:szCs w:val="24"/>
              </w:rPr>
            </w:pPr>
            <w:r>
              <w:rPr>
                <w:rFonts w:hint="eastAsia"/>
                <w:color w:val="000000"/>
                <w:sz w:val="24"/>
                <w:szCs w:val="24"/>
              </w:rPr>
              <w:t>≥95%</w:t>
            </w:r>
          </w:p>
        </w:tc>
        <w:tc>
          <w:tcPr>
            <w:tcW w:w="1005" w:type="pct"/>
            <w:vAlign w:val="center"/>
          </w:tcPr>
          <w:p>
            <w:pPr>
              <w:spacing w:line="240" w:lineRule="auto"/>
              <w:ind w:firstLine="0" w:firstLineChars="0"/>
              <w:jc w:val="center"/>
              <w:rPr>
                <w:sz w:val="24"/>
                <w:szCs w:val="24"/>
              </w:rPr>
            </w:pPr>
            <w:r>
              <w:rPr>
                <w:rFonts w:hint="eastAsia"/>
                <w:color w:val="000000"/>
                <w:sz w:val="24"/>
                <w:szCs w:val="24"/>
              </w:rPr>
              <w:t>96.09%</w:t>
            </w:r>
          </w:p>
        </w:tc>
        <w:tc>
          <w:tcPr>
            <w:tcW w:w="493" w:type="pct"/>
            <w:vAlign w:val="center"/>
          </w:tcPr>
          <w:p>
            <w:pPr>
              <w:spacing w:line="240" w:lineRule="auto"/>
              <w:ind w:firstLine="0" w:firstLineChars="0"/>
              <w:jc w:val="center"/>
              <w:rPr>
                <w:sz w:val="24"/>
                <w:szCs w:val="24"/>
              </w:rPr>
            </w:pPr>
            <w:r>
              <w:rPr>
                <w:rFonts w:hint="eastAsia"/>
                <w:color w:val="000000"/>
                <w:sz w:val="24"/>
                <w:szCs w:val="24"/>
              </w:rPr>
              <w:t>—</w:t>
            </w:r>
          </w:p>
        </w:tc>
        <w:tc>
          <w:tcPr>
            <w:tcW w:w="493" w:type="pct"/>
            <w:vAlign w:val="center"/>
          </w:tcPr>
          <w:p>
            <w:pPr>
              <w:spacing w:line="240" w:lineRule="auto"/>
              <w:ind w:firstLine="0" w:firstLineChars="0"/>
              <w:jc w:val="center"/>
              <w:rPr>
                <w:sz w:val="24"/>
                <w:szCs w:val="24"/>
              </w:rPr>
            </w:pPr>
            <w:r>
              <w:rPr>
                <w:rFonts w:hint="eastAsia"/>
                <w:color w:val="000000"/>
                <w:sz w:val="24"/>
                <w:szCs w:val="24"/>
              </w:rPr>
              <w:t>—</w:t>
            </w:r>
          </w:p>
        </w:tc>
        <w:tc>
          <w:tcPr>
            <w:tcW w:w="664" w:type="pct"/>
            <w:vAlign w:val="center"/>
          </w:tcPr>
          <w:p>
            <w:pPr>
              <w:spacing w:line="240" w:lineRule="auto"/>
              <w:ind w:firstLine="0" w:firstLineChars="0"/>
              <w:jc w:val="center"/>
              <w:rPr>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pct"/>
            <w:vAlign w:val="center"/>
          </w:tcPr>
          <w:p>
            <w:pPr>
              <w:spacing w:line="240" w:lineRule="auto"/>
              <w:ind w:firstLine="0" w:firstLineChars="0"/>
              <w:jc w:val="center"/>
              <w:rPr>
                <w:sz w:val="24"/>
                <w:szCs w:val="24"/>
              </w:rPr>
            </w:pPr>
            <w:bookmarkStart w:id="41" w:name="_Hlk96657505"/>
            <w:r>
              <w:rPr>
                <w:rFonts w:hint="eastAsia"/>
                <w:color w:val="000000"/>
                <w:sz w:val="24"/>
                <w:szCs w:val="24"/>
              </w:rPr>
              <w:t>装备验收合格率</w:t>
            </w:r>
            <w:bookmarkEnd w:id="41"/>
          </w:p>
        </w:tc>
        <w:tc>
          <w:tcPr>
            <w:tcW w:w="1005" w:type="pct"/>
            <w:vAlign w:val="center"/>
          </w:tcPr>
          <w:p>
            <w:pPr>
              <w:spacing w:line="240" w:lineRule="auto"/>
              <w:ind w:firstLine="0" w:firstLineChars="0"/>
              <w:jc w:val="center"/>
              <w:rPr>
                <w:sz w:val="24"/>
                <w:szCs w:val="24"/>
              </w:rPr>
            </w:pPr>
            <w:r>
              <w:rPr>
                <w:rFonts w:hint="eastAsia"/>
                <w:color w:val="000000"/>
                <w:sz w:val="24"/>
                <w:szCs w:val="24"/>
              </w:rPr>
              <w:t>100%</w:t>
            </w:r>
          </w:p>
        </w:tc>
        <w:tc>
          <w:tcPr>
            <w:tcW w:w="1005" w:type="pct"/>
            <w:vAlign w:val="center"/>
          </w:tcPr>
          <w:p>
            <w:pPr>
              <w:spacing w:line="240" w:lineRule="auto"/>
              <w:ind w:firstLine="0" w:firstLineChars="0"/>
              <w:jc w:val="center"/>
              <w:rPr>
                <w:sz w:val="24"/>
                <w:szCs w:val="24"/>
              </w:rPr>
            </w:pPr>
            <w:r>
              <w:rPr>
                <w:rFonts w:hint="eastAsia"/>
                <w:color w:val="000000"/>
                <w:sz w:val="24"/>
                <w:szCs w:val="24"/>
              </w:rPr>
              <w:t>100%</w:t>
            </w:r>
          </w:p>
        </w:tc>
        <w:tc>
          <w:tcPr>
            <w:tcW w:w="493" w:type="pct"/>
            <w:vAlign w:val="center"/>
          </w:tcPr>
          <w:p>
            <w:pPr>
              <w:spacing w:line="240" w:lineRule="auto"/>
              <w:ind w:firstLine="0" w:firstLineChars="0"/>
              <w:jc w:val="center"/>
              <w:rPr>
                <w:sz w:val="24"/>
                <w:szCs w:val="24"/>
              </w:rPr>
            </w:pPr>
            <w:r>
              <w:rPr>
                <w:rFonts w:hint="eastAsia"/>
                <w:color w:val="000000"/>
                <w:sz w:val="24"/>
                <w:szCs w:val="24"/>
              </w:rPr>
              <w:t>—</w:t>
            </w:r>
          </w:p>
        </w:tc>
        <w:tc>
          <w:tcPr>
            <w:tcW w:w="493" w:type="pct"/>
            <w:vAlign w:val="center"/>
          </w:tcPr>
          <w:p>
            <w:pPr>
              <w:spacing w:line="240" w:lineRule="auto"/>
              <w:ind w:firstLine="0" w:firstLineChars="0"/>
              <w:jc w:val="center"/>
              <w:rPr>
                <w:sz w:val="24"/>
                <w:szCs w:val="24"/>
              </w:rPr>
            </w:pPr>
            <w:r>
              <w:rPr>
                <w:rFonts w:hint="eastAsia"/>
                <w:color w:val="000000"/>
                <w:sz w:val="24"/>
                <w:szCs w:val="24"/>
              </w:rPr>
              <w:t>—</w:t>
            </w:r>
          </w:p>
        </w:tc>
        <w:tc>
          <w:tcPr>
            <w:tcW w:w="664" w:type="pct"/>
            <w:vAlign w:val="center"/>
          </w:tcPr>
          <w:p>
            <w:pPr>
              <w:spacing w:line="240" w:lineRule="auto"/>
              <w:ind w:firstLine="0" w:firstLineChars="0"/>
              <w:jc w:val="center"/>
              <w:rPr>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50" w:type="pct"/>
            <w:gridSpan w:val="3"/>
            <w:vAlign w:val="center"/>
          </w:tcPr>
          <w:p>
            <w:pPr>
              <w:spacing w:line="240" w:lineRule="auto"/>
              <w:ind w:firstLine="0" w:firstLineChars="0"/>
              <w:jc w:val="center"/>
              <w:rPr>
                <w:sz w:val="24"/>
                <w:szCs w:val="24"/>
              </w:rPr>
            </w:pPr>
            <w:r>
              <w:rPr>
                <w:rFonts w:hint="eastAsia" w:hAnsi="宋体" w:cs="宋体"/>
                <w:b/>
                <w:bCs/>
                <w:color w:val="000000"/>
                <w:kern w:val="0"/>
                <w:sz w:val="24"/>
                <w:szCs w:val="24"/>
              </w:rPr>
              <w:t>合计</w:t>
            </w:r>
          </w:p>
        </w:tc>
        <w:tc>
          <w:tcPr>
            <w:tcW w:w="493" w:type="pct"/>
            <w:vAlign w:val="center"/>
          </w:tcPr>
          <w:p>
            <w:pPr>
              <w:spacing w:line="240" w:lineRule="auto"/>
              <w:ind w:firstLine="0" w:firstLineChars="0"/>
              <w:jc w:val="center"/>
              <w:rPr>
                <w:sz w:val="24"/>
                <w:szCs w:val="24"/>
              </w:rPr>
            </w:pPr>
            <w:r>
              <w:rPr>
                <w:sz w:val="24"/>
                <w:szCs w:val="24"/>
              </w:rPr>
              <w:t>17</w:t>
            </w:r>
          </w:p>
        </w:tc>
        <w:tc>
          <w:tcPr>
            <w:tcW w:w="493" w:type="pct"/>
            <w:vAlign w:val="center"/>
          </w:tcPr>
          <w:p>
            <w:pPr>
              <w:spacing w:line="240" w:lineRule="auto"/>
              <w:ind w:firstLine="0" w:firstLineChars="0"/>
              <w:jc w:val="center"/>
              <w:rPr>
                <w:sz w:val="24"/>
                <w:szCs w:val="24"/>
              </w:rPr>
            </w:pPr>
            <w:r>
              <w:rPr>
                <w:sz w:val="24"/>
                <w:szCs w:val="24"/>
              </w:rPr>
              <w:t>17</w:t>
            </w:r>
          </w:p>
        </w:tc>
        <w:tc>
          <w:tcPr>
            <w:tcW w:w="664" w:type="pct"/>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pPr>
      <w:r>
        <w:rPr>
          <w:rFonts w:hint="eastAsia"/>
          <w:b/>
          <w:bCs/>
          <w:szCs w:val="28"/>
        </w:rPr>
        <w:t>质量指标：</w:t>
      </w:r>
      <w:r>
        <w:rPr>
          <w:rFonts w:hint="eastAsia"/>
        </w:rPr>
        <w:t>我院法官不断提高办案能力，各类案件审判完成情况较好，</w:t>
      </w:r>
      <w:r>
        <w:t>2021年度一审服判息诉率</w:t>
      </w:r>
      <w:r>
        <w:rPr>
          <w:rFonts w:hint="eastAsia"/>
        </w:rPr>
        <w:t>达到</w:t>
      </w:r>
      <w:r>
        <w:t>96.09%</w:t>
      </w:r>
      <w:r>
        <w:rPr>
          <w:rFonts w:hint="eastAsia"/>
        </w:rPr>
        <w:t>，且本年度</w:t>
      </w:r>
      <w:r>
        <w:t>购置的所有装备均符合相关质量要求</w:t>
      </w:r>
      <w:r>
        <w:rPr>
          <w:rFonts w:hint="eastAsia"/>
        </w:rPr>
        <w:t>，</w:t>
      </w:r>
      <w:r>
        <w:t>通过验收。该指标分值</w:t>
      </w:r>
      <w:r>
        <w:rPr>
          <w:rFonts w:hint="eastAsia"/>
        </w:rPr>
        <w:t>1</w:t>
      </w:r>
      <w:r>
        <w:t>7分，得分</w:t>
      </w:r>
      <w:r>
        <w:rPr>
          <w:rFonts w:hint="eastAsia"/>
        </w:rPr>
        <w:t>1</w:t>
      </w:r>
      <w:r>
        <w:t>7分，得分率为100%。</w:t>
      </w:r>
    </w:p>
    <w:p>
      <w:pPr>
        <w:ind w:firstLine="482"/>
        <w:rPr>
          <w:b/>
          <w:bCs/>
          <w:szCs w:val="28"/>
        </w:rPr>
      </w:pPr>
      <w:r>
        <w:rPr>
          <w:rFonts w:ascii="Calibri" w:hAnsi="Calibri" w:cs="Calibri"/>
          <w:b/>
          <w:bCs/>
          <w:sz w:val="24"/>
          <w:szCs w:val="24"/>
        </w:rPr>
        <w:t>③</w:t>
      </w:r>
      <w:r>
        <w:rPr>
          <w:rFonts w:hint="eastAsia"/>
          <w:b/>
          <w:bCs/>
          <w:szCs w:val="28"/>
        </w:rPr>
        <w:t>产出时效指标</w:t>
      </w:r>
    </w:p>
    <w:p>
      <w:pPr>
        <w:ind w:firstLine="560"/>
      </w:pPr>
      <w:r>
        <w:rPr>
          <w:rFonts w:hint="eastAsia" w:hAnsi="宋体"/>
          <w:szCs w:val="28"/>
        </w:rPr>
        <w:t>由于年初未设置时效指标，现增加案件受理及时性和装备购置及时性</w:t>
      </w:r>
      <w:r>
        <w:rPr>
          <w:rFonts w:hAnsi="宋体"/>
          <w:szCs w:val="28"/>
        </w:rPr>
        <w:t>2个指标，在此进行分析但不计入得分。</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59"/>
        <w:gridCol w:w="1559"/>
        <w:gridCol w:w="851"/>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47"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59"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vAlign w:val="center"/>
          </w:tcPr>
          <w:p>
            <w:pPr>
              <w:spacing w:line="240" w:lineRule="auto"/>
              <w:ind w:firstLine="0" w:firstLineChars="0"/>
              <w:jc w:val="center"/>
              <w:rPr>
                <w:b/>
                <w:bCs/>
                <w:sz w:val="24"/>
                <w:szCs w:val="24"/>
              </w:rPr>
            </w:pPr>
            <w:r>
              <w:rPr>
                <w:rFonts w:hint="eastAsia"/>
                <w:b/>
                <w:bCs/>
                <w:sz w:val="24"/>
                <w:szCs w:val="24"/>
              </w:rPr>
              <w:t>分值</w:t>
            </w:r>
          </w:p>
        </w:tc>
        <w:tc>
          <w:tcPr>
            <w:tcW w:w="850" w:type="dxa"/>
            <w:vAlign w:val="center"/>
          </w:tcPr>
          <w:p>
            <w:pPr>
              <w:spacing w:line="240" w:lineRule="auto"/>
              <w:ind w:firstLine="0" w:firstLineChars="0"/>
              <w:jc w:val="center"/>
              <w:rPr>
                <w:b/>
                <w:bCs/>
                <w:sz w:val="24"/>
                <w:szCs w:val="24"/>
              </w:rPr>
            </w:pPr>
            <w:r>
              <w:rPr>
                <w:rFonts w:hint="eastAsia"/>
                <w:b/>
                <w:bCs/>
                <w:sz w:val="24"/>
                <w:szCs w:val="24"/>
              </w:rPr>
              <w:t>得分</w:t>
            </w:r>
          </w:p>
        </w:tc>
        <w:tc>
          <w:tcPr>
            <w:tcW w:w="993"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vAlign w:val="center"/>
          </w:tcPr>
          <w:p>
            <w:pPr>
              <w:spacing w:line="240" w:lineRule="auto"/>
              <w:ind w:firstLine="0" w:firstLineChars="0"/>
              <w:jc w:val="center"/>
              <w:rPr>
                <w:sz w:val="24"/>
                <w:szCs w:val="24"/>
              </w:rPr>
            </w:pPr>
            <w:r>
              <w:rPr>
                <w:rFonts w:hint="eastAsia"/>
                <w:color w:val="000000"/>
                <w:sz w:val="24"/>
                <w:szCs w:val="24"/>
              </w:rPr>
              <w:t>案件受理及时性</w:t>
            </w:r>
          </w:p>
        </w:tc>
        <w:tc>
          <w:tcPr>
            <w:tcW w:w="1559" w:type="dxa"/>
            <w:vAlign w:val="center"/>
          </w:tcPr>
          <w:p>
            <w:pPr>
              <w:spacing w:line="240" w:lineRule="auto"/>
              <w:ind w:firstLine="0" w:firstLineChars="0"/>
              <w:jc w:val="center"/>
              <w:rPr>
                <w:sz w:val="24"/>
                <w:szCs w:val="24"/>
              </w:rPr>
            </w:pPr>
            <w:r>
              <w:rPr>
                <w:rFonts w:hint="eastAsia"/>
                <w:color w:val="000000"/>
                <w:sz w:val="24"/>
                <w:szCs w:val="24"/>
              </w:rPr>
              <w:t>及时</w:t>
            </w:r>
          </w:p>
        </w:tc>
        <w:tc>
          <w:tcPr>
            <w:tcW w:w="1559" w:type="dxa"/>
            <w:vAlign w:val="center"/>
          </w:tcPr>
          <w:p>
            <w:pPr>
              <w:spacing w:line="240" w:lineRule="auto"/>
              <w:ind w:firstLine="0" w:firstLineChars="0"/>
              <w:jc w:val="center"/>
              <w:rPr>
                <w:sz w:val="24"/>
                <w:szCs w:val="24"/>
              </w:rPr>
            </w:pPr>
            <w:r>
              <w:rPr>
                <w:rFonts w:hint="eastAsia"/>
                <w:color w:val="000000"/>
                <w:sz w:val="24"/>
                <w:szCs w:val="24"/>
              </w:rPr>
              <w:t>100%</w:t>
            </w:r>
          </w:p>
        </w:tc>
        <w:tc>
          <w:tcPr>
            <w:tcW w:w="851" w:type="dxa"/>
            <w:vAlign w:val="center"/>
          </w:tcPr>
          <w:p>
            <w:pPr>
              <w:spacing w:line="240" w:lineRule="auto"/>
              <w:ind w:firstLine="0" w:firstLineChars="0"/>
              <w:jc w:val="center"/>
              <w:rPr>
                <w:sz w:val="24"/>
                <w:szCs w:val="24"/>
              </w:rPr>
            </w:pPr>
            <w:r>
              <w:rPr>
                <w:rFonts w:hint="eastAsia"/>
                <w:color w:val="000000"/>
                <w:sz w:val="24"/>
                <w:szCs w:val="24"/>
              </w:rPr>
              <w:t>—</w:t>
            </w:r>
          </w:p>
        </w:tc>
        <w:tc>
          <w:tcPr>
            <w:tcW w:w="850" w:type="dxa"/>
            <w:vAlign w:val="center"/>
          </w:tcPr>
          <w:p>
            <w:pPr>
              <w:spacing w:line="240" w:lineRule="auto"/>
              <w:ind w:firstLine="0" w:firstLineChars="0"/>
              <w:jc w:val="center"/>
              <w:rPr>
                <w:sz w:val="24"/>
                <w:szCs w:val="24"/>
              </w:rPr>
            </w:pPr>
            <w:r>
              <w:rPr>
                <w:rFonts w:hint="eastAsia"/>
                <w:color w:val="000000"/>
                <w:sz w:val="24"/>
                <w:szCs w:val="24"/>
              </w:rPr>
              <w:t>—</w:t>
            </w:r>
          </w:p>
        </w:tc>
        <w:tc>
          <w:tcPr>
            <w:tcW w:w="993" w:type="dxa"/>
            <w:vAlign w:val="center"/>
          </w:tcPr>
          <w:p>
            <w:pPr>
              <w:spacing w:line="240" w:lineRule="auto"/>
              <w:ind w:firstLine="0" w:firstLineChars="0"/>
              <w:jc w:val="center"/>
              <w:rPr>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vAlign w:val="center"/>
          </w:tcPr>
          <w:p>
            <w:pPr>
              <w:spacing w:line="240" w:lineRule="auto"/>
              <w:ind w:firstLine="0" w:firstLineChars="0"/>
              <w:jc w:val="center"/>
              <w:rPr>
                <w:sz w:val="24"/>
                <w:szCs w:val="24"/>
              </w:rPr>
            </w:pPr>
            <w:r>
              <w:rPr>
                <w:rFonts w:hint="eastAsia"/>
                <w:color w:val="000000"/>
                <w:sz w:val="24"/>
                <w:szCs w:val="24"/>
              </w:rPr>
              <w:t>装备购置及时性</w:t>
            </w:r>
          </w:p>
        </w:tc>
        <w:tc>
          <w:tcPr>
            <w:tcW w:w="1559" w:type="dxa"/>
            <w:vAlign w:val="center"/>
          </w:tcPr>
          <w:p>
            <w:pPr>
              <w:spacing w:line="240" w:lineRule="auto"/>
              <w:ind w:firstLine="0" w:firstLineChars="0"/>
              <w:jc w:val="center"/>
              <w:rPr>
                <w:sz w:val="24"/>
                <w:szCs w:val="24"/>
              </w:rPr>
            </w:pPr>
            <w:r>
              <w:rPr>
                <w:rFonts w:hint="eastAsia"/>
                <w:color w:val="000000"/>
                <w:sz w:val="24"/>
                <w:szCs w:val="24"/>
              </w:rPr>
              <w:t>及时</w:t>
            </w:r>
          </w:p>
        </w:tc>
        <w:tc>
          <w:tcPr>
            <w:tcW w:w="1559" w:type="dxa"/>
            <w:vAlign w:val="center"/>
          </w:tcPr>
          <w:p>
            <w:pPr>
              <w:spacing w:line="240" w:lineRule="auto"/>
              <w:ind w:firstLine="0" w:firstLineChars="0"/>
              <w:jc w:val="center"/>
              <w:rPr>
                <w:sz w:val="24"/>
                <w:szCs w:val="24"/>
              </w:rPr>
            </w:pPr>
            <w:r>
              <w:rPr>
                <w:rFonts w:hint="eastAsia"/>
                <w:color w:val="000000"/>
                <w:sz w:val="24"/>
                <w:szCs w:val="24"/>
              </w:rPr>
              <w:t>100%</w:t>
            </w:r>
          </w:p>
        </w:tc>
        <w:tc>
          <w:tcPr>
            <w:tcW w:w="851" w:type="dxa"/>
            <w:vAlign w:val="center"/>
          </w:tcPr>
          <w:p>
            <w:pPr>
              <w:spacing w:line="240" w:lineRule="auto"/>
              <w:ind w:firstLine="0" w:firstLineChars="0"/>
              <w:jc w:val="center"/>
              <w:rPr>
                <w:sz w:val="24"/>
                <w:szCs w:val="24"/>
              </w:rPr>
            </w:pPr>
            <w:r>
              <w:rPr>
                <w:rFonts w:hint="eastAsia"/>
                <w:color w:val="000000"/>
                <w:sz w:val="24"/>
                <w:szCs w:val="24"/>
              </w:rPr>
              <w:t>—</w:t>
            </w:r>
          </w:p>
        </w:tc>
        <w:tc>
          <w:tcPr>
            <w:tcW w:w="850" w:type="dxa"/>
            <w:vAlign w:val="center"/>
          </w:tcPr>
          <w:p>
            <w:pPr>
              <w:spacing w:line="240" w:lineRule="auto"/>
              <w:ind w:firstLine="0" w:firstLineChars="0"/>
              <w:jc w:val="center"/>
              <w:rPr>
                <w:sz w:val="24"/>
                <w:szCs w:val="24"/>
              </w:rPr>
            </w:pPr>
            <w:r>
              <w:rPr>
                <w:rFonts w:hint="eastAsia"/>
                <w:color w:val="000000"/>
                <w:sz w:val="24"/>
                <w:szCs w:val="24"/>
              </w:rPr>
              <w:t>—</w:t>
            </w:r>
          </w:p>
        </w:tc>
        <w:tc>
          <w:tcPr>
            <w:tcW w:w="993" w:type="dxa"/>
            <w:vAlign w:val="center"/>
          </w:tcPr>
          <w:p>
            <w:pPr>
              <w:spacing w:line="240" w:lineRule="auto"/>
              <w:ind w:firstLine="0" w:firstLineChars="0"/>
              <w:jc w:val="center"/>
              <w:rPr>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vAlign w:val="center"/>
          </w:tcPr>
          <w:p>
            <w:pPr>
              <w:spacing w:line="240" w:lineRule="auto"/>
              <w:ind w:firstLine="0" w:firstLineChars="0"/>
              <w:jc w:val="center"/>
              <w:rPr>
                <w:sz w:val="24"/>
                <w:szCs w:val="24"/>
              </w:rPr>
            </w:pPr>
            <w:r>
              <w:rPr>
                <w:rFonts w:hint="eastAsia" w:hAnsi="宋体" w:cs="宋体"/>
                <w:b/>
                <w:bCs/>
                <w:color w:val="000000"/>
                <w:kern w:val="0"/>
                <w:sz w:val="24"/>
                <w:szCs w:val="24"/>
              </w:rPr>
              <w:t>合计</w:t>
            </w:r>
          </w:p>
        </w:tc>
        <w:tc>
          <w:tcPr>
            <w:tcW w:w="851" w:type="dxa"/>
            <w:vAlign w:val="center"/>
          </w:tcPr>
          <w:p>
            <w:pPr>
              <w:spacing w:line="240" w:lineRule="auto"/>
              <w:ind w:firstLine="0" w:firstLineChars="0"/>
              <w:jc w:val="center"/>
              <w:rPr>
                <w:sz w:val="24"/>
                <w:szCs w:val="24"/>
              </w:rPr>
            </w:pPr>
            <w:r>
              <w:rPr>
                <w:rFonts w:hint="eastAsia"/>
                <w:color w:val="000000"/>
                <w:sz w:val="24"/>
                <w:szCs w:val="24"/>
              </w:rPr>
              <w:t>—</w:t>
            </w:r>
          </w:p>
        </w:tc>
        <w:tc>
          <w:tcPr>
            <w:tcW w:w="850" w:type="dxa"/>
            <w:vAlign w:val="center"/>
          </w:tcPr>
          <w:p>
            <w:pPr>
              <w:spacing w:line="240" w:lineRule="auto"/>
              <w:ind w:firstLine="0" w:firstLineChars="0"/>
              <w:jc w:val="center"/>
              <w:rPr>
                <w:b/>
                <w:bCs/>
                <w:sz w:val="24"/>
                <w:szCs w:val="21"/>
              </w:rPr>
            </w:pPr>
            <w:r>
              <w:rPr>
                <w:rFonts w:hint="eastAsia"/>
                <w:color w:val="000000"/>
                <w:sz w:val="24"/>
                <w:szCs w:val="24"/>
              </w:rPr>
              <w:t>—</w:t>
            </w:r>
          </w:p>
        </w:tc>
        <w:tc>
          <w:tcPr>
            <w:tcW w:w="993" w:type="dxa"/>
            <w:vAlign w:val="center"/>
          </w:tcPr>
          <w:p>
            <w:pPr>
              <w:spacing w:line="240" w:lineRule="auto"/>
              <w:ind w:firstLine="0" w:firstLineChars="0"/>
              <w:jc w:val="center"/>
              <w:rPr>
                <w:b/>
                <w:bCs/>
                <w:sz w:val="24"/>
                <w:szCs w:val="21"/>
              </w:rPr>
            </w:pPr>
            <w:r>
              <w:rPr>
                <w:rFonts w:hint="eastAsia"/>
                <w:color w:val="000000"/>
                <w:sz w:val="24"/>
                <w:szCs w:val="24"/>
              </w:rPr>
              <w:t>—</w:t>
            </w:r>
          </w:p>
        </w:tc>
      </w:tr>
    </w:tbl>
    <w:p>
      <w:pPr>
        <w:ind w:firstLine="562"/>
      </w:pPr>
      <w:r>
        <w:rPr>
          <w:rFonts w:hint="eastAsia"/>
          <w:b/>
          <w:bCs/>
          <w:szCs w:val="28"/>
        </w:rPr>
        <w:t>时效指标：</w:t>
      </w:r>
      <w:r>
        <w:rPr>
          <w:rFonts w:hint="eastAsia"/>
        </w:rPr>
        <w:t>本年度我院受理各类案件及时高效，能够在第一时间为民众提供相关法律服务，并且</w:t>
      </w:r>
      <w:r>
        <w:t>所有装备的购置工作均</w:t>
      </w:r>
      <w:r>
        <w:rPr>
          <w:rFonts w:hint="eastAsia"/>
        </w:rPr>
        <w:t>能够</w:t>
      </w:r>
      <w:r>
        <w:t>在规定时间内完成。</w:t>
      </w:r>
    </w:p>
    <w:p>
      <w:pPr>
        <w:ind w:firstLine="562"/>
        <w:rPr>
          <w:b/>
          <w:bCs/>
          <w:szCs w:val="28"/>
        </w:rPr>
      </w:pPr>
      <w:r>
        <w:rPr>
          <w:rFonts w:hint="eastAsia" w:hAnsi="Calibri" w:cs="Calibri"/>
          <w:b/>
          <w:bCs/>
          <w:szCs w:val="28"/>
        </w:rPr>
        <w:t>④</w:t>
      </w:r>
      <w:r>
        <w:rPr>
          <w:rFonts w:hint="eastAsia"/>
          <w:b/>
          <w:bCs/>
          <w:szCs w:val="28"/>
        </w:rPr>
        <w:t>产出成本指标</w:t>
      </w:r>
    </w:p>
    <w:p>
      <w:pPr>
        <w:ind w:firstLine="560"/>
      </w:pPr>
      <w:r>
        <w:rPr>
          <w:rFonts w:hint="eastAsia"/>
        </w:rPr>
        <w:t>产出成本指标下设</w:t>
      </w:r>
      <w:r>
        <w:t>1</w:t>
      </w:r>
      <w:r>
        <w:rPr>
          <w:rFonts w:hint="eastAsia"/>
        </w:rPr>
        <w:t>个三级指标，</w:t>
      </w:r>
      <w:r>
        <w:rPr>
          <w:rFonts w:hint="eastAsia" w:hAnsi="宋体"/>
          <w:szCs w:val="28"/>
        </w:rPr>
        <w:t>指标权重合计</w:t>
      </w:r>
      <w:r>
        <w:rPr>
          <w:rFonts w:hAnsi="宋体"/>
          <w:szCs w:val="28"/>
        </w:rPr>
        <w:t>16</w:t>
      </w:r>
      <w:r>
        <w:rPr>
          <w:rFonts w:hint="eastAsia" w:hAnsi="宋体"/>
          <w:szCs w:val="28"/>
        </w:rPr>
        <w:t>分，自评得分</w:t>
      </w:r>
      <w:r>
        <w:rPr>
          <w:rFonts w:hAnsi="宋体"/>
          <w:szCs w:val="28"/>
        </w:rPr>
        <w:t>16</w:t>
      </w:r>
      <w:r>
        <w:rPr>
          <w:rFonts w:hint="eastAsia" w:hAnsi="宋体"/>
          <w:szCs w:val="28"/>
        </w:rPr>
        <w:t>分，得分率为100%。根据工作实际增加成本控制情况1</w:t>
      </w:r>
      <w:r>
        <w:rPr>
          <w:rFonts w:hAnsi="宋体"/>
          <w:szCs w:val="28"/>
        </w:rPr>
        <w:t>个指标，在此进行分析但不计入得分。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656"/>
        <w:gridCol w:w="1421"/>
        <w:gridCol w:w="917"/>
        <w:gridCol w:w="86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0" w:type="auto"/>
            <w:vAlign w:val="center"/>
          </w:tcPr>
          <w:p>
            <w:pPr>
              <w:spacing w:line="240" w:lineRule="auto"/>
              <w:ind w:firstLine="0" w:firstLineChars="0"/>
              <w:jc w:val="center"/>
              <w:rPr>
                <w:b/>
                <w:bCs/>
                <w:sz w:val="24"/>
                <w:szCs w:val="24"/>
              </w:rPr>
            </w:pPr>
            <w:r>
              <w:rPr>
                <w:rFonts w:hint="eastAsia"/>
                <w:b/>
                <w:bCs/>
                <w:sz w:val="24"/>
                <w:szCs w:val="24"/>
              </w:rPr>
              <w:t>三级指标</w:t>
            </w:r>
          </w:p>
        </w:tc>
        <w:tc>
          <w:tcPr>
            <w:tcW w:w="0" w:type="auto"/>
            <w:vAlign w:val="center"/>
          </w:tcPr>
          <w:p>
            <w:pPr>
              <w:spacing w:line="240" w:lineRule="auto"/>
              <w:ind w:firstLine="0" w:firstLineChars="0"/>
              <w:jc w:val="center"/>
              <w:rPr>
                <w:b/>
                <w:bCs/>
                <w:sz w:val="24"/>
                <w:szCs w:val="24"/>
              </w:rPr>
            </w:pPr>
            <w:r>
              <w:rPr>
                <w:rFonts w:hint="eastAsia"/>
                <w:b/>
                <w:bCs/>
                <w:sz w:val="24"/>
                <w:szCs w:val="24"/>
              </w:rPr>
              <w:t>年度指标值</w:t>
            </w:r>
          </w:p>
        </w:tc>
        <w:tc>
          <w:tcPr>
            <w:tcW w:w="0" w:type="auto"/>
            <w:vAlign w:val="center"/>
          </w:tcPr>
          <w:p>
            <w:pPr>
              <w:spacing w:line="240" w:lineRule="auto"/>
              <w:ind w:firstLine="0" w:firstLineChars="0"/>
              <w:jc w:val="center"/>
              <w:rPr>
                <w:b/>
                <w:bCs/>
                <w:sz w:val="24"/>
                <w:szCs w:val="24"/>
              </w:rPr>
            </w:pPr>
            <w:r>
              <w:rPr>
                <w:rFonts w:hint="eastAsia"/>
                <w:b/>
                <w:bCs/>
                <w:sz w:val="24"/>
                <w:szCs w:val="24"/>
              </w:rPr>
              <w:t>实际完成值</w:t>
            </w:r>
          </w:p>
        </w:tc>
        <w:tc>
          <w:tcPr>
            <w:tcW w:w="917" w:type="dxa"/>
            <w:vAlign w:val="center"/>
          </w:tcPr>
          <w:p>
            <w:pPr>
              <w:spacing w:line="240" w:lineRule="auto"/>
              <w:ind w:firstLine="0" w:firstLineChars="0"/>
              <w:jc w:val="center"/>
              <w:rPr>
                <w:b/>
                <w:bCs/>
                <w:sz w:val="24"/>
                <w:szCs w:val="24"/>
              </w:rPr>
            </w:pPr>
            <w:r>
              <w:rPr>
                <w:rFonts w:hint="eastAsia"/>
                <w:b/>
                <w:bCs/>
                <w:sz w:val="24"/>
                <w:szCs w:val="24"/>
              </w:rPr>
              <w:t>分值</w:t>
            </w:r>
          </w:p>
        </w:tc>
        <w:tc>
          <w:tcPr>
            <w:tcW w:w="863" w:type="dxa"/>
            <w:vAlign w:val="center"/>
          </w:tcPr>
          <w:p>
            <w:pPr>
              <w:spacing w:line="240" w:lineRule="auto"/>
              <w:ind w:firstLine="0" w:firstLineChars="0"/>
              <w:jc w:val="center"/>
              <w:rPr>
                <w:b/>
                <w:bCs/>
                <w:sz w:val="24"/>
                <w:szCs w:val="24"/>
              </w:rPr>
            </w:pPr>
            <w:r>
              <w:rPr>
                <w:rFonts w:hint="eastAsia"/>
                <w:b/>
                <w:bCs/>
                <w:sz w:val="24"/>
                <w:szCs w:val="24"/>
              </w:rPr>
              <w:t>得分</w:t>
            </w:r>
          </w:p>
        </w:tc>
        <w:tc>
          <w:tcPr>
            <w:tcW w:w="1275"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spacing w:line="240" w:lineRule="auto"/>
              <w:ind w:firstLine="0" w:firstLineChars="0"/>
              <w:jc w:val="center"/>
              <w:rPr>
                <w:sz w:val="24"/>
                <w:szCs w:val="24"/>
              </w:rPr>
            </w:pPr>
            <w:r>
              <w:rPr>
                <w:rFonts w:hint="eastAsia"/>
                <w:color w:val="000000"/>
                <w:sz w:val="24"/>
                <w:szCs w:val="24"/>
              </w:rPr>
              <w:t>装备配置及时性</w:t>
            </w:r>
          </w:p>
        </w:tc>
        <w:tc>
          <w:tcPr>
            <w:tcW w:w="0" w:type="auto"/>
            <w:vAlign w:val="center"/>
          </w:tcPr>
          <w:p>
            <w:pPr>
              <w:spacing w:line="240" w:lineRule="auto"/>
              <w:ind w:firstLine="0" w:firstLineChars="0"/>
              <w:jc w:val="center"/>
              <w:rPr>
                <w:sz w:val="24"/>
                <w:szCs w:val="24"/>
              </w:rPr>
            </w:pPr>
            <w:r>
              <w:rPr>
                <w:rFonts w:hint="eastAsia"/>
                <w:color w:val="000000"/>
                <w:sz w:val="24"/>
                <w:szCs w:val="24"/>
              </w:rPr>
              <w:t>及时</w:t>
            </w:r>
          </w:p>
        </w:tc>
        <w:tc>
          <w:tcPr>
            <w:tcW w:w="0" w:type="auto"/>
            <w:vAlign w:val="center"/>
          </w:tcPr>
          <w:p>
            <w:pPr>
              <w:spacing w:line="240" w:lineRule="auto"/>
              <w:ind w:firstLine="0" w:firstLineChars="0"/>
              <w:jc w:val="center"/>
              <w:rPr>
                <w:sz w:val="24"/>
                <w:szCs w:val="24"/>
              </w:rPr>
            </w:pPr>
            <w:r>
              <w:rPr>
                <w:rFonts w:hint="eastAsia"/>
                <w:color w:val="000000"/>
                <w:sz w:val="24"/>
                <w:szCs w:val="24"/>
              </w:rPr>
              <w:t>100%</w:t>
            </w:r>
          </w:p>
        </w:tc>
        <w:tc>
          <w:tcPr>
            <w:tcW w:w="917" w:type="dxa"/>
            <w:vAlign w:val="center"/>
          </w:tcPr>
          <w:p>
            <w:pPr>
              <w:spacing w:line="240" w:lineRule="auto"/>
              <w:ind w:firstLine="0" w:firstLineChars="0"/>
              <w:jc w:val="center"/>
              <w:rPr>
                <w:sz w:val="24"/>
                <w:szCs w:val="24"/>
              </w:rPr>
            </w:pPr>
            <w:r>
              <w:rPr>
                <w:rFonts w:hint="eastAsia"/>
                <w:color w:val="000000"/>
                <w:sz w:val="24"/>
                <w:szCs w:val="24"/>
              </w:rPr>
              <w:t>16</w:t>
            </w:r>
          </w:p>
        </w:tc>
        <w:tc>
          <w:tcPr>
            <w:tcW w:w="863" w:type="dxa"/>
            <w:vAlign w:val="center"/>
          </w:tcPr>
          <w:p>
            <w:pPr>
              <w:spacing w:line="240" w:lineRule="auto"/>
              <w:ind w:firstLine="0" w:firstLineChars="0"/>
              <w:jc w:val="center"/>
              <w:rPr>
                <w:sz w:val="24"/>
                <w:szCs w:val="24"/>
              </w:rPr>
            </w:pPr>
            <w:r>
              <w:rPr>
                <w:rFonts w:hint="eastAsia"/>
                <w:color w:val="000000"/>
                <w:sz w:val="24"/>
                <w:szCs w:val="24"/>
              </w:rPr>
              <w:t>16</w:t>
            </w:r>
          </w:p>
        </w:tc>
        <w:tc>
          <w:tcPr>
            <w:tcW w:w="1275"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spacing w:line="240" w:lineRule="auto"/>
              <w:ind w:firstLine="0" w:firstLineChars="0"/>
              <w:jc w:val="center"/>
              <w:rPr>
                <w:color w:val="000000"/>
                <w:sz w:val="24"/>
                <w:szCs w:val="24"/>
              </w:rPr>
            </w:pPr>
            <w:r>
              <w:rPr>
                <w:rFonts w:hint="eastAsia"/>
                <w:color w:val="000000"/>
                <w:sz w:val="24"/>
                <w:szCs w:val="24"/>
              </w:rPr>
              <w:t>成本控制情况</w:t>
            </w:r>
          </w:p>
        </w:tc>
        <w:tc>
          <w:tcPr>
            <w:tcW w:w="0" w:type="auto"/>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0" w:type="auto"/>
            <w:vAlign w:val="center"/>
          </w:tcPr>
          <w:p>
            <w:pPr>
              <w:spacing w:line="240" w:lineRule="auto"/>
              <w:ind w:firstLine="0" w:firstLineChars="0"/>
              <w:jc w:val="center"/>
              <w:rPr>
                <w:color w:val="000000"/>
                <w:sz w:val="24"/>
                <w:szCs w:val="24"/>
              </w:rPr>
            </w:pPr>
            <w:r>
              <w:rPr>
                <w:rFonts w:hint="eastAsia"/>
                <w:color w:val="000000"/>
                <w:sz w:val="24"/>
                <w:szCs w:val="24"/>
              </w:rPr>
              <w:t>1</w:t>
            </w:r>
            <w:r>
              <w:rPr>
                <w:color w:val="000000"/>
                <w:sz w:val="24"/>
                <w:szCs w:val="24"/>
              </w:rPr>
              <w:t>00%</w:t>
            </w:r>
          </w:p>
        </w:tc>
        <w:tc>
          <w:tcPr>
            <w:tcW w:w="917" w:type="dxa"/>
            <w:vAlign w:val="center"/>
          </w:tcPr>
          <w:p>
            <w:pPr>
              <w:spacing w:line="240" w:lineRule="auto"/>
              <w:ind w:firstLine="0" w:firstLineChars="0"/>
              <w:jc w:val="center"/>
              <w:rPr>
                <w:color w:val="000000"/>
                <w:sz w:val="24"/>
                <w:szCs w:val="24"/>
              </w:rPr>
            </w:pPr>
            <w:r>
              <w:rPr>
                <w:rFonts w:hint="eastAsia"/>
                <w:color w:val="000000"/>
                <w:sz w:val="24"/>
                <w:szCs w:val="24"/>
              </w:rPr>
              <w:t>—</w:t>
            </w:r>
          </w:p>
        </w:tc>
        <w:tc>
          <w:tcPr>
            <w:tcW w:w="863" w:type="dxa"/>
            <w:vAlign w:val="center"/>
          </w:tcPr>
          <w:p>
            <w:pPr>
              <w:spacing w:line="240" w:lineRule="auto"/>
              <w:ind w:firstLine="0" w:firstLineChars="0"/>
              <w:jc w:val="center"/>
              <w:rPr>
                <w:color w:val="000000"/>
                <w:sz w:val="24"/>
                <w:szCs w:val="24"/>
              </w:rPr>
            </w:pPr>
            <w:r>
              <w:rPr>
                <w:rFonts w:hint="eastAsia"/>
                <w:color w:val="000000"/>
                <w:sz w:val="24"/>
                <w:szCs w:val="24"/>
              </w:rPr>
              <w:t>—</w:t>
            </w:r>
          </w:p>
        </w:tc>
        <w:tc>
          <w:tcPr>
            <w:tcW w:w="1275" w:type="dxa"/>
            <w:vAlign w:val="center"/>
          </w:tcPr>
          <w:p>
            <w:pPr>
              <w:spacing w:line="240" w:lineRule="auto"/>
              <w:ind w:firstLine="0" w:firstLineChars="0"/>
              <w:jc w:val="center"/>
              <w:rPr>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3"/>
            <w:vAlign w:val="center"/>
          </w:tcPr>
          <w:p>
            <w:pPr>
              <w:spacing w:line="240" w:lineRule="auto"/>
              <w:ind w:firstLine="0" w:firstLineChars="0"/>
              <w:jc w:val="center"/>
              <w:rPr>
                <w:sz w:val="24"/>
                <w:szCs w:val="24"/>
              </w:rPr>
            </w:pPr>
            <w:r>
              <w:rPr>
                <w:rFonts w:hint="eastAsia" w:hAnsi="宋体" w:cs="宋体"/>
                <w:b/>
                <w:bCs/>
                <w:color w:val="000000"/>
                <w:kern w:val="0"/>
                <w:sz w:val="24"/>
                <w:szCs w:val="24"/>
              </w:rPr>
              <w:t>合计</w:t>
            </w:r>
          </w:p>
        </w:tc>
        <w:tc>
          <w:tcPr>
            <w:tcW w:w="917" w:type="dxa"/>
            <w:vAlign w:val="center"/>
          </w:tcPr>
          <w:p>
            <w:pPr>
              <w:spacing w:line="240" w:lineRule="auto"/>
              <w:ind w:firstLine="0" w:firstLineChars="0"/>
              <w:jc w:val="center"/>
              <w:rPr>
                <w:b/>
                <w:bCs/>
                <w:sz w:val="24"/>
                <w:szCs w:val="21"/>
              </w:rPr>
            </w:pPr>
            <w:r>
              <w:rPr>
                <w:b/>
                <w:bCs/>
                <w:sz w:val="24"/>
                <w:szCs w:val="21"/>
              </w:rPr>
              <w:t>16</w:t>
            </w:r>
          </w:p>
        </w:tc>
        <w:tc>
          <w:tcPr>
            <w:tcW w:w="863" w:type="dxa"/>
            <w:vAlign w:val="center"/>
          </w:tcPr>
          <w:p>
            <w:pPr>
              <w:spacing w:line="240" w:lineRule="auto"/>
              <w:ind w:firstLine="0" w:firstLineChars="0"/>
              <w:jc w:val="center"/>
              <w:rPr>
                <w:b/>
                <w:bCs/>
                <w:sz w:val="24"/>
                <w:szCs w:val="21"/>
              </w:rPr>
            </w:pPr>
            <w:r>
              <w:rPr>
                <w:rFonts w:hint="eastAsia"/>
                <w:b/>
                <w:bCs/>
                <w:sz w:val="24"/>
                <w:szCs w:val="21"/>
              </w:rPr>
              <w:t>1</w:t>
            </w:r>
            <w:r>
              <w:rPr>
                <w:b/>
                <w:bCs/>
                <w:sz w:val="24"/>
                <w:szCs w:val="21"/>
              </w:rPr>
              <w:t>6</w:t>
            </w:r>
          </w:p>
        </w:tc>
        <w:tc>
          <w:tcPr>
            <w:tcW w:w="1275" w:type="dxa"/>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pPr>
      <w:r>
        <w:rPr>
          <w:rFonts w:hint="eastAsia"/>
          <w:b/>
          <w:bCs/>
          <w:szCs w:val="28"/>
        </w:rPr>
        <w:t>成本指标：</w:t>
      </w:r>
      <w:r>
        <w:rPr>
          <w:rFonts w:hint="eastAsia"/>
        </w:rPr>
        <w:t>我院严格贯彻过紧日子方针，通过优化保障管理方式，培养节俭文化，在提高服务质量水平的同时，降低成本开支，节约行政成本，各项活动开支均未超出预算，成本有效控制在预算范围内。本年度我院</w:t>
      </w:r>
      <w:r>
        <w:t>装备购置工作均</w:t>
      </w:r>
      <w:r>
        <w:rPr>
          <w:rFonts w:hint="eastAsia"/>
        </w:rPr>
        <w:t>能够</w:t>
      </w:r>
      <w:r>
        <w:t>在规定时间内完成</w:t>
      </w:r>
      <w:r>
        <w:rPr>
          <w:rFonts w:hint="eastAsia"/>
        </w:rPr>
        <w:t>，达到年度目标，但该指标不属于成本指标</w:t>
      </w:r>
      <w:r>
        <w:t>。</w:t>
      </w:r>
      <w:r>
        <w:rPr>
          <w:rFonts w:hint="eastAsia"/>
        </w:rPr>
        <w:t>指标分值</w:t>
      </w:r>
      <w:r>
        <w:t>16分，得分16分，得分率为100%</w:t>
      </w:r>
      <w:r>
        <w:rPr>
          <w:rFonts w:hint="eastAsia"/>
        </w:rPr>
        <w:t>。</w:t>
      </w:r>
    </w:p>
    <w:p>
      <w:pPr>
        <w:ind w:firstLine="562"/>
        <w:rPr>
          <w:b/>
          <w:bCs/>
          <w:szCs w:val="28"/>
        </w:rPr>
      </w:pPr>
      <w:r>
        <w:rPr>
          <w:rFonts w:hint="eastAsia"/>
          <w:b/>
          <w:bCs/>
          <w:szCs w:val="28"/>
        </w:rPr>
        <w:t>（2）效益指标</w:t>
      </w:r>
    </w:p>
    <w:p>
      <w:pPr>
        <w:ind w:firstLine="560"/>
      </w:pPr>
      <w:r>
        <w:rPr>
          <w:rFonts w:hint="eastAsia"/>
          <w:szCs w:val="28"/>
        </w:rPr>
        <w:t>本项目效益指标主要考虑社会效益和可持续影响两部分。总分值30分，得分30分，得分率100%。</w:t>
      </w:r>
    </w:p>
    <w:p>
      <w:pPr>
        <w:ind w:firstLine="562"/>
        <w:rPr>
          <w:b/>
          <w:bCs/>
          <w:szCs w:val="28"/>
        </w:rPr>
      </w:pPr>
      <w:r>
        <w:rPr>
          <w:rFonts w:hint="eastAsia"/>
          <w:b/>
          <w:bCs/>
          <w:szCs w:val="28"/>
        </w:rPr>
        <w:t>①社会效益指标</w:t>
      </w:r>
    </w:p>
    <w:p>
      <w:pPr>
        <w:ind w:firstLine="560"/>
        <w:rPr>
          <w:rFonts w:hAnsi="宋体"/>
          <w:szCs w:val="28"/>
        </w:rPr>
      </w:pPr>
      <w:r>
        <w:rPr>
          <w:rFonts w:hint="eastAsia"/>
        </w:rPr>
        <w:t>社会效益指标下设</w:t>
      </w:r>
      <w:r>
        <w:t>1</w:t>
      </w:r>
      <w:r>
        <w:rPr>
          <w:rFonts w:hint="eastAsia"/>
        </w:rPr>
        <w:t>个三级指标，</w:t>
      </w:r>
      <w:r>
        <w:rPr>
          <w:rFonts w:hint="eastAsia" w:hAnsi="宋体"/>
          <w:szCs w:val="28"/>
        </w:rPr>
        <w:t>指标权重合计</w:t>
      </w:r>
      <w:r>
        <w:rPr>
          <w:rFonts w:hAnsi="宋体"/>
          <w:szCs w:val="28"/>
        </w:rPr>
        <w:t>15</w:t>
      </w:r>
      <w:r>
        <w:rPr>
          <w:rFonts w:hint="eastAsia" w:hAnsi="宋体"/>
          <w:szCs w:val="28"/>
        </w:rPr>
        <w:t>分，自评得分</w:t>
      </w:r>
      <w:r>
        <w:rPr>
          <w:rFonts w:hAnsi="宋体"/>
          <w:szCs w:val="28"/>
        </w:rPr>
        <w:t>15</w:t>
      </w:r>
      <w:r>
        <w:rPr>
          <w:rFonts w:hint="eastAsia" w:hAnsi="宋体"/>
          <w:szCs w:val="28"/>
        </w:rPr>
        <w:t>分，得分率为10</w:t>
      </w:r>
      <w:r>
        <w:rPr>
          <w:rFonts w:hAnsi="宋体"/>
          <w:szCs w:val="28"/>
        </w:rPr>
        <w:t>0</w:t>
      </w:r>
      <w:r>
        <w:rPr>
          <w:rFonts w:hint="eastAsia" w:hAnsi="宋体"/>
          <w:szCs w:val="28"/>
        </w:rPr>
        <w:t>%。</w:t>
      </w:r>
    </w:p>
    <w:tbl>
      <w:tblPr>
        <w:tblStyle w:val="21"/>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1988"/>
        <w:gridCol w:w="1486"/>
        <w:gridCol w:w="706"/>
        <w:gridCol w:w="81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8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color w:val="000000"/>
                <w:sz w:val="24"/>
                <w:szCs w:val="24"/>
              </w:rPr>
              <w:t>维护社会稳定和谐</w:t>
            </w:r>
          </w:p>
        </w:tc>
        <w:tc>
          <w:tcPr>
            <w:tcW w:w="1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有效提高</w:t>
            </w:r>
          </w:p>
        </w:tc>
        <w:tc>
          <w:tcPr>
            <w:tcW w:w="1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100%</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15</w:t>
            </w:r>
          </w:p>
        </w:tc>
        <w:tc>
          <w:tcPr>
            <w:tcW w:w="8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15</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w:t>
            </w:r>
            <w:r>
              <w:rPr>
                <w:sz w:val="24"/>
                <w:szCs w:val="21"/>
              </w:rPr>
              <w:t>0</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15</w:t>
            </w:r>
          </w:p>
        </w:tc>
        <w:tc>
          <w:tcPr>
            <w:tcW w:w="8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15</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100%</w:t>
            </w:r>
          </w:p>
        </w:tc>
      </w:tr>
    </w:tbl>
    <w:p>
      <w:pPr>
        <w:ind w:firstLine="562"/>
      </w:pPr>
      <w:r>
        <w:rPr>
          <w:rFonts w:hint="eastAsia"/>
          <w:b/>
          <w:bCs/>
          <w:szCs w:val="28"/>
        </w:rPr>
        <w:t>维护社会稳定和谐：</w:t>
      </w:r>
      <w:r>
        <w:rPr>
          <w:rFonts w:hint="eastAsia"/>
          <w:szCs w:val="28"/>
        </w:rPr>
        <w:t>2</w:t>
      </w:r>
      <w:r>
        <w:rPr>
          <w:szCs w:val="28"/>
        </w:rPr>
        <w:t>021</w:t>
      </w:r>
      <w:r>
        <w:rPr>
          <w:rFonts w:hint="eastAsia"/>
          <w:szCs w:val="28"/>
        </w:rPr>
        <w:t>年度我院</w:t>
      </w:r>
      <w:r>
        <w:rPr>
          <w:rFonts w:hint="eastAsia"/>
        </w:rPr>
        <w:t>深入开展扫黑除恶专项斗争，始终保持对涉黑恶犯罪、严重暴力犯罪高压态势，净化社会环境，夯实平安根基。依法惩治严重干扰市场金融秩序的犯罪、腐败犯罪和职务犯罪；打击预防群众身边易发多发的网络诈骗等侵财犯罪，派出干警深入到社区“互联共转”行动联建单位等；开展预防电信网络诈骗法治讲座，切实维护人民群众的财产安全，</w:t>
      </w:r>
      <w:r>
        <w:rPr>
          <w:rFonts w:hint="eastAsia"/>
          <w:szCs w:val="28"/>
        </w:rPr>
        <w:t>维护社会稳定和谐。</w:t>
      </w:r>
      <w:r>
        <w:rPr>
          <w:rFonts w:hint="eastAsia"/>
        </w:rPr>
        <w:t>该指标分值</w:t>
      </w:r>
      <w:r>
        <w:t>15分，得分15分，得分率为100%</w:t>
      </w:r>
      <w:r>
        <w:rPr>
          <w:rFonts w:hint="eastAsia"/>
        </w:rPr>
        <w:t>。</w:t>
      </w:r>
    </w:p>
    <w:p>
      <w:pPr>
        <w:ind w:firstLine="562"/>
        <w:rPr>
          <w:rFonts w:hAnsi="宋体"/>
          <w:b/>
          <w:bCs/>
          <w:szCs w:val="28"/>
        </w:rPr>
      </w:pPr>
      <w:r>
        <w:rPr>
          <w:rFonts w:hint="eastAsia" w:hAnsi="宋体"/>
          <w:b/>
          <w:bCs/>
          <w:szCs w:val="28"/>
        </w:rPr>
        <w:t>②可持续影响指标</w:t>
      </w:r>
    </w:p>
    <w:p>
      <w:pPr>
        <w:ind w:firstLine="560"/>
        <w:rPr>
          <w:rFonts w:hAnsi="宋体"/>
          <w:szCs w:val="28"/>
        </w:rPr>
      </w:pPr>
      <w:r>
        <w:rPr>
          <w:rFonts w:hint="eastAsia"/>
        </w:rPr>
        <w:t>可持续影响指标下设</w:t>
      </w:r>
      <w:r>
        <w:t>1</w:t>
      </w:r>
      <w:r>
        <w:rPr>
          <w:rFonts w:hint="eastAsia"/>
        </w:rPr>
        <w:t>个三级指标，</w:t>
      </w:r>
      <w:r>
        <w:rPr>
          <w:rFonts w:hint="eastAsia" w:hAnsi="宋体"/>
          <w:szCs w:val="28"/>
        </w:rPr>
        <w:t>指标权重合计1</w:t>
      </w:r>
      <w:r>
        <w:rPr>
          <w:rFonts w:hAnsi="宋体"/>
          <w:szCs w:val="28"/>
        </w:rPr>
        <w:t>5</w:t>
      </w:r>
      <w:r>
        <w:rPr>
          <w:rFonts w:hint="eastAsia" w:hAnsi="宋体"/>
          <w:szCs w:val="28"/>
        </w:rPr>
        <w:t>分，自评得分1</w:t>
      </w:r>
      <w:r>
        <w:rPr>
          <w:rFonts w:hAnsi="宋体"/>
          <w:szCs w:val="28"/>
        </w:rPr>
        <w:t>5</w:t>
      </w:r>
      <w:r>
        <w:rPr>
          <w:rFonts w:hint="eastAsia" w:hAnsi="宋体"/>
          <w:szCs w:val="28"/>
        </w:rPr>
        <w:t>分，得分率为1</w:t>
      </w:r>
      <w:r>
        <w:rPr>
          <w:rFonts w:hAnsi="宋体"/>
          <w:szCs w:val="28"/>
        </w:rPr>
        <w:t>00</w:t>
      </w:r>
      <w:r>
        <w:rPr>
          <w:rFonts w:hint="eastAsia" w:hAnsi="宋体"/>
          <w:szCs w:val="28"/>
        </w:rPr>
        <w:t>%。</w:t>
      </w:r>
    </w:p>
    <w:tbl>
      <w:tblPr>
        <w:tblStyle w:val="21"/>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1621"/>
        <w:gridCol w:w="1460"/>
        <w:gridCol w:w="821"/>
        <w:gridCol w:w="82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6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5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部门协调度</w:t>
            </w:r>
          </w:p>
        </w:tc>
        <w:tc>
          <w:tcPr>
            <w:tcW w:w="16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协调度高</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100%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15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000000"/>
                <w:sz w:val="24"/>
                <w:szCs w:val="24"/>
              </w:rPr>
              <w:t>15</w:t>
            </w:r>
          </w:p>
        </w:tc>
        <w:tc>
          <w:tcPr>
            <w:tcW w:w="105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100</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b/>
                <w:bCs/>
                <w:color w:val="000000"/>
                <w:kern w:val="0"/>
                <w:sz w:val="24"/>
                <w:szCs w:val="24"/>
              </w:rPr>
            </w:pPr>
            <w:r>
              <w:rPr>
                <w:rFonts w:hAnsi="宋体" w:cs="宋体"/>
                <w:b/>
                <w:bCs/>
                <w:color w:val="000000"/>
                <w:kern w:val="0"/>
                <w:sz w:val="24"/>
                <w:szCs w:val="24"/>
              </w:rPr>
              <w:t>15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1</w:t>
            </w:r>
            <w:r>
              <w:rPr>
                <w:rFonts w:hAnsi="宋体" w:cs="宋体"/>
                <w:b/>
                <w:bCs/>
                <w:color w:val="000000"/>
                <w:kern w:val="0"/>
                <w:sz w:val="24"/>
                <w:szCs w:val="24"/>
              </w:rPr>
              <w:t>5</w:t>
            </w:r>
          </w:p>
        </w:tc>
        <w:tc>
          <w:tcPr>
            <w:tcW w:w="105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Ansi="宋体" w:cs="宋体"/>
                <w:b/>
                <w:bCs/>
                <w:color w:val="000000"/>
                <w:kern w:val="0"/>
                <w:sz w:val="24"/>
                <w:szCs w:val="24"/>
              </w:rPr>
              <w:t>100</w:t>
            </w:r>
            <w:r>
              <w:rPr>
                <w:rFonts w:hint="eastAsia" w:hAnsi="宋体" w:cs="宋体"/>
                <w:b/>
                <w:bCs/>
                <w:color w:val="000000"/>
                <w:kern w:val="0"/>
                <w:sz w:val="24"/>
                <w:szCs w:val="24"/>
              </w:rPr>
              <w:t>%</w:t>
            </w:r>
          </w:p>
        </w:tc>
      </w:tr>
    </w:tbl>
    <w:p>
      <w:pPr>
        <w:tabs>
          <w:tab w:val="left" w:pos="381"/>
        </w:tabs>
        <w:ind w:firstLine="562"/>
        <w:rPr>
          <w:szCs w:val="28"/>
        </w:rPr>
      </w:pPr>
      <w:r>
        <w:rPr>
          <w:rFonts w:hint="eastAsia"/>
          <w:b/>
          <w:bCs/>
          <w:szCs w:val="28"/>
        </w:rPr>
        <w:t>部门协同度：</w:t>
      </w:r>
      <w:r>
        <w:rPr>
          <w:rFonts w:hint="eastAsia"/>
          <w:szCs w:val="28"/>
        </w:rPr>
        <w:t>202</w:t>
      </w:r>
      <w:r>
        <w:rPr>
          <w:szCs w:val="28"/>
        </w:rPr>
        <w:t>1</w:t>
      </w:r>
      <w:r>
        <w:rPr>
          <w:rFonts w:hint="eastAsia"/>
          <w:szCs w:val="28"/>
        </w:rPr>
        <w:t>年我院进一步加强各部门之间的工作联系，强化互相合作意识，破除部门之间的条块分割，进一步提高了部门协作效率。</w:t>
      </w:r>
      <w:r>
        <w:rPr>
          <w:rFonts w:hint="eastAsia"/>
        </w:rPr>
        <w:t>该指标分值</w:t>
      </w:r>
      <w:r>
        <w:t>15分，得分15分，得分率为100%</w:t>
      </w:r>
      <w:r>
        <w:rPr>
          <w:rFonts w:hint="eastAsia"/>
        </w:rPr>
        <w:t>。</w:t>
      </w:r>
    </w:p>
    <w:p>
      <w:pPr>
        <w:ind w:firstLine="562"/>
        <w:rPr>
          <w:b/>
          <w:bCs/>
        </w:rPr>
      </w:pPr>
      <w:r>
        <w:rPr>
          <w:rFonts w:hint="eastAsia"/>
          <w:b/>
          <w:bCs/>
        </w:rPr>
        <w:t>（3）满意度指标</w:t>
      </w:r>
    </w:p>
    <w:p>
      <w:pPr>
        <w:ind w:firstLine="560"/>
        <w:rPr>
          <w:rFonts w:hAnsi="宋体"/>
          <w:szCs w:val="28"/>
        </w:rPr>
      </w:pPr>
      <w:r>
        <w:rPr>
          <w:rFonts w:hint="eastAsia" w:hAnsi="宋体"/>
          <w:szCs w:val="28"/>
        </w:rPr>
        <w:t>根据我院向社会提供公共产品和服务的主要对象，服务对象满意度主要考察工作人员对后勤保障工作的满意程度，该指标分值合计10分，自评得分10分，得分率为100%。</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1559"/>
        <w:gridCol w:w="850"/>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22"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三级指标</w:t>
            </w:r>
          </w:p>
        </w:tc>
        <w:tc>
          <w:tcPr>
            <w:tcW w:w="170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年度指标值</w:t>
            </w:r>
          </w:p>
        </w:tc>
        <w:tc>
          <w:tcPr>
            <w:tcW w:w="1559"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实际完成值</w:t>
            </w:r>
          </w:p>
        </w:tc>
        <w:tc>
          <w:tcPr>
            <w:tcW w:w="850"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分值</w:t>
            </w:r>
          </w:p>
        </w:tc>
        <w:tc>
          <w:tcPr>
            <w:tcW w:w="993"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得分</w:t>
            </w:r>
          </w:p>
        </w:tc>
        <w:tc>
          <w:tcPr>
            <w:tcW w:w="107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后勤保障工作满意度</w:t>
            </w:r>
          </w:p>
        </w:tc>
        <w:tc>
          <w:tcPr>
            <w:tcW w:w="170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≥90%</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90%</w:t>
            </w:r>
          </w:p>
        </w:tc>
        <w:tc>
          <w:tcPr>
            <w:tcW w:w="85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10</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color w:val="000000"/>
                <w:sz w:val="24"/>
                <w:szCs w:val="24"/>
              </w:rPr>
              <w:t>10</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2" w:type="dxa"/>
            <w:gridSpan w:val="3"/>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合计</w:t>
            </w:r>
          </w:p>
        </w:tc>
        <w:tc>
          <w:tcPr>
            <w:tcW w:w="85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bl>
    <w:p>
      <w:pPr>
        <w:ind w:firstLine="562"/>
      </w:pPr>
      <w:r>
        <w:rPr>
          <w:rFonts w:hint="eastAsia"/>
          <w:b/>
          <w:bCs/>
          <w:szCs w:val="28"/>
        </w:rPr>
        <w:t>满意度指标：</w:t>
      </w:r>
      <w:r>
        <w:rPr>
          <w:rFonts w:hint="eastAsia" w:hAnsi="宋体"/>
          <w:szCs w:val="28"/>
        </w:rPr>
        <w:t>2021年我院通过开展各类培训、采购设备、对设备定期进行维修维护等工作为机关整体工作人员提供后勤保障服务，获得了机关工作整体人员的认可，我院2021年工作人员满意度为</w:t>
      </w:r>
      <w:r>
        <w:rPr>
          <w:rFonts w:hAnsi="宋体"/>
          <w:szCs w:val="28"/>
        </w:rPr>
        <w:t>90%</w:t>
      </w:r>
      <w:r>
        <w:rPr>
          <w:rFonts w:hint="eastAsia" w:hAnsi="宋体"/>
          <w:szCs w:val="28"/>
        </w:rPr>
        <w:t>。</w:t>
      </w:r>
      <w:r>
        <w:rPr>
          <w:rFonts w:hint="eastAsia"/>
        </w:rPr>
        <w:t>指标</w:t>
      </w:r>
      <w:r>
        <w:rPr>
          <w:rFonts w:hint="eastAsia" w:hAnsi="宋体"/>
          <w:szCs w:val="28"/>
        </w:rPr>
        <w:t>权重</w:t>
      </w:r>
      <w:r>
        <w:rPr>
          <w:rFonts w:hAnsi="宋体"/>
          <w:szCs w:val="28"/>
        </w:rPr>
        <w:t>10分，自评得分10分，得分率为100%。</w:t>
      </w:r>
    </w:p>
    <w:p>
      <w:pPr>
        <w:pStyle w:val="6"/>
        <w:ind w:firstLine="0" w:firstLineChars="0"/>
        <w:rPr>
          <w:szCs w:val="28"/>
        </w:rPr>
      </w:pPr>
      <w:r>
        <w:rPr>
          <w:rFonts w:hint="eastAsia"/>
          <w:szCs w:val="28"/>
        </w:rPr>
        <w:t>4、偏离绩效目标的原因及下一步改进措施</w:t>
      </w:r>
    </w:p>
    <w:p>
      <w:pPr>
        <w:ind w:firstLine="562"/>
        <w:rPr>
          <w:b/>
          <w:bCs/>
        </w:rPr>
      </w:pPr>
      <w:r>
        <w:rPr>
          <w:rFonts w:hint="eastAsia"/>
          <w:b/>
          <w:bCs/>
        </w:rPr>
        <w:t>（1）受理案件数</w:t>
      </w:r>
    </w:p>
    <w:p>
      <w:pPr>
        <w:ind w:firstLine="560"/>
      </w:pPr>
      <w:r>
        <w:rPr>
          <w:rFonts w:hint="eastAsia"/>
        </w:rPr>
        <w:t>由于该指标实际完成值超过年度指标值的</w:t>
      </w:r>
      <w:r>
        <w:t>130%，导致扣分。</w:t>
      </w:r>
    </w:p>
    <w:p>
      <w:pPr>
        <w:pStyle w:val="4"/>
      </w:pPr>
      <w:bookmarkStart w:id="42" w:name="_Toc97898290"/>
      <w:bookmarkStart w:id="43" w:name="_Toc14859"/>
      <w:bookmarkStart w:id="44" w:name="_Toc40046065"/>
      <w:bookmarkStart w:id="45" w:name="_Toc7144"/>
      <w:r>
        <w:rPr>
          <w:rFonts w:hint="eastAsia"/>
        </w:rPr>
        <w:t>六、绩效自评结果拟应用和公开情况</w:t>
      </w:r>
      <w:bookmarkEnd w:id="42"/>
      <w:bookmarkEnd w:id="43"/>
      <w:bookmarkEnd w:id="44"/>
      <w:bookmarkEnd w:id="45"/>
    </w:p>
    <w:p>
      <w:pPr>
        <w:widowControl/>
        <w:ind w:firstLine="560"/>
        <w:jc w:val="left"/>
        <w:rPr>
          <w:rFonts w:hAnsi="宋体"/>
          <w:szCs w:val="28"/>
        </w:rPr>
      </w:pPr>
      <w:r>
        <w:rPr>
          <w:rFonts w:hint="eastAsia" w:hAnsi="宋体"/>
          <w:szCs w:val="28"/>
        </w:rPr>
        <w:t>绩效自评结果的应用是部门完善政策和改进管理的重要依据，部门要加强评价结果的应用。根据政策文件规定，我部门绩效自评结果将编入2021年度决算中，随同2021年度部门决算同步公开。</w:t>
      </w:r>
    </w:p>
    <w:p>
      <w:pPr>
        <w:pStyle w:val="4"/>
      </w:pPr>
      <w:bookmarkStart w:id="46" w:name="_Toc23851"/>
      <w:bookmarkStart w:id="47" w:name="_Toc21490"/>
      <w:bookmarkStart w:id="48" w:name="_Toc97898291"/>
      <w:bookmarkStart w:id="49" w:name="_Toc40046066"/>
      <w:r>
        <w:rPr>
          <w:rFonts w:hint="eastAsia"/>
        </w:rPr>
        <w:t>七、其他需要说明的问题</w:t>
      </w:r>
      <w:bookmarkEnd w:id="46"/>
      <w:bookmarkEnd w:id="47"/>
      <w:bookmarkEnd w:id="48"/>
      <w:bookmarkEnd w:id="49"/>
    </w:p>
    <w:p>
      <w:pPr>
        <w:ind w:firstLine="560"/>
      </w:pPr>
      <w:r>
        <w:rPr>
          <w:rFonts w:hint="eastAsia" w:hAnsi="宋体"/>
          <w:szCs w:val="28"/>
        </w:rPr>
        <w:t>因</w:t>
      </w:r>
      <w:r>
        <w:rPr>
          <w:rFonts w:hint="eastAsia"/>
        </w:rPr>
        <w:t>系统中部分指标得分计算方式有误，使得本报告中部门整体支出自评得分与系统得分有所不同，具体数据以本报告为准。</w:t>
      </w:r>
    </w:p>
    <w:p>
      <w:pPr>
        <w:widowControl/>
        <w:ind w:firstLine="560"/>
        <w:jc w:val="left"/>
        <w:rPr>
          <w:rFonts w:hAnsi="宋体"/>
          <w:szCs w:val="28"/>
        </w:rPr>
        <w:sectPr>
          <w:footerReference r:id="rId11" w:type="default"/>
          <w:pgSz w:w="11906" w:h="16838"/>
          <w:pgMar w:top="1440" w:right="1800" w:bottom="1440" w:left="1800" w:header="851" w:footer="992" w:gutter="0"/>
          <w:pgNumType w:start="1"/>
          <w:cols w:space="425" w:num="1"/>
          <w:docGrid w:type="lines" w:linePitch="312" w:charSpace="0"/>
        </w:sectPr>
      </w:pPr>
    </w:p>
    <w:p>
      <w:pPr>
        <w:pStyle w:val="4"/>
      </w:pPr>
      <w:bookmarkStart w:id="50" w:name="_Toc97898292"/>
      <w:bookmarkStart w:id="51" w:name="_Toc95464371"/>
      <w:r>
        <w:rPr>
          <w:rFonts w:hint="eastAsia"/>
        </w:rPr>
        <w:t>附件1：</w:t>
      </w:r>
      <w:r>
        <w:t>部门整体支出绩效自评表</w:t>
      </w:r>
      <w:bookmarkEnd w:id="50"/>
      <w:bookmarkEnd w:id="51"/>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726"/>
        <w:gridCol w:w="1296"/>
        <w:gridCol w:w="2736"/>
        <w:gridCol w:w="1874"/>
        <w:gridCol w:w="1293"/>
        <w:gridCol w:w="870"/>
        <w:gridCol w:w="86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9"/>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2021年</w:t>
            </w:r>
            <w:r>
              <w:rPr>
                <w:rFonts w:hint="eastAsia" w:hAnsi="宋体" w:cs="宋体"/>
                <w:b/>
                <w:bCs/>
                <w:color w:val="000000"/>
                <w:kern w:val="0"/>
                <w:sz w:val="24"/>
                <w:szCs w:val="24"/>
                <w:u w:val="single"/>
              </w:rPr>
              <w:t>嘉峪关市中级人民法院</w:t>
            </w:r>
            <w:r>
              <w:rPr>
                <w:rFonts w:hint="eastAsia" w:hAnsi="宋体" w:cs="宋体"/>
                <w:b/>
                <w:bCs/>
                <w:color w:val="000000"/>
                <w:kern w:val="0"/>
                <w:sz w:val="24"/>
                <w:szCs w:val="24"/>
              </w:rPr>
              <w:t>部门整体支出绩效自评表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Borders>
              <w:top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部门名称</w:t>
            </w:r>
          </w:p>
        </w:tc>
        <w:tc>
          <w:tcPr>
            <w:tcW w:w="4594" w:type="pct"/>
            <w:gridSpan w:val="8"/>
            <w:tcBorders>
              <w:top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嘉峪关市中级人民法院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部门整体支出</w:t>
            </w:r>
            <w:r>
              <w:rPr>
                <w:rFonts w:hint="eastAsia" w:hAnsi="宋体" w:cs="宋体"/>
                <w:b/>
                <w:bCs/>
                <w:color w:val="000000"/>
                <w:kern w:val="0"/>
                <w:sz w:val="21"/>
                <w:szCs w:val="21"/>
              </w:rPr>
              <w:br w:type="textWrapping"/>
            </w:r>
            <w:r>
              <w:rPr>
                <w:rFonts w:hint="eastAsia" w:hAnsi="宋体" w:cs="宋体"/>
                <w:b/>
                <w:bCs/>
                <w:color w:val="000000"/>
                <w:kern w:val="0"/>
                <w:sz w:val="21"/>
                <w:szCs w:val="21"/>
              </w:rPr>
              <w:t>（万元）</w:t>
            </w:r>
          </w:p>
        </w:tc>
        <w:tc>
          <w:tcPr>
            <w:tcW w:w="6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9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66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实际支出数（B）</w:t>
            </w:r>
          </w:p>
        </w:tc>
        <w:tc>
          <w:tcPr>
            <w:tcW w:w="76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执行率（B/A）</w:t>
            </w:r>
          </w:p>
        </w:tc>
        <w:tc>
          <w:tcPr>
            <w:tcW w:w="305" w:type="pct"/>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34" w:type="pct"/>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60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全年支出</w:t>
            </w: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2035.06</w:t>
            </w:r>
          </w:p>
        </w:tc>
        <w:tc>
          <w:tcPr>
            <w:tcW w:w="9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3259.35</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2832.54</w:t>
            </w:r>
          </w:p>
        </w:tc>
        <w:tc>
          <w:tcPr>
            <w:tcW w:w="76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86.91%</w:t>
            </w:r>
          </w:p>
        </w:tc>
        <w:tc>
          <w:tcPr>
            <w:tcW w:w="305"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34"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60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其中：基本支出</w:t>
            </w: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1707.06</w:t>
            </w:r>
          </w:p>
        </w:tc>
        <w:tc>
          <w:tcPr>
            <w:tcW w:w="9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2489.35</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2258.26</w:t>
            </w:r>
          </w:p>
        </w:tc>
        <w:tc>
          <w:tcPr>
            <w:tcW w:w="76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90.72%</w:t>
            </w:r>
          </w:p>
        </w:tc>
        <w:tc>
          <w:tcPr>
            <w:tcW w:w="305"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34"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60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项目支出</w:t>
            </w: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328</w:t>
            </w:r>
          </w:p>
        </w:tc>
        <w:tc>
          <w:tcPr>
            <w:tcW w:w="9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770</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574.28</w:t>
            </w:r>
          </w:p>
        </w:tc>
        <w:tc>
          <w:tcPr>
            <w:tcW w:w="76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74.58%</w:t>
            </w:r>
          </w:p>
        </w:tc>
        <w:tc>
          <w:tcPr>
            <w:tcW w:w="305"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34"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年度总体绩效目标完成情况</w:t>
            </w:r>
          </w:p>
        </w:tc>
        <w:tc>
          <w:tcPr>
            <w:tcW w:w="203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563"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031"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目标1：履行审判职能，狠抓执法办案，依法惩治各类犯罪，保证全年案件审判工作优质高效完成，服务经济社会发展大局，维护社会稳定。</w:t>
            </w:r>
          </w:p>
        </w:tc>
        <w:tc>
          <w:tcPr>
            <w:tcW w:w="2563"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目标1完成情况：我院坚持以人民为中心的司法理念，认真履行法律赋予的职责，2021年共受理各类案件1494件，审（执）结1316件，结案率为88.09%，较好地完成了案件审理工作。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031"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目标2：及时完成各类装备的购置工作，验收合格率达到100%，为我院工作正常开展提供保障。</w:t>
            </w:r>
          </w:p>
        </w:tc>
        <w:tc>
          <w:tcPr>
            <w:tcW w:w="2563" w:type="pct"/>
            <w:gridSpan w:val="5"/>
            <w:shd w:val="clear" w:color="auto" w:fill="auto"/>
            <w:vAlign w:val="center"/>
          </w:tcPr>
          <w:p>
            <w:pPr>
              <w:widowControl/>
              <w:spacing w:line="240" w:lineRule="auto"/>
              <w:ind w:firstLine="0" w:firstLineChars="0"/>
              <w:jc w:val="left"/>
              <w:rPr>
                <w:rFonts w:hAnsi="宋体" w:cs="宋体"/>
                <w:kern w:val="0"/>
                <w:sz w:val="21"/>
                <w:szCs w:val="21"/>
              </w:rPr>
            </w:pPr>
            <w:r>
              <w:rPr>
                <w:rFonts w:hint="eastAsia" w:hAnsi="宋体" w:cs="宋体"/>
                <w:kern w:val="0"/>
                <w:sz w:val="21"/>
                <w:szCs w:val="21"/>
              </w:rPr>
              <w:t>目标2完成情况：2021年度我院及时完成了办公设备、专用设备、信息网络及软件等装备的购置工作，优化了后勤服务方式，最大限度提高服务保障效能。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031"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目标3：为广泛传播法律知识、提高公民法律素质、大力弘扬法治精神、营造公平正义、规范有序的法治环境，2021年度我院计划开展各类普法宣传活动。</w:t>
            </w:r>
          </w:p>
        </w:tc>
        <w:tc>
          <w:tcPr>
            <w:tcW w:w="2563"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3完成情况：2021年度我院广泛开展各类普法宣传活动。开展宪法宣传周活动，为邮政快递行业职工讲解《安全生产法》；参加全市“12·4”国家宪法日活动；开展“互联共转”行动联建单位信息网络安全进社区宣讲活动；开展送法进社区活动；开展“情系女职工，法在你身边”集中法治宣传活动。进一步加强普法宣传教育，努力营造信仰法治，崇尚法制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年度绩效指标完成情况</w:t>
            </w:r>
          </w:p>
        </w:tc>
        <w:tc>
          <w:tcPr>
            <w:tcW w:w="6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5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66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3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部门管理</w:t>
            </w:r>
          </w:p>
        </w:tc>
        <w:tc>
          <w:tcPr>
            <w:tcW w:w="45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资金投入</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基本支出预算执行率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90.72%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项目支出预算执行率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74.58%</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1.49</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偏差原因及分析：</w:t>
            </w:r>
            <w:r>
              <w:rPr>
                <w:rFonts w:hint="eastAsia"/>
                <w:color w:val="000000"/>
                <w:sz w:val="21"/>
                <w:szCs w:val="21"/>
              </w:rPr>
              <w:br w:type="textWrapping"/>
            </w:r>
            <w:r>
              <w:rPr>
                <w:rFonts w:hint="eastAsia"/>
                <w:color w:val="000000"/>
                <w:sz w:val="21"/>
                <w:szCs w:val="21"/>
              </w:rPr>
              <w:t>1、</w:t>
            </w:r>
            <w:r>
              <w:rPr>
                <w:rFonts w:hint="eastAsia"/>
                <w:sz w:val="21"/>
                <w:szCs w:val="21"/>
              </w:rPr>
              <w:t>“全省法院智慧法院信息化建设”项</w:t>
            </w:r>
            <w:r>
              <w:rPr>
                <w:rFonts w:hint="eastAsia"/>
                <w:color w:val="000000"/>
                <w:sz w:val="21"/>
                <w:szCs w:val="21"/>
              </w:rPr>
              <w:t>目部分手续未全部办理完成，故该项目资金未执行；</w:t>
            </w:r>
            <w:r>
              <w:rPr>
                <w:rFonts w:hint="eastAsia"/>
                <w:color w:val="000000"/>
                <w:sz w:val="21"/>
                <w:szCs w:val="21"/>
              </w:rPr>
              <w:br w:type="textWrapping"/>
            </w:r>
            <w:r>
              <w:rPr>
                <w:rFonts w:hint="eastAsia"/>
                <w:color w:val="000000"/>
                <w:sz w:val="21"/>
                <w:szCs w:val="21"/>
              </w:rPr>
              <w:t>2、业务费项目部分资金12月才下达，未能及时支出。</w:t>
            </w:r>
            <w:r>
              <w:rPr>
                <w:rFonts w:hint="eastAsia"/>
                <w:color w:val="000000"/>
                <w:sz w:val="21"/>
                <w:szCs w:val="21"/>
              </w:rPr>
              <w:br w:type="textWrapping"/>
            </w:r>
            <w:r>
              <w:rPr>
                <w:rFonts w:hint="eastAsia"/>
                <w:color w:val="000000"/>
                <w:sz w:val="21"/>
                <w:szCs w:val="21"/>
              </w:rPr>
              <w:t>改进措施：</w:t>
            </w:r>
            <w:r>
              <w:rPr>
                <w:rFonts w:hint="eastAsia"/>
                <w:color w:val="000000"/>
                <w:sz w:val="21"/>
                <w:szCs w:val="21"/>
              </w:rPr>
              <w:br w:type="textWrapping"/>
            </w:r>
            <w:r>
              <w:rPr>
                <w:rFonts w:hint="eastAsia"/>
                <w:color w:val="000000"/>
                <w:sz w:val="21"/>
                <w:szCs w:val="21"/>
              </w:rPr>
              <w:t>我院将进一步加强资金支付和项目运行的管理，加快推进项目进程、验收、决算等工作，统筹做好各项目资金的使用，督促项目实施相关部门加快实施进度。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“三公经费”控制率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70.09%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结转结余变动率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15.92%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0</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偏差原因及分析：</w:t>
            </w:r>
            <w:r>
              <w:rPr>
                <w:rFonts w:hint="eastAsia"/>
                <w:color w:val="000000"/>
                <w:sz w:val="21"/>
                <w:szCs w:val="21"/>
              </w:rPr>
              <w:br w:type="textWrapping"/>
            </w:r>
            <w:r>
              <w:rPr>
                <w:rFonts w:hint="eastAsia"/>
                <w:color w:val="000000"/>
                <w:sz w:val="21"/>
                <w:szCs w:val="21"/>
              </w:rPr>
              <w:t>1、“全省法院智慧法院信息化建设”项目部分手续未全部办理完成，故该项目资金未执行；</w:t>
            </w:r>
            <w:r>
              <w:rPr>
                <w:rFonts w:hint="eastAsia"/>
                <w:color w:val="000000"/>
                <w:sz w:val="21"/>
                <w:szCs w:val="21"/>
              </w:rPr>
              <w:br w:type="textWrapping"/>
            </w:r>
            <w:r>
              <w:rPr>
                <w:rFonts w:hint="eastAsia"/>
                <w:color w:val="000000"/>
                <w:sz w:val="21"/>
                <w:szCs w:val="21"/>
              </w:rPr>
              <w:t>2、业务费项目部分资金12月才下达，未能及时支出。</w:t>
            </w:r>
            <w:r>
              <w:rPr>
                <w:rFonts w:hint="eastAsia"/>
                <w:color w:val="000000"/>
                <w:sz w:val="21"/>
                <w:szCs w:val="21"/>
              </w:rPr>
              <w:br w:type="textWrapping"/>
            </w:r>
            <w:r>
              <w:rPr>
                <w:rFonts w:hint="eastAsia"/>
                <w:color w:val="000000"/>
                <w:sz w:val="21"/>
                <w:szCs w:val="21"/>
              </w:rPr>
              <w:t>改进措施：</w:t>
            </w:r>
            <w:r>
              <w:rPr>
                <w:rFonts w:hint="eastAsia"/>
                <w:color w:val="000000"/>
                <w:sz w:val="21"/>
                <w:szCs w:val="21"/>
              </w:rPr>
              <w:br w:type="textWrapping"/>
            </w:r>
            <w:r>
              <w:rPr>
                <w:rFonts w:hint="eastAsia"/>
                <w:color w:val="000000"/>
                <w:sz w:val="21"/>
                <w:szCs w:val="21"/>
              </w:rPr>
              <w:t>我院将进一步加强资金支付和项目运行的管理，加快推进项目进程、验收、决算等工作，统筹做好各项目资金的使用，督促项目实施相关部门加快实施进度。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财务管理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财务管理制度健全性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健全</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资金使用规范性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规范</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采购管理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政府采购规范性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规范</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资产管理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资产管理规范性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规范</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人员管理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在职人员控制率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82%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重点工作管理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重点工作管理制度健全性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健全</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2</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restart"/>
            <w:shd w:val="clear" w:color="auto" w:fill="auto"/>
            <w:vAlign w:val="center"/>
          </w:tcPr>
          <w:p>
            <w:pPr>
              <w:widowControl/>
              <w:spacing w:line="240" w:lineRule="auto"/>
              <w:ind w:firstLine="0" w:firstLineChars="0"/>
              <w:jc w:val="center"/>
              <w:rPr>
                <w:rFonts w:hAnsi="宋体" w:cs="宋体"/>
                <w:kern w:val="0"/>
                <w:sz w:val="21"/>
                <w:szCs w:val="21"/>
              </w:rPr>
            </w:pPr>
            <w:r>
              <w:rPr>
                <w:rFonts w:hint="eastAsia" w:hAnsi="宋体" w:cs="宋体"/>
                <w:kern w:val="0"/>
                <w:sz w:val="21"/>
                <w:szCs w:val="21"/>
              </w:rPr>
              <w:t>履职效果</w:t>
            </w:r>
          </w:p>
        </w:tc>
        <w:tc>
          <w:tcPr>
            <w:tcW w:w="45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部门履职目标</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产出数量指标1-刑事案件结案率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≥90%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92.31%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产出数量指标2-民商事案件结案率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≥87%</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88.09%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产出数量指标3-执行案件结案率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≥90%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90.44%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产出数量指标4-装备购置工作完成率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产出数量指标5-培训工作完成率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产出数量指标6-法制宣传工作完成率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产出质量指标1-一审服判息诉率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≥95%</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96.09%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产出质量指标2-装备验收合格率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产出质量指标3-培训考核通过率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产出时效指标1-装备购置及时性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及时</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产出时效指标2-开展培训工作及时性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及时</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产出时效指标3-开展法制宣传工作及时性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及时</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产出成本指标-成本控制情况</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333333"/>
                <w:sz w:val="21"/>
                <w:szCs w:val="21"/>
              </w:rPr>
              <w:t>控制在预算范围内</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部门效果目标</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社会效益指标-调撤率</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≥33%</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34.30%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社会影响</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单位获奖情况</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有</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3</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能力建设</w:t>
            </w: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长效管理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中期规划建设完备程度</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完备</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人力资源建设</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人员培训机制完备性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完备</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档案管理</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档案管理完备性</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完备</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4</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w:t>
            </w:r>
          </w:p>
        </w:tc>
        <w:tc>
          <w:tcPr>
            <w:tcW w:w="4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w:t>
            </w:r>
          </w:p>
        </w:tc>
        <w:tc>
          <w:tcPr>
            <w:tcW w:w="96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color w:val="000000"/>
                <w:sz w:val="21"/>
                <w:szCs w:val="21"/>
              </w:rPr>
              <w:t>人民群众满意度</w:t>
            </w:r>
          </w:p>
        </w:tc>
        <w:tc>
          <w:tcPr>
            <w:tcW w:w="6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≥85%</w:t>
            </w:r>
          </w:p>
        </w:tc>
        <w:tc>
          <w:tcPr>
            <w:tcW w:w="45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85%</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color w:val="000000"/>
                <w:sz w:val="21"/>
                <w:szCs w:val="21"/>
              </w:rPr>
              <w:t>10</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61"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合计</w:t>
            </w:r>
          </w:p>
        </w:tc>
        <w:tc>
          <w:tcPr>
            <w:tcW w:w="3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96.18</w:t>
            </w:r>
          </w:p>
        </w:tc>
        <w:tc>
          <w:tcPr>
            <w:tcW w:w="8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bl>
    <w:p>
      <w:pPr>
        <w:widowControl/>
        <w:ind w:firstLine="560"/>
        <w:jc w:val="left"/>
        <w:sectPr>
          <w:pgSz w:w="16838" w:h="11906" w:orient="landscape"/>
          <w:pgMar w:top="1800" w:right="1440" w:bottom="1800" w:left="1440" w:header="851" w:footer="992" w:gutter="0"/>
          <w:cols w:space="425" w:num="1"/>
          <w:docGrid w:type="lines" w:linePitch="381" w:charSpace="0"/>
        </w:sectPr>
      </w:pPr>
    </w:p>
    <w:p>
      <w:pPr>
        <w:pStyle w:val="4"/>
      </w:pPr>
      <w:bookmarkStart w:id="52" w:name="_Toc95464372"/>
      <w:bookmarkStart w:id="53" w:name="_Toc97898293"/>
      <w:r>
        <w:rPr>
          <w:rFonts w:hint="eastAsia"/>
        </w:rPr>
        <w:t>附件</w:t>
      </w:r>
      <w:r>
        <w:t>2：部门预算项目支出绩效自评结果汇总表</w:t>
      </w:r>
      <w:bookmarkEnd w:id="52"/>
      <w:bookmarkEnd w:id="53"/>
    </w:p>
    <w:tbl>
      <w:tblPr>
        <w:tblStyle w:val="20"/>
        <w:tblW w:w="5000" w:type="pct"/>
        <w:tblInd w:w="0" w:type="dxa"/>
        <w:tblLayout w:type="autofit"/>
        <w:tblCellMar>
          <w:top w:w="0" w:type="dxa"/>
          <w:left w:w="108" w:type="dxa"/>
          <w:bottom w:w="0" w:type="dxa"/>
          <w:right w:w="108" w:type="dxa"/>
        </w:tblCellMar>
      </w:tblPr>
      <w:tblGrid>
        <w:gridCol w:w="649"/>
        <w:gridCol w:w="1712"/>
        <w:gridCol w:w="2353"/>
        <w:gridCol w:w="649"/>
        <w:gridCol w:w="1502"/>
        <w:gridCol w:w="1502"/>
        <w:gridCol w:w="1290"/>
        <w:gridCol w:w="1826"/>
        <w:gridCol w:w="970"/>
        <w:gridCol w:w="1077"/>
        <w:gridCol w:w="644"/>
      </w:tblGrid>
      <w:tr>
        <w:tblPrEx>
          <w:tblCellMar>
            <w:top w:w="0" w:type="dxa"/>
            <w:left w:w="108" w:type="dxa"/>
            <w:bottom w:w="0" w:type="dxa"/>
            <w:right w:w="108" w:type="dxa"/>
          </w:tblCellMar>
        </w:tblPrEx>
        <w:trPr>
          <w:trHeight w:val="454" w:hRule="atLeast"/>
        </w:trPr>
        <w:tc>
          <w:tcPr>
            <w:tcW w:w="5000" w:type="pct"/>
            <w:gridSpan w:val="11"/>
            <w:tcBorders>
              <w:top w:val="nil"/>
              <w:left w:val="nil"/>
              <w:bottom w:val="nil"/>
              <w:right w:val="nil"/>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4"/>
                <w:szCs w:val="24"/>
              </w:rPr>
              <w:t>2021年度省级部门预算支出项目绩效自评结果汇总表</w:t>
            </w:r>
          </w:p>
        </w:tc>
      </w:tr>
      <w:tr>
        <w:tblPrEx>
          <w:tblCellMar>
            <w:top w:w="0" w:type="dxa"/>
            <w:left w:w="108" w:type="dxa"/>
            <w:bottom w:w="0" w:type="dxa"/>
            <w:right w:w="108" w:type="dxa"/>
          </w:tblCellMar>
        </w:tblPrEx>
        <w:trPr>
          <w:trHeight w:val="454" w:hRule="atLeast"/>
        </w:trPr>
        <w:tc>
          <w:tcPr>
            <w:tcW w:w="22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序号</w:t>
            </w:r>
          </w:p>
        </w:tc>
        <w:tc>
          <w:tcPr>
            <w:tcW w:w="6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8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730"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38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自评得分</w:t>
            </w:r>
          </w:p>
        </w:tc>
        <w:tc>
          <w:tcPr>
            <w:tcW w:w="229"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备注</w:t>
            </w:r>
          </w:p>
        </w:tc>
      </w:tr>
      <w:tr>
        <w:tblPrEx>
          <w:tblCellMar>
            <w:top w:w="0" w:type="dxa"/>
            <w:left w:w="108" w:type="dxa"/>
            <w:bottom w:w="0" w:type="dxa"/>
            <w:right w:w="108" w:type="dxa"/>
          </w:tblCellMar>
        </w:tblPrEx>
        <w:trPr>
          <w:trHeight w:val="454" w:hRule="atLeast"/>
        </w:trPr>
        <w:tc>
          <w:tcPr>
            <w:tcW w:w="229"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1743"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64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全年执行数（B）</w:t>
            </w:r>
          </w:p>
        </w:tc>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r>
              <w:rPr>
                <w:rFonts w:hint="eastAsia" w:hAnsi="宋体" w:cs="宋体"/>
                <w:b/>
                <w:bCs/>
                <w:color w:val="000000"/>
                <w:kern w:val="0"/>
                <w:sz w:val="21"/>
                <w:szCs w:val="21"/>
              </w:rPr>
              <w:br w:type="textWrapping"/>
            </w:r>
            <w:r>
              <w:rPr>
                <w:rFonts w:hint="eastAsia" w:hAnsi="宋体" w:cs="宋体"/>
                <w:b/>
                <w:bCs/>
                <w:color w:val="000000"/>
                <w:kern w:val="0"/>
                <w:sz w:val="21"/>
                <w:szCs w:val="21"/>
              </w:rPr>
              <w:t>（B/A）</w:t>
            </w:r>
          </w:p>
        </w:tc>
        <w:tc>
          <w:tcPr>
            <w:tcW w:w="38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229" w:type="pct"/>
            <w:vMerge w:val="continue"/>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229"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小计</w:t>
            </w:r>
          </w:p>
        </w:tc>
        <w:tc>
          <w:tcPr>
            <w:tcW w:w="5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当年财政拨款</w:t>
            </w:r>
          </w:p>
        </w:tc>
        <w:tc>
          <w:tcPr>
            <w:tcW w:w="5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上年结转资金</w:t>
            </w:r>
          </w:p>
        </w:tc>
        <w:tc>
          <w:tcPr>
            <w:tcW w:w="45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其他资金</w:t>
            </w:r>
          </w:p>
        </w:tc>
        <w:tc>
          <w:tcPr>
            <w:tcW w:w="64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3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38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229" w:type="pct"/>
            <w:vMerge w:val="continue"/>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22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60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业务费（本级）</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嘉峪关市中级人民法院</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5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5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5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6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197.79</w:t>
            </w:r>
          </w:p>
        </w:tc>
        <w:tc>
          <w:tcPr>
            <w:tcW w:w="34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88.70%</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Ansi="宋体" w:cs="宋体"/>
                <w:color w:val="000000"/>
                <w:kern w:val="0"/>
                <w:sz w:val="21"/>
                <w:szCs w:val="21"/>
              </w:rPr>
              <w:t>98.81</w:t>
            </w:r>
          </w:p>
        </w:tc>
        <w:tc>
          <w:tcPr>
            <w:tcW w:w="22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trPr>
        <w:tc>
          <w:tcPr>
            <w:tcW w:w="1662"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合计</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5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5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5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6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197.79</w:t>
            </w:r>
          </w:p>
        </w:tc>
        <w:tc>
          <w:tcPr>
            <w:tcW w:w="34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88.70%</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bl>
    <w:p>
      <w:pPr>
        <w:widowControl/>
        <w:ind w:firstLine="560"/>
        <w:jc w:val="left"/>
        <w:sectPr>
          <w:pgSz w:w="16838" w:h="11906" w:orient="landscape"/>
          <w:pgMar w:top="1800" w:right="1440" w:bottom="1800" w:left="1440" w:header="851" w:footer="992" w:gutter="0"/>
          <w:cols w:space="425" w:num="1"/>
          <w:docGrid w:type="lines" w:linePitch="381" w:charSpace="0"/>
        </w:sectPr>
      </w:pPr>
    </w:p>
    <w:p>
      <w:pPr>
        <w:pStyle w:val="4"/>
      </w:pPr>
      <w:bookmarkStart w:id="54" w:name="_Toc97898294"/>
      <w:bookmarkStart w:id="55" w:name="_Toc95464374"/>
      <w:r>
        <w:rPr>
          <w:rFonts w:hint="eastAsia"/>
        </w:rPr>
        <w:t>附件</w:t>
      </w:r>
      <w:r>
        <w:t>3</w:t>
      </w:r>
      <w:r>
        <w:rPr>
          <w:rFonts w:hint="eastAsia"/>
        </w:rPr>
        <w:t>：业务费项目绩效自评表</w:t>
      </w:r>
      <w:bookmarkEnd w:id="54"/>
      <w:bookmarkEnd w:id="55"/>
    </w:p>
    <w:tbl>
      <w:tblPr>
        <w:tblStyle w:val="20"/>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105"/>
        <w:gridCol w:w="2159"/>
        <w:gridCol w:w="2301"/>
        <w:gridCol w:w="1442"/>
        <w:gridCol w:w="1297"/>
        <w:gridCol w:w="1294"/>
        <w:gridCol w:w="1007"/>
        <w:gridCol w:w="145"/>
        <w:gridCol w:w="115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11"/>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2021年</w:t>
            </w:r>
            <w:r>
              <w:rPr>
                <w:rFonts w:hint="eastAsia" w:hAnsi="宋体" w:cs="宋体"/>
                <w:b/>
                <w:bCs/>
                <w:color w:val="000000"/>
                <w:kern w:val="0"/>
                <w:sz w:val="24"/>
                <w:szCs w:val="24"/>
                <w:u w:val="single"/>
              </w:rPr>
              <w:t>嘉峪关市中级人民法院</w:t>
            </w:r>
            <w:r>
              <w:rPr>
                <w:rFonts w:hint="eastAsia" w:hAnsi="宋体" w:cs="宋体"/>
                <w:b/>
                <w:bCs/>
                <w:color w:val="000000"/>
                <w:kern w:val="0"/>
                <w:sz w:val="24"/>
                <w:szCs w:val="24"/>
              </w:rPr>
              <w:t>部门预算项目支出绩效自评表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tcBorders>
              <w:top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项目名称</w:t>
            </w:r>
          </w:p>
        </w:tc>
        <w:tc>
          <w:tcPr>
            <w:tcW w:w="4277" w:type="pct"/>
            <w:gridSpan w:val="9"/>
            <w:tcBorders>
              <w:top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业务费（本级）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主管部门</w:t>
            </w:r>
          </w:p>
        </w:tc>
        <w:tc>
          <w:tcPr>
            <w:tcW w:w="2116"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嘉峪关市中级人民法院</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实施单位</w:t>
            </w:r>
          </w:p>
        </w:tc>
        <w:tc>
          <w:tcPr>
            <w:tcW w:w="1696" w:type="pct"/>
            <w:gridSpan w:val="5"/>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嘉峪关市中级人民法院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项目资金（万元）</w:t>
            </w:r>
          </w:p>
        </w:tc>
        <w:tc>
          <w:tcPr>
            <w:tcW w:w="77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2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年初预算数</w:t>
            </w:r>
          </w:p>
        </w:tc>
        <w:tc>
          <w:tcPr>
            <w:tcW w:w="51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全年预算数</w:t>
            </w:r>
          </w:p>
        </w:tc>
        <w:tc>
          <w:tcPr>
            <w:tcW w:w="4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全年执行数</w:t>
            </w:r>
          </w:p>
        </w:tc>
        <w:tc>
          <w:tcPr>
            <w:tcW w:w="825"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分值</w:t>
            </w:r>
          </w:p>
        </w:tc>
        <w:tc>
          <w:tcPr>
            <w:tcW w:w="465"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执行率</w:t>
            </w:r>
          </w:p>
        </w:tc>
        <w:tc>
          <w:tcPr>
            <w:tcW w:w="40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2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1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25"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465"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406" w:type="pct"/>
            <w:vMerge w:val="continue"/>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8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197.79</w:t>
            </w:r>
          </w:p>
        </w:tc>
        <w:tc>
          <w:tcPr>
            <w:tcW w:w="82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88.70%</w:t>
            </w:r>
          </w:p>
        </w:tc>
        <w:tc>
          <w:tcPr>
            <w:tcW w:w="4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8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223</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197.79</w:t>
            </w:r>
          </w:p>
        </w:tc>
        <w:tc>
          <w:tcPr>
            <w:tcW w:w="82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上年结转资金</w:t>
            </w:r>
          </w:p>
        </w:tc>
        <w:tc>
          <w:tcPr>
            <w:tcW w:w="8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2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8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2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年度总体目标</w:t>
            </w:r>
          </w:p>
        </w:tc>
        <w:tc>
          <w:tcPr>
            <w:tcW w:w="2512"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预期目标</w:t>
            </w:r>
          </w:p>
        </w:tc>
        <w:tc>
          <w:tcPr>
            <w:tcW w:w="2161" w:type="pct"/>
            <w:gridSpan w:val="6"/>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512"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业务费。</w:t>
            </w:r>
          </w:p>
        </w:tc>
        <w:tc>
          <w:tcPr>
            <w:tcW w:w="2161"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业务费资金的使用，提高审判办案质效，刑事案件结案率92.31%、民商事案件结案率88.09%、执行案件结案率达到90.44%、一审服判息诉率达到96.09%；完成了各类装备的购置工作，为我院工作的开展提供坚实的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restart"/>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绩效指标</w:t>
            </w:r>
          </w:p>
        </w:tc>
        <w:tc>
          <w:tcPr>
            <w:tcW w:w="3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一级指标</w:t>
            </w: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二级指标</w:t>
            </w:r>
          </w:p>
        </w:tc>
        <w:tc>
          <w:tcPr>
            <w:tcW w:w="8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三级指标</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年度指标值</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实际完成值</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分值</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得分</w:t>
            </w:r>
          </w:p>
        </w:tc>
        <w:tc>
          <w:tcPr>
            <w:tcW w:w="8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9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82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办理案件数</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≥1000件</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1316件</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12.94</w:t>
            </w:r>
          </w:p>
        </w:tc>
        <w:tc>
          <w:tcPr>
            <w:tcW w:w="81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由于该指标实际完成值大于目标值的130%，导致扣分。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9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82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案件质量</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w:t>
            </w:r>
          </w:p>
        </w:tc>
        <w:tc>
          <w:tcPr>
            <w:tcW w:w="8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9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82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完成时间</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当年</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w:t>
            </w:r>
          </w:p>
        </w:tc>
        <w:tc>
          <w:tcPr>
            <w:tcW w:w="8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9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82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200万元</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197.79万元</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w:t>
            </w:r>
          </w:p>
        </w:tc>
        <w:tc>
          <w:tcPr>
            <w:tcW w:w="8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82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社会满意度</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w:t>
            </w:r>
          </w:p>
        </w:tc>
        <w:tc>
          <w:tcPr>
            <w:tcW w:w="8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82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满意度</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明显改善</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304" w:type="pct"/>
            <w:gridSpan w:val="6"/>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总分</w:t>
            </w:r>
          </w:p>
        </w:tc>
        <w:tc>
          <w:tcPr>
            <w:tcW w:w="46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98.81</w:t>
            </w:r>
          </w:p>
        </w:tc>
        <w:tc>
          <w:tcPr>
            <w:tcW w:w="819" w:type="pct"/>
            <w:gridSpan w:val="2"/>
            <w:shd w:val="clear" w:color="auto" w:fill="auto"/>
            <w:noWrap/>
            <w:vAlign w:val="center"/>
          </w:tcPr>
          <w:p>
            <w:pPr>
              <w:widowControl/>
              <w:spacing w:line="240" w:lineRule="auto"/>
              <w:ind w:firstLine="0" w:firstLineChars="0"/>
              <w:jc w:val="left"/>
              <w:rPr>
                <w:rFonts w:hAnsi="宋体" w:cs="宋体"/>
                <w:color w:val="000000"/>
                <w:kern w:val="0"/>
                <w:sz w:val="21"/>
                <w:szCs w:val="21"/>
              </w:rPr>
            </w:pPr>
          </w:p>
        </w:tc>
      </w:tr>
    </w:tbl>
    <w:p>
      <w:pPr>
        <w:widowControl/>
        <w:ind w:firstLine="560"/>
        <w:jc w:val="left"/>
        <w:sectPr>
          <w:pgSz w:w="16838" w:h="11906" w:orient="landscape"/>
          <w:pgMar w:top="1800" w:right="1440" w:bottom="1800" w:left="1440" w:header="851" w:footer="992" w:gutter="0"/>
          <w:cols w:space="425" w:num="1"/>
          <w:docGrid w:type="lines" w:linePitch="381" w:charSpace="0"/>
        </w:sectPr>
      </w:pPr>
    </w:p>
    <w:p>
      <w:pPr>
        <w:pStyle w:val="4"/>
      </w:pPr>
      <w:bookmarkStart w:id="56" w:name="_Toc95464375"/>
      <w:bookmarkStart w:id="57" w:name="_Toc97898295"/>
      <w:r>
        <w:rPr>
          <w:rFonts w:hint="eastAsia"/>
        </w:rPr>
        <w:t>附件</w:t>
      </w:r>
      <w:r>
        <w:t>4</w:t>
      </w:r>
      <w:r>
        <w:rPr>
          <w:rFonts w:hint="eastAsia"/>
        </w:rPr>
        <w:t>：省对市县转移支付支出绩效自评结果汇总表</w:t>
      </w:r>
      <w:bookmarkEnd w:id="56"/>
      <w:bookmarkEnd w:id="57"/>
    </w:p>
    <w:tbl>
      <w:tblPr>
        <w:tblStyle w:val="20"/>
        <w:tblW w:w="5000" w:type="pct"/>
        <w:tblInd w:w="0" w:type="dxa"/>
        <w:tblLayout w:type="autofit"/>
        <w:tblCellMar>
          <w:top w:w="0" w:type="dxa"/>
          <w:left w:w="108" w:type="dxa"/>
          <w:bottom w:w="0" w:type="dxa"/>
          <w:right w:w="108" w:type="dxa"/>
        </w:tblCellMar>
      </w:tblPr>
      <w:tblGrid>
        <w:gridCol w:w="649"/>
        <w:gridCol w:w="3206"/>
        <w:gridCol w:w="2353"/>
        <w:gridCol w:w="649"/>
        <w:gridCol w:w="842"/>
        <w:gridCol w:w="794"/>
        <w:gridCol w:w="794"/>
        <w:gridCol w:w="794"/>
        <w:gridCol w:w="1403"/>
        <w:gridCol w:w="970"/>
        <w:gridCol w:w="1077"/>
        <w:gridCol w:w="643"/>
      </w:tblGrid>
      <w:tr>
        <w:tblPrEx>
          <w:tblCellMar>
            <w:top w:w="0" w:type="dxa"/>
            <w:left w:w="108" w:type="dxa"/>
            <w:bottom w:w="0" w:type="dxa"/>
            <w:right w:w="108" w:type="dxa"/>
          </w:tblCellMar>
        </w:tblPrEx>
        <w:trPr>
          <w:trHeight w:val="454" w:hRule="atLeast"/>
        </w:trPr>
        <w:tc>
          <w:tcPr>
            <w:tcW w:w="5000" w:type="pct"/>
            <w:gridSpan w:val="12"/>
            <w:tcBorders>
              <w:top w:val="nil"/>
              <w:left w:val="nil"/>
              <w:bottom w:val="nil"/>
              <w:right w:val="nil"/>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4"/>
                <w:szCs w:val="24"/>
              </w:rPr>
              <w:t>2021年度省对市县转移支付绩效自评结果汇总表</w:t>
            </w:r>
          </w:p>
        </w:tc>
      </w:tr>
      <w:tr>
        <w:tblPrEx>
          <w:tblCellMar>
            <w:top w:w="0" w:type="dxa"/>
            <w:left w:w="108" w:type="dxa"/>
            <w:bottom w:w="0" w:type="dxa"/>
            <w:right w:w="108" w:type="dxa"/>
          </w:tblCellMar>
        </w:tblPrEx>
        <w:trPr>
          <w:trHeight w:val="454" w:hRule="atLeast"/>
        </w:trPr>
        <w:tc>
          <w:tcPr>
            <w:tcW w:w="22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序号</w:t>
            </w:r>
          </w:p>
        </w:tc>
        <w:tc>
          <w:tcPr>
            <w:tcW w:w="11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转移支付名称</w:t>
            </w:r>
          </w:p>
        </w:tc>
        <w:tc>
          <w:tcPr>
            <w:tcW w:w="8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03" w:type="pct"/>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转移支付预算执行情况（万元）</w:t>
            </w:r>
          </w:p>
        </w:tc>
        <w:tc>
          <w:tcPr>
            <w:tcW w:w="38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自评得分</w:t>
            </w:r>
          </w:p>
        </w:tc>
        <w:tc>
          <w:tcPr>
            <w:tcW w:w="229"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备注</w:t>
            </w:r>
          </w:p>
        </w:tc>
      </w:tr>
      <w:tr>
        <w:tblPrEx>
          <w:tblCellMar>
            <w:top w:w="0" w:type="dxa"/>
            <w:left w:w="108" w:type="dxa"/>
            <w:bottom w:w="0" w:type="dxa"/>
            <w:right w:w="108" w:type="dxa"/>
          </w:tblCellMar>
        </w:tblPrEx>
        <w:trPr>
          <w:trHeight w:val="454" w:hRule="atLeast"/>
        </w:trPr>
        <w:tc>
          <w:tcPr>
            <w:tcW w:w="229"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11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1366" w:type="pct"/>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49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全年执行数（B）</w:t>
            </w:r>
          </w:p>
        </w:tc>
        <w:tc>
          <w:tcPr>
            <w:tcW w:w="342"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r>
              <w:rPr>
                <w:rFonts w:hint="eastAsia" w:hAnsi="宋体" w:cs="宋体"/>
                <w:b/>
                <w:bCs/>
                <w:color w:val="000000"/>
                <w:kern w:val="0"/>
                <w:sz w:val="21"/>
                <w:szCs w:val="21"/>
              </w:rPr>
              <w:br w:type="textWrapping"/>
            </w:r>
            <w:r>
              <w:rPr>
                <w:rFonts w:hint="eastAsia" w:hAnsi="宋体" w:cs="宋体"/>
                <w:b/>
                <w:bCs/>
                <w:color w:val="000000"/>
                <w:kern w:val="0"/>
                <w:sz w:val="21"/>
                <w:szCs w:val="21"/>
              </w:rPr>
              <w:t>（B/A）</w:t>
            </w:r>
          </w:p>
        </w:tc>
        <w:tc>
          <w:tcPr>
            <w:tcW w:w="38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229" w:type="pct"/>
            <w:vMerge w:val="continue"/>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229"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11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小计</w:t>
            </w:r>
          </w:p>
        </w:tc>
        <w:tc>
          <w:tcPr>
            <w:tcW w:w="29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中央补助</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省级安排</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市县安排</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其他资金</w:t>
            </w:r>
          </w:p>
        </w:tc>
        <w:tc>
          <w:tcPr>
            <w:tcW w:w="495"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342"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38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c>
          <w:tcPr>
            <w:tcW w:w="229" w:type="pct"/>
            <w:vMerge w:val="continue"/>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left"/>
              <w:rPr>
                <w:rFonts w:hAnsi="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22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11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中央政法转移支付资金（本级）</w:t>
            </w:r>
          </w:p>
        </w:tc>
        <w:tc>
          <w:tcPr>
            <w:tcW w:w="830" w:type="pct"/>
            <w:tcBorders>
              <w:top w:val="nil"/>
              <w:left w:val="nil"/>
              <w:bottom w:val="nil"/>
              <w:right w:val="nil"/>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嘉峪关市中级人民法院</w:t>
            </w:r>
          </w:p>
        </w:tc>
        <w:tc>
          <w:tcPr>
            <w:tcW w:w="22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2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9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356.49</w:t>
            </w:r>
          </w:p>
        </w:tc>
        <w:tc>
          <w:tcPr>
            <w:tcW w:w="34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99.86%</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Ansi="宋体" w:cs="宋体"/>
                <w:color w:val="000000"/>
                <w:kern w:val="0"/>
                <w:sz w:val="21"/>
                <w:szCs w:val="21"/>
              </w:rPr>
              <w:t>99.10</w:t>
            </w:r>
          </w:p>
        </w:tc>
        <w:tc>
          <w:tcPr>
            <w:tcW w:w="22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trPr>
        <w:tc>
          <w:tcPr>
            <w:tcW w:w="2189"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合计</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2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9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356.49</w:t>
            </w:r>
          </w:p>
        </w:tc>
        <w:tc>
          <w:tcPr>
            <w:tcW w:w="34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bl>
    <w:p>
      <w:pPr>
        <w:widowControl/>
        <w:ind w:firstLine="560"/>
        <w:jc w:val="left"/>
        <w:sectPr>
          <w:pgSz w:w="16838" w:h="11906" w:orient="landscape"/>
          <w:pgMar w:top="1800" w:right="1440" w:bottom="1800" w:left="1440" w:header="851" w:footer="992" w:gutter="0"/>
          <w:cols w:space="425" w:num="1"/>
          <w:docGrid w:type="lines" w:linePitch="381" w:charSpace="0"/>
        </w:sectPr>
      </w:pPr>
    </w:p>
    <w:p>
      <w:pPr>
        <w:pStyle w:val="4"/>
      </w:pPr>
      <w:bookmarkStart w:id="58" w:name="_Toc97898296"/>
      <w:bookmarkStart w:id="59" w:name="_Toc95464376"/>
      <w:r>
        <w:rPr>
          <w:rFonts w:hint="eastAsia"/>
        </w:rPr>
        <w:t>附件</w:t>
      </w:r>
      <w:r>
        <w:t>5</w:t>
      </w:r>
      <w:r>
        <w:rPr>
          <w:rFonts w:hint="eastAsia"/>
        </w:rPr>
        <w:t>：中央政法转移支付资金绩效自评表</w:t>
      </w:r>
      <w:bookmarkEnd w:id="58"/>
      <w:bookmarkEnd w:id="59"/>
    </w:p>
    <w:tbl>
      <w:tblPr>
        <w:tblStyle w:val="20"/>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339"/>
        <w:gridCol w:w="1724"/>
        <w:gridCol w:w="2591"/>
        <w:gridCol w:w="1297"/>
        <w:gridCol w:w="1445"/>
        <w:gridCol w:w="1010"/>
        <w:gridCol w:w="575"/>
        <w:gridCol w:w="722"/>
        <w:gridCol w:w="7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11"/>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4"/>
                <w:szCs w:val="24"/>
              </w:rPr>
              <w:t>2021年度中央政法转移支付资金绩效自评表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tcBorders>
              <w:top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转移支付名称</w:t>
            </w:r>
          </w:p>
        </w:tc>
        <w:tc>
          <w:tcPr>
            <w:tcW w:w="4173" w:type="pct"/>
            <w:gridSpan w:val="9"/>
            <w:tcBorders>
              <w:top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中央政法转移支付资金（本级）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省级主管部门</w:t>
            </w:r>
          </w:p>
        </w:tc>
        <w:tc>
          <w:tcPr>
            <w:tcW w:w="201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甘肃省高级人民法院</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实施单位</w:t>
            </w:r>
          </w:p>
        </w:tc>
        <w:tc>
          <w:tcPr>
            <w:tcW w:w="1644" w:type="pct"/>
            <w:gridSpan w:val="5"/>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嘉峪关市中级人民法院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项目资金（万元）</w:t>
            </w:r>
          </w:p>
        </w:tc>
        <w:tc>
          <w:tcPr>
            <w:tcW w:w="61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年初预算数</w:t>
            </w:r>
          </w:p>
        </w:tc>
        <w:tc>
          <w:tcPr>
            <w:tcW w:w="4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全年预算数</w:t>
            </w:r>
          </w:p>
        </w:tc>
        <w:tc>
          <w:tcPr>
            <w:tcW w:w="51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全年执行数</w:t>
            </w:r>
          </w:p>
        </w:tc>
        <w:tc>
          <w:tcPr>
            <w:tcW w:w="56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分值</w:t>
            </w:r>
          </w:p>
        </w:tc>
        <w:tc>
          <w:tcPr>
            <w:tcW w:w="516"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执行率</w:t>
            </w:r>
          </w:p>
        </w:tc>
        <w:tc>
          <w:tcPr>
            <w:tcW w:w="56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9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1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51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560" w:type="pct"/>
            <w:vMerge w:val="continue"/>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356.49</w:t>
            </w:r>
          </w:p>
        </w:tc>
        <w:tc>
          <w:tcPr>
            <w:tcW w:w="56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1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99.86%</w:t>
            </w:r>
          </w:p>
        </w:tc>
        <w:tc>
          <w:tcPr>
            <w:tcW w:w="5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其中：中央资金</w:t>
            </w:r>
          </w:p>
        </w:tc>
        <w:tc>
          <w:tcPr>
            <w:tcW w:w="9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356.49</w:t>
            </w:r>
          </w:p>
        </w:tc>
        <w:tc>
          <w:tcPr>
            <w:tcW w:w="56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省级资金</w:t>
            </w:r>
          </w:p>
        </w:tc>
        <w:tc>
          <w:tcPr>
            <w:tcW w:w="9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6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市县资金</w:t>
            </w:r>
          </w:p>
        </w:tc>
        <w:tc>
          <w:tcPr>
            <w:tcW w:w="9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6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9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56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年度总体目标</w:t>
            </w:r>
          </w:p>
        </w:tc>
        <w:tc>
          <w:tcPr>
            <w:tcW w:w="2491"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预期目标</w:t>
            </w:r>
          </w:p>
        </w:tc>
        <w:tc>
          <w:tcPr>
            <w:tcW w:w="2162" w:type="pct"/>
            <w:gridSpan w:val="6"/>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491"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中央政法转移支付资金。</w:t>
            </w:r>
          </w:p>
        </w:tc>
        <w:tc>
          <w:tcPr>
            <w:tcW w:w="2162"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通过中央政法转移支付资金，保障了2021年各类案件的审判执行工作能够顺利开展；及时完成了办公设备、专用设备、信息网络及软件等装备的购置工作，工作人员满意度达到90%。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restart"/>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绩效指标</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一级指标</w:t>
            </w: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二级指标</w:t>
            </w:r>
          </w:p>
        </w:tc>
        <w:tc>
          <w:tcPr>
            <w:tcW w:w="9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三级指标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年度指标值</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实际完成值</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分值</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得分</w:t>
            </w:r>
          </w:p>
        </w:tc>
        <w:tc>
          <w:tcPr>
            <w:tcW w:w="81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2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受理案件数</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1494件</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16.11</w:t>
            </w:r>
          </w:p>
        </w:tc>
        <w:tc>
          <w:tcPr>
            <w:tcW w:w="81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由于该指标实际完成值大于目标值的130%，导致扣分。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2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各类案件完成率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w:t>
            </w:r>
          </w:p>
        </w:tc>
        <w:tc>
          <w:tcPr>
            <w:tcW w:w="81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92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装备配置及时性</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w:t>
            </w:r>
          </w:p>
        </w:tc>
        <w:tc>
          <w:tcPr>
            <w:tcW w:w="81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2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维护社会稳定和谐</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有效提高</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81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2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部门协调度</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协调度高</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81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6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929"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后勤保障工作满意度</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356" w:type="pct"/>
            <w:gridSpan w:val="6"/>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总分</w:t>
            </w:r>
          </w:p>
        </w:tc>
        <w:tc>
          <w:tcPr>
            <w:tcW w:w="3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99.10</w:t>
            </w:r>
          </w:p>
        </w:tc>
        <w:tc>
          <w:tcPr>
            <w:tcW w:w="817" w:type="pct"/>
            <w:gridSpan w:val="2"/>
            <w:shd w:val="clear" w:color="auto" w:fill="auto"/>
            <w:noWrap/>
            <w:vAlign w:val="center"/>
          </w:tcPr>
          <w:p>
            <w:pPr>
              <w:widowControl/>
              <w:spacing w:line="240" w:lineRule="auto"/>
              <w:ind w:firstLine="0" w:firstLineChars="0"/>
              <w:jc w:val="left"/>
              <w:rPr>
                <w:rFonts w:hAnsi="宋体" w:cs="宋体"/>
                <w:color w:val="000000"/>
                <w:kern w:val="0"/>
                <w:sz w:val="21"/>
                <w:szCs w:val="21"/>
              </w:rPr>
            </w:pPr>
          </w:p>
        </w:tc>
      </w:tr>
    </w:tbl>
    <w:p>
      <w:pPr>
        <w:spacing w:line="20" w:lineRule="exact"/>
        <w:ind w:firstLine="560"/>
      </w:pPr>
    </w:p>
    <w:p>
      <w:pPr>
        <w:spacing w:line="20" w:lineRule="exact"/>
        <w:ind w:firstLine="560"/>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435143"/>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8D79B"/>
    <w:multiLevelType w:val="singleLevel"/>
    <w:tmpl w:val="9BB8D79B"/>
    <w:lvl w:ilvl="0" w:tentative="0">
      <w:start w:val="1"/>
      <w:numFmt w:val="chineseCounting"/>
      <w:suff w:val="nothing"/>
      <w:lvlText w:val="（%1）"/>
      <w:lvlJc w:val="left"/>
      <w:rPr>
        <w:rFonts w:hint="eastAsia"/>
      </w:rPr>
    </w:lvl>
  </w:abstractNum>
  <w:abstractNum w:abstractNumId="1">
    <w:nsid w:val="22F213DE"/>
    <w:multiLevelType w:val="singleLevel"/>
    <w:tmpl w:val="22F213D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3E"/>
    <w:rsid w:val="0000026C"/>
    <w:rsid w:val="00006F92"/>
    <w:rsid w:val="00014667"/>
    <w:rsid w:val="00027EBE"/>
    <w:rsid w:val="00031494"/>
    <w:rsid w:val="00033061"/>
    <w:rsid w:val="00035EAF"/>
    <w:rsid w:val="00036742"/>
    <w:rsid w:val="00037677"/>
    <w:rsid w:val="000417D7"/>
    <w:rsid w:val="000528D8"/>
    <w:rsid w:val="00057903"/>
    <w:rsid w:val="00064BC7"/>
    <w:rsid w:val="00076120"/>
    <w:rsid w:val="0008474C"/>
    <w:rsid w:val="000864A7"/>
    <w:rsid w:val="000A6169"/>
    <w:rsid w:val="000A749E"/>
    <w:rsid w:val="000B724C"/>
    <w:rsid w:val="000B791F"/>
    <w:rsid w:val="000D228A"/>
    <w:rsid w:val="000D27E4"/>
    <w:rsid w:val="000D4CD1"/>
    <w:rsid w:val="000D52CD"/>
    <w:rsid w:val="000D564C"/>
    <w:rsid w:val="000F4DC0"/>
    <w:rsid w:val="001153C1"/>
    <w:rsid w:val="00115B74"/>
    <w:rsid w:val="001241C5"/>
    <w:rsid w:val="00130A28"/>
    <w:rsid w:val="00131CDE"/>
    <w:rsid w:val="001339D9"/>
    <w:rsid w:val="00134B5A"/>
    <w:rsid w:val="001376FA"/>
    <w:rsid w:val="0014248F"/>
    <w:rsid w:val="0014627E"/>
    <w:rsid w:val="0014652D"/>
    <w:rsid w:val="001475F2"/>
    <w:rsid w:val="00156558"/>
    <w:rsid w:val="00172798"/>
    <w:rsid w:val="00172A27"/>
    <w:rsid w:val="001809DB"/>
    <w:rsid w:val="00192950"/>
    <w:rsid w:val="00196D00"/>
    <w:rsid w:val="001A1A0F"/>
    <w:rsid w:val="001A2B2C"/>
    <w:rsid w:val="001B7CCE"/>
    <w:rsid w:val="001D773E"/>
    <w:rsid w:val="001E15B5"/>
    <w:rsid w:val="001E3415"/>
    <w:rsid w:val="001F5079"/>
    <w:rsid w:val="0020103C"/>
    <w:rsid w:val="0020425B"/>
    <w:rsid w:val="00206CA3"/>
    <w:rsid w:val="00207DA1"/>
    <w:rsid w:val="00212323"/>
    <w:rsid w:val="00244005"/>
    <w:rsid w:val="0024404E"/>
    <w:rsid w:val="0024463E"/>
    <w:rsid w:val="00253F63"/>
    <w:rsid w:val="00262E04"/>
    <w:rsid w:val="0026306D"/>
    <w:rsid w:val="0026587D"/>
    <w:rsid w:val="00266783"/>
    <w:rsid w:val="00267EFF"/>
    <w:rsid w:val="00272B34"/>
    <w:rsid w:val="002833CE"/>
    <w:rsid w:val="00296CB5"/>
    <w:rsid w:val="002A522C"/>
    <w:rsid w:val="002B3CDE"/>
    <w:rsid w:val="002C2089"/>
    <w:rsid w:val="002C2958"/>
    <w:rsid w:val="002C2BCC"/>
    <w:rsid w:val="002C4220"/>
    <w:rsid w:val="002D406F"/>
    <w:rsid w:val="002E3DD7"/>
    <w:rsid w:val="002E7525"/>
    <w:rsid w:val="002F57C6"/>
    <w:rsid w:val="00307735"/>
    <w:rsid w:val="0031252D"/>
    <w:rsid w:val="0032193B"/>
    <w:rsid w:val="00342A56"/>
    <w:rsid w:val="003517D7"/>
    <w:rsid w:val="003540FB"/>
    <w:rsid w:val="003635B6"/>
    <w:rsid w:val="00363F58"/>
    <w:rsid w:val="00364E3E"/>
    <w:rsid w:val="003831CF"/>
    <w:rsid w:val="00395E12"/>
    <w:rsid w:val="003A3A75"/>
    <w:rsid w:val="003A5C35"/>
    <w:rsid w:val="003A683E"/>
    <w:rsid w:val="003B33F8"/>
    <w:rsid w:val="003B3B3D"/>
    <w:rsid w:val="003B4445"/>
    <w:rsid w:val="003C3551"/>
    <w:rsid w:val="003C4048"/>
    <w:rsid w:val="003C6FF5"/>
    <w:rsid w:val="003D44AF"/>
    <w:rsid w:val="003E3141"/>
    <w:rsid w:val="003F0F93"/>
    <w:rsid w:val="003F2C1E"/>
    <w:rsid w:val="0040075A"/>
    <w:rsid w:val="00402B7D"/>
    <w:rsid w:val="00403E8D"/>
    <w:rsid w:val="004179E7"/>
    <w:rsid w:val="0042413D"/>
    <w:rsid w:val="00433A11"/>
    <w:rsid w:val="00440055"/>
    <w:rsid w:val="00451547"/>
    <w:rsid w:val="0046543B"/>
    <w:rsid w:val="0047184D"/>
    <w:rsid w:val="004820AC"/>
    <w:rsid w:val="00482A1F"/>
    <w:rsid w:val="00490074"/>
    <w:rsid w:val="004951D2"/>
    <w:rsid w:val="00496FA3"/>
    <w:rsid w:val="004A085D"/>
    <w:rsid w:val="004A6727"/>
    <w:rsid w:val="004A6811"/>
    <w:rsid w:val="004B5F6A"/>
    <w:rsid w:val="004C333D"/>
    <w:rsid w:val="004D099C"/>
    <w:rsid w:val="004D56A6"/>
    <w:rsid w:val="004E7CFD"/>
    <w:rsid w:val="00502C5C"/>
    <w:rsid w:val="00514C6D"/>
    <w:rsid w:val="00526241"/>
    <w:rsid w:val="00530E21"/>
    <w:rsid w:val="0053372E"/>
    <w:rsid w:val="00543E46"/>
    <w:rsid w:val="00573A80"/>
    <w:rsid w:val="00584976"/>
    <w:rsid w:val="0058662F"/>
    <w:rsid w:val="00587215"/>
    <w:rsid w:val="00592C20"/>
    <w:rsid w:val="00592FEB"/>
    <w:rsid w:val="005949F4"/>
    <w:rsid w:val="005D2DDE"/>
    <w:rsid w:val="005D4308"/>
    <w:rsid w:val="005D45BA"/>
    <w:rsid w:val="005E2212"/>
    <w:rsid w:val="005E29CB"/>
    <w:rsid w:val="005E4C3D"/>
    <w:rsid w:val="005F4EFE"/>
    <w:rsid w:val="005F59F5"/>
    <w:rsid w:val="0061208D"/>
    <w:rsid w:val="00615417"/>
    <w:rsid w:val="0062131A"/>
    <w:rsid w:val="00632DAA"/>
    <w:rsid w:val="0063328B"/>
    <w:rsid w:val="00634352"/>
    <w:rsid w:val="006727A5"/>
    <w:rsid w:val="00686B28"/>
    <w:rsid w:val="006903F9"/>
    <w:rsid w:val="00693C2B"/>
    <w:rsid w:val="006A1EA3"/>
    <w:rsid w:val="006A213B"/>
    <w:rsid w:val="006A21C7"/>
    <w:rsid w:val="006A4784"/>
    <w:rsid w:val="006C3484"/>
    <w:rsid w:val="006C7775"/>
    <w:rsid w:val="006D3D71"/>
    <w:rsid w:val="006D3EF3"/>
    <w:rsid w:val="006E07AF"/>
    <w:rsid w:val="006E65BB"/>
    <w:rsid w:val="00701F04"/>
    <w:rsid w:val="00702CE5"/>
    <w:rsid w:val="007104B3"/>
    <w:rsid w:val="00710DBD"/>
    <w:rsid w:val="007127CE"/>
    <w:rsid w:val="00716FCA"/>
    <w:rsid w:val="007256A0"/>
    <w:rsid w:val="00750914"/>
    <w:rsid w:val="00756D06"/>
    <w:rsid w:val="00762F04"/>
    <w:rsid w:val="007633E4"/>
    <w:rsid w:val="00773B91"/>
    <w:rsid w:val="0077628C"/>
    <w:rsid w:val="00785695"/>
    <w:rsid w:val="00793C25"/>
    <w:rsid w:val="00796920"/>
    <w:rsid w:val="007A2472"/>
    <w:rsid w:val="007A47C4"/>
    <w:rsid w:val="007A48DA"/>
    <w:rsid w:val="007C78AD"/>
    <w:rsid w:val="007D42F2"/>
    <w:rsid w:val="007D53E8"/>
    <w:rsid w:val="007D7D6C"/>
    <w:rsid w:val="007E568A"/>
    <w:rsid w:val="00810770"/>
    <w:rsid w:val="008211CF"/>
    <w:rsid w:val="008213F2"/>
    <w:rsid w:val="00822BA0"/>
    <w:rsid w:val="0082332D"/>
    <w:rsid w:val="00827127"/>
    <w:rsid w:val="00827A58"/>
    <w:rsid w:val="008316A4"/>
    <w:rsid w:val="008347E0"/>
    <w:rsid w:val="00835025"/>
    <w:rsid w:val="008357EE"/>
    <w:rsid w:val="00835CA9"/>
    <w:rsid w:val="00836294"/>
    <w:rsid w:val="00837000"/>
    <w:rsid w:val="00840F75"/>
    <w:rsid w:val="00844447"/>
    <w:rsid w:val="00851D60"/>
    <w:rsid w:val="008559BB"/>
    <w:rsid w:val="008645D5"/>
    <w:rsid w:val="00870448"/>
    <w:rsid w:val="00872C90"/>
    <w:rsid w:val="008776F0"/>
    <w:rsid w:val="00887795"/>
    <w:rsid w:val="00892175"/>
    <w:rsid w:val="008B0628"/>
    <w:rsid w:val="008B4FB9"/>
    <w:rsid w:val="008B7A39"/>
    <w:rsid w:val="008C1D6D"/>
    <w:rsid w:val="008D3760"/>
    <w:rsid w:val="008E2F34"/>
    <w:rsid w:val="008F6AAF"/>
    <w:rsid w:val="009010E4"/>
    <w:rsid w:val="0090296F"/>
    <w:rsid w:val="00902F32"/>
    <w:rsid w:val="009035E2"/>
    <w:rsid w:val="00911B80"/>
    <w:rsid w:val="00912828"/>
    <w:rsid w:val="009165DD"/>
    <w:rsid w:val="009166D2"/>
    <w:rsid w:val="00917DF3"/>
    <w:rsid w:val="00920999"/>
    <w:rsid w:val="00952152"/>
    <w:rsid w:val="00962EBE"/>
    <w:rsid w:val="00965202"/>
    <w:rsid w:val="009745BF"/>
    <w:rsid w:val="0098036C"/>
    <w:rsid w:val="00984072"/>
    <w:rsid w:val="00986FD4"/>
    <w:rsid w:val="00987137"/>
    <w:rsid w:val="00990112"/>
    <w:rsid w:val="00991F92"/>
    <w:rsid w:val="009C416B"/>
    <w:rsid w:val="009D66EA"/>
    <w:rsid w:val="009D6DE4"/>
    <w:rsid w:val="009D7ABF"/>
    <w:rsid w:val="009F176B"/>
    <w:rsid w:val="009F4DBA"/>
    <w:rsid w:val="00A149C3"/>
    <w:rsid w:val="00A16922"/>
    <w:rsid w:val="00A25231"/>
    <w:rsid w:val="00A30E87"/>
    <w:rsid w:val="00A318AD"/>
    <w:rsid w:val="00A338FE"/>
    <w:rsid w:val="00A37045"/>
    <w:rsid w:val="00A535B3"/>
    <w:rsid w:val="00A55CA9"/>
    <w:rsid w:val="00A568DE"/>
    <w:rsid w:val="00A63253"/>
    <w:rsid w:val="00A64C6A"/>
    <w:rsid w:val="00A803CA"/>
    <w:rsid w:val="00A823E0"/>
    <w:rsid w:val="00A828FA"/>
    <w:rsid w:val="00A9189B"/>
    <w:rsid w:val="00A921BA"/>
    <w:rsid w:val="00A95B76"/>
    <w:rsid w:val="00AA33D4"/>
    <w:rsid w:val="00AB10BF"/>
    <w:rsid w:val="00AB7587"/>
    <w:rsid w:val="00AC389D"/>
    <w:rsid w:val="00AC4E73"/>
    <w:rsid w:val="00AE1923"/>
    <w:rsid w:val="00AE22E8"/>
    <w:rsid w:val="00AF0C34"/>
    <w:rsid w:val="00B2049E"/>
    <w:rsid w:val="00B24A83"/>
    <w:rsid w:val="00B25674"/>
    <w:rsid w:val="00B32F4C"/>
    <w:rsid w:val="00B42316"/>
    <w:rsid w:val="00B435CF"/>
    <w:rsid w:val="00B51FAD"/>
    <w:rsid w:val="00B6199C"/>
    <w:rsid w:val="00B704B4"/>
    <w:rsid w:val="00B71CD8"/>
    <w:rsid w:val="00B725E8"/>
    <w:rsid w:val="00B82DE2"/>
    <w:rsid w:val="00B832EC"/>
    <w:rsid w:val="00BB5446"/>
    <w:rsid w:val="00BC2885"/>
    <w:rsid w:val="00BC7A1E"/>
    <w:rsid w:val="00BD08FE"/>
    <w:rsid w:val="00BD40A0"/>
    <w:rsid w:val="00BD47B8"/>
    <w:rsid w:val="00BD5B05"/>
    <w:rsid w:val="00BE4BBF"/>
    <w:rsid w:val="00C02D1C"/>
    <w:rsid w:val="00C0532D"/>
    <w:rsid w:val="00C23385"/>
    <w:rsid w:val="00C45987"/>
    <w:rsid w:val="00C543AD"/>
    <w:rsid w:val="00C561AA"/>
    <w:rsid w:val="00CA2E5E"/>
    <w:rsid w:val="00CA6630"/>
    <w:rsid w:val="00CC36C8"/>
    <w:rsid w:val="00CC4576"/>
    <w:rsid w:val="00CC5F09"/>
    <w:rsid w:val="00CE4F2E"/>
    <w:rsid w:val="00CE6031"/>
    <w:rsid w:val="00CE7F24"/>
    <w:rsid w:val="00CF0108"/>
    <w:rsid w:val="00CF69C1"/>
    <w:rsid w:val="00D0323B"/>
    <w:rsid w:val="00D04B2D"/>
    <w:rsid w:val="00D14628"/>
    <w:rsid w:val="00D20C52"/>
    <w:rsid w:val="00D26D77"/>
    <w:rsid w:val="00D270CE"/>
    <w:rsid w:val="00D47249"/>
    <w:rsid w:val="00D51D92"/>
    <w:rsid w:val="00D54228"/>
    <w:rsid w:val="00D62102"/>
    <w:rsid w:val="00D66CD2"/>
    <w:rsid w:val="00D76578"/>
    <w:rsid w:val="00DB2E6C"/>
    <w:rsid w:val="00DC252A"/>
    <w:rsid w:val="00DC6828"/>
    <w:rsid w:val="00DF1820"/>
    <w:rsid w:val="00DF5612"/>
    <w:rsid w:val="00E05E94"/>
    <w:rsid w:val="00E0674C"/>
    <w:rsid w:val="00E068A4"/>
    <w:rsid w:val="00E068E1"/>
    <w:rsid w:val="00E2030F"/>
    <w:rsid w:val="00E2148B"/>
    <w:rsid w:val="00E32CB2"/>
    <w:rsid w:val="00E343E5"/>
    <w:rsid w:val="00E35839"/>
    <w:rsid w:val="00E43C30"/>
    <w:rsid w:val="00E43E61"/>
    <w:rsid w:val="00E60838"/>
    <w:rsid w:val="00E76635"/>
    <w:rsid w:val="00EA6CEE"/>
    <w:rsid w:val="00EB6929"/>
    <w:rsid w:val="00EB70AD"/>
    <w:rsid w:val="00ED51E2"/>
    <w:rsid w:val="00ED716F"/>
    <w:rsid w:val="00EF6BE6"/>
    <w:rsid w:val="00F03E91"/>
    <w:rsid w:val="00F16B95"/>
    <w:rsid w:val="00F303B4"/>
    <w:rsid w:val="00F378BD"/>
    <w:rsid w:val="00F420CF"/>
    <w:rsid w:val="00F42FE5"/>
    <w:rsid w:val="00F438B8"/>
    <w:rsid w:val="00F44975"/>
    <w:rsid w:val="00F44B7F"/>
    <w:rsid w:val="00F5069E"/>
    <w:rsid w:val="00F64B66"/>
    <w:rsid w:val="00F67778"/>
    <w:rsid w:val="00F70251"/>
    <w:rsid w:val="00F7107B"/>
    <w:rsid w:val="00F869BE"/>
    <w:rsid w:val="00FA2211"/>
    <w:rsid w:val="00FA2EB5"/>
    <w:rsid w:val="00FA6BCC"/>
    <w:rsid w:val="00FA7E2A"/>
    <w:rsid w:val="00FC4C9D"/>
    <w:rsid w:val="00FC655A"/>
    <w:rsid w:val="00FD26CC"/>
    <w:rsid w:val="00FE6489"/>
    <w:rsid w:val="00FF0C9C"/>
    <w:rsid w:val="01183111"/>
    <w:rsid w:val="03B93EF4"/>
    <w:rsid w:val="06E909E3"/>
    <w:rsid w:val="08A84A40"/>
    <w:rsid w:val="0C4A1F34"/>
    <w:rsid w:val="0C6C6699"/>
    <w:rsid w:val="0DBF4E56"/>
    <w:rsid w:val="11C03DEA"/>
    <w:rsid w:val="158D2945"/>
    <w:rsid w:val="179E6C92"/>
    <w:rsid w:val="196F47EE"/>
    <w:rsid w:val="1BE8716D"/>
    <w:rsid w:val="1C770035"/>
    <w:rsid w:val="1CD540C4"/>
    <w:rsid w:val="1D4B7A4A"/>
    <w:rsid w:val="1E045BD2"/>
    <w:rsid w:val="1F204BE8"/>
    <w:rsid w:val="1F727CBC"/>
    <w:rsid w:val="20DC7C12"/>
    <w:rsid w:val="21C07140"/>
    <w:rsid w:val="230B302F"/>
    <w:rsid w:val="295973BD"/>
    <w:rsid w:val="2A486044"/>
    <w:rsid w:val="2B0E43E9"/>
    <w:rsid w:val="2B4A18A0"/>
    <w:rsid w:val="2E3D3E5D"/>
    <w:rsid w:val="2EC57381"/>
    <w:rsid w:val="31D7204C"/>
    <w:rsid w:val="32CB6F46"/>
    <w:rsid w:val="34C33F27"/>
    <w:rsid w:val="34F146C2"/>
    <w:rsid w:val="35320488"/>
    <w:rsid w:val="353807E7"/>
    <w:rsid w:val="38EA6A2E"/>
    <w:rsid w:val="39361FF1"/>
    <w:rsid w:val="3AE414E1"/>
    <w:rsid w:val="3CAE272D"/>
    <w:rsid w:val="3D2512C0"/>
    <w:rsid w:val="3DD07A03"/>
    <w:rsid w:val="3FC12A9B"/>
    <w:rsid w:val="45684E1C"/>
    <w:rsid w:val="47982EAF"/>
    <w:rsid w:val="49805DAA"/>
    <w:rsid w:val="4B0A7AA4"/>
    <w:rsid w:val="4BDD0CB6"/>
    <w:rsid w:val="4F1344EF"/>
    <w:rsid w:val="51493A4C"/>
    <w:rsid w:val="51F77286"/>
    <w:rsid w:val="54221AD9"/>
    <w:rsid w:val="587D5CEE"/>
    <w:rsid w:val="5C652F02"/>
    <w:rsid w:val="5DF42D29"/>
    <w:rsid w:val="5E247330"/>
    <w:rsid w:val="5F400B63"/>
    <w:rsid w:val="65732D00"/>
    <w:rsid w:val="6C53512B"/>
    <w:rsid w:val="6CE83ADE"/>
    <w:rsid w:val="6F3C1C82"/>
    <w:rsid w:val="6F805609"/>
    <w:rsid w:val="724A730E"/>
    <w:rsid w:val="73211811"/>
    <w:rsid w:val="7844511B"/>
    <w:rsid w:val="7AD0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4">
    <w:name w:val="heading 1"/>
    <w:basedOn w:val="1"/>
    <w:next w:val="1"/>
    <w:link w:val="28"/>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5">
    <w:name w:val="heading 2"/>
    <w:basedOn w:val="1"/>
    <w:next w:val="1"/>
    <w:link w:val="29"/>
    <w:unhideWhenUsed/>
    <w:qFormat/>
    <w:uiPriority w:val="9"/>
    <w:pPr>
      <w:keepNext/>
      <w:keepLines/>
      <w:spacing w:before="100" w:after="100"/>
      <w:outlineLvl w:val="1"/>
    </w:pPr>
    <w:rPr>
      <w:rFonts w:ascii="楷体" w:hAnsi="楷体" w:eastAsia="楷体" w:cstheme="majorBidi"/>
      <w:b/>
      <w:bCs/>
      <w:sz w:val="32"/>
      <w:szCs w:val="32"/>
    </w:rPr>
  </w:style>
  <w:style w:type="paragraph" w:styleId="6">
    <w:name w:val="heading 3"/>
    <w:basedOn w:val="1"/>
    <w:next w:val="1"/>
    <w:link w:val="30"/>
    <w:unhideWhenUsed/>
    <w:qFormat/>
    <w:uiPriority w:val="9"/>
    <w:pPr>
      <w:keepNext/>
      <w:keepLines/>
      <w:outlineLvl w:val="2"/>
    </w:pPr>
    <w:rPr>
      <w:b/>
      <w:bCs/>
      <w:szCs w:val="32"/>
    </w:rPr>
  </w:style>
  <w:style w:type="paragraph" w:styleId="7">
    <w:name w:val="heading 6"/>
    <w:basedOn w:val="1"/>
    <w:next w:val="1"/>
    <w:qFormat/>
    <w:uiPriority w:val="99"/>
    <w:pPr>
      <w:keepNext/>
      <w:keepLines/>
      <w:tabs>
        <w:tab w:val="left" w:pos="1151"/>
      </w:tabs>
      <w:spacing w:before="240" w:after="64" w:line="320" w:lineRule="auto"/>
      <w:ind w:left="1151" w:hanging="1151"/>
      <w:outlineLvl w:val="5"/>
    </w:pPr>
    <w:rPr>
      <w:rFonts w:ascii="Cambria" w:hAnsi="Cambria"/>
      <w:b/>
      <w:bCs/>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rPr>
      <w:rFonts w:ascii="Calibri Light" w:hAnsi="Calibri Light"/>
      <w:b/>
      <w:bCs/>
    </w:rPr>
  </w:style>
  <w:style w:type="paragraph" w:styleId="3">
    <w:name w:val="index 1"/>
    <w:basedOn w:val="1"/>
    <w:next w:val="1"/>
    <w:unhideWhenUsed/>
    <w:qFormat/>
    <w:uiPriority w:val="99"/>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32"/>
    <w:semiHidden/>
    <w:unhideWhenUsed/>
    <w:qFormat/>
    <w:uiPriority w:val="99"/>
    <w:pPr>
      <w:jc w:val="left"/>
    </w:pPr>
  </w:style>
  <w:style w:type="paragraph" w:styleId="10">
    <w:name w:val="Body Text Indent"/>
    <w:basedOn w:val="1"/>
    <w:qFormat/>
    <w:uiPriority w:val="0"/>
    <w:pPr>
      <w:ind w:left="200" w:leftChars="200"/>
    </w:pPr>
    <w:rPr>
      <w:szCs w:val="21"/>
    </w:rPr>
  </w:style>
  <w:style w:type="paragraph" w:styleId="11">
    <w:name w:val="Balloon Text"/>
    <w:basedOn w:val="1"/>
    <w:link w:val="34"/>
    <w:semiHidden/>
    <w:unhideWhenUsed/>
    <w:qFormat/>
    <w:uiPriority w:val="99"/>
    <w:pPr>
      <w:spacing w:line="240" w:lineRule="auto"/>
    </w:pPr>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ind w:firstLine="0" w:firstLineChars="0"/>
    </w:pPr>
    <w:rPr>
      <w:rFonts w:hAnsi="宋体"/>
      <w:b/>
      <w:bCs/>
    </w:rPr>
  </w:style>
  <w:style w:type="paragraph" w:styleId="15">
    <w:name w:val="toc 2"/>
    <w:basedOn w:val="1"/>
    <w:next w:val="1"/>
    <w:unhideWhenUsed/>
    <w:qFormat/>
    <w:uiPriority w:val="39"/>
    <w:pPr>
      <w:tabs>
        <w:tab w:val="right" w:leader="dot" w:pos="8296"/>
      </w:tabs>
      <w:ind w:left="560" w:leftChars="200" w:firstLine="0" w:firstLineChars="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qFormat/>
    <w:uiPriority w:val="99"/>
    <w:pPr>
      <w:jc w:val="left"/>
    </w:pPr>
    <w:rPr>
      <w:kern w:val="0"/>
      <w:sz w:val="24"/>
    </w:rPr>
  </w:style>
  <w:style w:type="paragraph" w:styleId="18">
    <w:name w:val="annotation subject"/>
    <w:basedOn w:val="9"/>
    <w:next w:val="9"/>
    <w:link w:val="33"/>
    <w:semiHidden/>
    <w:unhideWhenUsed/>
    <w:qFormat/>
    <w:uiPriority w:val="99"/>
    <w:rPr>
      <w:b/>
      <w:bCs/>
    </w:rPr>
  </w:style>
  <w:style w:type="paragraph" w:styleId="19">
    <w:name w:val="Body Text First Indent 2"/>
    <w:basedOn w:val="10"/>
    <w:unhideWhenUsed/>
    <w:qFormat/>
    <w:uiPriority w:val="0"/>
    <w:pPr>
      <w:spacing w:line="620" w:lineRule="exact"/>
      <w:ind w:firstLine="420"/>
    </w:pPr>
    <w:rPr>
      <w:rFonts w:ascii="Times New Roman" w:hAnsi="Times New Roman"/>
      <w:sz w:val="3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3"/>
    <w:qFormat/>
    <w:uiPriority w:val="99"/>
    <w:rPr>
      <w:sz w:val="18"/>
      <w:szCs w:val="18"/>
    </w:rPr>
  </w:style>
  <w:style w:type="character" w:customStyle="1" w:styleId="26">
    <w:name w:val="页脚 字符"/>
    <w:basedOn w:val="22"/>
    <w:link w:val="12"/>
    <w:qFormat/>
    <w:uiPriority w:val="99"/>
    <w:rPr>
      <w:sz w:val="18"/>
      <w:szCs w:val="18"/>
    </w:rPr>
  </w:style>
  <w:style w:type="paragraph" w:customStyle="1" w:styleId="27">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8">
    <w:name w:val="标题 1 字符"/>
    <w:basedOn w:val="22"/>
    <w:link w:val="4"/>
    <w:qFormat/>
    <w:uiPriority w:val="9"/>
    <w:rPr>
      <w:rFonts w:ascii="黑体" w:hAnsi="黑体" w:eastAsia="黑体"/>
      <w:b/>
      <w:bCs/>
      <w:kern w:val="44"/>
      <w:sz w:val="32"/>
      <w:szCs w:val="44"/>
    </w:rPr>
  </w:style>
  <w:style w:type="character" w:customStyle="1" w:styleId="29">
    <w:name w:val="标题 2 字符"/>
    <w:basedOn w:val="22"/>
    <w:link w:val="5"/>
    <w:qFormat/>
    <w:uiPriority w:val="9"/>
    <w:rPr>
      <w:rFonts w:ascii="楷体" w:hAnsi="楷体" w:eastAsia="楷体" w:cstheme="majorBidi"/>
      <w:b/>
      <w:bCs/>
      <w:sz w:val="32"/>
      <w:szCs w:val="32"/>
    </w:rPr>
  </w:style>
  <w:style w:type="character" w:customStyle="1" w:styleId="30">
    <w:name w:val="标题 3 字符"/>
    <w:basedOn w:val="22"/>
    <w:link w:val="6"/>
    <w:qFormat/>
    <w:uiPriority w:val="9"/>
    <w:rPr>
      <w:rFonts w:ascii="仿宋_GB2312" w:hAnsi="仿宋_GB2312" w:eastAsia="仿宋_GB2312"/>
      <w:b/>
      <w:bCs/>
      <w:sz w:val="28"/>
      <w:szCs w:val="32"/>
    </w:rPr>
  </w:style>
  <w:style w:type="character" w:customStyle="1" w:styleId="31">
    <w:name w:val="font01"/>
    <w:basedOn w:val="22"/>
    <w:qFormat/>
    <w:uiPriority w:val="0"/>
    <w:rPr>
      <w:rFonts w:hint="eastAsia" w:ascii="宋体" w:hAnsi="宋体" w:eastAsia="宋体" w:cs="宋体"/>
      <w:color w:val="000000"/>
      <w:sz w:val="21"/>
      <w:szCs w:val="21"/>
      <w:u w:val="none"/>
    </w:rPr>
  </w:style>
  <w:style w:type="character" w:customStyle="1" w:styleId="32">
    <w:name w:val="批注文字 字符"/>
    <w:basedOn w:val="22"/>
    <w:link w:val="9"/>
    <w:semiHidden/>
    <w:qFormat/>
    <w:uiPriority w:val="99"/>
    <w:rPr>
      <w:rFonts w:ascii="仿宋_GB2312" w:hAnsi="仿宋_GB2312" w:eastAsia="仿宋_GB2312" w:cstheme="minorBidi"/>
      <w:kern w:val="2"/>
      <w:sz w:val="28"/>
      <w:szCs w:val="22"/>
    </w:rPr>
  </w:style>
  <w:style w:type="character" w:customStyle="1" w:styleId="33">
    <w:name w:val="批注主题 字符"/>
    <w:basedOn w:val="32"/>
    <w:link w:val="18"/>
    <w:semiHidden/>
    <w:qFormat/>
    <w:uiPriority w:val="99"/>
    <w:rPr>
      <w:rFonts w:ascii="仿宋_GB2312" w:hAnsi="仿宋_GB2312" w:eastAsia="仿宋_GB2312" w:cstheme="minorBidi"/>
      <w:b/>
      <w:bCs/>
      <w:kern w:val="2"/>
      <w:sz w:val="28"/>
      <w:szCs w:val="22"/>
    </w:rPr>
  </w:style>
  <w:style w:type="character" w:customStyle="1" w:styleId="34">
    <w:name w:val="批注框文本 字符"/>
    <w:basedOn w:val="22"/>
    <w:link w:val="11"/>
    <w:semiHidden/>
    <w:qFormat/>
    <w:uiPriority w:val="99"/>
    <w:rPr>
      <w:rFonts w:ascii="仿宋_GB2312" w:hAnsi="仿宋_GB2312" w:eastAsia="仿宋_GB2312" w:cstheme="minorBidi"/>
      <w:kern w:val="2"/>
      <w:sz w:val="18"/>
      <w:szCs w:val="18"/>
    </w:rPr>
  </w:style>
  <w:style w:type="paragraph" w:styleId="35">
    <w:name w:val="List Paragraph"/>
    <w:basedOn w:val="1"/>
    <w:uiPriority w:val="99"/>
    <w:pPr>
      <w:ind w:firstLine="420"/>
    </w:pPr>
  </w:style>
  <w:style w:type="paragraph" w:customStyle="1" w:styleId="36">
    <w:name w:val="Revision"/>
    <w:hidden/>
    <w:semiHidden/>
    <w:qFormat/>
    <w:uiPriority w:val="99"/>
    <w:rPr>
      <w:rFonts w:ascii="仿宋_GB2312" w:hAnsi="仿宋_GB2312" w:eastAsia="仿宋_GB2312"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0C66-5E32-40FC-ACF1-B0766B2A53A7}">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2667</Words>
  <Characters>15203</Characters>
  <Lines>126</Lines>
  <Paragraphs>35</Paragraphs>
  <TotalTime>554</TotalTime>
  <ScaleCrop>false</ScaleCrop>
  <LinksUpToDate>false</LinksUpToDate>
  <CharactersWithSpaces>17835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2021-02-04T07:55:00Z</dcterms:created>
  <dc:creator>张敏</dc:creator>
  <cp:lastModifiedBy>橘子bz6l) 6yair</cp:lastModifiedBy>
  <cp:lastPrinted>2022-03-11T06:22:00Z</cp:lastPrinted>
  <dcterms:modified xsi:type="dcterms:W3CDTF">2023-09-12T09:14:58Z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F0255DFD46AB4DAFAAD30D03D6426644_13</vt:lpwstr>
  </property>
</Properties>
</file>