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经典仿宋简" w:hAnsi="经典仿宋简" w:eastAsia="经典仿宋简" w:cs="经典仿宋简"/>
          <w:sz w:val="44"/>
          <w:szCs w:val="44"/>
        </w:rPr>
      </w:pPr>
    </w:p>
    <w:p>
      <w:pPr>
        <w:pStyle w:val="2"/>
        <w:keepNext w:val="0"/>
        <w:keepLines w:val="0"/>
        <w:widowControl/>
        <w:suppressLineNumbers w:val="0"/>
        <w:jc w:val="center"/>
        <w:rPr>
          <w:rFonts w:hint="eastAsia" w:ascii="经典仿宋简" w:hAnsi="经典仿宋简" w:eastAsia="经典仿宋简" w:cs="经典仿宋简"/>
          <w:sz w:val="44"/>
          <w:szCs w:val="44"/>
        </w:rPr>
      </w:pPr>
    </w:p>
    <w:p>
      <w:pPr>
        <w:jc w:val="center"/>
        <w:rPr>
          <w:rFonts w:hint="eastAsia" w:asciiTheme="majorEastAsia" w:hAnsiTheme="majorEastAsia" w:eastAsiaTheme="majorEastAsia" w:cstheme="majorEastAsia"/>
          <w:sz w:val="48"/>
          <w:szCs w:val="48"/>
        </w:rPr>
      </w:pPr>
    </w:p>
    <w:p>
      <w:pPr>
        <w:jc w:val="center"/>
        <w:rPr>
          <w:rFonts w:hint="eastAsia" w:asciiTheme="majorEastAsia" w:hAnsiTheme="majorEastAsia" w:eastAsiaTheme="majorEastAsia" w:cstheme="majorEastAsia"/>
          <w:sz w:val="48"/>
          <w:szCs w:val="48"/>
        </w:rPr>
      </w:pPr>
      <w:r>
        <w:rPr>
          <w:rFonts w:hint="eastAsia" w:asciiTheme="majorEastAsia" w:hAnsiTheme="majorEastAsia" w:eastAsiaTheme="majorEastAsia" w:cstheme="majorEastAsia"/>
          <w:sz w:val="48"/>
          <w:szCs w:val="48"/>
        </w:rPr>
        <w:t>甘肃省白银市中级人民法院</w:t>
      </w:r>
    </w:p>
    <w:p>
      <w:pPr>
        <w:jc w:val="center"/>
        <w:rPr>
          <w:rFonts w:hint="eastAsia" w:asciiTheme="majorEastAsia" w:hAnsiTheme="majorEastAsia" w:eastAsiaTheme="majorEastAsia" w:cstheme="majorEastAsia"/>
          <w:sz w:val="48"/>
          <w:szCs w:val="48"/>
          <w:lang w:eastAsia="zh-CN"/>
        </w:rPr>
      </w:pPr>
      <w:r>
        <w:rPr>
          <w:rFonts w:hint="eastAsia" w:asciiTheme="majorEastAsia" w:hAnsiTheme="majorEastAsia" w:eastAsiaTheme="majorEastAsia" w:cstheme="majorEastAsia"/>
          <w:sz w:val="48"/>
          <w:szCs w:val="48"/>
        </w:rPr>
        <w:t>202</w:t>
      </w:r>
      <w:r>
        <w:rPr>
          <w:rFonts w:hint="eastAsia" w:asciiTheme="majorEastAsia" w:hAnsiTheme="majorEastAsia" w:eastAsiaTheme="majorEastAsia" w:cstheme="majorEastAsia"/>
          <w:sz w:val="48"/>
          <w:szCs w:val="48"/>
          <w:lang w:val="en-US" w:eastAsia="zh-CN"/>
        </w:rPr>
        <w:t>1</w:t>
      </w:r>
      <w:r>
        <w:rPr>
          <w:rFonts w:hint="eastAsia" w:asciiTheme="majorEastAsia" w:hAnsiTheme="majorEastAsia" w:eastAsiaTheme="majorEastAsia" w:cstheme="majorEastAsia"/>
          <w:sz w:val="48"/>
          <w:szCs w:val="48"/>
        </w:rPr>
        <w:t>年部门决算</w:t>
      </w:r>
      <w:r>
        <w:rPr>
          <w:rFonts w:hint="eastAsia" w:asciiTheme="majorEastAsia" w:hAnsiTheme="majorEastAsia" w:eastAsiaTheme="majorEastAsia" w:cstheme="majorEastAsia"/>
          <w:sz w:val="48"/>
          <w:szCs w:val="48"/>
          <w:lang w:eastAsia="zh-CN"/>
        </w:rPr>
        <w:t>公开说明</w:t>
      </w:r>
    </w:p>
    <w:p>
      <w:pPr>
        <w:jc w:val="center"/>
        <w:rPr>
          <w:rFonts w:hint="eastAsia" w:ascii="宋体" w:hAnsi="宋体" w:eastAsia="宋体" w:cs="宋体"/>
          <w:b/>
          <w:bCs/>
          <w:sz w:val="36"/>
          <w:szCs w:val="36"/>
        </w:rPr>
      </w:pPr>
      <w:r>
        <w:rPr>
          <w:rFonts w:hint="eastAsia" w:ascii="宋体" w:hAnsi="宋体" w:eastAsia="宋体" w:cs="宋体"/>
          <w:b/>
          <w:bCs/>
          <w:sz w:val="36"/>
          <w:szCs w:val="36"/>
        </w:rPr>
        <w:t>目 录</w:t>
      </w:r>
    </w:p>
    <w:p>
      <w:pPr>
        <w:rPr>
          <w:rFonts w:hint="eastAsia" w:ascii="宋体" w:hAnsi="宋体" w:eastAsia="宋体" w:cs="宋体"/>
          <w:b/>
          <w:bCs/>
          <w:sz w:val="36"/>
          <w:szCs w:val="36"/>
        </w:rPr>
      </w:pPr>
      <w:r>
        <w:rPr>
          <w:rFonts w:hint="eastAsia" w:ascii="宋体" w:hAnsi="宋体" w:eastAsia="宋体" w:cs="宋体"/>
          <w:b/>
          <w:bCs/>
          <w:sz w:val="36"/>
          <w:szCs w:val="36"/>
        </w:rPr>
        <w:t>第一部分  部门概括</w:t>
      </w:r>
    </w:p>
    <w:p>
      <w:pPr>
        <w:rPr>
          <w:rFonts w:hint="eastAsia" w:ascii="宋体" w:hAnsi="宋体" w:eastAsia="宋体" w:cs="宋体"/>
          <w:sz w:val="36"/>
          <w:szCs w:val="36"/>
        </w:rPr>
      </w:pPr>
      <w:r>
        <w:rPr>
          <w:rFonts w:hint="eastAsia" w:ascii="宋体" w:hAnsi="宋体" w:eastAsia="宋体" w:cs="宋体"/>
          <w:sz w:val="36"/>
          <w:szCs w:val="36"/>
        </w:rPr>
        <w:t>一、部门职责</w:t>
      </w:r>
    </w:p>
    <w:p>
      <w:pPr>
        <w:rPr>
          <w:rFonts w:hint="eastAsia" w:ascii="宋体" w:hAnsi="宋体" w:eastAsia="宋体" w:cs="宋体"/>
          <w:sz w:val="36"/>
          <w:szCs w:val="36"/>
        </w:rPr>
      </w:pPr>
      <w:r>
        <w:rPr>
          <w:rFonts w:hint="eastAsia" w:ascii="宋体" w:hAnsi="宋体" w:eastAsia="宋体" w:cs="宋体"/>
          <w:sz w:val="36"/>
          <w:szCs w:val="36"/>
        </w:rPr>
        <w:t>二、机构设置</w:t>
      </w:r>
    </w:p>
    <w:p>
      <w:pPr>
        <w:rPr>
          <w:rFonts w:hint="eastAsia" w:ascii="宋体" w:hAnsi="宋体" w:eastAsia="宋体" w:cs="宋体"/>
          <w:sz w:val="36"/>
          <w:szCs w:val="36"/>
        </w:rPr>
      </w:pPr>
      <w:r>
        <w:rPr>
          <w:rFonts w:hint="eastAsia" w:ascii="宋体" w:hAnsi="宋体" w:eastAsia="宋体" w:cs="宋体"/>
          <w:b/>
          <w:bCs/>
          <w:sz w:val="36"/>
          <w:szCs w:val="36"/>
        </w:rPr>
        <w:t>第二部分 </w:t>
      </w:r>
      <w:r>
        <w:rPr>
          <w:rFonts w:hint="eastAsia" w:ascii="宋体" w:hAnsi="宋体" w:eastAsia="宋体" w:cs="宋体"/>
          <w:b/>
          <w:bCs/>
          <w:sz w:val="36"/>
          <w:szCs w:val="36"/>
          <w:lang w:eastAsia="zh-CN"/>
        </w:rPr>
        <w:t>2021年</w:t>
      </w:r>
      <w:r>
        <w:rPr>
          <w:rFonts w:hint="eastAsia" w:ascii="宋体" w:hAnsi="宋体" w:eastAsia="宋体" w:cs="宋体"/>
          <w:b/>
          <w:bCs/>
          <w:sz w:val="36"/>
          <w:szCs w:val="36"/>
        </w:rPr>
        <w:t>度部门决算表</w:t>
      </w:r>
    </w:p>
    <w:p>
      <w:pPr>
        <w:rPr>
          <w:rFonts w:hint="eastAsia" w:ascii="宋体" w:hAnsi="宋体" w:eastAsia="宋体" w:cs="宋体"/>
          <w:sz w:val="36"/>
          <w:szCs w:val="36"/>
        </w:rPr>
      </w:pPr>
      <w:r>
        <w:rPr>
          <w:rFonts w:hint="eastAsia" w:ascii="宋体" w:hAnsi="宋体" w:eastAsia="宋体" w:cs="宋体"/>
          <w:sz w:val="36"/>
          <w:szCs w:val="36"/>
        </w:rPr>
        <w:t>一、收入支出决算总表</w:t>
      </w:r>
    </w:p>
    <w:p>
      <w:pPr>
        <w:rPr>
          <w:rFonts w:hint="eastAsia" w:ascii="宋体" w:hAnsi="宋体" w:eastAsia="宋体" w:cs="宋体"/>
          <w:sz w:val="36"/>
          <w:szCs w:val="36"/>
        </w:rPr>
      </w:pPr>
      <w:r>
        <w:rPr>
          <w:rFonts w:hint="eastAsia" w:ascii="宋体" w:hAnsi="宋体" w:eastAsia="宋体" w:cs="宋体"/>
          <w:sz w:val="36"/>
          <w:szCs w:val="36"/>
        </w:rPr>
        <w:t>二、收入决算表</w:t>
      </w:r>
    </w:p>
    <w:p>
      <w:pPr>
        <w:rPr>
          <w:rFonts w:hint="eastAsia" w:ascii="宋体" w:hAnsi="宋体" w:eastAsia="宋体" w:cs="宋体"/>
          <w:sz w:val="36"/>
          <w:szCs w:val="36"/>
        </w:rPr>
      </w:pPr>
      <w:r>
        <w:rPr>
          <w:rFonts w:hint="eastAsia" w:ascii="宋体" w:hAnsi="宋体" w:eastAsia="宋体" w:cs="宋体"/>
          <w:sz w:val="36"/>
          <w:szCs w:val="36"/>
        </w:rPr>
        <w:t>三、支出决算表</w:t>
      </w:r>
    </w:p>
    <w:p>
      <w:pPr>
        <w:rPr>
          <w:rFonts w:hint="eastAsia" w:ascii="宋体" w:hAnsi="宋体" w:eastAsia="宋体" w:cs="宋体"/>
          <w:sz w:val="36"/>
          <w:szCs w:val="36"/>
        </w:rPr>
      </w:pPr>
      <w:r>
        <w:rPr>
          <w:rFonts w:hint="eastAsia" w:ascii="宋体" w:hAnsi="宋体" w:eastAsia="宋体" w:cs="宋体"/>
          <w:sz w:val="36"/>
          <w:szCs w:val="36"/>
        </w:rPr>
        <w:t>四、财政拨款收入支出决算总表</w:t>
      </w:r>
    </w:p>
    <w:p>
      <w:pPr>
        <w:rPr>
          <w:rFonts w:hint="eastAsia" w:ascii="宋体" w:hAnsi="宋体" w:eastAsia="宋体" w:cs="宋体"/>
          <w:sz w:val="36"/>
          <w:szCs w:val="36"/>
        </w:rPr>
      </w:pPr>
      <w:r>
        <w:rPr>
          <w:rFonts w:hint="eastAsia" w:ascii="宋体" w:hAnsi="宋体" w:eastAsia="宋体" w:cs="宋体"/>
          <w:sz w:val="36"/>
          <w:szCs w:val="36"/>
        </w:rPr>
        <w:t>五、一般公共预算财政拨款支出决算表</w:t>
      </w:r>
    </w:p>
    <w:p>
      <w:pPr>
        <w:rPr>
          <w:rFonts w:hint="eastAsia" w:ascii="宋体" w:hAnsi="宋体" w:eastAsia="宋体" w:cs="宋体"/>
          <w:sz w:val="36"/>
          <w:szCs w:val="36"/>
        </w:rPr>
      </w:pPr>
      <w:r>
        <w:rPr>
          <w:rFonts w:hint="eastAsia" w:ascii="宋体" w:hAnsi="宋体" w:eastAsia="宋体" w:cs="宋体"/>
          <w:sz w:val="36"/>
          <w:szCs w:val="36"/>
        </w:rPr>
        <w:t>六、一般公共预算财政拨款基本支出决算表</w:t>
      </w:r>
    </w:p>
    <w:p>
      <w:pPr>
        <w:rPr>
          <w:rFonts w:hint="eastAsia" w:ascii="宋体" w:hAnsi="宋体" w:eastAsia="宋体" w:cs="宋体"/>
          <w:sz w:val="36"/>
          <w:szCs w:val="36"/>
        </w:rPr>
      </w:pPr>
      <w:r>
        <w:rPr>
          <w:rFonts w:hint="eastAsia" w:ascii="宋体" w:hAnsi="宋体" w:eastAsia="宋体" w:cs="宋体"/>
          <w:sz w:val="36"/>
          <w:szCs w:val="36"/>
        </w:rPr>
        <w:t>七、一般公共预算财政拨款“三公”经费支出决算表</w:t>
      </w:r>
    </w:p>
    <w:p>
      <w:pPr>
        <w:rPr>
          <w:rFonts w:hint="eastAsia" w:ascii="宋体" w:hAnsi="宋体" w:eastAsia="宋体" w:cs="宋体"/>
          <w:sz w:val="36"/>
          <w:szCs w:val="36"/>
        </w:rPr>
      </w:pPr>
      <w:r>
        <w:rPr>
          <w:rFonts w:hint="eastAsia" w:ascii="宋体" w:hAnsi="宋体" w:eastAsia="宋体" w:cs="宋体"/>
          <w:sz w:val="36"/>
          <w:szCs w:val="36"/>
        </w:rPr>
        <w:t>八、政府性基金预算财政拨款收入支出决算表</w:t>
      </w:r>
    </w:p>
    <w:p>
      <w:pPr>
        <w:rPr>
          <w:rFonts w:hint="eastAsia" w:ascii="宋体" w:hAnsi="宋体" w:eastAsia="宋体" w:cs="宋体"/>
          <w:sz w:val="36"/>
          <w:szCs w:val="36"/>
        </w:rPr>
      </w:pPr>
      <w:r>
        <w:rPr>
          <w:rFonts w:hint="eastAsia" w:ascii="宋体" w:hAnsi="宋体" w:eastAsia="宋体" w:cs="宋体"/>
          <w:sz w:val="36"/>
          <w:szCs w:val="36"/>
        </w:rPr>
        <w:t>九、国有资本经营预算财政拨款支出决算表</w:t>
      </w:r>
    </w:p>
    <w:p>
      <w:pPr>
        <w:rPr>
          <w:rFonts w:hint="eastAsia" w:ascii="宋体" w:hAnsi="宋体" w:eastAsia="宋体" w:cs="宋体"/>
          <w:b/>
          <w:bCs/>
          <w:sz w:val="36"/>
          <w:szCs w:val="36"/>
        </w:rPr>
      </w:pPr>
      <w:r>
        <w:rPr>
          <w:rFonts w:hint="eastAsia" w:ascii="宋体" w:hAnsi="宋体" w:eastAsia="宋体" w:cs="宋体"/>
          <w:b/>
          <w:bCs/>
          <w:sz w:val="36"/>
          <w:szCs w:val="36"/>
        </w:rPr>
        <w:t>第三部分 </w:t>
      </w:r>
      <w:r>
        <w:rPr>
          <w:rFonts w:hint="eastAsia" w:ascii="宋体" w:hAnsi="宋体" w:eastAsia="宋体" w:cs="宋体"/>
          <w:b/>
          <w:bCs/>
          <w:sz w:val="36"/>
          <w:szCs w:val="36"/>
          <w:lang w:eastAsia="zh-CN"/>
        </w:rPr>
        <w:t>2021年</w:t>
      </w:r>
      <w:r>
        <w:rPr>
          <w:rFonts w:hint="eastAsia" w:ascii="宋体" w:hAnsi="宋体" w:eastAsia="宋体" w:cs="宋体"/>
          <w:b/>
          <w:bCs/>
          <w:sz w:val="36"/>
          <w:szCs w:val="36"/>
        </w:rPr>
        <w:t>度部门决算情况说明</w:t>
      </w:r>
    </w:p>
    <w:p>
      <w:pPr>
        <w:rPr>
          <w:rFonts w:hint="eastAsia" w:ascii="宋体" w:hAnsi="宋体" w:eastAsia="宋体" w:cs="宋体"/>
          <w:sz w:val="36"/>
          <w:szCs w:val="36"/>
        </w:rPr>
      </w:pPr>
      <w:r>
        <w:rPr>
          <w:rFonts w:hint="eastAsia" w:ascii="宋体" w:hAnsi="宋体" w:eastAsia="宋体" w:cs="宋体"/>
          <w:sz w:val="36"/>
          <w:szCs w:val="36"/>
        </w:rPr>
        <w:t>一、收入支出决算总体情况说明</w:t>
      </w:r>
    </w:p>
    <w:p>
      <w:pPr>
        <w:rPr>
          <w:rFonts w:hint="eastAsia" w:ascii="宋体" w:hAnsi="宋体" w:eastAsia="宋体" w:cs="宋体"/>
          <w:sz w:val="36"/>
          <w:szCs w:val="36"/>
        </w:rPr>
      </w:pPr>
      <w:r>
        <w:rPr>
          <w:rFonts w:hint="eastAsia" w:ascii="宋体" w:hAnsi="宋体" w:eastAsia="宋体" w:cs="宋体"/>
          <w:sz w:val="36"/>
          <w:szCs w:val="36"/>
        </w:rPr>
        <w:t>二、收入决算情况说明</w:t>
      </w:r>
    </w:p>
    <w:p>
      <w:pPr>
        <w:rPr>
          <w:rFonts w:hint="eastAsia" w:ascii="宋体" w:hAnsi="宋体" w:eastAsia="宋体" w:cs="宋体"/>
          <w:sz w:val="36"/>
          <w:szCs w:val="36"/>
        </w:rPr>
      </w:pPr>
      <w:r>
        <w:rPr>
          <w:rFonts w:hint="eastAsia" w:ascii="宋体" w:hAnsi="宋体" w:eastAsia="宋体" w:cs="宋体"/>
          <w:sz w:val="36"/>
          <w:szCs w:val="36"/>
        </w:rPr>
        <w:t>三、支出决算情况说明</w:t>
      </w:r>
    </w:p>
    <w:p>
      <w:pPr>
        <w:rPr>
          <w:rFonts w:hint="eastAsia" w:ascii="宋体" w:hAnsi="宋体" w:eastAsia="宋体" w:cs="宋体"/>
          <w:sz w:val="36"/>
          <w:szCs w:val="36"/>
        </w:rPr>
      </w:pPr>
      <w:r>
        <w:rPr>
          <w:rFonts w:hint="eastAsia" w:ascii="宋体" w:hAnsi="宋体" w:eastAsia="宋体" w:cs="宋体"/>
          <w:sz w:val="36"/>
          <w:szCs w:val="36"/>
        </w:rPr>
        <w:t>四、财政拨款收入支出决算总体情况说明</w:t>
      </w:r>
    </w:p>
    <w:p>
      <w:pPr>
        <w:rPr>
          <w:rFonts w:hint="eastAsia" w:ascii="宋体" w:hAnsi="宋体" w:eastAsia="宋体" w:cs="宋体"/>
          <w:sz w:val="36"/>
          <w:szCs w:val="36"/>
        </w:rPr>
      </w:pPr>
      <w:r>
        <w:rPr>
          <w:rFonts w:hint="eastAsia" w:ascii="宋体" w:hAnsi="宋体" w:eastAsia="宋体" w:cs="宋体"/>
          <w:sz w:val="36"/>
          <w:szCs w:val="36"/>
        </w:rPr>
        <w:t>五、一般公共预算财政拨款支出决算情况说明</w:t>
      </w:r>
    </w:p>
    <w:p>
      <w:pPr>
        <w:rPr>
          <w:rFonts w:hint="eastAsia" w:ascii="宋体" w:hAnsi="宋体" w:eastAsia="宋体" w:cs="宋体"/>
          <w:sz w:val="36"/>
          <w:szCs w:val="36"/>
        </w:rPr>
      </w:pPr>
      <w:r>
        <w:rPr>
          <w:rFonts w:hint="eastAsia" w:ascii="宋体" w:hAnsi="宋体" w:eastAsia="宋体" w:cs="宋体"/>
          <w:sz w:val="36"/>
          <w:szCs w:val="36"/>
        </w:rPr>
        <w:t>六、一般公共预算财政拨款基本支出决算情况说明</w:t>
      </w:r>
    </w:p>
    <w:p>
      <w:pPr>
        <w:rPr>
          <w:rFonts w:hint="eastAsia" w:ascii="宋体" w:hAnsi="宋体" w:eastAsia="宋体" w:cs="宋体"/>
          <w:sz w:val="36"/>
          <w:szCs w:val="36"/>
        </w:rPr>
      </w:pPr>
      <w:r>
        <w:rPr>
          <w:rFonts w:hint="eastAsia" w:ascii="宋体" w:hAnsi="宋体" w:eastAsia="宋体" w:cs="宋体"/>
          <w:sz w:val="36"/>
          <w:szCs w:val="36"/>
        </w:rPr>
        <w:t>七、一般公共预算财政拨款“三公”经费支出决算情况说明</w:t>
      </w:r>
    </w:p>
    <w:p>
      <w:pPr>
        <w:rPr>
          <w:rFonts w:hint="eastAsia" w:ascii="宋体" w:hAnsi="宋体" w:eastAsia="宋体" w:cs="宋体"/>
          <w:sz w:val="36"/>
          <w:szCs w:val="36"/>
        </w:rPr>
      </w:pPr>
      <w:r>
        <w:rPr>
          <w:rFonts w:hint="eastAsia" w:ascii="宋体" w:hAnsi="宋体" w:eastAsia="宋体" w:cs="宋体"/>
          <w:sz w:val="36"/>
          <w:szCs w:val="36"/>
        </w:rPr>
        <w:t>八、机关运行经费支出情况说明</w:t>
      </w:r>
    </w:p>
    <w:p>
      <w:pPr>
        <w:rPr>
          <w:rFonts w:hint="eastAsia" w:ascii="宋体" w:hAnsi="宋体" w:eastAsia="宋体" w:cs="宋体"/>
          <w:sz w:val="36"/>
          <w:szCs w:val="36"/>
        </w:rPr>
      </w:pPr>
      <w:r>
        <w:rPr>
          <w:rFonts w:hint="eastAsia" w:ascii="宋体" w:hAnsi="宋体" w:eastAsia="宋体" w:cs="宋体"/>
          <w:sz w:val="36"/>
          <w:szCs w:val="36"/>
        </w:rPr>
        <w:t>九、政府采购支出情况说明</w:t>
      </w:r>
    </w:p>
    <w:p>
      <w:pPr>
        <w:rPr>
          <w:rFonts w:hint="eastAsia" w:ascii="宋体" w:hAnsi="宋体" w:eastAsia="宋体" w:cs="宋体"/>
          <w:sz w:val="36"/>
          <w:szCs w:val="36"/>
        </w:rPr>
      </w:pPr>
      <w:r>
        <w:rPr>
          <w:rFonts w:hint="eastAsia" w:ascii="宋体" w:hAnsi="宋体" w:eastAsia="宋体" w:cs="宋体"/>
          <w:sz w:val="36"/>
          <w:szCs w:val="36"/>
        </w:rPr>
        <w:t>十、国有资产占用情况说明</w:t>
      </w:r>
    </w:p>
    <w:p>
      <w:pPr>
        <w:rPr>
          <w:rFonts w:hint="eastAsia" w:ascii="宋体" w:hAnsi="宋体" w:eastAsia="宋体" w:cs="宋体"/>
          <w:sz w:val="36"/>
          <w:szCs w:val="36"/>
        </w:rPr>
      </w:pPr>
      <w:r>
        <w:rPr>
          <w:rFonts w:hint="eastAsia" w:ascii="宋体" w:hAnsi="宋体" w:eastAsia="宋体" w:cs="宋体"/>
          <w:sz w:val="36"/>
          <w:szCs w:val="36"/>
        </w:rPr>
        <w:t>十一、政府性基金预算财政拨款收支决算情况说明</w:t>
      </w:r>
    </w:p>
    <w:p>
      <w:pPr>
        <w:rPr>
          <w:rFonts w:hint="eastAsia" w:ascii="宋体" w:hAnsi="宋体" w:eastAsia="宋体" w:cs="宋体"/>
          <w:sz w:val="36"/>
          <w:szCs w:val="36"/>
        </w:rPr>
      </w:pPr>
      <w:r>
        <w:rPr>
          <w:rFonts w:hint="eastAsia" w:ascii="宋体" w:hAnsi="宋体" w:eastAsia="宋体" w:cs="宋体"/>
          <w:sz w:val="36"/>
          <w:szCs w:val="36"/>
        </w:rPr>
        <w:t>十二、国有资本经营预算财政拨款支出情况说明</w:t>
      </w:r>
    </w:p>
    <w:p>
      <w:pPr>
        <w:rPr>
          <w:rFonts w:hint="eastAsia" w:ascii="宋体" w:hAnsi="宋体" w:eastAsia="宋体" w:cs="宋体"/>
          <w:sz w:val="36"/>
          <w:szCs w:val="36"/>
        </w:rPr>
      </w:pPr>
      <w:r>
        <w:rPr>
          <w:rFonts w:hint="eastAsia" w:ascii="宋体" w:hAnsi="宋体" w:eastAsia="宋体" w:cs="宋体"/>
          <w:sz w:val="36"/>
          <w:szCs w:val="36"/>
        </w:rPr>
        <w:t>十三、预算绩效情况说明</w:t>
      </w:r>
    </w:p>
    <w:p>
      <w:pPr>
        <w:rPr>
          <w:rFonts w:hint="eastAsia" w:ascii="宋体" w:hAnsi="宋体" w:eastAsia="宋体" w:cs="宋体"/>
          <w:b/>
          <w:bCs/>
          <w:sz w:val="36"/>
          <w:szCs w:val="36"/>
        </w:rPr>
      </w:pPr>
      <w:r>
        <w:rPr>
          <w:rFonts w:hint="eastAsia" w:ascii="宋体" w:hAnsi="宋体" w:eastAsia="宋体" w:cs="宋体"/>
          <w:b/>
          <w:bCs/>
          <w:sz w:val="36"/>
          <w:szCs w:val="36"/>
        </w:rPr>
        <w:t>第四部分  名词解释</w:t>
      </w:r>
    </w:p>
    <w:p>
      <w:pPr>
        <w:rPr>
          <w:rFonts w:hint="eastAsia" w:ascii="宋体" w:hAnsi="宋体" w:eastAsia="宋体" w:cs="宋体"/>
          <w:sz w:val="36"/>
          <w:szCs w:val="36"/>
        </w:rPr>
      </w:pPr>
    </w:p>
    <w:p>
      <w:pPr>
        <w:rPr>
          <w:rFonts w:hint="eastAsia" w:ascii="宋体" w:hAnsi="宋体" w:eastAsia="宋体" w:cs="宋体"/>
          <w:sz w:val="36"/>
          <w:szCs w:val="36"/>
        </w:rPr>
      </w:pPr>
    </w:p>
    <w:p>
      <w:pPr>
        <w:rPr>
          <w:rFonts w:hint="eastAsia" w:ascii="宋体" w:hAnsi="宋体" w:eastAsia="宋体" w:cs="宋体"/>
          <w:sz w:val="36"/>
          <w:szCs w:val="36"/>
        </w:rPr>
      </w:pPr>
    </w:p>
    <w:p>
      <w:pPr>
        <w:rPr>
          <w:rFonts w:hint="eastAsia" w:ascii="宋体" w:hAnsi="宋体" w:eastAsia="宋体" w:cs="宋体"/>
          <w:sz w:val="36"/>
          <w:szCs w:val="36"/>
        </w:rPr>
      </w:pPr>
    </w:p>
    <w:p>
      <w:pPr>
        <w:rPr>
          <w:rFonts w:hint="eastAsia" w:ascii="宋体" w:hAnsi="宋体" w:eastAsia="宋体" w:cs="宋体"/>
          <w:sz w:val="36"/>
          <w:szCs w:val="36"/>
        </w:rPr>
      </w:pPr>
    </w:p>
    <w:p>
      <w:pPr>
        <w:rPr>
          <w:rFonts w:hint="eastAsia" w:ascii="宋体" w:hAnsi="宋体" w:eastAsia="宋体" w:cs="宋体"/>
          <w:sz w:val="36"/>
          <w:szCs w:val="36"/>
        </w:rPr>
      </w:pPr>
    </w:p>
    <w:p>
      <w:pPr>
        <w:rPr>
          <w:rFonts w:hint="eastAsia" w:ascii="宋体" w:hAnsi="宋体" w:eastAsia="宋体" w:cs="宋体"/>
          <w:sz w:val="36"/>
          <w:szCs w:val="36"/>
        </w:rPr>
      </w:pPr>
    </w:p>
    <w:p>
      <w:pPr>
        <w:rPr>
          <w:rFonts w:hint="eastAsia" w:ascii="宋体" w:hAnsi="宋体" w:eastAsia="宋体" w:cs="宋体"/>
          <w:sz w:val="36"/>
          <w:szCs w:val="36"/>
        </w:rPr>
      </w:pPr>
    </w:p>
    <w:p>
      <w:pPr>
        <w:rPr>
          <w:rFonts w:hint="eastAsia" w:ascii="宋体" w:hAnsi="宋体" w:eastAsia="宋体" w:cs="宋体"/>
          <w:sz w:val="36"/>
          <w:szCs w:val="36"/>
        </w:rPr>
      </w:pPr>
    </w:p>
    <w:p>
      <w:pPr>
        <w:rPr>
          <w:rFonts w:hint="eastAsia" w:ascii="宋体" w:hAnsi="宋体" w:eastAsia="宋体" w:cs="宋体"/>
          <w:sz w:val="36"/>
          <w:szCs w:val="36"/>
        </w:rPr>
      </w:pPr>
    </w:p>
    <w:p>
      <w:pPr>
        <w:rPr>
          <w:rFonts w:hint="eastAsia" w:ascii="宋体" w:hAnsi="宋体" w:eastAsia="宋体" w:cs="宋体"/>
          <w:sz w:val="36"/>
          <w:szCs w:val="36"/>
        </w:rPr>
      </w:pPr>
    </w:p>
    <w:p>
      <w:pPr>
        <w:rPr>
          <w:rFonts w:hint="eastAsia" w:ascii="宋体" w:hAnsi="宋体" w:eastAsia="宋体" w:cs="宋体"/>
          <w:sz w:val="36"/>
          <w:szCs w:val="36"/>
        </w:rPr>
      </w:pPr>
      <w:r>
        <w:rPr>
          <w:rFonts w:hint="eastAsia" w:ascii="宋体" w:hAnsi="宋体" w:eastAsia="宋体" w:cs="宋体"/>
          <w:sz w:val="36"/>
          <w:szCs w:val="36"/>
        </w:rPr>
        <w:t> </w:t>
      </w:r>
    </w:p>
    <w:p>
      <w:pPr>
        <w:rPr>
          <w:rFonts w:hint="eastAsia" w:ascii="宋体" w:hAnsi="宋体" w:eastAsia="宋体" w:cs="宋体"/>
          <w:sz w:val="36"/>
          <w:szCs w:val="36"/>
        </w:rPr>
      </w:pPr>
      <w:r>
        <w:rPr>
          <w:rFonts w:hint="eastAsia" w:ascii="宋体" w:hAnsi="宋体" w:eastAsia="宋体" w:cs="宋体"/>
          <w:sz w:val="36"/>
          <w:szCs w:val="36"/>
        </w:rPr>
        <w:t> </w:t>
      </w:r>
    </w:p>
    <w:p>
      <w:pPr>
        <w:rPr>
          <w:rFonts w:hint="eastAsia" w:ascii="宋体" w:hAnsi="宋体" w:eastAsia="宋体" w:cs="宋体"/>
          <w:sz w:val="36"/>
          <w:szCs w:val="36"/>
        </w:rPr>
      </w:pPr>
      <w:r>
        <w:rPr>
          <w:rFonts w:hint="eastAsia" w:ascii="宋体" w:hAnsi="宋体" w:eastAsia="宋体" w:cs="宋体"/>
          <w:sz w:val="36"/>
          <w:szCs w:val="36"/>
        </w:rPr>
        <w:t> </w:t>
      </w:r>
    </w:p>
    <w:p>
      <w:pPr>
        <w:rPr>
          <w:rFonts w:hint="eastAsia" w:ascii="宋体" w:hAnsi="宋体" w:eastAsia="宋体" w:cs="宋体"/>
          <w:sz w:val="36"/>
          <w:szCs w:val="36"/>
        </w:rPr>
      </w:pPr>
      <w:r>
        <w:rPr>
          <w:rFonts w:hint="eastAsia" w:ascii="宋体" w:hAnsi="宋体" w:eastAsia="宋体" w:cs="宋体"/>
          <w:sz w:val="36"/>
          <w:szCs w:val="36"/>
        </w:rPr>
        <w:t> </w:t>
      </w:r>
    </w:p>
    <w:p>
      <w:pPr>
        <w:rPr>
          <w:rFonts w:hint="eastAsia" w:ascii="宋体" w:hAnsi="宋体" w:eastAsia="宋体" w:cs="宋体"/>
          <w:sz w:val="36"/>
          <w:szCs w:val="36"/>
        </w:rPr>
      </w:pPr>
      <w:r>
        <w:rPr>
          <w:rFonts w:hint="eastAsia" w:ascii="宋体" w:hAnsi="宋体" w:eastAsia="宋体" w:cs="宋体"/>
          <w:sz w:val="36"/>
          <w:szCs w:val="36"/>
        </w:rPr>
        <w:t> </w:t>
      </w:r>
    </w:p>
    <w:p>
      <w:pPr>
        <w:rPr>
          <w:rFonts w:hint="eastAsia" w:ascii="宋体" w:hAnsi="宋体" w:eastAsia="宋体" w:cs="宋体"/>
          <w:sz w:val="36"/>
          <w:szCs w:val="36"/>
        </w:rPr>
      </w:pPr>
      <w:r>
        <w:rPr>
          <w:rFonts w:hint="eastAsia" w:ascii="宋体" w:hAnsi="宋体" w:eastAsia="宋体" w:cs="宋体"/>
          <w:sz w:val="36"/>
          <w:szCs w:val="36"/>
        </w:rPr>
        <w:t> </w:t>
      </w:r>
    </w:p>
    <w:p>
      <w:pPr>
        <w:jc w:val="center"/>
        <w:rPr>
          <w:rFonts w:hint="eastAsia" w:ascii="宋体" w:hAnsi="宋体" w:eastAsia="宋体" w:cs="宋体"/>
          <w:b/>
          <w:bCs/>
          <w:sz w:val="36"/>
          <w:szCs w:val="36"/>
        </w:rPr>
      </w:pPr>
      <w:r>
        <w:rPr>
          <w:rFonts w:hint="eastAsia" w:ascii="宋体" w:hAnsi="宋体" w:eastAsia="宋体" w:cs="宋体"/>
          <w:b/>
          <w:bCs/>
          <w:sz w:val="36"/>
          <w:szCs w:val="36"/>
        </w:rPr>
        <w:t>第一部分  部门概括</w:t>
      </w:r>
    </w:p>
    <w:p>
      <w:pPr>
        <w:jc w:val="center"/>
        <w:rPr>
          <w:rFonts w:hint="eastAsia" w:ascii="宋体" w:hAnsi="宋体" w:eastAsia="宋体" w:cs="宋体"/>
          <w:b/>
          <w:bCs/>
          <w:sz w:val="36"/>
          <w:szCs w:val="36"/>
        </w:rPr>
      </w:pPr>
    </w:p>
    <w:p>
      <w:pPr>
        <w:rPr>
          <w:rFonts w:hint="eastAsia" w:ascii="宋体" w:hAnsi="宋体" w:eastAsia="宋体" w:cs="宋体"/>
          <w:sz w:val="36"/>
          <w:szCs w:val="36"/>
        </w:rPr>
      </w:pPr>
      <w:r>
        <w:rPr>
          <w:rFonts w:hint="eastAsia" w:ascii="宋体" w:hAnsi="宋体" w:eastAsia="宋体" w:cs="宋体"/>
          <w:b/>
          <w:bCs/>
          <w:sz w:val="36"/>
          <w:szCs w:val="36"/>
        </w:rPr>
        <w:t>一、部门职责</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甘肃省白银市中级人民法院是国家审判机关，依法独立行使审判权，对市人民代表大会及其常务委员会负责并报告工作。其主要职责包括：</w:t>
      </w:r>
    </w:p>
    <w:p>
      <w:pPr>
        <w:rPr>
          <w:rFonts w:hint="eastAsia" w:ascii="宋体" w:hAnsi="宋体" w:eastAsia="宋体" w:cs="宋体"/>
          <w:sz w:val="36"/>
          <w:szCs w:val="36"/>
        </w:rPr>
      </w:pPr>
      <w:r>
        <w:rPr>
          <w:rFonts w:hint="eastAsia" w:ascii="宋体" w:hAnsi="宋体" w:eastAsia="宋体" w:cs="宋体"/>
          <w:sz w:val="36"/>
          <w:szCs w:val="36"/>
        </w:rPr>
        <w:t>（一）审判法律规定由市中级人民法院管辖的案件和其认为应当由自己审判的案件。</w:t>
      </w:r>
    </w:p>
    <w:p>
      <w:pPr>
        <w:rPr>
          <w:rFonts w:hint="eastAsia" w:ascii="宋体" w:hAnsi="宋体" w:eastAsia="宋体" w:cs="宋体"/>
          <w:sz w:val="36"/>
          <w:szCs w:val="36"/>
        </w:rPr>
      </w:pPr>
      <w:r>
        <w:rPr>
          <w:rFonts w:hint="eastAsia" w:ascii="宋体" w:hAnsi="宋体" w:eastAsia="宋体" w:cs="宋体"/>
          <w:sz w:val="36"/>
          <w:szCs w:val="36"/>
        </w:rPr>
        <w:t>（二）按照法律规定提审由下级人民法院管辖的一审案件。</w:t>
      </w:r>
    </w:p>
    <w:p>
      <w:pPr>
        <w:rPr>
          <w:rFonts w:hint="eastAsia" w:ascii="宋体" w:hAnsi="宋体" w:eastAsia="宋体" w:cs="宋体"/>
          <w:sz w:val="36"/>
          <w:szCs w:val="36"/>
        </w:rPr>
      </w:pPr>
      <w:r>
        <w:rPr>
          <w:rFonts w:hint="eastAsia" w:ascii="宋体" w:hAnsi="宋体" w:eastAsia="宋体" w:cs="宋体"/>
          <w:sz w:val="36"/>
          <w:szCs w:val="36"/>
        </w:rPr>
        <w:t>（三）依法审判法律规定由市中级人民法院管辖的减刑、假释案件。</w:t>
      </w:r>
    </w:p>
    <w:p>
      <w:pPr>
        <w:rPr>
          <w:rFonts w:hint="eastAsia" w:ascii="宋体" w:hAnsi="宋体" w:eastAsia="宋体" w:cs="宋体"/>
          <w:sz w:val="36"/>
          <w:szCs w:val="36"/>
        </w:rPr>
      </w:pPr>
      <w:r>
        <w:rPr>
          <w:rFonts w:hint="eastAsia" w:ascii="宋体" w:hAnsi="宋体" w:eastAsia="宋体" w:cs="宋体"/>
          <w:sz w:val="36"/>
          <w:szCs w:val="36"/>
        </w:rPr>
        <w:t>（四）审判上级人民法院交由市中级法院审判的案件。</w:t>
      </w:r>
    </w:p>
    <w:p>
      <w:pPr>
        <w:rPr>
          <w:rFonts w:hint="eastAsia" w:ascii="宋体" w:hAnsi="宋体" w:eastAsia="宋体" w:cs="宋体"/>
          <w:sz w:val="36"/>
          <w:szCs w:val="36"/>
        </w:rPr>
      </w:pPr>
      <w:r>
        <w:rPr>
          <w:rFonts w:hint="eastAsia" w:ascii="宋体" w:hAnsi="宋体" w:eastAsia="宋体" w:cs="宋体"/>
          <w:sz w:val="36"/>
          <w:szCs w:val="36"/>
        </w:rPr>
        <w:t>（五）受理不服本院及下级法院生效裁判的各类申诉和再审申请，对其中确有错误的，再审、提审或指令下级人民法院再审。</w:t>
      </w:r>
    </w:p>
    <w:p>
      <w:pPr>
        <w:rPr>
          <w:rFonts w:hint="eastAsia" w:ascii="宋体" w:hAnsi="宋体" w:eastAsia="宋体" w:cs="宋体"/>
          <w:sz w:val="36"/>
          <w:szCs w:val="36"/>
        </w:rPr>
      </w:pPr>
      <w:r>
        <w:rPr>
          <w:rFonts w:hint="eastAsia" w:ascii="宋体" w:hAnsi="宋体" w:eastAsia="宋体" w:cs="宋体"/>
          <w:sz w:val="36"/>
          <w:szCs w:val="36"/>
        </w:rPr>
        <w:t>（六）依法审判由市人民检察院按照审判监督程序提出的抗诉案件。</w:t>
      </w:r>
    </w:p>
    <w:p>
      <w:pPr>
        <w:rPr>
          <w:rFonts w:hint="eastAsia" w:ascii="宋体" w:hAnsi="宋体" w:eastAsia="宋体" w:cs="宋体"/>
          <w:sz w:val="36"/>
          <w:szCs w:val="36"/>
        </w:rPr>
      </w:pPr>
      <w:r>
        <w:rPr>
          <w:rFonts w:hint="eastAsia" w:ascii="宋体" w:hAnsi="宋体" w:eastAsia="宋体" w:cs="宋体"/>
          <w:sz w:val="36"/>
          <w:szCs w:val="36"/>
        </w:rPr>
        <w:t>（七）依法对下级人民法院行驶指定管辖权。</w:t>
      </w:r>
    </w:p>
    <w:p>
      <w:pPr>
        <w:rPr>
          <w:rFonts w:hint="eastAsia" w:ascii="宋体" w:hAnsi="宋体" w:eastAsia="宋体" w:cs="宋体"/>
          <w:sz w:val="36"/>
          <w:szCs w:val="36"/>
        </w:rPr>
      </w:pPr>
      <w:r>
        <w:rPr>
          <w:rFonts w:hint="eastAsia" w:ascii="宋体" w:hAnsi="宋体" w:eastAsia="宋体" w:cs="宋体"/>
          <w:sz w:val="36"/>
          <w:szCs w:val="36"/>
        </w:rPr>
        <w:t>（八）依法监督下级人民法院的审判工作。</w:t>
      </w:r>
    </w:p>
    <w:p>
      <w:pPr>
        <w:rPr>
          <w:rFonts w:hint="eastAsia" w:ascii="宋体" w:hAnsi="宋体" w:eastAsia="宋体" w:cs="宋体"/>
          <w:sz w:val="36"/>
          <w:szCs w:val="36"/>
        </w:rPr>
      </w:pPr>
      <w:r>
        <w:rPr>
          <w:rFonts w:hint="eastAsia" w:ascii="宋体" w:hAnsi="宋体" w:eastAsia="宋体" w:cs="宋体"/>
          <w:sz w:val="36"/>
          <w:szCs w:val="36"/>
        </w:rPr>
        <w:t>（九）调查研究审判工作中的法律政策及疑难问题，直接审判工作经验；参与地方立法活动，组织汇总相关法律草案的意见；针对案件审理中发现的问题提出司法建议；综合指导全市人民法院司法统计工作。</w:t>
      </w:r>
    </w:p>
    <w:p>
      <w:pPr>
        <w:rPr>
          <w:rFonts w:hint="eastAsia" w:ascii="宋体" w:hAnsi="宋体" w:eastAsia="宋体" w:cs="宋体"/>
          <w:sz w:val="36"/>
          <w:szCs w:val="36"/>
        </w:rPr>
      </w:pPr>
      <w:r>
        <w:rPr>
          <w:rFonts w:hint="eastAsia" w:ascii="宋体" w:hAnsi="宋体" w:eastAsia="宋体" w:cs="宋体"/>
          <w:sz w:val="36"/>
          <w:szCs w:val="36"/>
        </w:rPr>
        <w:t>（十）依法行使司法执行权和司法决定权；统一领导全市法院执行工作。</w:t>
      </w:r>
    </w:p>
    <w:p>
      <w:pPr>
        <w:rPr>
          <w:rFonts w:hint="eastAsia" w:ascii="宋体" w:hAnsi="宋体" w:eastAsia="宋体" w:cs="宋体"/>
          <w:sz w:val="36"/>
          <w:szCs w:val="36"/>
        </w:rPr>
      </w:pPr>
      <w:r>
        <w:rPr>
          <w:rFonts w:hint="eastAsia" w:ascii="宋体" w:hAnsi="宋体" w:eastAsia="宋体" w:cs="宋体"/>
          <w:sz w:val="36"/>
          <w:szCs w:val="36"/>
        </w:rPr>
        <w:t>（十一）依法决定国家赔偿。</w:t>
      </w:r>
    </w:p>
    <w:p>
      <w:pPr>
        <w:rPr>
          <w:rFonts w:hint="eastAsia" w:ascii="宋体" w:hAnsi="宋体" w:eastAsia="宋体" w:cs="宋体"/>
          <w:sz w:val="36"/>
          <w:szCs w:val="36"/>
        </w:rPr>
      </w:pPr>
      <w:r>
        <w:rPr>
          <w:rFonts w:hint="eastAsia" w:ascii="宋体" w:hAnsi="宋体" w:eastAsia="宋体" w:cs="宋体"/>
          <w:sz w:val="36"/>
          <w:szCs w:val="36"/>
        </w:rPr>
        <w:t>（十二）对市中级人民法院的法官和其他工作人员进行思想政治教育、组织专业培训；指导下级人民法院的思想政治工作和教育培训工作；按照权限管理、培训法官和其他工作人员；协同主管部门管理全市法院的机构、编制工作。</w:t>
      </w:r>
    </w:p>
    <w:p>
      <w:pPr>
        <w:rPr>
          <w:rFonts w:hint="eastAsia" w:ascii="宋体" w:hAnsi="宋体" w:eastAsia="宋体" w:cs="宋体"/>
          <w:sz w:val="36"/>
          <w:szCs w:val="36"/>
        </w:rPr>
      </w:pPr>
      <w:r>
        <w:rPr>
          <w:rFonts w:hint="eastAsia" w:ascii="宋体" w:hAnsi="宋体" w:eastAsia="宋体" w:cs="宋体"/>
          <w:sz w:val="36"/>
          <w:szCs w:val="36"/>
        </w:rPr>
        <w:t>（十三）负责本院并领导全市人民法院的监察工作。</w:t>
      </w:r>
    </w:p>
    <w:p>
      <w:pPr>
        <w:rPr>
          <w:rFonts w:hint="eastAsia" w:ascii="宋体" w:hAnsi="宋体" w:eastAsia="宋体" w:cs="宋体"/>
          <w:sz w:val="36"/>
          <w:szCs w:val="36"/>
        </w:rPr>
      </w:pPr>
      <w:r>
        <w:rPr>
          <w:rFonts w:hint="eastAsia" w:ascii="宋体" w:hAnsi="宋体" w:eastAsia="宋体" w:cs="宋体"/>
          <w:sz w:val="36"/>
          <w:szCs w:val="36"/>
        </w:rPr>
        <w:t>（十四）管理全市人民法院的有关经费和物质装备。</w:t>
      </w:r>
    </w:p>
    <w:p>
      <w:pPr>
        <w:rPr>
          <w:rFonts w:hint="eastAsia" w:ascii="宋体" w:hAnsi="宋体" w:eastAsia="宋体" w:cs="宋体"/>
          <w:sz w:val="36"/>
          <w:szCs w:val="36"/>
        </w:rPr>
      </w:pPr>
      <w:r>
        <w:rPr>
          <w:rFonts w:hint="eastAsia" w:ascii="宋体" w:hAnsi="宋体" w:eastAsia="宋体" w:cs="宋体"/>
          <w:sz w:val="36"/>
          <w:szCs w:val="36"/>
        </w:rPr>
        <w:t>（十五）在审判工作中宣传法制、教育公民自觉遵守宪法、法律。</w:t>
      </w:r>
    </w:p>
    <w:p>
      <w:pPr>
        <w:rPr>
          <w:rFonts w:hint="eastAsia" w:ascii="宋体" w:hAnsi="宋体" w:eastAsia="宋体" w:cs="宋体"/>
          <w:sz w:val="36"/>
          <w:szCs w:val="36"/>
        </w:rPr>
      </w:pPr>
      <w:r>
        <w:rPr>
          <w:rFonts w:hint="eastAsia" w:ascii="宋体" w:hAnsi="宋体" w:eastAsia="宋体" w:cs="宋体"/>
          <w:sz w:val="36"/>
          <w:szCs w:val="36"/>
        </w:rPr>
        <w:t>（十六）管理市中级人民法院直属的事业单位和社会团体。</w:t>
      </w:r>
    </w:p>
    <w:p>
      <w:pPr>
        <w:rPr>
          <w:rFonts w:hint="eastAsia" w:ascii="宋体" w:hAnsi="宋体" w:eastAsia="宋体" w:cs="宋体"/>
          <w:sz w:val="36"/>
          <w:szCs w:val="36"/>
        </w:rPr>
      </w:pPr>
      <w:r>
        <w:rPr>
          <w:rFonts w:hint="eastAsia" w:ascii="宋体" w:hAnsi="宋体" w:eastAsia="宋体" w:cs="宋体"/>
          <w:sz w:val="36"/>
          <w:szCs w:val="36"/>
        </w:rPr>
        <w:t>（十七）领导全市人民法院司法警察警务工作。</w:t>
      </w:r>
    </w:p>
    <w:p>
      <w:pPr>
        <w:rPr>
          <w:rFonts w:hint="eastAsia" w:ascii="宋体" w:hAnsi="宋体" w:eastAsia="宋体" w:cs="宋体"/>
          <w:sz w:val="36"/>
          <w:szCs w:val="36"/>
        </w:rPr>
      </w:pPr>
      <w:r>
        <w:rPr>
          <w:rFonts w:hint="eastAsia" w:ascii="宋体" w:hAnsi="宋体" w:eastAsia="宋体" w:cs="宋体"/>
          <w:sz w:val="36"/>
          <w:szCs w:val="36"/>
        </w:rPr>
        <w:t>（十八）承办其他应由市中级人民法院负责的工作。</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二、机构设置</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（一）机关内设机构</w:t>
      </w:r>
    </w:p>
    <w:p>
      <w:pPr>
        <w:ind w:firstLine="720" w:firstLineChars="200"/>
        <w:rPr>
          <w:rFonts w:hint="eastAsia" w:ascii="宋体" w:hAnsi="宋体" w:eastAsia="宋体" w:cs="宋体"/>
          <w:sz w:val="36"/>
          <w:szCs w:val="36"/>
          <w:lang w:eastAsia="zh-CN"/>
        </w:rPr>
      </w:pPr>
      <w:r>
        <w:rPr>
          <w:rFonts w:hint="eastAsia" w:ascii="宋体" w:hAnsi="宋体" w:eastAsia="宋体" w:cs="宋体"/>
          <w:sz w:val="36"/>
          <w:szCs w:val="36"/>
          <w:lang w:eastAsia="zh-CN"/>
        </w:rPr>
        <w:t>甘肃省白银市中级人民法院</w:t>
      </w:r>
      <w:r>
        <w:rPr>
          <w:rFonts w:hint="eastAsia" w:ascii="宋体" w:hAnsi="宋体" w:eastAsia="宋体" w:cs="宋体"/>
          <w:sz w:val="36"/>
          <w:szCs w:val="36"/>
        </w:rPr>
        <w:t>按编制部门批复“三定”方案</w:t>
      </w:r>
      <w:r>
        <w:rPr>
          <w:rFonts w:hint="eastAsia" w:ascii="宋体" w:hAnsi="宋体" w:eastAsia="宋体" w:cs="宋体"/>
          <w:sz w:val="36"/>
          <w:szCs w:val="36"/>
          <w:lang w:eastAsia="zh-CN"/>
        </w:rPr>
        <w:t>（市委办发〔</w:t>
      </w:r>
      <w:r>
        <w:rPr>
          <w:rFonts w:hint="eastAsia" w:ascii="宋体" w:hAnsi="宋体" w:eastAsia="宋体" w:cs="宋体"/>
          <w:sz w:val="36"/>
          <w:szCs w:val="36"/>
          <w:lang w:val="en-US" w:eastAsia="zh-CN"/>
        </w:rPr>
        <w:t>2002</w:t>
      </w:r>
      <w:r>
        <w:rPr>
          <w:rFonts w:hint="eastAsia" w:ascii="宋体" w:hAnsi="宋体" w:eastAsia="宋体" w:cs="宋体"/>
          <w:sz w:val="36"/>
          <w:szCs w:val="36"/>
          <w:lang w:eastAsia="zh-CN"/>
        </w:rPr>
        <w:t>）</w:t>
      </w:r>
      <w:r>
        <w:rPr>
          <w:rFonts w:hint="eastAsia" w:ascii="宋体" w:hAnsi="宋体" w:eastAsia="宋体" w:cs="宋体"/>
          <w:sz w:val="36"/>
          <w:szCs w:val="36"/>
          <w:lang w:val="en-US" w:eastAsia="zh-CN"/>
        </w:rPr>
        <w:t>44号），内设18</w:t>
      </w:r>
      <w:r>
        <w:rPr>
          <w:rFonts w:hint="eastAsia" w:ascii="宋体" w:hAnsi="宋体" w:eastAsia="宋体" w:cs="宋体"/>
          <w:sz w:val="36"/>
          <w:szCs w:val="36"/>
        </w:rPr>
        <w:t>个</w:t>
      </w:r>
      <w:r>
        <w:rPr>
          <w:rFonts w:hint="eastAsia" w:ascii="宋体" w:hAnsi="宋体" w:eastAsia="宋体" w:cs="宋体"/>
          <w:sz w:val="36"/>
          <w:szCs w:val="36"/>
          <w:lang w:val="en-US" w:eastAsia="zh-CN"/>
        </w:rPr>
        <w:t>职能部门</w:t>
      </w:r>
      <w:r>
        <w:rPr>
          <w:rFonts w:hint="eastAsia" w:ascii="宋体" w:hAnsi="宋体" w:eastAsia="宋体" w:cs="宋体"/>
          <w:sz w:val="36"/>
          <w:szCs w:val="36"/>
        </w:rPr>
        <w:t>，包括：</w:t>
      </w:r>
      <w:r>
        <w:rPr>
          <w:rFonts w:hint="eastAsia" w:ascii="宋体" w:hAnsi="宋体" w:eastAsia="宋体" w:cs="宋体"/>
          <w:sz w:val="36"/>
          <w:szCs w:val="36"/>
          <w:lang w:eastAsia="zh-CN"/>
        </w:rPr>
        <w:t>政治部、办公室、立案庭、刑事审判第一庭、刑事审判第二庭、民事审判第一庭、民事审判第二庭、民事审判第三庭、行政审判庭、赔偿委员会办公室、审判监督庭、执行局</w:t>
      </w:r>
      <w:r>
        <w:rPr>
          <w:rFonts w:hint="eastAsia" w:ascii="宋体" w:hAnsi="宋体" w:eastAsia="宋体" w:cs="宋体"/>
          <w:sz w:val="36"/>
          <w:szCs w:val="36"/>
          <w:lang w:val="en-US" w:eastAsia="zh-CN"/>
        </w:rPr>
        <w:t>(庭）</w:t>
      </w:r>
      <w:r>
        <w:rPr>
          <w:rFonts w:hint="eastAsia" w:ascii="宋体" w:hAnsi="宋体" w:eastAsia="宋体" w:cs="宋体"/>
          <w:sz w:val="36"/>
          <w:szCs w:val="36"/>
          <w:lang w:eastAsia="zh-CN"/>
        </w:rPr>
        <w:t>、研究室、司法警察支队、司法技术处、司法行政装备处、信访办公室、审判管理办公室。另外，还有市纪委派驻市法院纪检监察组。</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（二）参照公务员法管理单位</w:t>
      </w:r>
    </w:p>
    <w:p>
      <w:pPr>
        <w:ind w:firstLine="1080" w:firstLineChars="300"/>
        <w:rPr>
          <w:rFonts w:hint="eastAsia" w:ascii="宋体" w:hAnsi="宋体" w:eastAsia="宋体" w:cs="宋体"/>
          <w:b w:val="0"/>
          <w:bCs w:val="0"/>
          <w:sz w:val="36"/>
          <w:szCs w:val="36"/>
          <w:lang w:eastAsia="zh-CN"/>
        </w:rPr>
      </w:pPr>
      <w:r>
        <w:rPr>
          <w:rFonts w:hint="eastAsia" w:ascii="宋体" w:hAnsi="宋体" w:eastAsia="宋体" w:cs="宋体"/>
          <w:b w:val="0"/>
          <w:bCs w:val="0"/>
          <w:sz w:val="36"/>
          <w:szCs w:val="36"/>
          <w:lang w:eastAsia="zh-CN"/>
        </w:rPr>
        <w:t>无</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（三）直属事业单位</w:t>
      </w:r>
    </w:p>
    <w:p>
      <w:pPr>
        <w:ind w:firstLine="720" w:firstLineChars="200"/>
        <w:rPr>
          <w:rFonts w:hint="eastAsia" w:ascii="宋体" w:hAnsi="宋体" w:eastAsia="宋体" w:cs="宋体"/>
          <w:sz w:val="36"/>
          <w:szCs w:val="36"/>
          <w:lang w:eastAsia="zh-CN"/>
        </w:rPr>
      </w:pPr>
      <w:r>
        <w:rPr>
          <w:rFonts w:hint="eastAsia" w:ascii="宋体" w:hAnsi="宋体" w:eastAsia="宋体" w:cs="宋体"/>
          <w:sz w:val="36"/>
          <w:szCs w:val="36"/>
          <w:lang w:eastAsia="zh-CN"/>
        </w:rPr>
        <w:t>甘肃省白银市中级人民法院</w:t>
      </w:r>
      <w:r>
        <w:rPr>
          <w:rFonts w:hint="eastAsia" w:ascii="宋体" w:hAnsi="宋体" w:eastAsia="宋体" w:cs="宋体"/>
          <w:sz w:val="36"/>
          <w:szCs w:val="36"/>
        </w:rPr>
        <w:t>按编制部门批复“三定”方案</w:t>
      </w:r>
      <w:r>
        <w:rPr>
          <w:rFonts w:hint="eastAsia" w:ascii="宋体" w:hAnsi="宋体" w:eastAsia="宋体" w:cs="宋体"/>
          <w:sz w:val="36"/>
          <w:szCs w:val="36"/>
          <w:lang w:eastAsia="zh-CN"/>
        </w:rPr>
        <w:t>（市编字〔</w:t>
      </w:r>
      <w:r>
        <w:rPr>
          <w:rFonts w:hint="eastAsia" w:ascii="宋体" w:hAnsi="宋体" w:eastAsia="宋体" w:cs="宋体"/>
          <w:sz w:val="36"/>
          <w:szCs w:val="36"/>
          <w:lang w:val="en-US" w:eastAsia="zh-CN"/>
        </w:rPr>
        <w:t>1995</w:t>
      </w:r>
      <w:r>
        <w:rPr>
          <w:rFonts w:hint="eastAsia" w:ascii="宋体" w:hAnsi="宋体" w:eastAsia="宋体" w:cs="宋体"/>
          <w:sz w:val="36"/>
          <w:szCs w:val="36"/>
          <w:lang w:eastAsia="zh-CN"/>
        </w:rPr>
        <w:t>）</w:t>
      </w:r>
      <w:r>
        <w:rPr>
          <w:rFonts w:hint="eastAsia" w:ascii="宋体" w:hAnsi="宋体" w:eastAsia="宋体" w:cs="宋体"/>
          <w:sz w:val="36"/>
          <w:szCs w:val="36"/>
          <w:lang w:val="en-US" w:eastAsia="zh-CN"/>
        </w:rPr>
        <w:t>15号）直属事业单位1</w:t>
      </w:r>
      <w:r>
        <w:rPr>
          <w:rFonts w:hint="eastAsia" w:ascii="宋体" w:hAnsi="宋体" w:eastAsia="宋体" w:cs="宋体"/>
          <w:sz w:val="36"/>
          <w:szCs w:val="36"/>
        </w:rPr>
        <w:t>个，</w:t>
      </w:r>
      <w:r>
        <w:rPr>
          <w:rFonts w:hint="eastAsia" w:ascii="宋体" w:hAnsi="宋体" w:eastAsia="宋体" w:cs="宋体"/>
          <w:sz w:val="36"/>
          <w:szCs w:val="36"/>
          <w:lang w:eastAsia="zh-CN"/>
        </w:rPr>
        <w:t>白银市法官培训中心。财务不独立。</w:t>
      </w:r>
    </w:p>
    <w:p>
      <w:pPr>
        <w:ind w:firstLine="720" w:firstLineChars="200"/>
        <w:rPr>
          <w:rFonts w:hint="eastAsia" w:ascii="宋体" w:hAnsi="宋体" w:eastAsia="宋体" w:cs="宋体"/>
          <w:sz w:val="36"/>
          <w:szCs w:val="36"/>
          <w:lang w:eastAsia="zh-CN"/>
        </w:rPr>
      </w:pPr>
    </w:p>
    <w:p>
      <w:pPr>
        <w:ind w:firstLine="720" w:firstLineChars="200"/>
        <w:rPr>
          <w:rFonts w:hint="eastAsia" w:ascii="宋体" w:hAnsi="宋体" w:eastAsia="宋体" w:cs="宋体"/>
          <w:sz w:val="36"/>
          <w:szCs w:val="36"/>
          <w:lang w:eastAsia="zh-CN"/>
        </w:rPr>
      </w:pPr>
    </w:p>
    <w:p>
      <w:pPr>
        <w:jc w:val="center"/>
        <w:rPr>
          <w:rFonts w:hint="eastAsia" w:ascii="宋体" w:hAnsi="宋体" w:eastAsia="宋体" w:cs="宋体"/>
          <w:b/>
          <w:bCs/>
          <w:sz w:val="36"/>
          <w:szCs w:val="36"/>
        </w:rPr>
      </w:pPr>
      <w:r>
        <w:rPr>
          <w:rFonts w:hint="eastAsia" w:ascii="宋体" w:hAnsi="宋体" w:eastAsia="宋体" w:cs="宋体"/>
          <w:b/>
          <w:bCs/>
          <w:sz w:val="36"/>
          <w:szCs w:val="36"/>
        </w:rPr>
        <w:t>第二部分 </w:t>
      </w:r>
      <w:r>
        <w:rPr>
          <w:rFonts w:hint="eastAsia" w:ascii="宋体" w:hAnsi="宋体" w:eastAsia="宋体" w:cs="宋体"/>
          <w:b/>
          <w:bCs/>
          <w:sz w:val="36"/>
          <w:szCs w:val="36"/>
          <w:lang w:eastAsia="zh-CN"/>
        </w:rPr>
        <w:t>2021年</w:t>
      </w:r>
      <w:r>
        <w:rPr>
          <w:rFonts w:hint="eastAsia" w:ascii="宋体" w:hAnsi="宋体" w:eastAsia="宋体" w:cs="宋体"/>
          <w:b/>
          <w:bCs/>
          <w:sz w:val="36"/>
          <w:szCs w:val="36"/>
        </w:rPr>
        <w:t>度部门决算表</w:t>
      </w:r>
    </w:p>
    <w:p>
      <w:pPr>
        <w:jc w:val="center"/>
        <w:rPr>
          <w:rFonts w:hint="eastAsia" w:ascii="宋体" w:hAnsi="宋体" w:eastAsia="宋体" w:cs="宋体"/>
          <w:b/>
          <w:bCs/>
          <w:sz w:val="36"/>
          <w:szCs w:val="36"/>
        </w:rPr>
      </w:pPr>
    </w:p>
    <w:p>
      <w:pPr>
        <w:rPr>
          <w:rFonts w:hint="eastAsia" w:ascii="宋体" w:hAnsi="宋体" w:eastAsia="宋体" w:cs="宋体"/>
          <w:sz w:val="36"/>
          <w:szCs w:val="36"/>
          <w:lang w:eastAsia="zh-CN"/>
        </w:rPr>
      </w:pPr>
      <w:r>
        <w:rPr>
          <w:rFonts w:hint="eastAsia" w:ascii="宋体" w:hAnsi="宋体" w:eastAsia="宋体" w:cs="宋体"/>
          <w:sz w:val="36"/>
          <w:szCs w:val="36"/>
        </w:rPr>
        <w:t>一、收入支出决算总表</w:t>
      </w:r>
      <w:r>
        <w:rPr>
          <w:rFonts w:hint="eastAsia" w:ascii="宋体" w:hAnsi="宋体" w:eastAsia="宋体" w:cs="宋体"/>
          <w:sz w:val="36"/>
          <w:szCs w:val="36"/>
          <w:lang w:eastAsia="zh-CN"/>
        </w:rPr>
        <w:t>（详见附件</w:t>
      </w:r>
      <w:r>
        <w:rPr>
          <w:rFonts w:hint="eastAsia" w:ascii="宋体" w:hAnsi="宋体" w:eastAsia="宋体" w:cs="宋体"/>
          <w:sz w:val="36"/>
          <w:szCs w:val="36"/>
          <w:lang w:val="en-US" w:eastAsia="zh-CN"/>
        </w:rPr>
        <w:t>1</w:t>
      </w:r>
      <w:r>
        <w:rPr>
          <w:rFonts w:hint="eastAsia" w:ascii="宋体" w:hAnsi="宋体" w:eastAsia="宋体" w:cs="宋体"/>
          <w:sz w:val="36"/>
          <w:szCs w:val="36"/>
          <w:lang w:eastAsia="zh-CN"/>
        </w:rPr>
        <w:t>）</w:t>
      </w:r>
    </w:p>
    <w:p>
      <w:pPr>
        <w:rPr>
          <w:rFonts w:hint="eastAsia" w:ascii="宋体" w:hAnsi="宋体" w:eastAsia="宋体" w:cs="宋体"/>
          <w:sz w:val="36"/>
          <w:szCs w:val="36"/>
        </w:rPr>
      </w:pPr>
      <w:r>
        <w:rPr>
          <w:rFonts w:hint="eastAsia" w:ascii="宋体" w:hAnsi="宋体" w:eastAsia="宋体" w:cs="宋体"/>
          <w:sz w:val="36"/>
          <w:szCs w:val="36"/>
        </w:rPr>
        <w:t>二、收入决算表</w:t>
      </w:r>
      <w:r>
        <w:rPr>
          <w:rFonts w:hint="eastAsia" w:ascii="宋体" w:hAnsi="宋体" w:eastAsia="宋体" w:cs="宋体"/>
          <w:sz w:val="36"/>
          <w:szCs w:val="36"/>
          <w:lang w:eastAsia="zh-CN"/>
        </w:rPr>
        <w:t>（详见附件</w:t>
      </w:r>
      <w:r>
        <w:rPr>
          <w:rFonts w:hint="eastAsia" w:ascii="宋体" w:hAnsi="宋体" w:eastAsia="宋体" w:cs="宋体"/>
          <w:sz w:val="36"/>
          <w:szCs w:val="36"/>
          <w:lang w:val="en-US" w:eastAsia="zh-CN"/>
        </w:rPr>
        <w:t>1</w:t>
      </w:r>
      <w:r>
        <w:rPr>
          <w:rFonts w:hint="eastAsia" w:ascii="宋体" w:hAnsi="宋体" w:eastAsia="宋体" w:cs="宋体"/>
          <w:sz w:val="36"/>
          <w:szCs w:val="36"/>
          <w:lang w:eastAsia="zh-CN"/>
        </w:rPr>
        <w:t>）</w:t>
      </w:r>
    </w:p>
    <w:p>
      <w:pPr>
        <w:rPr>
          <w:rFonts w:hint="eastAsia" w:ascii="宋体" w:hAnsi="宋体" w:eastAsia="宋体" w:cs="宋体"/>
          <w:sz w:val="36"/>
          <w:szCs w:val="36"/>
        </w:rPr>
      </w:pPr>
      <w:r>
        <w:rPr>
          <w:rFonts w:hint="eastAsia" w:ascii="宋体" w:hAnsi="宋体" w:eastAsia="宋体" w:cs="宋体"/>
          <w:sz w:val="36"/>
          <w:szCs w:val="36"/>
        </w:rPr>
        <w:t>三、支出决算表</w:t>
      </w:r>
      <w:r>
        <w:rPr>
          <w:rFonts w:hint="eastAsia" w:ascii="宋体" w:hAnsi="宋体" w:eastAsia="宋体" w:cs="宋体"/>
          <w:sz w:val="36"/>
          <w:szCs w:val="36"/>
          <w:lang w:eastAsia="zh-CN"/>
        </w:rPr>
        <w:t>（详见附件</w:t>
      </w:r>
      <w:r>
        <w:rPr>
          <w:rFonts w:hint="eastAsia" w:ascii="宋体" w:hAnsi="宋体" w:eastAsia="宋体" w:cs="宋体"/>
          <w:sz w:val="36"/>
          <w:szCs w:val="36"/>
          <w:lang w:val="en-US" w:eastAsia="zh-CN"/>
        </w:rPr>
        <w:t>1</w:t>
      </w:r>
      <w:r>
        <w:rPr>
          <w:rFonts w:hint="eastAsia" w:ascii="宋体" w:hAnsi="宋体" w:eastAsia="宋体" w:cs="宋体"/>
          <w:sz w:val="36"/>
          <w:szCs w:val="36"/>
          <w:lang w:eastAsia="zh-CN"/>
        </w:rPr>
        <w:t>）</w:t>
      </w:r>
    </w:p>
    <w:p>
      <w:pPr>
        <w:rPr>
          <w:rFonts w:hint="eastAsia" w:ascii="宋体" w:hAnsi="宋体" w:eastAsia="宋体" w:cs="宋体"/>
          <w:sz w:val="36"/>
          <w:szCs w:val="36"/>
          <w:lang w:eastAsia="zh-CN"/>
        </w:rPr>
      </w:pPr>
      <w:r>
        <w:rPr>
          <w:rFonts w:hint="eastAsia" w:ascii="宋体" w:hAnsi="宋体" w:eastAsia="宋体" w:cs="宋体"/>
          <w:sz w:val="36"/>
          <w:szCs w:val="36"/>
        </w:rPr>
        <w:t>四、财政拨款收入支出决算总表</w:t>
      </w:r>
      <w:r>
        <w:rPr>
          <w:rFonts w:hint="eastAsia" w:ascii="宋体" w:hAnsi="宋体" w:eastAsia="宋体" w:cs="宋体"/>
          <w:sz w:val="36"/>
          <w:szCs w:val="36"/>
          <w:lang w:eastAsia="zh-CN"/>
        </w:rPr>
        <w:t>（详见附件</w:t>
      </w:r>
      <w:r>
        <w:rPr>
          <w:rFonts w:hint="eastAsia" w:ascii="宋体" w:hAnsi="宋体" w:eastAsia="宋体" w:cs="宋体"/>
          <w:sz w:val="36"/>
          <w:szCs w:val="36"/>
          <w:lang w:val="en-US" w:eastAsia="zh-CN"/>
        </w:rPr>
        <w:t>1</w:t>
      </w:r>
      <w:r>
        <w:rPr>
          <w:rFonts w:hint="eastAsia" w:ascii="宋体" w:hAnsi="宋体" w:eastAsia="宋体" w:cs="宋体"/>
          <w:sz w:val="36"/>
          <w:szCs w:val="36"/>
          <w:lang w:eastAsia="zh-CN"/>
        </w:rPr>
        <w:t>）</w:t>
      </w:r>
    </w:p>
    <w:p>
      <w:pPr>
        <w:rPr>
          <w:rFonts w:hint="eastAsia" w:ascii="宋体" w:hAnsi="宋体" w:eastAsia="宋体" w:cs="宋体"/>
          <w:sz w:val="36"/>
          <w:szCs w:val="36"/>
        </w:rPr>
      </w:pPr>
      <w:r>
        <w:rPr>
          <w:rFonts w:hint="eastAsia" w:ascii="宋体" w:hAnsi="宋体" w:eastAsia="宋体" w:cs="宋体"/>
          <w:sz w:val="36"/>
          <w:szCs w:val="36"/>
        </w:rPr>
        <w:t>五、一般公共预算财政拨款支出决算表</w:t>
      </w:r>
      <w:r>
        <w:rPr>
          <w:rFonts w:hint="eastAsia" w:ascii="宋体" w:hAnsi="宋体" w:eastAsia="宋体" w:cs="宋体"/>
          <w:sz w:val="36"/>
          <w:szCs w:val="36"/>
          <w:lang w:eastAsia="zh-CN"/>
        </w:rPr>
        <w:t>（详见附件</w:t>
      </w:r>
      <w:r>
        <w:rPr>
          <w:rFonts w:hint="eastAsia" w:ascii="宋体" w:hAnsi="宋体" w:eastAsia="宋体" w:cs="宋体"/>
          <w:sz w:val="36"/>
          <w:szCs w:val="36"/>
          <w:lang w:val="en-US" w:eastAsia="zh-CN"/>
        </w:rPr>
        <w:t>1</w:t>
      </w:r>
      <w:r>
        <w:rPr>
          <w:rFonts w:hint="eastAsia" w:ascii="宋体" w:hAnsi="宋体" w:eastAsia="宋体" w:cs="宋体"/>
          <w:sz w:val="36"/>
          <w:szCs w:val="36"/>
          <w:lang w:eastAsia="zh-CN"/>
        </w:rPr>
        <w:t>）</w:t>
      </w:r>
    </w:p>
    <w:p>
      <w:pPr>
        <w:rPr>
          <w:rFonts w:hint="eastAsia" w:ascii="宋体" w:hAnsi="宋体" w:eastAsia="宋体" w:cs="宋体"/>
          <w:sz w:val="36"/>
          <w:szCs w:val="36"/>
        </w:rPr>
      </w:pPr>
      <w:r>
        <w:rPr>
          <w:rFonts w:hint="eastAsia" w:ascii="宋体" w:hAnsi="宋体" w:eastAsia="宋体" w:cs="宋体"/>
          <w:sz w:val="36"/>
          <w:szCs w:val="36"/>
        </w:rPr>
        <w:t>六、一般公共预算财政拨款基本支出决算表</w:t>
      </w:r>
      <w:r>
        <w:rPr>
          <w:rFonts w:hint="eastAsia" w:ascii="宋体" w:hAnsi="宋体" w:eastAsia="宋体" w:cs="宋体"/>
          <w:sz w:val="36"/>
          <w:szCs w:val="36"/>
          <w:lang w:eastAsia="zh-CN"/>
        </w:rPr>
        <w:t>（详见附件</w:t>
      </w:r>
      <w:r>
        <w:rPr>
          <w:rFonts w:hint="eastAsia" w:ascii="宋体" w:hAnsi="宋体" w:eastAsia="宋体" w:cs="宋体"/>
          <w:sz w:val="36"/>
          <w:szCs w:val="36"/>
          <w:lang w:val="en-US" w:eastAsia="zh-CN"/>
        </w:rPr>
        <w:t>1</w:t>
      </w:r>
      <w:r>
        <w:rPr>
          <w:rFonts w:hint="eastAsia" w:ascii="宋体" w:hAnsi="宋体" w:eastAsia="宋体" w:cs="宋体"/>
          <w:sz w:val="36"/>
          <w:szCs w:val="36"/>
          <w:lang w:eastAsia="zh-CN"/>
        </w:rPr>
        <w:t>）</w:t>
      </w:r>
    </w:p>
    <w:p>
      <w:pPr>
        <w:rPr>
          <w:rFonts w:hint="eastAsia" w:ascii="宋体" w:hAnsi="宋体" w:eastAsia="宋体" w:cs="宋体"/>
          <w:sz w:val="36"/>
          <w:szCs w:val="36"/>
        </w:rPr>
      </w:pPr>
      <w:r>
        <w:rPr>
          <w:rFonts w:hint="eastAsia" w:ascii="宋体" w:hAnsi="宋体" w:eastAsia="宋体" w:cs="宋体"/>
          <w:sz w:val="36"/>
          <w:szCs w:val="36"/>
        </w:rPr>
        <w:t>七、一般公共预算财政拨款“三公”经费支出决算表</w:t>
      </w:r>
      <w:r>
        <w:rPr>
          <w:rFonts w:hint="eastAsia" w:ascii="宋体" w:hAnsi="宋体" w:eastAsia="宋体" w:cs="宋体"/>
          <w:sz w:val="36"/>
          <w:szCs w:val="36"/>
          <w:lang w:eastAsia="zh-CN"/>
        </w:rPr>
        <w:t>（详见附件</w:t>
      </w:r>
      <w:r>
        <w:rPr>
          <w:rFonts w:hint="eastAsia" w:ascii="宋体" w:hAnsi="宋体" w:eastAsia="宋体" w:cs="宋体"/>
          <w:sz w:val="36"/>
          <w:szCs w:val="36"/>
          <w:lang w:val="en-US" w:eastAsia="zh-CN"/>
        </w:rPr>
        <w:t>1</w:t>
      </w:r>
      <w:r>
        <w:rPr>
          <w:rFonts w:hint="eastAsia" w:ascii="宋体" w:hAnsi="宋体" w:eastAsia="宋体" w:cs="宋体"/>
          <w:sz w:val="36"/>
          <w:szCs w:val="36"/>
          <w:lang w:eastAsia="zh-CN"/>
        </w:rPr>
        <w:t>）</w:t>
      </w:r>
    </w:p>
    <w:p>
      <w:pPr>
        <w:rPr>
          <w:rFonts w:hint="eastAsia" w:ascii="宋体" w:hAnsi="宋体" w:eastAsia="宋体" w:cs="宋体"/>
          <w:sz w:val="36"/>
          <w:szCs w:val="36"/>
          <w:lang w:eastAsia="zh-CN"/>
        </w:rPr>
      </w:pPr>
      <w:r>
        <w:rPr>
          <w:rFonts w:hint="eastAsia" w:ascii="宋体" w:hAnsi="宋体" w:eastAsia="宋体" w:cs="宋体"/>
          <w:sz w:val="36"/>
          <w:szCs w:val="36"/>
        </w:rPr>
        <w:t>八、政府性基金预算财政拨款收入支出决算表</w:t>
      </w:r>
      <w:r>
        <w:rPr>
          <w:rFonts w:hint="eastAsia" w:ascii="宋体" w:hAnsi="宋体" w:eastAsia="宋体" w:cs="宋体"/>
          <w:sz w:val="36"/>
          <w:szCs w:val="36"/>
          <w:lang w:eastAsia="zh-CN"/>
        </w:rPr>
        <w:t>（详见附件</w:t>
      </w:r>
      <w:r>
        <w:rPr>
          <w:rFonts w:hint="eastAsia" w:ascii="宋体" w:hAnsi="宋体" w:eastAsia="宋体" w:cs="宋体"/>
          <w:sz w:val="36"/>
          <w:szCs w:val="36"/>
          <w:lang w:val="en-US" w:eastAsia="zh-CN"/>
        </w:rPr>
        <w:t>1</w:t>
      </w:r>
      <w:r>
        <w:rPr>
          <w:rFonts w:hint="eastAsia" w:ascii="宋体" w:hAnsi="宋体" w:eastAsia="宋体" w:cs="宋体"/>
          <w:sz w:val="36"/>
          <w:szCs w:val="36"/>
          <w:lang w:eastAsia="zh-CN"/>
        </w:rPr>
        <w:t>，</w:t>
      </w:r>
      <w:r>
        <w:rPr>
          <w:rFonts w:hint="eastAsia" w:ascii="宋体" w:hAnsi="宋体" w:eastAsia="宋体" w:cs="宋体"/>
          <w:sz w:val="36"/>
          <w:szCs w:val="36"/>
        </w:rPr>
        <w:t>本部门没有相关数据，故本表无数据。</w:t>
      </w:r>
      <w:r>
        <w:rPr>
          <w:rFonts w:hint="eastAsia" w:ascii="宋体" w:hAnsi="宋体" w:eastAsia="宋体" w:cs="宋体"/>
          <w:sz w:val="36"/>
          <w:szCs w:val="36"/>
          <w:lang w:eastAsia="zh-CN"/>
        </w:rPr>
        <w:t>）</w:t>
      </w:r>
    </w:p>
    <w:p>
      <w:pPr>
        <w:rPr>
          <w:rFonts w:hint="eastAsia" w:ascii="宋体" w:hAnsi="宋体" w:eastAsia="宋体" w:cs="宋体"/>
          <w:sz w:val="36"/>
          <w:szCs w:val="36"/>
          <w:lang w:eastAsia="zh-CN"/>
        </w:rPr>
      </w:pPr>
      <w:r>
        <w:rPr>
          <w:rFonts w:hint="eastAsia" w:ascii="宋体" w:hAnsi="宋体" w:eastAsia="宋体" w:cs="宋体"/>
          <w:sz w:val="36"/>
          <w:szCs w:val="36"/>
        </w:rPr>
        <w:t>九、国有资本经营预算财政拨款支出决算表</w:t>
      </w:r>
      <w:r>
        <w:rPr>
          <w:rFonts w:hint="eastAsia" w:ascii="宋体" w:hAnsi="宋体" w:eastAsia="宋体" w:cs="宋体"/>
          <w:sz w:val="36"/>
          <w:szCs w:val="36"/>
          <w:lang w:eastAsia="zh-CN"/>
        </w:rPr>
        <w:t>（详见附件</w:t>
      </w:r>
      <w:r>
        <w:rPr>
          <w:rFonts w:hint="eastAsia" w:ascii="宋体" w:hAnsi="宋体" w:eastAsia="宋体" w:cs="宋体"/>
          <w:sz w:val="36"/>
          <w:szCs w:val="36"/>
          <w:lang w:val="en-US" w:eastAsia="zh-CN"/>
        </w:rPr>
        <w:t>1</w:t>
      </w:r>
      <w:r>
        <w:rPr>
          <w:rFonts w:hint="eastAsia" w:ascii="宋体" w:hAnsi="宋体" w:eastAsia="宋体" w:cs="宋体"/>
          <w:sz w:val="36"/>
          <w:szCs w:val="36"/>
          <w:lang w:eastAsia="zh-CN"/>
        </w:rPr>
        <w:t>，</w:t>
      </w:r>
      <w:r>
        <w:rPr>
          <w:rFonts w:hint="eastAsia" w:ascii="宋体" w:hAnsi="宋体" w:eastAsia="宋体" w:cs="宋体"/>
          <w:sz w:val="36"/>
          <w:szCs w:val="36"/>
        </w:rPr>
        <w:t>本部门没有相关数据，故本表无数据。</w:t>
      </w:r>
      <w:r>
        <w:rPr>
          <w:rFonts w:hint="eastAsia" w:ascii="宋体" w:hAnsi="宋体" w:eastAsia="宋体" w:cs="宋体"/>
          <w:sz w:val="36"/>
          <w:szCs w:val="36"/>
          <w:lang w:eastAsia="zh-CN"/>
        </w:rPr>
        <w:t>）</w:t>
      </w:r>
    </w:p>
    <w:p>
      <w:pPr>
        <w:rPr>
          <w:rFonts w:hint="eastAsia" w:ascii="宋体" w:hAnsi="宋体" w:eastAsia="宋体" w:cs="宋体"/>
          <w:sz w:val="36"/>
          <w:szCs w:val="36"/>
          <w:lang w:eastAsia="zh-CN"/>
        </w:rPr>
      </w:pPr>
    </w:p>
    <w:p>
      <w:pPr>
        <w:jc w:val="center"/>
        <w:rPr>
          <w:rFonts w:hint="eastAsia" w:ascii="宋体" w:hAnsi="宋体" w:eastAsia="宋体" w:cs="宋体"/>
          <w:b/>
          <w:bCs/>
          <w:sz w:val="36"/>
          <w:szCs w:val="36"/>
        </w:rPr>
      </w:pPr>
      <w:r>
        <w:rPr>
          <w:rFonts w:hint="eastAsia" w:ascii="宋体" w:hAnsi="宋体" w:eastAsia="宋体" w:cs="宋体"/>
          <w:b/>
          <w:bCs/>
          <w:sz w:val="36"/>
          <w:szCs w:val="36"/>
        </w:rPr>
        <w:t>第三部分 </w:t>
      </w:r>
      <w:r>
        <w:rPr>
          <w:rFonts w:hint="eastAsia" w:ascii="宋体" w:hAnsi="宋体" w:eastAsia="宋体" w:cs="宋体"/>
          <w:b/>
          <w:bCs/>
          <w:sz w:val="36"/>
          <w:szCs w:val="36"/>
          <w:lang w:eastAsia="zh-CN"/>
        </w:rPr>
        <w:t>2021年</w:t>
      </w:r>
      <w:r>
        <w:rPr>
          <w:rFonts w:hint="eastAsia" w:ascii="宋体" w:hAnsi="宋体" w:eastAsia="宋体" w:cs="宋体"/>
          <w:b/>
          <w:bCs/>
          <w:sz w:val="36"/>
          <w:szCs w:val="36"/>
        </w:rPr>
        <w:t>度部门决算情况说明</w:t>
      </w:r>
    </w:p>
    <w:p>
      <w:pPr>
        <w:jc w:val="center"/>
        <w:rPr>
          <w:rFonts w:hint="eastAsia" w:ascii="宋体" w:hAnsi="宋体" w:eastAsia="宋体" w:cs="宋体"/>
          <w:b/>
          <w:bCs/>
          <w:sz w:val="36"/>
          <w:szCs w:val="36"/>
        </w:rPr>
      </w:pPr>
    </w:p>
    <w:p>
      <w:pPr>
        <w:rPr>
          <w:rFonts w:hint="eastAsia" w:ascii="宋体" w:hAnsi="宋体" w:eastAsia="宋体" w:cs="宋体"/>
          <w:b w:val="0"/>
          <w:bCs w:val="0"/>
          <w:sz w:val="36"/>
          <w:szCs w:val="36"/>
        </w:rPr>
      </w:pPr>
      <w:r>
        <w:rPr>
          <w:rFonts w:hint="eastAsia" w:ascii="宋体" w:hAnsi="宋体" w:eastAsia="宋体" w:cs="宋体"/>
          <w:b w:val="0"/>
          <w:bCs w:val="0"/>
          <w:sz w:val="36"/>
          <w:szCs w:val="36"/>
        </w:rPr>
        <w:t>一、收入支出决算总体情况说明</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2021年度收、支总计3,694.16万元。收、支较上年决算数减少159.62万元,下降4.14%,主要原因是</w:t>
      </w:r>
      <w:r>
        <w:rPr>
          <w:rFonts w:hint="eastAsia" w:ascii="宋体" w:hAnsi="宋体" w:eastAsia="宋体" w:cs="宋体"/>
          <w:sz w:val="36"/>
          <w:szCs w:val="36"/>
          <w:lang w:eastAsia="zh-CN"/>
        </w:rPr>
        <w:t>为按照省级财政“过紧日子”要求压缩各项支出</w:t>
      </w:r>
      <w:r>
        <w:rPr>
          <w:rFonts w:hint="eastAsia" w:ascii="宋体" w:hAnsi="宋体" w:eastAsia="宋体" w:cs="宋体"/>
          <w:sz w:val="36"/>
          <w:szCs w:val="36"/>
        </w:rPr>
        <w:t>：</w:t>
      </w:r>
      <w:r>
        <w:rPr>
          <w:rFonts w:hint="eastAsia" w:ascii="宋体" w:hAnsi="宋体" w:eastAsia="宋体" w:cs="宋体"/>
          <w:sz w:val="36"/>
          <w:szCs w:val="36"/>
          <w:lang w:eastAsia="zh-CN"/>
        </w:rPr>
        <w:t>基本支出2878.16万</w:t>
      </w:r>
      <w:r>
        <w:rPr>
          <w:rFonts w:hint="eastAsia" w:ascii="宋体" w:hAnsi="宋体" w:eastAsia="宋体" w:cs="宋体"/>
          <w:sz w:val="36"/>
          <w:szCs w:val="36"/>
        </w:rPr>
        <w:t>元，比</w:t>
      </w:r>
      <w:r>
        <w:rPr>
          <w:rFonts w:hint="eastAsia" w:ascii="宋体" w:hAnsi="宋体" w:eastAsia="宋体" w:cs="宋体"/>
          <w:sz w:val="36"/>
          <w:szCs w:val="36"/>
          <w:lang w:eastAsia="zh-CN"/>
        </w:rPr>
        <w:t>20</w:t>
      </w:r>
      <w:r>
        <w:rPr>
          <w:rFonts w:hint="eastAsia" w:ascii="宋体" w:hAnsi="宋体" w:eastAsia="宋体" w:cs="宋体"/>
          <w:sz w:val="36"/>
          <w:szCs w:val="36"/>
          <w:lang w:val="en-US" w:eastAsia="zh-CN"/>
        </w:rPr>
        <w:t>20</w:t>
      </w:r>
      <w:r>
        <w:rPr>
          <w:rFonts w:hint="eastAsia" w:ascii="宋体" w:hAnsi="宋体" w:eastAsia="宋体" w:cs="宋体"/>
          <w:sz w:val="36"/>
          <w:szCs w:val="36"/>
          <w:lang w:eastAsia="zh-CN"/>
        </w:rPr>
        <w:t>年</w:t>
      </w:r>
      <w:r>
        <w:rPr>
          <w:rFonts w:hint="eastAsia" w:ascii="宋体" w:hAnsi="宋体" w:eastAsia="宋体" w:cs="宋体"/>
          <w:sz w:val="36"/>
          <w:szCs w:val="36"/>
          <w:lang w:val="en-US" w:eastAsia="zh-CN"/>
        </w:rPr>
        <w:t>2854.62万元</w:t>
      </w:r>
      <w:r>
        <w:rPr>
          <w:rFonts w:hint="eastAsia" w:ascii="宋体" w:hAnsi="宋体" w:eastAsia="宋体" w:cs="宋体"/>
          <w:sz w:val="36"/>
          <w:szCs w:val="36"/>
          <w:lang w:eastAsia="zh-CN"/>
        </w:rPr>
        <w:t>增加</w:t>
      </w:r>
      <w:r>
        <w:rPr>
          <w:rFonts w:hint="eastAsia" w:ascii="宋体" w:hAnsi="宋体" w:eastAsia="宋体" w:cs="宋体"/>
          <w:sz w:val="36"/>
          <w:szCs w:val="36"/>
          <w:lang w:val="en-US" w:eastAsia="zh-CN"/>
        </w:rPr>
        <w:t>23.54万</w:t>
      </w:r>
      <w:r>
        <w:rPr>
          <w:rFonts w:hint="eastAsia" w:ascii="宋体" w:hAnsi="宋体" w:eastAsia="宋体" w:cs="宋体"/>
          <w:sz w:val="36"/>
          <w:szCs w:val="36"/>
          <w:lang w:eastAsia="zh-CN"/>
        </w:rPr>
        <w:t>元，增长</w:t>
      </w:r>
      <w:r>
        <w:rPr>
          <w:rFonts w:hint="eastAsia" w:ascii="宋体" w:hAnsi="宋体" w:eastAsia="宋体" w:cs="宋体"/>
          <w:sz w:val="36"/>
          <w:szCs w:val="36"/>
          <w:lang w:val="en-US" w:eastAsia="zh-CN"/>
        </w:rPr>
        <w:t>0.82%，</w:t>
      </w:r>
      <w:bookmarkStart w:id="0" w:name="_GoBack"/>
      <w:bookmarkEnd w:id="0"/>
      <w:r>
        <w:rPr>
          <w:rFonts w:hint="eastAsia" w:ascii="宋体" w:hAnsi="宋体" w:eastAsia="宋体" w:cs="宋体"/>
          <w:sz w:val="36"/>
          <w:szCs w:val="36"/>
          <w:lang w:eastAsia="zh-CN"/>
        </w:rPr>
        <w:t>项目支出</w:t>
      </w:r>
      <w:r>
        <w:rPr>
          <w:rFonts w:hint="eastAsia" w:ascii="宋体" w:hAnsi="宋体" w:eastAsia="宋体" w:cs="宋体"/>
          <w:sz w:val="36"/>
          <w:szCs w:val="36"/>
          <w:lang w:val="en-US" w:eastAsia="zh-CN"/>
        </w:rPr>
        <w:t>816.00万</w:t>
      </w:r>
      <w:r>
        <w:rPr>
          <w:rFonts w:hint="eastAsia" w:ascii="宋体" w:hAnsi="宋体" w:eastAsia="宋体" w:cs="宋体"/>
          <w:sz w:val="36"/>
          <w:szCs w:val="36"/>
        </w:rPr>
        <w:t>元，比</w:t>
      </w:r>
      <w:r>
        <w:rPr>
          <w:rFonts w:hint="eastAsia" w:ascii="宋体" w:hAnsi="宋体" w:eastAsia="宋体" w:cs="宋体"/>
          <w:sz w:val="36"/>
          <w:szCs w:val="36"/>
          <w:lang w:eastAsia="zh-CN"/>
        </w:rPr>
        <w:t>20</w:t>
      </w:r>
      <w:r>
        <w:rPr>
          <w:rFonts w:hint="eastAsia" w:ascii="宋体" w:hAnsi="宋体" w:eastAsia="宋体" w:cs="宋体"/>
          <w:sz w:val="36"/>
          <w:szCs w:val="36"/>
          <w:lang w:val="en-US" w:eastAsia="zh-CN"/>
        </w:rPr>
        <w:t>20</w:t>
      </w:r>
      <w:r>
        <w:rPr>
          <w:rFonts w:hint="eastAsia" w:ascii="宋体" w:hAnsi="宋体" w:eastAsia="宋体" w:cs="宋体"/>
          <w:sz w:val="36"/>
          <w:szCs w:val="36"/>
          <w:lang w:eastAsia="zh-CN"/>
        </w:rPr>
        <w:t>年</w:t>
      </w:r>
      <w:r>
        <w:rPr>
          <w:rFonts w:hint="eastAsia" w:ascii="宋体" w:hAnsi="宋体" w:eastAsia="宋体" w:cs="宋体"/>
          <w:sz w:val="36"/>
          <w:szCs w:val="36"/>
          <w:lang w:val="en-US" w:eastAsia="zh-CN"/>
        </w:rPr>
        <w:t>999.17万</w:t>
      </w:r>
      <w:r>
        <w:rPr>
          <w:rFonts w:hint="eastAsia" w:ascii="宋体" w:hAnsi="宋体" w:eastAsia="宋体" w:cs="宋体"/>
          <w:sz w:val="36"/>
          <w:szCs w:val="36"/>
          <w:lang w:eastAsia="zh-CN"/>
        </w:rPr>
        <w:t>元减少</w:t>
      </w:r>
      <w:r>
        <w:rPr>
          <w:rFonts w:hint="eastAsia" w:ascii="宋体" w:hAnsi="宋体" w:eastAsia="宋体" w:cs="宋体"/>
          <w:sz w:val="36"/>
          <w:szCs w:val="36"/>
          <w:lang w:val="en-US" w:eastAsia="zh-CN"/>
        </w:rPr>
        <w:t>183.17万</w:t>
      </w:r>
      <w:r>
        <w:rPr>
          <w:rFonts w:hint="eastAsia" w:ascii="宋体" w:hAnsi="宋体" w:eastAsia="宋体" w:cs="宋体"/>
          <w:sz w:val="36"/>
          <w:szCs w:val="36"/>
          <w:lang w:eastAsia="zh-CN"/>
        </w:rPr>
        <w:t>元，下降</w:t>
      </w:r>
      <w:r>
        <w:rPr>
          <w:rFonts w:hint="eastAsia" w:ascii="宋体" w:hAnsi="宋体" w:eastAsia="宋体" w:cs="宋体"/>
          <w:sz w:val="36"/>
          <w:szCs w:val="36"/>
          <w:lang w:val="en-US" w:eastAsia="zh-CN"/>
        </w:rPr>
        <w:t>18.33%</w:t>
      </w:r>
      <w:r>
        <w:rPr>
          <w:rFonts w:hint="eastAsia" w:ascii="宋体" w:hAnsi="宋体" w:eastAsia="宋体" w:cs="宋体"/>
          <w:sz w:val="36"/>
          <w:szCs w:val="36"/>
        </w:rPr>
        <w:t>。</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二、收入决算情况说明</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2021年度收入合计3,694.16万元，其中：一般公共预算财政拨款收入3,355.69万元，占90.84%；其他收入338.48万元，占9.16%。</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三、支出决算情况说明</w:t>
      </w:r>
    </w:p>
    <w:p>
      <w:pPr>
        <w:ind w:firstLine="720" w:firstLineChars="200"/>
        <w:rPr>
          <w:rFonts w:hint="eastAsia" w:ascii="宋体" w:hAnsi="宋体" w:eastAsia="宋体" w:cs="宋体"/>
          <w:sz w:val="36"/>
          <w:szCs w:val="36"/>
          <w:lang w:eastAsia="zh-CN"/>
        </w:rPr>
      </w:pPr>
      <w:r>
        <w:rPr>
          <w:rFonts w:hint="eastAsia" w:ascii="宋体" w:hAnsi="宋体" w:eastAsia="宋体" w:cs="宋体"/>
          <w:sz w:val="36"/>
          <w:szCs w:val="36"/>
        </w:rPr>
        <w:t>2021年度支出合计3,694.16万元，其中：基本支出2,878.16万元，占77.91%；项目支出816.00万元，占22.09%</w:t>
      </w:r>
      <w:r>
        <w:rPr>
          <w:rFonts w:hint="eastAsia" w:ascii="宋体" w:hAnsi="宋体" w:eastAsia="宋体" w:cs="宋体"/>
          <w:sz w:val="36"/>
          <w:szCs w:val="36"/>
          <w:lang w:eastAsia="zh-CN"/>
        </w:rPr>
        <w:t>。</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四、财政拨款收入支出决算总体情况说明</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2021年度财政拨款收、支总计3,355.69万元。与2020年相比，财政拨款收、支总计各减少255.10万元，下降7.06%。主要原因是按照省级财政“过紧日子”要求压缩各项支出。</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五、一般公共预算财政拨款支出决算情况说明</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2021年度一般公共预算财政拨款支出3,355.69万元，占本年支出的90.84%，较上年决算数减少255.10万元，下降7.06%。主要原因是按照省级财政“过紧日子”要求压缩各项支出。主要用于以下几个方面：</w:t>
      </w:r>
    </w:p>
    <w:p>
      <w:pPr>
        <w:rPr>
          <w:rFonts w:hint="eastAsia" w:ascii="宋体" w:hAnsi="宋体" w:eastAsia="宋体" w:cs="宋体"/>
          <w:sz w:val="36"/>
          <w:szCs w:val="36"/>
        </w:rPr>
      </w:pPr>
      <w:r>
        <w:rPr>
          <w:rFonts w:hint="eastAsia" w:ascii="宋体" w:hAnsi="宋体" w:eastAsia="宋体" w:cs="宋体"/>
          <w:b/>
          <w:bCs/>
          <w:sz w:val="36"/>
          <w:szCs w:val="36"/>
        </w:rPr>
        <w:t>1．公共安全支出</w:t>
      </w:r>
      <w:r>
        <w:rPr>
          <w:rFonts w:hint="eastAsia" w:ascii="宋体" w:hAnsi="宋体" w:eastAsia="宋体" w:cs="宋体"/>
          <w:sz w:val="36"/>
          <w:szCs w:val="36"/>
        </w:rPr>
        <w:t>年初预算数为2,681.85万元，支出决算为2,969.36万元，完成年初预算的110.72%,决算数大于预算数的主要原因是两年一次晋档和员额法官等人员绩效标准调整。</w:t>
      </w:r>
    </w:p>
    <w:p>
      <w:pPr>
        <w:rPr>
          <w:rFonts w:hint="eastAsia" w:ascii="宋体" w:hAnsi="宋体" w:eastAsia="宋体" w:cs="宋体"/>
          <w:sz w:val="36"/>
          <w:szCs w:val="36"/>
          <w:lang w:eastAsia="zh-CN"/>
        </w:rPr>
      </w:pPr>
      <w:r>
        <w:rPr>
          <w:rFonts w:hint="eastAsia" w:ascii="宋体" w:hAnsi="宋体" w:eastAsia="宋体" w:cs="宋体"/>
          <w:b/>
          <w:bCs/>
          <w:sz w:val="36"/>
          <w:szCs w:val="36"/>
          <w:lang w:val="en-US" w:eastAsia="zh-CN"/>
        </w:rPr>
        <w:t>2</w:t>
      </w:r>
      <w:r>
        <w:rPr>
          <w:rFonts w:hint="eastAsia" w:ascii="宋体" w:hAnsi="宋体" w:eastAsia="宋体" w:cs="宋体"/>
          <w:b/>
          <w:bCs/>
          <w:sz w:val="36"/>
          <w:szCs w:val="36"/>
        </w:rPr>
        <w:t>．社会保障和就业支出</w:t>
      </w:r>
      <w:r>
        <w:rPr>
          <w:rFonts w:hint="eastAsia" w:ascii="宋体" w:hAnsi="宋体" w:eastAsia="宋体" w:cs="宋体"/>
          <w:sz w:val="36"/>
          <w:szCs w:val="36"/>
        </w:rPr>
        <w:t>年初预算数为155.89万元，支出决算为155.89万元，完成年初预算的100.00%</w:t>
      </w:r>
      <w:r>
        <w:rPr>
          <w:rFonts w:hint="eastAsia" w:ascii="宋体" w:hAnsi="宋体" w:eastAsia="宋体" w:cs="宋体"/>
          <w:sz w:val="36"/>
          <w:szCs w:val="36"/>
          <w:lang w:eastAsia="zh-CN"/>
        </w:rPr>
        <w:t>。</w:t>
      </w:r>
    </w:p>
    <w:p>
      <w:pPr>
        <w:rPr>
          <w:rFonts w:hint="eastAsia" w:ascii="宋体" w:hAnsi="宋体" w:eastAsia="宋体" w:cs="宋体"/>
          <w:sz w:val="36"/>
          <w:szCs w:val="36"/>
        </w:rPr>
      </w:pP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．卫生健康支出</w:t>
      </w:r>
      <w:r>
        <w:rPr>
          <w:rFonts w:hint="eastAsia" w:ascii="宋体" w:hAnsi="宋体" w:eastAsia="宋体" w:cs="宋体"/>
          <w:sz w:val="36"/>
          <w:szCs w:val="36"/>
        </w:rPr>
        <w:t>年初预算数为116.21万元，支出决算为116.21万元，完成年初预算的100.00%。</w:t>
      </w:r>
    </w:p>
    <w:p>
      <w:pPr>
        <w:rPr>
          <w:rFonts w:hint="eastAsia" w:ascii="宋体" w:hAnsi="宋体" w:eastAsia="宋体" w:cs="宋体"/>
          <w:sz w:val="36"/>
          <w:szCs w:val="36"/>
        </w:rPr>
      </w:pPr>
      <w:r>
        <w:rPr>
          <w:rFonts w:hint="eastAsia" w:ascii="宋体" w:hAnsi="宋体" w:eastAsia="宋体" w:cs="宋体"/>
          <w:b/>
          <w:bCs/>
          <w:sz w:val="36"/>
          <w:szCs w:val="36"/>
          <w:lang w:val="en-US" w:eastAsia="zh-CN"/>
        </w:rPr>
        <w:t>4</w:t>
      </w:r>
      <w:r>
        <w:rPr>
          <w:rFonts w:hint="eastAsia" w:ascii="宋体" w:hAnsi="宋体" w:eastAsia="宋体" w:cs="宋体"/>
          <w:b/>
          <w:bCs/>
          <w:sz w:val="36"/>
          <w:szCs w:val="36"/>
        </w:rPr>
        <w:t>．住房保障支出</w:t>
      </w:r>
      <w:r>
        <w:rPr>
          <w:rFonts w:hint="eastAsia" w:ascii="宋体" w:hAnsi="宋体" w:eastAsia="宋体" w:cs="宋体"/>
          <w:sz w:val="36"/>
          <w:szCs w:val="36"/>
        </w:rPr>
        <w:t>年初预算数为114.23万元，支出决算为114.23万元，完成年初预算的100.00%。</w:t>
      </w:r>
    </w:p>
    <w:p>
      <w:pPr>
        <w:rPr>
          <w:rFonts w:hint="eastAsia" w:ascii="宋体" w:hAnsi="宋体" w:eastAsia="宋体" w:cs="宋体"/>
          <w:sz w:val="36"/>
          <w:szCs w:val="36"/>
        </w:rPr>
      </w:pPr>
      <w:r>
        <w:rPr>
          <w:rFonts w:hint="eastAsia" w:ascii="宋体" w:hAnsi="宋体" w:eastAsia="宋体" w:cs="宋体"/>
          <w:sz w:val="36"/>
          <w:szCs w:val="36"/>
        </w:rPr>
        <w:t>六、一般公共预算财政拨款基本支出决算情况说明</w:t>
      </w:r>
    </w:p>
    <w:p>
      <w:pPr>
        <w:rPr>
          <w:rFonts w:hint="eastAsia" w:ascii="宋体" w:hAnsi="宋体" w:eastAsia="宋体" w:cs="宋体"/>
          <w:sz w:val="36"/>
          <w:szCs w:val="36"/>
        </w:rPr>
      </w:pPr>
      <w:r>
        <w:rPr>
          <w:rFonts w:hint="eastAsia" w:ascii="宋体" w:hAnsi="宋体" w:eastAsia="宋体" w:cs="宋体"/>
          <w:sz w:val="36"/>
          <w:szCs w:val="36"/>
        </w:rPr>
        <w:t>2021年度一般公共预算财政拨款基本支出2,539.69万元。其中：人员经费2,101.28万元，较上年决算数减少218.34万元，下降9.41%，主要原因是按照省级财政“过紧日子”要求</w:t>
      </w:r>
      <w:r>
        <w:rPr>
          <w:rFonts w:hint="eastAsia" w:ascii="宋体" w:hAnsi="宋体" w:eastAsia="宋体" w:cs="宋体"/>
          <w:sz w:val="36"/>
          <w:szCs w:val="36"/>
          <w:lang w:eastAsia="zh-CN"/>
        </w:rPr>
        <w:t>严格规范各项津补贴的发放</w:t>
      </w:r>
      <w:r>
        <w:rPr>
          <w:rFonts w:hint="eastAsia" w:ascii="宋体" w:hAnsi="宋体" w:eastAsia="宋体" w:cs="宋体"/>
          <w:sz w:val="36"/>
          <w:szCs w:val="36"/>
        </w:rPr>
        <w:t>。人员经费用途主要包括支付职工基本工资、津贴补贴、奖金、社会保障缴费，住房公积金等。公用经费438.41万元，较上年决算数增加146.42万元，增长50.15%，主要原因是为解决案多车少的窘状，预算增加购置执法执勤用车和数字化法院建设支出。公用经费用途主要包括办公费、印刷费、水费、电费、邮电费、取暖费、差旅费、维修（护）费、租赁费、培训费、公务接待费、劳务费、工会经费、福利费、公务运车运行维护费、其他交通费用、其他商品服务支出。</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七、一般公共预算财政拨款“三公”经费支出决算情况说明</w:t>
      </w:r>
    </w:p>
    <w:p>
      <w:pPr>
        <w:rPr>
          <w:rFonts w:hint="eastAsia" w:ascii="宋体" w:hAnsi="宋体" w:eastAsia="宋体" w:cs="宋体"/>
          <w:b/>
          <w:bCs/>
          <w:sz w:val="36"/>
          <w:szCs w:val="36"/>
        </w:rPr>
      </w:pPr>
      <w:r>
        <w:rPr>
          <w:rFonts w:hint="eastAsia" w:ascii="宋体" w:hAnsi="宋体" w:eastAsia="宋体" w:cs="宋体"/>
          <w:b/>
          <w:bCs/>
          <w:sz w:val="36"/>
          <w:szCs w:val="36"/>
        </w:rPr>
        <w:t>（一）“三公”经费财政拨款支出总体情况说明</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2021年度“三公”经费支出年初预算数为86.71万元，支出决算为86.71万元，完成年初预算的100.00%。</w:t>
      </w:r>
    </w:p>
    <w:p>
      <w:pPr>
        <w:rPr>
          <w:rFonts w:hint="eastAsia" w:ascii="宋体" w:hAnsi="宋体" w:eastAsia="宋体" w:cs="宋体"/>
          <w:b w:val="0"/>
          <w:bCs w:val="0"/>
          <w:sz w:val="36"/>
          <w:szCs w:val="36"/>
        </w:rPr>
      </w:pPr>
      <w:r>
        <w:rPr>
          <w:rFonts w:hint="eastAsia" w:ascii="宋体" w:hAnsi="宋体" w:eastAsia="宋体" w:cs="宋体"/>
          <w:b/>
          <w:bCs/>
          <w:sz w:val="36"/>
          <w:szCs w:val="36"/>
        </w:rPr>
        <w:t>（二）“三公”经费财政拨款支出决算具体情况说明</w:t>
      </w:r>
    </w:p>
    <w:p>
      <w:pPr>
        <w:ind w:firstLine="723" w:firstLineChars="200"/>
        <w:rPr>
          <w:rFonts w:hint="eastAsia" w:ascii="宋体" w:hAnsi="宋体" w:eastAsia="宋体" w:cs="宋体"/>
          <w:sz w:val="36"/>
          <w:szCs w:val="36"/>
        </w:rPr>
      </w:pPr>
      <w:r>
        <w:rPr>
          <w:rFonts w:hint="eastAsia" w:ascii="宋体" w:hAnsi="宋体" w:eastAsia="宋体" w:cs="宋体"/>
          <w:b/>
          <w:bCs/>
          <w:sz w:val="36"/>
          <w:szCs w:val="36"/>
        </w:rPr>
        <w:t>1.因公出国（境）费用</w:t>
      </w:r>
      <w:r>
        <w:rPr>
          <w:rFonts w:hint="eastAsia" w:ascii="宋体" w:hAnsi="宋体" w:eastAsia="宋体" w:cs="宋体"/>
          <w:sz w:val="36"/>
          <w:szCs w:val="36"/>
        </w:rPr>
        <w:t>年初预算数为0.00万元，支出决算为0.00万元，完成年初预算的</w:t>
      </w:r>
      <w:r>
        <w:rPr>
          <w:rFonts w:hint="eastAsia" w:ascii="宋体" w:hAnsi="宋体" w:eastAsia="宋体" w:cs="宋体"/>
          <w:sz w:val="36"/>
          <w:szCs w:val="36"/>
          <w:lang w:val="en-US" w:eastAsia="zh-CN"/>
        </w:rPr>
        <w:t>100</w:t>
      </w:r>
      <w:r>
        <w:rPr>
          <w:rFonts w:hint="eastAsia" w:ascii="宋体" w:hAnsi="宋体" w:eastAsia="宋体" w:cs="宋体"/>
          <w:sz w:val="36"/>
          <w:szCs w:val="36"/>
        </w:rPr>
        <w:t>%。</w:t>
      </w:r>
    </w:p>
    <w:p>
      <w:pPr>
        <w:ind w:firstLine="723" w:firstLineChars="200"/>
        <w:rPr>
          <w:rFonts w:hint="eastAsia" w:ascii="宋体" w:hAnsi="宋体" w:eastAsia="宋体" w:cs="宋体"/>
          <w:sz w:val="36"/>
          <w:szCs w:val="36"/>
        </w:rPr>
      </w:pPr>
      <w:r>
        <w:rPr>
          <w:rFonts w:hint="eastAsia" w:ascii="宋体" w:hAnsi="宋体" w:eastAsia="宋体" w:cs="宋体"/>
          <w:b/>
          <w:bCs/>
          <w:sz w:val="36"/>
          <w:szCs w:val="36"/>
        </w:rPr>
        <w:t>2.公务用车购置及运行维护费</w:t>
      </w:r>
      <w:r>
        <w:rPr>
          <w:rFonts w:hint="eastAsia" w:ascii="宋体" w:hAnsi="宋体" w:eastAsia="宋体" w:cs="宋体"/>
          <w:sz w:val="36"/>
          <w:szCs w:val="36"/>
        </w:rPr>
        <w:t>年初预算数为80.57万元，支出决算为80.57万元，完成年初预算的100.00%。其中：</w:t>
      </w:r>
      <w:r>
        <w:rPr>
          <w:rFonts w:hint="eastAsia" w:ascii="宋体" w:hAnsi="宋体" w:eastAsia="宋体" w:cs="宋体"/>
          <w:b/>
          <w:bCs/>
          <w:sz w:val="36"/>
          <w:szCs w:val="36"/>
        </w:rPr>
        <w:t>公务用车购置费</w:t>
      </w:r>
      <w:r>
        <w:rPr>
          <w:rFonts w:hint="eastAsia" w:ascii="宋体" w:hAnsi="宋体" w:eastAsia="宋体" w:cs="宋体"/>
          <w:sz w:val="36"/>
          <w:szCs w:val="36"/>
        </w:rPr>
        <w:t>年初预算数为19.03万元，支出决算为19.03万元，完成年初预算的100.00%。</w:t>
      </w:r>
      <w:r>
        <w:rPr>
          <w:rFonts w:hint="eastAsia" w:ascii="宋体" w:hAnsi="宋体" w:eastAsia="宋体" w:cs="宋体"/>
          <w:b/>
          <w:bCs/>
          <w:sz w:val="36"/>
          <w:szCs w:val="36"/>
        </w:rPr>
        <w:t>公务用车运行维护费</w:t>
      </w:r>
      <w:r>
        <w:rPr>
          <w:rFonts w:hint="eastAsia" w:ascii="宋体" w:hAnsi="宋体" w:eastAsia="宋体" w:cs="宋体"/>
          <w:sz w:val="36"/>
          <w:szCs w:val="36"/>
        </w:rPr>
        <w:t>年初预算数为61.55万元，支出决算为61.55万元，完成年初预算的100.00%。主要用于市人民法院省内外案件调查取证、审理开庭、案年执行，以及机要文件交换、市内因公出行等业务所需的车辆燃料费、维修费、过路过桥费、保险费等支出。</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3.</w:t>
      </w:r>
      <w:r>
        <w:rPr>
          <w:rFonts w:hint="eastAsia" w:ascii="宋体" w:hAnsi="宋体" w:eastAsia="宋体" w:cs="宋体"/>
          <w:b/>
          <w:bCs/>
          <w:sz w:val="36"/>
          <w:szCs w:val="36"/>
        </w:rPr>
        <w:t>公务接待费</w:t>
      </w:r>
      <w:r>
        <w:rPr>
          <w:rFonts w:hint="eastAsia" w:ascii="宋体" w:hAnsi="宋体" w:eastAsia="宋体" w:cs="宋体"/>
          <w:sz w:val="36"/>
          <w:szCs w:val="36"/>
        </w:rPr>
        <w:t>年初预算数为6.14万元，支出决算为6.14万元，完成年初预算的100.00%。主要是用于</w:t>
      </w:r>
      <w:r>
        <w:rPr>
          <w:rFonts w:hint="eastAsia" w:ascii="宋体" w:hAnsi="宋体" w:eastAsia="宋体" w:cs="宋体"/>
          <w:sz w:val="36"/>
          <w:szCs w:val="36"/>
          <w:lang w:eastAsia="zh-CN"/>
        </w:rPr>
        <w:t>审判执行</w:t>
      </w:r>
      <w:r>
        <w:rPr>
          <w:rFonts w:hint="eastAsia" w:ascii="宋体" w:hAnsi="宋体" w:eastAsia="宋体" w:cs="宋体"/>
          <w:sz w:val="36"/>
          <w:szCs w:val="36"/>
        </w:rPr>
        <w:t>业务交流、各级法院开庭接待的支出。</w:t>
      </w:r>
    </w:p>
    <w:p>
      <w:pPr>
        <w:rPr>
          <w:rFonts w:hint="eastAsia" w:ascii="宋体" w:hAnsi="宋体" w:eastAsia="宋体" w:cs="宋体"/>
          <w:b w:val="0"/>
          <w:bCs w:val="0"/>
          <w:sz w:val="36"/>
          <w:szCs w:val="36"/>
        </w:rPr>
      </w:pPr>
      <w:r>
        <w:rPr>
          <w:rFonts w:hint="eastAsia" w:ascii="宋体" w:hAnsi="宋体" w:eastAsia="宋体" w:cs="宋体"/>
          <w:b/>
          <w:bCs/>
          <w:sz w:val="36"/>
          <w:szCs w:val="36"/>
        </w:rPr>
        <w:t>（三）“三公”经费财政拨款支出决算实物量情况</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2021年度本部门因公出国（境）共计0个团组，0人；公务用车购置1辆，公务用车保有量为12辆；国内公务接待79批次385人，其中：外事接待0批次，0人；国（境）外公务接待0批次，0人。</w:t>
      </w:r>
    </w:p>
    <w:p>
      <w:pPr>
        <w:rPr>
          <w:rFonts w:hint="eastAsia" w:ascii="宋体" w:hAnsi="宋体" w:eastAsia="宋体" w:cs="宋体"/>
          <w:sz w:val="36"/>
          <w:szCs w:val="36"/>
        </w:rPr>
      </w:pPr>
      <w:r>
        <w:rPr>
          <w:rFonts w:hint="eastAsia" w:ascii="宋体" w:hAnsi="宋体" w:eastAsia="宋体" w:cs="宋体"/>
          <w:b w:val="0"/>
          <w:bCs w:val="0"/>
          <w:sz w:val="36"/>
          <w:szCs w:val="36"/>
        </w:rPr>
        <w:t>八、机关运行经费支出情况说明</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2021年度本部门机关运行经费支出438.41万元，机关运行经费主要用于开支办公费、印刷费、水费、电费、邮电费、取暖费、差旅费、维修（护）费、租赁费、培训费、公务接待费、劳务费、工会经费、福利费、公务运车运行维护费、其他交通费用、其他商品服务支出。机关运行经费较上年决算数增加146.42万元，增长50.15%，主要原因是为解决案多车少的窘状，预算增加购置执法执勤用车和数字化法院建设支出。</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本年度会议费支出1.60万元，较上年决算数减少0.25万元，下降13.51%，主要原因按照省财政要求压缩会议支出。本年度培训费支出12.40万元，较上年决算数增加7.14万元，增长135.74%，主要原因按照</w:t>
      </w:r>
      <w:r>
        <w:rPr>
          <w:rFonts w:hint="eastAsia" w:ascii="宋体" w:hAnsi="宋体" w:eastAsia="宋体" w:cs="宋体"/>
          <w:sz w:val="36"/>
          <w:szCs w:val="36"/>
          <w:lang w:eastAsia="zh-CN"/>
        </w:rPr>
        <w:t>最高院和省高院</w:t>
      </w:r>
      <w:r>
        <w:rPr>
          <w:rFonts w:hint="eastAsia" w:ascii="宋体" w:hAnsi="宋体" w:eastAsia="宋体" w:cs="宋体"/>
          <w:sz w:val="36"/>
          <w:szCs w:val="36"/>
        </w:rPr>
        <w:t>要求</w:t>
      </w:r>
      <w:r>
        <w:rPr>
          <w:rFonts w:hint="eastAsia" w:ascii="宋体" w:hAnsi="宋体" w:eastAsia="宋体" w:cs="宋体"/>
          <w:sz w:val="36"/>
          <w:szCs w:val="36"/>
          <w:lang w:eastAsia="zh-CN"/>
        </w:rPr>
        <w:t>为提升法官业务能力培训人次增加</w:t>
      </w:r>
      <w:r>
        <w:rPr>
          <w:rFonts w:hint="eastAsia" w:ascii="宋体" w:hAnsi="宋体" w:eastAsia="宋体" w:cs="宋体"/>
          <w:sz w:val="36"/>
          <w:szCs w:val="36"/>
        </w:rPr>
        <w:t>。</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九、政府采购支出情况说明</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2021年度本部门政府采购支出合计520.73万元，其中：政府采购货物支出166.69万元、政府采购工程支出109.50万元、政府采购服务支出244.53万元。授予中小企业合同金额464.68万元，占政府采购支出总额的89.24%，其中：授予小微企业合同金额464.68万元，占政府采购支出总额的89.24%。</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十、国有资产占用情况说明</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截至2021年12月31日，本部门共有车辆12辆，其中，副部（省）级及以上领导用车0辆、主要领导干部用车0辆、机要通信用车0辆、应急保障用车0辆、执法执勤用车</w:t>
      </w:r>
      <w:r>
        <w:rPr>
          <w:rFonts w:hint="eastAsia" w:ascii="宋体" w:hAnsi="宋体" w:eastAsia="宋体" w:cs="宋体"/>
          <w:sz w:val="36"/>
          <w:szCs w:val="36"/>
          <w:lang w:val="en-US" w:eastAsia="zh-CN"/>
        </w:rPr>
        <w:t>10</w:t>
      </w:r>
      <w:r>
        <w:rPr>
          <w:rFonts w:hint="eastAsia" w:ascii="宋体" w:hAnsi="宋体" w:eastAsia="宋体" w:cs="宋体"/>
          <w:sz w:val="36"/>
          <w:szCs w:val="36"/>
        </w:rPr>
        <w:t>辆，特种专业技术用车</w:t>
      </w:r>
      <w:r>
        <w:rPr>
          <w:rFonts w:hint="eastAsia" w:ascii="宋体" w:hAnsi="宋体" w:eastAsia="宋体" w:cs="宋体"/>
          <w:sz w:val="36"/>
          <w:szCs w:val="36"/>
          <w:lang w:val="en-US" w:eastAsia="zh-CN"/>
        </w:rPr>
        <w:t>2</w:t>
      </w:r>
      <w:r>
        <w:rPr>
          <w:rFonts w:hint="eastAsia" w:ascii="宋体" w:hAnsi="宋体" w:eastAsia="宋体" w:cs="宋体"/>
          <w:sz w:val="36"/>
          <w:szCs w:val="36"/>
        </w:rPr>
        <w:t>辆，离退休干部用车0辆，其他用车0辆。主要用于市人民法院省内外案件调查取证、审理开庭、案</w:t>
      </w:r>
      <w:r>
        <w:rPr>
          <w:rFonts w:hint="eastAsia" w:ascii="宋体" w:hAnsi="宋体" w:eastAsia="宋体" w:cs="宋体"/>
          <w:sz w:val="36"/>
          <w:szCs w:val="36"/>
          <w:lang w:eastAsia="zh-CN"/>
        </w:rPr>
        <w:t>件</w:t>
      </w:r>
      <w:r>
        <w:rPr>
          <w:rFonts w:hint="eastAsia" w:ascii="宋体" w:hAnsi="宋体" w:eastAsia="宋体" w:cs="宋体"/>
          <w:sz w:val="36"/>
          <w:szCs w:val="36"/>
        </w:rPr>
        <w:t>执行，以及机要文件交换、市内因公出行等业务。单价50万元（含）以上通用设备11台（套），单价100万元（含）以上专用设备0台（套）。</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十一、政府性基金预算财政拨款收支决算情况说明</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本部门202</w:t>
      </w:r>
      <w:r>
        <w:rPr>
          <w:rFonts w:hint="eastAsia" w:ascii="宋体" w:hAnsi="宋体" w:eastAsia="宋体" w:cs="宋体"/>
          <w:sz w:val="36"/>
          <w:szCs w:val="36"/>
          <w:lang w:val="en-US" w:eastAsia="zh-CN"/>
        </w:rPr>
        <w:t>1</w:t>
      </w:r>
      <w:r>
        <w:rPr>
          <w:rFonts w:hint="eastAsia" w:ascii="宋体" w:hAnsi="宋体" w:eastAsia="宋体" w:cs="宋体"/>
          <w:sz w:val="36"/>
          <w:szCs w:val="36"/>
        </w:rPr>
        <w:t>年度无政府性基金收入，也没有使用政府性基金安排的支出。</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十二、国有资本经营预算财政拨款支出情况说明</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本部门202</w:t>
      </w:r>
      <w:r>
        <w:rPr>
          <w:rFonts w:hint="eastAsia" w:ascii="宋体" w:hAnsi="宋体" w:eastAsia="宋体" w:cs="宋体"/>
          <w:sz w:val="36"/>
          <w:szCs w:val="36"/>
          <w:lang w:val="en-US" w:eastAsia="zh-CN"/>
        </w:rPr>
        <w:t>1</w:t>
      </w:r>
      <w:r>
        <w:rPr>
          <w:rFonts w:hint="eastAsia" w:ascii="宋体" w:hAnsi="宋体" w:eastAsia="宋体" w:cs="宋体"/>
          <w:sz w:val="36"/>
          <w:szCs w:val="36"/>
        </w:rPr>
        <w:t>年度没有使用国有资本经营预算安排的支出。</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十三、预算绩效情况说明</w:t>
      </w:r>
    </w:p>
    <w:p>
      <w:pPr>
        <w:rPr>
          <w:rFonts w:hint="eastAsia" w:ascii="宋体" w:hAnsi="宋体" w:eastAsia="宋体" w:cs="宋体"/>
          <w:b/>
          <w:bCs/>
          <w:sz w:val="36"/>
          <w:szCs w:val="36"/>
        </w:rPr>
      </w:pPr>
      <w:r>
        <w:rPr>
          <w:rFonts w:hint="eastAsia" w:ascii="宋体" w:hAnsi="宋体" w:eastAsia="宋体" w:cs="宋体"/>
          <w:b/>
          <w:bCs/>
          <w:sz w:val="36"/>
          <w:szCs w:val="36"/>
        </w:rPr>
        <w:t>（一）预算绩效管理工作开展情况</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根据预算绩效管理要求，我部门组织对2021年度一般公共预算项目支出全面开展绩效自评，涉及的</w:t>
      </w:r>
      <w:r>
        <w:rPr>
          <w:rFonts w:hint="eastAsia" w:ascii="宋体" w:hAnsi="宋体" w:eastAsia="宋体" w:cs="宋体"/>
          <w:sz w:val="36"/>
          <w:szCs w:val="36"/>
          <w:lang w:val="en-US" w:eastAsia="zh-CN"/>
        </w:rPr>
        <w:t>2</w:t>
      </w:r>
      <w:r>
        <w:rPr>
          <w:rFonts w:hint="eastAsia" w:ascii="宋体" w:hAnsi="宋体" w:eastAsia="宋体" w:cs="宋体"/>
          <w:sz w:val="36"/>
          <w:szCs w:val="36"/>
        </w:rPr>
        <w:t>个项目为业务费资金项目（</w:t>
      </w:r>
      <w:r>
        <w:rPr>
          <w:rFonts w:hint="eastAsia" w:ascii="宋体" w:hAnsi="宋体" w:eastAsia="宋体" w:cs="宋体"/>
          <w:sz w:val="36"/>
          <w:szCs w:val="36"/>
          <w:lang w:val="en-US" w:eastAsia="zh-CN"/>
        </w:rPr>
        <w:t>14</w:t>
      </w:r>
      <w:r>
        <w:rPr>
          <w:rFonts w:hint="eastAsia" w:ascii="宋体" w:hAnsi="宋体" w:eastAsia="宋体" w:cs="宋体"/>
          <w:sz w:val="36"/>
          <w:szCs w:val="36"/>
        </w:rPr>
        <w:t>7万元）和中央政法转移支付资金项目（</w:t>
      </w:r>
      <w:r>
        <w:rPr>
          <w:rFonts w:hint="eastAsia" w:ascii="宋体" w:hAnsi="宋体" w:eastAsia="宋体" w:cs="宋体"/>
          <w:sz w:val="36"/>
          <w:szCs w:val="36"/>
          <w:lang w:val="en-US" w:eastAsia="zh-CN"/>
        </w:rPr>
        <w:t>353</w:t>
      </w:r>
      <w:r>
        <w:rPr>
          <w:rFonts w:hint="eastAsia" w:ascii="宋体" w:hAnsi="宋体" w:eastAsia="宋体" w:cs="宋体"/>
          <w:sz w:val="36"/>
          <w:szCs w:val="36"/>
        </w:rPr>
        <w:t>万元）。从评价情况来看，</w:t>
      </w:r>
      <w:r>
        <w:rPr>
          <w:rFonts w:hint="eastAsia" w:ascii="宋体" w:hAnsi="宋体" w:eastAsia="宋体" w:cs="宋体"/>
          <w:sz w:val="36"/>
          <w:szCs w:val="36"/>
          <w:lang w:val="en-US" w:eastAsia="zh-CN"/>
        </w:rPr>
        <w:t>2</w:t>
      </w:r>
      <w:r>
        <w:rPr>
          <w:rFonts w:hint="eastAsia" w:ascii="宋体" w:hAnsi="宋体" w:eastAsia="宋体" w:cs="宋体"/>
          <w:sz w:val="36"/>
          <w:szCs w:val="36"/>
        </w:rPr>
        <w:t>个资金项目执行率为100%，绩效目标完成情况良好。2021年度，</w:t>
      </w:r>
      <w:r>
        <w:rPr>
          <w:rFonts w:hint="eastAsia" w:ascii="宋体" w:hAnsi="宋体" w:eastAsia="宋体" w:cs="宋体"/>
          <w:sz w:val="36"/>
          <w:szCs w:val="36"/>
          <w:lang w:eastAsia="zh-CN"/>
        </w:rPr>
        <w:t>甘肃省</w:t>
      </w:r>
      <w:r>
        <w:rPr>
          <w:rFonts w:hint="eastAsia" w:ascii="宋体" w:hAnsi="宋体" w:eastAsia="宋体" w:cs="宋体"/>
          <w:sz w:val="36"/>
          <w:szCs w:val="36"/>
        </w:rPr>
        <w:t>白银市中级人民法院年初预算数为3406.65万元，全年预算数以及全年执行数均为3694.16万元，部门整体支出预算执行率为100%。</w:t>
      </w:r>
    </w:p>
    <w:p>
      <w:pPr>
        <w:rPr>
          <w:rFonts w:hint="eastAsia" w:ascii="宋体" w:hAnsi="宋体" w:eastAsia="宋体" w:cs="宋体"/>
          <w:sz w:val="36"/>
          <w:szCs w:val="36"/>
          <w:lang w:val="en-US" w:eastAsia="zh-CN"/>
        </w:rPr>
      </w:pPr>
      <w:r>
        <w:rPr>
          <w:rFonts w:hint="eastAsia" w:ascii="宋体" w:hAnsi="宋体" w:eastAsia="宋体" w:cs="宋体"/>
          <w:sz w:val="36"/>
          <w:szCs w:val="36"/>
        </w:rPr>
        <w:t>年度目标：通过政法转移支付和全省法院业务费资金，建立起更为完善的法院经费保障机制，以确保法院依法履行职责。保障法院完成202</w:t>
      </w:r>
      <w:r>
        <w:rPr>
          <w:rFonts w:hint="eastAsia" w:ascii="宋体" w:hAnsi="宋体" w:eastAsia="宋体" w:cs="宋体"/>
          <w:sz w:val="36"/>
          <w:szCs w:val="36"/>
          <w:lang w:val="en-US" w:eastAsia="zh-CN"/>
        </w:rPr>
        <w:t>1</w:t>
      </w:r>
      <w:r>
        <w:rPr>
          <w:rFonts w:hint="eastAsia" w:ascii="宋体" w:hAnsi="宋体" w:eastAsia="宋体" w:cs="宋体"/>
          <w:sz w:val="36"/>
          <w:szCs w:val="36"/>
        </w:rPr>
        <w:t>年各类案件的审判和执行工作，完成202</w:t>
      </w:r>
      <w:r>
        <w:rPr>
          <w:rFonts w:hint="eastAsia" w:ascii="宋体" w:hAnsi="宋体" w:eastAsia="宋体" w:cs="宋体"/>
          <w:sz w:val="36"/>
          <w:szCs w:val="36"/>
          <w:lang w:val="en-US" w:eastAsia="zh-CN"/>
        </w:rPr>
        <w:t>1</w:t>
      </w:r>
      <w:r>
        <w:rPr>
          <w:rFonts w:hint="eastAsia" w:ascii="宋体" w:hAnsi="宋体" w:eastAsia="宋体" w:cs="宋体"/>
          <w:sz w:val="36"/>
          <w:szCs w:val="36"/>
        </w:rPr>
        <w:t>年法院计划内信息数字化法院建设。从评价情况来看</w:t>
      </w:r>
      <w:r>
        <w:rPr>
          <w:rFonts w:hint="eastAsia" w:ascii="宋体" w:hAnsi="宋体" w:eastAsia="宋体" w:cs="宋体"/>
          <w:sz w:val="36"/>
          <w:szCs w:val="36"/>
          <w:lang w:eastAsia="zh-CN"/>
        </w:rPr>
        <w:t>：</w:t>
      </w:r>
      <w:r>
        <w:rPr>
          <w:rFonts w:hint="eastAsia" w:ascii="宋体" w:hAnsi="宋体" w:eastAsia="宋体" w:cs="宋体"/>
          <w:sz w:val="36"/>
          <w:szCs w:val="36"/>
        </w:rPr>
        <w:t>根据《甘肃省财政厅关于印发&lt;甘肃省省级预算绩效管理办法&gt;等6个办法和规程的通知》（甘财绩〔2020〕5号）及《甘肃省财政厅关于开展2021年省级预算执行情况绩效自评工作的通知》</w:t>
      </w:r>
      <w:r>
        <w:rPr>
          <w:rFonts w:hint="eastAsia" w:ascii="宋体" w:hAnsi="宋体" w:eastAsia="宋体" w:cs="宋体"/>
          <w:sz w:val="36"/>
          <w:szCs w:val="36"/>
          <w:lang w:eastAsia="zh-CN"/>
        </w:rPr>
        <w:t>（</w:t>
      </w:r>
      <w:r>
        <w:rPr>
          <w:rFonts w:hint="eastAsia" w:ascii="宋体" w:hAnsi="宋体" w:eastAsia="宋体" w:cs="宋体"/>
          <w:sz w:val="36"/>
          <w:szCs w:val="36"/>
        </w:rPr>
        <w:t>甘财绩〔202</w:t>
      </w:r>
      <w:r>
        <w:rPr>
          <w:rFonts w:hint="eastAsia" w:ascii="宋体" w:hAnsi="宋体" w:eastAsia="宋体" w:cs="宋体"/>
          <w:sz w:val="36"/>
          <w:szCs w:val="36"/>
          <w:lang w:val="en-US" w:eastAsia="zh-CN"/>
        </w:rPr>
        <w:t>1</w:t>
      </w:r>
      <w:r>
        <w:rPr>
          <w:rFonts w:hint="eastAsia" w:ascii="宋体" w:hAnsi="宋体" w:eastAsia="宋体" w:cs="宋体"/>
          <w:sz w:val="36"/>
          <w:szCs w:val="36"/>
        </w:rPr>
        <w:t>〕8号</w:t>
      </w:r>
      <w:r>
        <w:rPr>
          <w:rFonts w:hint="eastAsia" w:ascii="宋体" w:hAnsi="宋体" w:eastAsia="宋体" w:cs="宋体"/>
          <w:sz w:val="36"/>
          <w:szCs w:val="36"/>
          <w:lang w:eastAsia="zh-CN"/>
        </w:rPr>
        <w:t>）</w:t>
      </w:r>
      <w:r>
        <w:rPr>
          <w:rFonts w:hint="eastAsia" w:ascii="宋体" w:hAnsi="宋体" w:eastAsia="宋体" w:cs="宋体"/>
          <w:sz w:val="36"/>
          <w:szCs w:val="36"/>
        </w:rPr>
        <w:t>等有关规定，评价组对照项目绩效评价指标体系，从决策、过程、产出和效益四个维度</w:t>
      </w:r>
      <w:r>
        <w:rPr>
          <w:rFonts w:hint="eastAsia" w:ascii="宋体" w:hAnsi="宋体" w:eastAsia="宋体" w:cs="宋体"/>
          <w:sz w:val="36"/>
          <w:szCs w:val="36"/>
          <w:lang w:eastAsia="zh-CN"/>
        </w:rPr>
        <w:t>。</w:t>
      </w:r>
      <w:r>
        <w:rPr>
          <w:rFonts w:hint="eastAsia" w:ascii="宋体" w:hAnsi="宋体" w:eastAsia="宋体" w:cs="宋体"/>
          <w:sz w:val="36"/>
          <w:szCs w:val="36"/>
        </w:rPr>
        <w:t>经综合评价与分析，白银市中级人民法院2021年度部门整体支出绩效自评最终得分为100分，评价结果为“优”。</w:t>
      </w:r>
    </w:p>
    <w:p>
      <w:pPr>
        <w:rPr>
          <w:rFonts w:hint="eastAsia" w:ascii="宋体" w:hAnsi="宋体" w:eastAsia="宋体" w:cs="宋体"/>
          <w:b/>
          <w:bCs/>
          <w:sz w:val="36"/>
          <w:szCs w:val="36"/>
        </w:rPr>
      </w:pPr>
      <w:r>
        <w:rPr>
          <w:rFonts w:hint="eastAsia" w:ascii="宋体" w:hAnsi="宋体" w:eastAsia="宋体" w:cs="宋体"/>
          <w:b/>
          <w:bCs/>
          <w:sz w:val="36"/>
          <w:szCs w:val="36"/>
        </w:rPr>
        <w:t>（二）绩效自评结果</w:t>
      </w:r>
    </w:p>
    <w:p>
      <w:pPr>
        <w:rPr>
          <w:rFonts w:hint="eastAsia" w:ascii="宋体" w:hAnsi="宋体" w:eastAsia="宋体" w:cs="宋体"/>
          <w:sz w:val="36"/>
          <w:szCs w:val="36"/>
        </w:rPr>
      </w:pPr>
      <w:r>
        <w:rPr>
          <w:rFonts w:hint="eastAsia" w:ascii="宋体" w:hAnsi="宋体" w:eastAsia="宋体" w:cs="宋体"/>
          <w:sz w:val="36"/>
          <w:szCs w:val="36"/>
        </w:rPr>
        <w:t>1.绩效目标自评表</w:t>
      </w:r>
    </w:p>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   见附件3。</w:t>
      </w:r>
    </w:p>
    <w:p>
      <w:pPr>
        <w:rPr>
          <w:rFonts w:hint="eastAsia" w:ascii="宋体" w:hAnsi="宋体" w:eastAsia="宋体" w:cs="宋体"/>
          <w:sz w:val="36"/>
          <w:szCs w:val="36"/>
        </w:rPr>
      </w:pPr>
      <w:r>
        <w:rPr>
          <w:rFonts w:hint="eastAsia" w:ascii="宋体" w:hAnsi="宋体" w:eastAsia="宋体" w:cs="宋体"/>
          <w:sz w:val="36"/>
          <w:szCs w:val="36"/>
          <w:lang w:val="en-US" w:eastAsia="zh-CN"/>
        </w:rPr>
        <w:t>2.</w:t>
      </w:r>
      <w:r>
        <w:rPr>
          <w:rFonts w:hint="eastAsia" w:ascii="宋体" w:hAnsi="宋体" w:eastAsia="宋体" w:cs="宋体"/>
          <w:sz w:val="36"/>
          <w:szCs w:val="36"/>
        </w:rPr>
        <w:t>绩效自评报告</w:t>
      </w:r>
    </w:p>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   见附件4。</w:t>
      </w:r>
    </w:p>
    <w:p>
      <w:pPr>
        <w:rPr>
          <w:rFonts w:hint="eastAsia" w:ascii="宋体" w:hAnsi="宋体" w:eastAsia="宋体" w:cs="宋体"/>
          <w:sz w:val="36"/>
          <w:szCs w:val="36"/>
          <w:lang w:eastAsia="zh-CN"/>
        </w:rPr>
      </w:pPr>
      <w:r>
        <w:rPr>
          <w:rFonts w:hint="eastAsia" w:ascii="宋体" w:hAnsi="宋体" w:eastAsia="宋体" w:cs="宋体"/>
          <w:sz w:val="36"/>
          <w:szCs w:val="36"/>
          <w:lang w:val="en-US" w:eastAsia="zh-CN"/>
        </w:rPr>
        <w:t>3.</w:t>
      </w:r>
      <w:r>
        <w:rPr>
          <w:rFonts w:hint="eastAsia" w:ascii="宋体" w:hAnsi="宋体" w:eastAsia="宋体" w:cs="宋体"/>
          <w:sz w:val="36"/>
          <w:szCs w:val="36"/>
          <w:lang w:eastAsia="zh-CN"/>
        </w:rPr>
        <w:t>重点绩效评价结果</w:t>
      </w:r>
    </w:p>
    <w:p>
      <w:pPr>
        <w:ind w:firstLine="360" w:firstLineChars="100"/>
        <w:rPr>
          <w:rFonts w:hint="eastAsia" w:ascii="宋体" w:hAnsi="宋体" w:eastAsia="宋体" w:cs="宋体"/>
          <w:sz w:val="36"/>
          <w:szCs w:val="36"/>
          <w:lang w:eastAsia="zh-CN"/>
        </w:rPr>
      </w:pPr>
      <w:r>
        <w:rPr>
          <w:rFonts w:hint="eastAsia" w:ascii="宋体" w:hAnsi="宋体" w:eastAsia="宋体" w:cs="宋体"/>
          <w:sz w:val="36"/>
          <w:szCs w:val="36"/>
          <w:lang w:eastAsia="zh-CN"/>
        </w:rPr>
        <w:t>本单位没有重点绩效评价结果。</w:t>
      </w:r>
    </w:p>
    <w:p>
      <w:pP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（三）财政评价项目绩效评价结果</w:t>
      </w:r>
    </w:p>
    <w:p>
      <w:pPr>
        <w:ind w:firstLine="720" w:firstLineChars="200"/>
        <w:rPr>
          <w:rFonts w:hint="eastAsia" w:ascii="宋体" w:hAnsi="宋体" w:eastAsia="宋体" w:cs="宋体"/>
          <w:sz w:val="36"/>
          <w:szCs w:val="36"/>
          <w:lang w:eastAsia="zh-CN"/>
        </w:rPr>
      </w:pPr>
      <w:r>
        <w:rPr>
          <w:rFonts w:hint="eastAsia" w:ascii="宋体" w:hAnsi="宋体" w:eastAsia="宋体" w:cs="宋体"/>
          <w:sz w:val="36"/>
          <w:szCs w:val="36"/>
          <w:lang w:eastAsia="zh-CN"/>
        </w:rPr>
        <w:t>无</w:t>
      </w:r>
    </w:p>
    <w:p>
      <w:pP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（四）部门评价项目绩效评价结果</w:t>
      </w:r>
    </w:p>
    <w:p>
      <w:pPr>
        <w:ind w:firstLine="720"/>
        <w:rPr>
          <w:rFonts w:hint="eastAsia" w:ascii="宋体" w:hAnsi="宋体" w:eastAsia="宋体" w:cs="宋体"/>
          <w:sz w:val="36"/>
          <w:szCs w:val="36"/>
          <w:lang w:eastAsia="zh-CN"/>
        </w:rPr>
      </w:pPr>
      <w:r>
        <w:rPr>
          <w:rFonts w:hint="eastAsia" w:ascii="宋体" w:hAnsi="宋体" w:eastAsia="宋体" w:cs="宋体"/>
          <w:sz w:val="36"/>
          <w:szCs w:val="36"/>
          <w:lang w:eastAsia="zh-CN"/>
        </w:rPr>
        <w:t>绩效自评结果的应用是单位完善政策和改进管理的重要依据，根据政策文件规定，我单位绩效自评结果将编入2021年度决算中，随同2021年度单位决算同步公开。我单位委托甘肃慧瑞融智管理咨询有限公司作为第三方开展绩效评价项目。绩效自评报告详见附件“白银市中级人民法院人民法院2021年度项目绩效评价报告”。</w:t>
      </w:r>
    </w:p>
    <w:p>
      <w:pPr>
        <w:ind w:firstLine="720"/>
        <w:rPr>
          <w:rFonts w:hint="eastAsia" w:ascii="宋体" w:hAnsi="宋体" w:eastAsia="宋体" w:cs="宋体"/>
          <w:sz w:val="36"/>
          <w:szCs w:val="36"/>
          <w:lang w:eastAsia="zh-CN"/>
        </w:rPr>
      </w:pPr>
    </w:p>
    <w:p>
      <w:pPr>
        <w:rPr>
          <w:rFonts w:hint="eastAsia" w:ascii="宋体" w:hAnsi="宋体" w:eastAsia="宋体" w:cs="宋体"/>
          <w:b/>
          <w:bCs/>
          <w:sz w:val="36"/>
          <w:szCs w:val="36"/>
        </w:rPr>
      </w:pPr>
      <w:r>
        <w:rPr>
          <w:rFonts w:hint="eastAsia" w:ascii="宋体" w:hAnsi="宋体" w:eastAsia="宋体" w:cs="宋体"/>
          <w:b/>
          <w:bCs/>
          <w:sz w:val="36"/>
          <w:szCs w:val="36"/>
        </w:rPr>
        <w:t>第四部分  名词解释</w:t>
      </w:r>
    </w:p>
    <w:p>
      <w:pPr>
        <w:rPr>
          <w:rFonts w:hint="eastAsia" w:ascii="宋体" w:hAnsi="宋体" w:eastAsia="宋体" w:cs="宋体"/>
          <w:sz w:val="36"/>
          <w:szCs w:val="36"/>
        </w:rPr>
      </w:pPr>
      <w:r>
        <w:rPr>
          <w:rFonts w:hint="eastAsia" w:ascii="宋体" w:hAnsi="宋体" w:eastAsia="宋体" w:cs="宋体"/>
          <w:b/>
          <w:bCs/>
          <w:sz w:val="36"/>
          <w:szCs w:val="36"/>
        </w:rPr>
        <w:t>一、财政拨款收入：</w:t>
      </w:r>
      <w:r>
        <w:rPr>
          <w:rFonts w:hint="eastAsia" w:ascii="宋体" w:hAnsi="宋体" w:eastAsia="宋体" w:cs="宋体"/>
          <w:sz w:val="36"/>
          <w:szCs w:val="36"/>
        </w:rPr>
        <w:t>指本年度从本级财政部门取得的财政拨款，包括一般公共预算财政拨款和政府性基金预算财政拨款。</w:t>
      </w:r>
    </w:p>
    <w:p>
      <w:pPr>
        <w:rPr>
          <w:rFonts w:hint="eastAsia" w:ascii="宋体" w:hAnsi="宋体" w:eastAsia="宋体" w:cs="宋体"/>
          <w:sz w:val="36"/>
          <w:szCs w:val="36"/>
        </w:rPr>
      </w:pPr>
      <w:r>
        <w:rPr>
          <w:rFonts w:hint="eastAsia" w:ascii="宋体" w:hAnsi="宋体" w:eastAsia="宋体" w:cs="宋体"/>
          <w:b/>
          <w:bCs/>
          <w:sz w:val="36"/>
          <w:szCs w:val="36"/>
        </w:rPr>
        <w:t>二、事业收入：</w:t>
      </w:r>
      <w:r>
        <w:rPr>
          <w:rFonts w:hint="eastAsia" w:ascii="宋体" w:hAnsi="宋体" w:eastAsia="宋体" w:cs="宋体"/>
          <w:sz w:val="36"/>
          <w:szCs w:val="36"/>
        </w:rPr>
        <w:t>指事业单位开展专业业务活动及其辅助活动取得的现金流入；事业单位收到的财政专户实际核拨的教育收费等资金在此反映。</w:t>
      </w:r>
    </w:p>
    <w:p>
      <w:pPr>
        <w:rPr>
          <w:rFonts w:hint="eastAsia" w:ascii="宋体" w:hAnsi="宋体" w:eastAsia="宋体" w:cs="宋体"/>
          <w:sz w:val="36"/>
          <w:szCs w:val="36"/>
        </w:rPr>
      </w:pPr>
      <w:r>
        <w:rPr>
          <w:rFonts w:hint="eastAsia" w:ascii="宋体" w:hAnsi="宋体" w:eastAsia="宋体" w:cs="宋体"/>
          <w:b/>
          <w:bCs/>
          <w:sz w:val="36"/>
          <w:szCs w:val="36"/>
        </w:rPr>
        <w:t>三、经营收入：</w:t>
      </w:r>
      <w:r>
        <w:rPr>
          <w:rFonts w:hint="eastAsia" w:ascii="宋体" w:hAnsi="宋体" w:eastAsia="宋体" w:cs="宋体"/>
          <w:sz w:val="36"/>
          <w:szCs w:val="36"/>
        </w:rPr>
        <w:t>指事业单位在专业业务活动及其辅助活动之外开展非独立核算经营活动取得的现金流入。</w:t>
      </w:r>
    </w:p>
    <w:p>
      <w:pPr>
        <w:rPr>
          <w:rFonts w:hint="eastAsia" w:ascii="宋体" w:hAnsi="宋体" w:eastAsia="宋体" w:cs="宋体"/>
          <w:sz w:val="36"/>
          <w:szCs w:val="36"/>
        </w:rPr>
      </w:pPr>
      <w:r>
        <w:rPr>
          <w:rFonts w:hint="eastAsia" w:ascii="宋体" w:hAnsi="宋体" w:eastAsia="宋体" w:cs="宋体"/>
          <w:b/>
          <w:bCs/>
          <w:sz w:val="36"/>
          <w:szCs w:val="36"/>
        </w:rPr>
        <w:t>四、其他收入：</w:t>
      </w:r>
      <w:r>
        <w:rPr>
          <w:rFonts w:hint="eastAsia" w:ascii="宋体" w:hAnsi="宋体" w:eastAsia="宋体" w:cs="宋体"/>
          <w:sz w:val="36"/>
          <w:szCs w:val="36"/>
        </w:rPr>
        <w:t>指单位取得的除“财政拨款收入”、“事业收入”、“经营收入”等以外 的收入，包括未纳入财政预算或财政专户管理的投资收益、银行存款利息收入、租金收入、捐赠收入，现金盘盈收入、存货盘盈收入、收回已核销的应收及预付款 项、无法偿付的应付及预收款项等。各单位从本级财政部门以外的同级单位取得的经费、从非本级财政部门取得的经费，以及行政单位收到的财政专户管理资金反映 在本项内。</w:t>
      </w:r>
    </w:p>
    <w:p>
      <w:pPr>
        <w:rPr>
          <w:rFonts w:hint="eastAsia" w:ascii="宋体" w:hAnsi="宋体" w:eastAsia="宋体" w:cs="宋体"/>
          <w:sz w:val="36"/>
          <w:szCs w:val="36"/>
        </w:rPr>
      </w:pPr>
      <w:r>
        <w:rPr>
          <w:rFonts w:hint="eastAsia" w:ascii="宋体" w:hAnsi="宋体" w:eastAsia="宋体" w:cs="宋体"/>
          <w:b/>
          <w:bCs/>
          <w:sz w:val="36"/>
          <w:szCs w:val="36"/>
        </w:rPr>
        <w:t>五、用事业基金弥补收支差额：</w:t>
      </w:r>
      <w:r>
        <w:rPr>
          <w:rFonts w:hint="eastAsia" w:ascii="宋体" w:hAnsi="宋体" w:eastAsia="宋体" w:cs="宋体"/>
          <w:sz w:val="36"/>
          <w:szCs w:val="36"/>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rPr>
          <w:rFonts w:hint="eastAsia" w:ascii="宋体" w:hAnsi="宋体" w:eastAsia="宋体" w:cs="宋体"/>
          <w:sz w:val="36"/>
          <w:szCs w:val="36"/>
        </w:rPr>
      </w:pPr>
      <w:r>
        <w:rPr>
          <w:rFonts w:hint="eastAsia" w:ascii="宋体" w:hAnsi="宋体" w:eastAsia="宋体" w:cs="宋体"/>
          <w:b/>
          <w:bCs/>
          <w:sz w:val="36"/>
          <w:szCs w:val="36"/>
        </w:rPr>
        <w:t>六、年初结转和结余：</w:t>
      </w:r>
      <w:r>
        <w:rPr>
          <w:rFonts w:hint="eastAsia" w:ascii="宋体" w:hAnsi="宋体" w:eastAsia="宋体" w:cs="宋体"/>
          <w:sz w:val="36"/>
          <w:szCs w:val="36"/>
        </w:rPr>
        <w:t>指单位上年结转本年使用的基本支出结转、项目支出结转和结余、经营结余。</w:t>
      </w:r>
    </w:p>
    <w:p>
      <w:pPr>
        <w:rPr>
          <w:rFonts w:hint="eastAsia" w:ascii="宋体" w:hAnsi="宋体" w:eastAsia="宋体" w:cs="宋体"/>
          <w:sz w:val="36"/>
          <w:szCs w:val="36"/>
        </w:rPr>
      </w:pPr>
      <w:r>
        <w:rPr>
          <w:rFonts w:hint="eastAsia" w:ascii="宋体" w:hAnsi="宋体" w:eastAsia="宋体" w:cs="宋体"/>
          <w:b/>
          <w:bCs/>
          <w:sz w:val="36"/>
          <w:szCs w:val="36"/>
        </w:rPr>
        <w:t>七、结余分配：</w:t>
      </w:r>
      <w:r>
        <w:rPr>
          <w:rFonts w:hint="eastAsia" w:ascii="宋体" w:hAnsi="宋体" w:eastAsia="宋体" w:cs="宋体"/>
          <w:sz w:val="36"/>
          <w:szCs w:val="36"/>
        </w:rPr>
        <w:t>指单位按照国家有关规定，缴纳所得税、提取专用基金、转入事业基金等当年结余的分配情况。</w:t>
      </w:r>
    </w:p>
    <w:p>
      <w:pPr>
        <w:rPr>
          <w:rFonts w:hint="eastAsia" w:ascii="宋体" w:hAnsi="宋体" w:eastAsia="宋体" w:cs="宋体"/>
          <w:sz w:val="36"/>
          <w:szCs w:val="36"/>
        </w:rPr>
      </w:pPr>
      <w:r>
        <w:rPr>
          <w:rFonts w:hint="eastAsia" w:ascii="宋体" w:hAnsi="宋体" w:eastAsia="宋体" w:cs="宋体"/>
          <w:b/>
          <w:bCs/>
          <w:sz w:val="36"/>
          <w:szCs w:val="36"/>
        </w:rPr>
        <w:t>八、年末结转和结余：</w:t>
      </w:r>
      <w:r>
        <w:rPr>
          <w:rFonts w:hint="eastAsia" w:ascii="宋体" w:hAnsi="宋体" w:eastAsia="宋体" w:cs="宋体"/>
          <w:sz w:val="36"/>
          <w:szCs w:val="36"/>
        </w:rPr>
        <w:t>指单位结转下年的基本支出结转、项目支出结转和结余、经营结余。</w:t>
      </w:r>
    </w:p>
    <w:p>
      <w:pPr>
        <w:rPr>
          <w:rFonts w:hint="eastAsia" w:ascii="宋体" w:hAnsi="宋体" w:eastAsia="宋体" w:cs="宋体"/>
          <w:sz w:val="36"/>
          <w:szCs w:val="36"/>
        </w:rPr>
      </w:pPr>
      <w:r>
        <w:rPr>
          <w:rFonts w:hint="eastAsia" w:ascii="宋体" w:hAnsi="宋体" w:eastAsia="宋体" w:cs="宋体"/>
          <w:b/>
          <w:bCs/>
          <w:sz w:val="36"/>
          <w:szCs w:val="36"/>
        </w:rPr>
        <w:t>九、基本支出：</w:t>
      </w:r>
      <w:r>
        <w:rPr>
          <w:rFonts w:hint="eastAsia" w:ascii="宋体" w:hAnsi="宋体" w:eastAsia="宋体" w:cs="宋体"/>
          <w:sz w:val="36"/>
          <w:szCs w:val="36"/>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rPr>
          <w:rFonts w:hint="eastAsia" w:ascii="宋体" w:hAnsi="宋体" w:eastAsia="宋体" w:cs="宋体"/>
          <w:sz w:val="36"/>
          <w:szCs w:val="36"/>
        </w:rPr>
      </w:pPr>
      <w:r>
        <w:rPr>
          <w:rFonts w:hint="eastAsia" w:ascii="宋体" w:hAnsi="宋体" w:eastAsia="宋体" w:cs="宋体"/>
          <w:b/>
          <w:bCs/>
          <w:sz w:val="36"/>
          <w:szCs w:val="36"/>
        </w:rPr>
        <w:t>十、项目支出：</w:t>
      </w:r>
      <w:r>
        <w:rPr>
          <w:rFonts w:hint="eastAsia" w:ascii="宋体" w:hAnsi="宋体" w:eastAsia="宋体" w:cs="宋体"/>
          <w:sz w:val="36"/>
          <w:szCs w:val="36"/>
        </w:rPr>
        <w:t>指在基本支出之外为完成特定行政任务和事业发展目标所发生的支出。</w:t>
      </w:r>
    </w:p>
    <w:p>
      <w:pPr>
        <w:rPr>
          <w:rFonts w:hint="eastAsia" w:ascii="宋体" w:hAnsi="宋体" w:eastAsia="宋体" w:cs="宋体"/>
          <w:sz w:val="36"/>
          <w:szCs w:val="36"/>
        </w:rPr>
      </w:pPr>
      <w:r>
        <w:rPr>
          <w:rFonts w:hint="eastAsia" w:ascii="宋体" w:hAnsi="宋体" w:eastAsia="宋体" w:cs="宋体"/>
          <w:b/>
          <w:bCs/>
          <w:sz w:val="36"/>
          <w:szCs w:val="36"/>
        </w:rPr>
        <w:t>十一、经营支出：</w:t>
      </w:r>
      <w:r>
        <w:rPr>
          <w:rFonts w:hint="eastAsia" w:ascii="宋体" w:hAnsi="宋体" w:eastAsia="宋体" w:cs="宋体"/>
          <w:sz w:val="36"/>
          <w:szCs w:val="36"/>
        </w:rPr>
        <w:t>指事业单位在专业业务活动及其辅助活动之外开展非独立核算经营活动发生的支出。</w:t>
      </w:r>
    </w:p>
    <w:p>
      <w:pPr>
        <w:rPr>
          <w:rFonts w:hint="eastAsia" w:ascii="宋体" w:hAnsi="宋体" w:eastAsia="宋体" w:cs="宋体"/>
          <w:sz w:val="36"/>
          <w:szCs w:val="36"/>
        </w:rPr>
      </w:pPr>
      <w:r>
        <w:rPr>
          <w:rFonts w:hint="eastAsia" w:ascii="宋体" w:hAnsi="宋体" w:eastAsia="宋体" w:cs="宋体"/>
          <w:b/>
          <w:bCs/>
          <w:sz w:val="36"/>
          <w:szCs w:val="36"/>
        </w:rPr>
        <w:t>十二、“三公”经费：</w:t>
      </w:r>
      <w:r>
        <w:rPr>
          <w:rFonts w:hint="eastAsia" w:ascii="宋体" w:hAnsi="宋体" w:eastAsia="宋体" w:cs="宋体"/>
          <w:sz w:val="36"/>
          <w:szCs w:val="36"/>
        </w:rPr>
        <w:t xml:space="preserve"> 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rPr>
          <w:rFonts w:hint="eastAsia" w:ascii="宋体" w:hAnsi="宋体" w:eastAsia="宋体" w:cs="宋体"/>
          <w:sz w:val="36"/>
          <w:szCs w:val="36"/>
        </w:rPr>
      </w:pPr>
      <w:r>
        <w:rPr>
          <w:rFonts w:hint="eastAsia" w:ascii="宋体" w:hAnsi="宋体" w:eastAsia="宋体" w:cs="宋体"/>
          <w:b/>
          <w:bCs/>
          <w:sz w:val="36"/>
          <w:szCs w:val="36"/>
        </w:rPr>
        <w:t>十三、机关运行经费：</w:t>
      </w:r>
      <w:r>
        <w:rPr>
          <w:rFonts w:hint="eastAsia" w:ascii="宋体" w:hAnsi="宋体" w:eastAsia="宋体" w:cs="宋体"/>
          <w:sz w:val="36"/>
          <w:szCs w:val="36"/>
        </w:rPr>
        <w:t>为保障行政单位（含参照公务员法管理的事业单位）运行用于购买 货物和服务等的各项公用经费，包括办公及印刷费、邮电费、差旅费、会议费、福利费、日常维护费、专用材料及一般设备购置费、办公用房水电费、办公用房取暖 费、办公用房物业管理费、公务用车运行维护费以及其他费用。</w:t>
      </w:r>
    </w:p>
    <w:p>
      <w:pPr>
        <w:rPr>
          <w:rFonts w:hint="eastAsia" w:ascii="宋体" w:hAnsi="宋体" w:eastAsia="宋体" w:cs="宋体"/>
          <w:sz w:val="36"/>
          <w:szCs w:val="36"/>
        </w:rPr>
      </w:pPr>
      <w:r>
        <w:rPr>
          <w:rFonts w:hint="eastAsia" w:ascii="宋体" w:hAnsi="宋体" w:eastAsia="宋体" w:cs="宋体"/>
          <w:b/>
          <w:bCs/>
          <w:sz w:val="36"/>
          <w:szCs w:val="36"/>
        </w:rPr>
        <w:t>十四、工资福利支出（支出经济分类科目类级）：</w:t>
      </w:r>
      <w:r>
        <w:rPr>
          <w:rFonts w:hint="eastAsia" w:ascii="宋体" w:hAnsi="宋体" w:eastAsia="宋体" w:cs="宋体"/>
          <w:sz w:val="36"/>
          <w:szCs w:val="36"/>
        </w:rPr>
        <w:t>反映单位开支的在职职工和编制外长期聘用人员的各类劳动报酬，以及为上述人员缴纳的各项社会保险费等。</w:t>
      </w:r>
    </w:p>
    <w:p>
      <w:pPr>
        <w:rPr>
          <w:rFonts w:hint="eastAsia" w:ascii="宋体" w:hAnsi="宋体" w:eastAsia="宋体" w:cs="宋体"/>
          <w:sz w:val="36"/>
          <w:szCs w:val="36"/>
        </w:rPr>
      </w:pPr>
      <w:r>
        <w:rPr>
          <w:rFonts w:hint="eastAsia" w:ascii="宋体" w:hAnsi="宋体" w:eastAsia="宋体" w:cs="宋体"/>
          <w:b/>
          <w:bCs/>
          <w:sz w:val="36"/>
          <w:szCs w:val="36"/>
        </w:rPr>
        <w:t>十五、商品和服务支出（支出经济分类科目类级）：</w:t>
      </w:r>
      <w:r>
        <w:rPr>
          <w:rFonts w:hint="eastAsia" w:ascii="宋体" w:hAnsi="宋体" w:eastAsia="宋体" w:cs="宋体"/>
          <w:sz w:val="36"/>
          <w:szCs w:val="36"/>
        </w:rPr>
        <w:t>反映单位购买商品和服务的支出（不包括用于购置固定资产的支出、战略性和应急储备支出）。</w:t>
      </w:r>
    </w:p>
    <w:p>
      <w:pPr>
        <w:rPr>
          <w:rFonts w:hint="eastAsia" w:ascii="宋体" w:hAnsi="宋体" w:eastAsia="宋体" w:cs="宋体"/>
          <w:sz w:val="36"/>
          <w:szCs w:val="36"/>
        </w:rPr>
      </w:pPr>
      <w:r>
        <w:rPr>
          <w:rFonts w:hint="eastAsia" w:ascii="宋体" w:hAnsi="宋体" w:eastAsia="宋体" w:cs="宋体"/>
          <w:b/>
          <w:bCs/>
          <w:sz w:val="36"/>
          <w:szCs w:val="36"/>
        </w:rPr>
        <w:t>十六、对个人和家庭的补助（支出经济分类科目类级）：</w:t>
      </w:r>
      <w:r>
        <w:rPr>
          <w:rFonts w:hint="eastAsia" w:ascii="宋体" w:hAnsi="宋体" w:eastAsia="宋体" w:cs="宋体"/>
          <w:sz w:val="36"/>
          <w:szCs w:val="36"/>
        </w:rPr>
        <w:t>反映用于对个人和家庭的补助支出。</w:t>
      </w:r>
    </w:p>
    <w:p>
      <w:pPr>
        <w:rPr>
          <w:rFonts w:hint="eastAsia" w:ascii="宋体" w:hAnsi="宋体" w:eastAsia="宋体" w:cs="宋体"/>
          <w:sz w:val="36"/>
          <w:szCs w:val="36"/>
        </w:rPr>
      </w:pPr>
      <w:r>
        <w:rPr>
          <w:rFonts w:hint="eastAsia" w:ascii="宋体" w:hAnsi="宋体" w:eastAsia="宋体" w:cs="宋体"/>
          <w:b/>
          <w:bCs/>
          <w:sz w:val="36"/>
          <w:szCs w:val="36"/>
        </w:rPr>
        <w:t>十七、其他资本性支出（支出经济分类科目类级）：</w:t>
      </w:r>
      <w:r>
        <w:rPr>
          <w:rFonts w:hint="eastAsia" w:ascii="宋体" w:hAnsi="宋体" w:eastAsia="宋体" w:cs="宋体"/>
          <w:sz w:val="36"/>
          <w:szCs w:val="36"/>
        </w:rPr>
        <w:t>反映非各级发展与改革部门集中安排的用于购置固定资产、战略性和应急性储备、土地和无形资产，以及构建基础设施、大型修缮和财政支持企业更新改造所发生的支出。</w:t>
      </w:r>
    </w:p>
    <w:p>
      <w:pPr>
        <w:ind w:firstLine="360" w:firstLineChars="100"/>
        <w:rPr>
          <w:rFonts w:hint="eastAsia" w:ascii="宋体" w:hAnsi="宋体" w:eastAsia="宋体" w:cs="宋体"/>
          <w:sz w:val="36"/>
          <w:szCs w:val="36"/>
          <w:lang w:val="en-US" w:eastAsia="zh-CN"/>
        </w:rPr>
      </w:pPr>
      <w:r>
        <w:rPr>
          <w:rFonts w:hint="eastAsia" w:ascii="宋体" w:hAnsi="宋体" w:eastAsia="宋体" w:cs="宋体"/>
          <w:sz w:val="36"/>
          <w:szCs w:val="36"/>
          <w:lang w:eastAsia="zh-CN"/>
        </w:rPr>
        <w:t>附件：</w:t>
      </w:r>
      <w:r>
        <w:rPr>
          <w:rFonts w:hint="eastAsia" w:ascii="宋体" w:hAnsi="宋体" w:eastAsia="宋体" w:cs="宋体"/>
          <w:sz w:val="36"/>
          <w:szCs w:val="36"/>
          <w:lang w:val="en-US" w:eastAsia="zh-CN"/>
        </w:rPr>
        <w:t>1.2021年度甘肃省白银市中级人民法院部门决算公开表</w:t>
      </w:r>
    </w:p>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      2.2021年度甘肃省白银市中级人民法院部门决算公开报告</w:t>
      </w:r>
    </w:p>
    <w:p>
      <w:pPr>
        <w:ind w:firstLine="1080" w:firstLineChars="30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3.2021年度甘肃省白银市中级人民法院预算执行情况绩效自评表</w:t>
      </w:r>
    </w:p>
    <w:p>
      <w:pPr>
        <w:ind w:firstLine="1080" w:firstLineChars="30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4.2021年度甘肃省白银市中级人民法院预算执行情况绩效自评报告</w:t>
      </w:r>
    </w:p>
    <w:p>
      <w:pPr>
        <w:rPr>
          <w:rFonts w:hint="eastAsia" w:ascii="宋体" w:hAnsi="宋体" w:eastAsia="宋体" w:cs="宋体"/>
          <w:sz w:val="36"/>
          <w:szCs w:val="36"/>
          <w:lang w:val="en-US" w:eastAsia="zh-CN"/>
        </w:rPr>
      </w:pPr>
    </w:p>
    <w:p>
      <w:pPr>
        <w:rPr>
          <w:rFonts w:hint="eastAsia" w:ascii="宋体" w:hAnsi="宋体" w:eastAsia="宋体" w:cs="宋体"/>
          <w:sz w:val="36"/>
          <w:szCs w:val="36"/>
        </w:rPr>
      </w:pPr>
    </w:p>
    <w:p>
      <w:pPr>
        <w:rPr>
          <w:rFonts w:hint="eastAsia" w:ascii="宋体" w:hAnsi="宋体" w:eastAsia="宋体" w:cs="宋体"/>
          <w:sz w:val="36"/>
          <w:szCs w:val="36"/>
          <w:lang w:eastAsia="zh-CN"/>
        </w:rPr>
      </w:pPr>
      <w:r>
        <w:rPr>
          <w:rFonts w:hint="eastAsia" w:ascii="宋体" w:hAnsi="宋体" w:eastAsia="宋体" w:cs="宋体"/>
          <w:sz w:val="36"/>
          <w:szCs w:val="36"/>
          <w:lang w:val="en-US" w:eastAsia="zh-CN"/>
        </w:rPr>
        <w:t xml:space="preserve">                 </w:t>
      </w:r>
      <w:r>
        <w:rPr>
          <w:rFonts w:hint="eastAsia" w:ascii="宋体" w:hAnsi="宋体" w:eastAsia="宋体" w:cs="宋体"/>
          <w:sz w:val="36"/>
          <w:szCs w:val="36"/>
          <w:lang w:eastAsia="zh-CN"/>
        </w:rPr>
        <w:t>甘肃省白银市中级人民法院</w:t>
      </w:r>
    </w:p>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                   2022年8月19日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经典仿宋简">
    <w:panose1 w:val="02010609000101010101"/>
    <w:charset w:val="86"/>
    <w:family w:val="auto"/>
    <w:pitch w:val="default"/>
    <w:sig w:usb0="A1007AEF" w:usb1="F9DF7CFB" w:usb2="0000001E" w:usb3="00000000" w:csb0="2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WE4ZDQ3MzU3NmU0NDVlOGUyZDAwNTllODkwMDgifQ=="/>
  </w:docVars>
  <w:rsids>
    <w:rsidRoot w:val="4CEF341D"/>
    <w:rsid w:val="0002480F"/>
    <w:rsid w:val="007C209A"/>
    <w:rsid w:val="01147B0E"/>
    <w:rsid w:val="022A2F1B"/>
    <w:rsid w:val="02C25BB8"/>
    <w:rsid w:val="031C6D22"/>
    <w:rsid w:val="04267E6B"/>
    <w:rsid w:val="04BE7E8D"/>
    <w:rsid w:val="07336117"/>
    <w:rsid w:val="07B05CAA"/>
    <w:rsid w:val="0AC83116"/>
    <w:rsid w:val="0FC5451B"/>
    <w:rsid w:val="109F52FC"/>
    <w:rsid w:val="10B3356D"/>
    <w:rsid w:val="12273209"/>
    <w:rsid w:val="14E62E28"/>
    <w:rsid w:val="15C67C28"/>
    <w:rsid w:val="160F59C3"/>
    <w:rsid w:val="16BA2753"/>
    <w:rsid w:val="177C6E8A"/>
    <w:rsid w:val="1B4F2018"/>
    <w:rsid w:val="1D4B5DDC"/>
    <w:rsid w:val="1F781A8F"/>
    <w:rsid w:val="20772B1A"/>
    <w:rsid w:val="28AA3C89"/>
    <w:rsid w:val="29A66FAA"/>
    <w:rsid w:val="2B266A50"/>
    <w:rsid w:val="2C743C74"/>
    <w:rsid w:val="2D9333AD"/>
    <w:rsid w:val="2E675E61"/>
    <w:rsid w:val="2E692FDA"/>
    <w:rsid w:val="2E7C6039"/>
    <w:rsid w:val="31972134"/>
    <w:rsid w:val="324D012D"/>
    <w:rsid w:val="391B4A7F"/>
    <w:rsid w:val="39924370"/>
    <w:rsid w:val="39C07B27"/>
    <w:rsid w:val="3B464BD0"/>
    <w:rsid w:val="3C3F1E23"/>
    <w:rsid w:val="3CE54775"/>
    <w:rsid w:val="439F4B88"/>
    <w:rsid w:val="47922D64"/>
    <w:rsid w:val="4A6F7F5F"/>
    <w:rsid w:val="4CEF341D"/>
    <w:rsid w:val="4CFA4C4F"/>
    <w:rsid w:val="523954B7"/>
    <w:rsid w:val="557851E6"/>
    <w:rsid w:val="56187B5D"/>
    <w:rsid w:val="58AA034E"/>
    <w:rsid w:val="5B42080C"/>
    <w:rsid w:val="5F013C4C"/>
    <w:rsid w:val="66E4339F"/>
    <w:rsid w:val="6DFB42F7"/>
    <w:rsid w:val="6F2E1152"/>
    <w:rsid w:val="70023C3D"/>
    <w:rsid w:val="745D1E5F"/>
    <w:rsid w:val="752D5A8D"/>
    <w:rsid w:val="767D45BD"/>
    <w:rsid w:val="7754510B"/>
    <w:rsid w:val="7AAF6F4E"/>
    <w:rsid w:val="7BAC361B"/>
    <w:rsid w:val="7E94708E"/>
    <w:rsid w:val="7F6C4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5856</Words>
  <Characters>6426</Characters>
  <Lines>0</Lines>
  <Paragraphs>0</Paragraphs>
  <TotalTime>11</TotalTime>
  <ScaleCrop>false</ScaleCrop>
  <LinksUpToDate>false</LinksUpToDate>
  <CharactersWithSpaces>6523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2021-08-19T03:44:00Z</dcterms:created>
  <dc:creator>BYZY</dc:creator>
  <cp:lastModifiedBy>高，实在是高</cp:lastModifiedBy>
  <dcterms:modified xsi:type="dcterms:W3CDTF">2023-09-26T03:30:20Z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EC4C4AFF6E04460883E62B6F4FA9D1B3_13</vt:lpwstr>
  </property>
</Properties>
</file>