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93" w:rsidRPr="004D5AA0" w:rsidRDefault="004D5AA0">
      <w:pPr>
        <w:ind w:firstLineChars="0" w:firstLine="0"/>
        <w:rPr>
          <w:rFonts w:hAnsi="宋体"/>
          <w:b/>
          <w:bCs/>
          <w:szCs w:val="28"/>
        </w:rPr>
      </w:pPr>
      <w:bookmarkStart w:id="0" w:name="_Toc40046026"/>
      <w:r w:rsidRPr="004D5AA0">
        <w:rPr>
          <w:rFonts w:hAnsi="宋体" w:hint="eastAsia"/>
          <w:b/>
          <w:bCs/>
          <w:szCs w:val="28"/>
        </w:rPr>
        <w:t>附件3</w:t>
      </w:r>
    </w:p>
    <w:p w:rsidR="003377B0" w:rsidRDefault="003377B0" w:rsidP="003377B0">
      <w:pPr>
        <w:pStyle w:val="a0"/>
        <w:ind w:firstLine="400"/>
      </w:pPr>
    </w:p>
    <w:p w:rsidR="003377B0" w:rsidRPr="003377B0" w:rsidRDefault="003377B0" w:rsidP="003377B0">
      <w:pPr>
        <w:ind w:firstLine="560"/>
      </w:pPr>
    </w:p>
    <w:p w:rsidR="00923993" w:rsidRDefault="007D2D0D">
      <w:pPr>
        <w:ind w:firstLineChars="0" w:firstLine="0"/>
        <w:jc w:val="center"/>
        <w:rPr>
          <w:rFonts w:ascii="宋体" w:eastAsia="宋体" w:hAnsi="宋体"/>
          <w:b/>
          <w:bCs/>
          <w:sz w:val="44"/>
          <w:szCs w:val="44"/>
        </w:rPr>
      </w:pPr>
      <w:r>
        <w:rPr>
          <w:rFonts w:ascii="宋体" w:eastAsia="宋体" w:hAnsi="宋体" w:hint="eastAsia"/>
          <w:b/>
          <w:bCs/>
          <w:sz w:val="44"/>
          <w:szCs w:val="44"/>
        </w:rPr>
        <w:t>2021</w:t>
      </w:r>
      <w:r w:rsidR="00691CFD">
        <w:rPr>
          <w:rFonts w:ascii="宋体" w:eastAsia="宋体" w:hAnsi="宋体"/>
          <w:b/>
          <w:bCs/>
          <w:sz w:val="44"/>
          <w:szCs w:val="44"/>
        </w:rPr>
        <w:t>年度</w:t>
      </w:r>
      <w:r w:rsidR="00691CFD">
        <w:rPr>
          <w:rFonts w:ascii="宋体" w:eastAsia="宋体" w:hAnsi="宋体" w:hint="eastAsia"/>
          <w:b/>
          <w:bCs/>
          <w:sz w:val="44"/>
          <w:szCs w:val="44"/>
        </w:rPr>
        <w:t>洮河林区法院</w:t>
      </w:r>
    </w:p>
    <w:p w:rsidR="00923993" w:rsidRDefault="00691CFD">
      <w:pPr>
        <w:ind w:firstLineChars="0" w:firstLine="0"/>
        <w:jc w:val="center"/>
        <w:rPr>
          <w:rFonts w:ascii="宋体" w:eastAsia="宋体" w:hAnsi="宋体"/>
          <w:b/>
          <w:bCs/>
          <w:sz w:val="44"/>
          <w:szCs w:val="44"/>
        </w:rPr>
      </w:pPr>
      <w:r>
        <w:rPr>
          <w:rFonts w:ascii="宋体" w:eastAsia="宋体" w:hAnsi="宋体"/>
          <w:b/>
          <w:bCs/>
          <w:sz w:val="44"/>
          <w:szCs w:val="44"/>
        </w:rPr>
        <w:t>部门预算执行情况自评报告</w:t>
      </w:r>
    </w:p>
    <w:p w:rsidR="00923993" w:rsidRDefault="00923993">
      <w:pPr>
        <w:widowControl/>
        <w:ind w:firstLineChars="0" w:firstLine="0"/>
        <w:jc w:val="center"/>
        <w:rPr>
          <w:rFonts w:ascii="宋体" w:eastAsia="宋体" w:hAnsi="宋体"/>
          <w:b/>
          <w:bCs/>
          <w:sz w:val="44"/>
          <w:szCs w:val="44"/>
        </w:rPr>
      </w:pPr>
    </w:p>
    <w:p w:rsidR="00923993" w:rsidRDefault="00923993">
      <w:pPr>
        <w:ind w:firstLine="883"/>
        <w:jc w:val="center"/>
        <w:rPr>
          <w:rFonts w:ascii="宋体" w:eastAsia="宋体" w:hAnsi="宋体"/>
          <w:b/>
          <w:bCs/>
          <w:sz w:val="44"/>
          <w:szCs w:val="44"/>
        </w:rPr>
      </w:pPr>
    </w:p>
    <w:p w:rsidR="00923993" w:rsidRDefault="00923993">
      <w:pPr>
        <w:ind w:firstLine="883"/>
        <w:jc w:val="center"/>
        <w:rPr>
          <w:rFonts w:ascii="宋体" w:eastAsia="宋体" w:hAnsi="宋体"/>
          <w:b/>
          <w:bCs/>
          <w:sz w:val="44"/>
          <w:szCs w:val="44"/>
        </w:rPr>
      </w:pPr>
    </w:p>
    <w:p w:rsidR="00923993" w:rsidRDefault="00923993">
      <w:pPr>
        <w:ind w:firstLine="883"/>
        <w:jc w:val="center"/>
        <w:rPr>
          <w:rFonts w:ascii="宋体" w:eastAsia="宋体" w:hAnsi="宋体"/>
          <w:b/>
          <w:bCs/>
          <w:sz w:val="44"/>
          <w:szCs w:val="44"/>
        </w:rPr>
      </w:pPr>
    </w:p>
    <w:p w:rsidR="00923993" w:rsidRDefault="00923993">
      <w:pPr>
        <w:ind w:firstLine="883"/>
        <w:jc w:val="center"/>
        <w:rPr>
          <w:rFonts w:ascii="宋体" w:eastAsia="宋体" w:hAnsi="宋体"/>
          <w:b/>
          <w:bCs/>
          <w:sz w:val="44"/>
          <w:szCs w:val="44"/>
        </w:rPr>
      </w:pPr>
    </w:p>
    <w:p w:rsidR="00923993" w:rsidRDefault="00923993">
      <w:pPr>
        <w:ind w:firstLine="883"/>
        <w:jc w:val="center"/>
        <w:rPr>
          <w:rFonts w:ascii="宋体" w:eastAsia="宋体" w:hAnsi="宋体"/>
          <w:b/>
          <w:bCs/>
          <w:sz w:val="44"/>
          <w:szCs w:val="44"/>
        </w:rPr>
      </w:pPr>
    </w:p>
    <w:p w:rsidR="00923993" w:rsidRDefault="00923993">
      <w:pPr>
        <w:ind w:firstLine="883"/>
        <w:jc w:val="center"/>
        <w:rPr>
          <w:rFonts w:ascii="宋体" w:eastAsia="宋体" w:hAnsi="宋体"/>
          <w:b/>
          <w:bCs/>
          <w:sz w:val="44"/>
          <w:szCs w:val="44"/>
        </w:rPr>
      </w:pPr>
    </w:p>
    <w:p w:rsidR="00923993" w:rsidRDefault="00923993">
      <w:pPr>
        <w:ind w:firstLine="883"/>
        <w:jc w:val="center"/>
        <w:rPr>
          <w:rFonts w:ascii="宋体" w:eastAsia="宋体" w:hAnsi="宋体"/>
          <w:b/>
          <w:bCs/>
          <w:sz w:val="44"/>
          <w:szCs w:val="44"/>
        </w:rPr>
      </w:pPr>
    </w:p>
    <w:p w:rsidR="00923993" w:rsidRDefault="00923993">
      <w:pPr>
        <w:ind w:firstLine="883"/>
        <w:jc w:val="center"/>
        <w:rPr>
          <w:rFonts w:ascii="宋体" w:eastAsia="宋体" w:hAnsi="宋体"/>
          <w:b/>
          <w:bCs/>
          <w:sz w:val="44"/>
          <w:szCs w:val="44"/>
        </w:rPr>
      </w:pPr>
    </w:p>
    <w:p w:rsidR="00923993" w:rsidRPr="00355FF6" w:rsidRDefault="00923993" w:rsidP="007F447A">
      <w:pPr>
        <w:ind w:firstLineChars="0" w:firstLine="0"/>
        <w:jc w:val="left"/>
        <w:rPr>
          <w:rFonts w:hAnsi="宋体"/>
          <w:bCs/>
          <w:sz w:val="30"/>
          <w:szCs w:val="30"/>
        </w:rPr>
      </w:pPr>
    </w:p>
    <w:p w:rsidR="00923993" w:rsidRDefault="00691CFD">
      <w:pPr>
        <w:widowControl/>
        <w:spacing w:line="240" w:lineRule="auto"/>
        <w:ind w:firstLineChars="0" w:firstLine="0"/>
        <w:jc w:val="left"/>
        <w:rPr>
          <w:rFonts w:ascii="宋体" w:eastAsia="宋体" w:hAnsi="宋体"/>
          <w:b/>
          <w:bCs/>
          <w:sz w:val="32"/>
          <w:szCs w:val="32"/>
        </w:rPr>
      </w:pPr>
      <w:r>
        <w:rPr>
          <w:rFonts w:ascii="宋体" w:eastAsia="宋体" w:hAnsi="宋体"/>
          <w:b/>
          <w:bCs/>
          <w:sz w:val="32"/>
          <w:szCs w:val="32"/>
        </w:rPr>
        <w:br w:type="page"/>
      </w:r>
    </w:p>
    <w:sdt>
      <w:sdtPr>
        <w:rPr>
          <w:rFonts w:ascii="仿宋_GB2312" w:eastAsia="仿宋_GB2312" w:hAnsi="仿宋_GB2312" w:cstheme="minorBidi"/>
          <w:color w:val="auto"/>
          <w:kern w:val="2"/>
          <w:sz w:val="28"/>
          <w:szCs w:val="22"/>
          <w:lang w:val="zh-CN"/>
        </w:rPr>
        <w:id w:val="1776293091"/>
        <w:docPartObj>
          <w:docPartGallery w:val="Table of Contents"/>
          <w:docPartUnique/>
        </w:docPartObj>
      </w:sdtPr>
      <w:sdtEndPr>
        <w:rPr>
          <w:b/>
          <w:bCs/>
        </w:rPr>
      </w:sdtEndPr>
      <w:sdtContent>
        <w:p w:rsidR="00923993" w:rsidRDefault="00691CFD">
          <w:pPr>
            <w:pStyle w:val="TOC1"/>
            <w:spacing w:line="360" w:lineRule="auto"/>
            <w:ind w:firstLine="560"/>
            <w:jc w:val="center"/>
            <w:rPr>
              <w:rFonts w:ascii="黑体" w:eastAsia="黑体" w:hAnsi="黑体"/>
              <w:color w:val="auto"/>
            </w:rPr>
          </w:pPr>
          <w:r>
            <w:rPr>
              <w:rFonts w:ascii="黑体" w:eastAsia="黑体" w:hAnsi="黑体"/>
              <w:color w:val="auto"/>
              <w:lang w:val="zh-CN"/>
            </w:rPr>
            <w:t>目录</w:t>
          </w:r>
        </w:p>
        <w:p w:rsidR="009248CE" w:rsidRDefault="005367DA">
          <w:pPr>
            <w:pStyle w:val="10"/>
            <w:rPr>
              <w:rFonts w:asciiTheme="minorHAnsi" w:eastAsiaTheme="minorEastAsia" w:hAnsiTheme="minorHAnsi"/>
              <w:b w:val="0"/>
              <w:bCs w:val="0"/>
              <w:noProof/>
              <w:sz w:val="21"/>
            </w:rPr>
          </w:pPr>
          <w:r w:rsidRPr="005367DA">
            <w:fldChar w:fldCharType="begin"/>
          </w:r>
          <w:r w:rsidR="00691CFD">
            <w:instrText xml:space="preserve"> TOC \o "1-2" \h \z \u </w:instrText>
          </w:r>
          <w:r w:rsidRPr="005367DA">
            <w:fldChar w:fldCharType="separate"/>
          </w:r>
          <w:hyperlink w:anchor="_Toc64707328" w:history="1">
            <w:r w:rsidR="009248CE" w:rsidRPr="004D3F73">
              <w:rPr>
                <w:rStyle w:val="aa"/>
                <w:rFonts w:cs="黑体"/>
                <w:noProof/>
              </w:rPr>
              <w:t>一、基本情况</w:t>
            </w:r>
            <w:r w:rsidR="009248CE">
              <w:rPr>
                <w:noProof/>
                <w:webHidden/>
              </w:rPr>
              <w:tab/>
            </w:r>
            <w:r>
              <w:rPr>
                <w:noProof/>
                <w:webHidden/>
              </w:rPr>
              <w:fldChar w:fldCharType="begin"/>
            </w:r>
            <w:r w:rsidR="009248CE">
              <w:rPr>
                <w:noProof/>
                <w:webHidden/>
              </w:rPr>
              <w:instrText xml:space="preserve"> PAGEREF _Toc64707328 \h </w:instrText>
            </w:r>
            <w:r>
              <w:rPr>
                <w:noProof/>
                <w:webHidden/>
              </w:rPr>
            </w:r>
            <w:r>
              <w:rPr>
                <w:noProof/>
                <w:webHidden/>
              </w:rPr>
              <w:fldChar w:fldCharType="separate"/>
            </w:r>
            <w:r w:rsidR="00137C74">
              <w:rPr>
                <w:noProof/>
                <w:webHidden/>
              </w:rPr>
              <w:t>1</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29" w:history="1">
            <w:r w:rsidR="009248CE" w:rsidRPr="004D3F73">
              <w:rPr>
                <w:rStyle w:val="aa"/>
                <w:rFonts w:cs="楷体"/>
                <w:noProof/>
              </w:rPr>
              <w:t>（一）部门主要职能</w:t>
            </w:r>
            <w:r w:rsidR="009248CE">
              <w:rPr>
                <w:noProof/>
                <w:webHidden/>
              </w:rPr>
              <w:tab/>
            </w:r>
            <w:r>
              <w:rPr>
                <w:noProof/>
                <w:webHidden/>
              </w:rPr>
              <w:fldChar w:fldCharType="begin"/>
            </w:r>
            <w:r w:rsidR="009248CE">
              <w:rPr>
                <w:noProof/>
                <w:webHidden/>
              </w:rPr>
              <w:instrText xml:space="preserve"> PAGEREF _Toc64707329 \h </w:instrText>
            </w:r>
            <w:r>
              <w:rPr>
                <w:noProof/>
                <w:webHidden/>
              </w:rPr>
            </w:r>
            <w:r>
              <w:rPr>
                <w:noProof/>
                <w:webHidden/>
              </w:rPr>
              <w:fldChar w:fldCharType="separate"/>
            </w:r>
            <w:r w:rsidR="00137C74">
              <w:rPr>
                <w:noProof/>
                <w:webHidden/>
              </w:rPr>
              <w:t>1</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30" w:history="1">
            <w:r w:rsidR="009248CE" w:rsidRPr="004D3F73">
              <w:rPr>
                <w:rStyle w:val="aa"/>
                <w:noProof/>
              </w:rPr>
              <w:t>（二）内设机构及所属单位概况</w:t>
            </w:r>
            <w:r w:rsidR="009248CE">
              <w:rPr>
                <w:noProof/>
                <w:webHidden/>
              </w:rPr>
              <w:tab/>
            </w:r>
            <w:r>
              <w:rPr>
                <w:noProof/>
                <w:webHidden/>
              </w:rPr>
              <w:fldChar w:fldCharType="begin"/>
            </w:r>
            <w:r w:rsidR="009248CE">
              <w:rPr>
                <w:noProof/>
                <w:webHidden/>
              </w:rPr>
              <w:instrText xml:space="preserve"> PAGEREF _Toc64707330 \h </w:instrText>
            </w:r>
            <w:r>
              <w:rPr>
                <w:noProof/>
                <w:webHidden/>
              </w:rPr>
            </w:r>
            <w:r>
              <w:rPr>
                <w:noProof/>
                <w:webHidden/>
              </w:rPr>
              <w:fldChar w:fldCharType="separate"/>
            </w:r>
            <w:r w:rsidR="00137C74">
              <w:rPr>
                <w:noProof/>
                <w:webHidden/>
              </w:rPr>
              <w:t>1</w:t>
            </w:r>
            <w:r>
              <w:rPr>
                <w:noProof/>
                <w:webHidden/>
              </w:rPr>
              <w:fldChar w:fldCharType="end"/>
            </w:r>
          </w:hyperlink>
        </w:p>
        <w:p w:rsidR="009248CE" w:rsidRDefault="005367DA">
          <w:pPr>
            <w:pStyle w:val="10"/>
            <w:rPr>
              <w:rFonts w:asciiTheme="minorHAnsi" w:eastAsiaTheme="minorEastAsia" w:hAnsiTheme="minorHAnsi"/>
              <w:b w:val="0"/>
              <w:bCs w:val="0"/>
              <w:noProof/>
              <w:sz w:val="21"/>
            </w:rPr>
          </w:pPr>
          <w:hyperlink w:anchor="_Toc64707331" w:history="1">
            <w:r w:rsidR="009248CE" w:rsidRPr="004D3F73">
              <w:rPr>
                <w:rStyle w:val="aa"/>
                <w:noProof/>
              </w:rPr>
              <w:t>二、</w:t>
            </w:r>
            <w:r w:rsidR="009248CE" w:rsidRPr="004D3F73">
              <w:rPr>
                <w:rStyle w:val="aa"/>
                <w:rFonts w:cs="黑体"/>
                <w:noProof/>
              </w:rPr>
              <w:t>绩效自评工作组织开展情况</w:t>
            </w:r>
            <w:r w:rsidR="009248CE">
              <w:rPr>
                <w:noProof/>
                <w:webHidden/>
              </w:rPr>
              <w:tab/>
            </w:r>
            <w:r>
              <w:rPr>
                <w:noProof/>
                <w:webHidden/>
              </w:rPr>
              <w:fldChar w:fldCharType="begin"/>
            </w:r>
            <w:r w:rsidR="009248CE">
              <w:rPr>
                <w:noProof/>
                <w:webHidden/>
              </w:rPr>
              <w:instrText xml:space="preserve"> PAGEREF _Toc64707331 \h </w:instrText>
            </w:r>
            <w:r>
              <w:rPr>
                <w:noProof/>
                <w:webHidden/>
              </w:rPr>
            </w:r>
            <w:r>
              <w:rPr>
                <w:noProof/>
                <w:webHidden/>
              </w:rPr>
              <w:fldChar w:fldCharType="separate"/>
            </w:r>
            <w:r w:rsidR="00137C74">
              <w:rPr>
                <w:noProof/>
                <w:webHidden/>
              </w:rPr>
              <w:t>2</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32" w:history="1">
            <w:r w:rsidR="009248CE" w:rsidRPr="004D3F73">
              <w:rPr>
                <w:rStyle w:val="aa"/>
                <w:noProof/>
              </w:rPr>
              <w:t>（一）绩效自评工作组织管理情况</w:t>
            </w:r>
            <w:r w:rsidR="009248CE">
              <w:rPr>
                <w:noProof/>
                <w:webHidden/>
              </w:rPr>
              <w:tab/>
            </w:r>
            <w:r>
              <w:rPr>
                <w:noProof/>
                <w:webHidden/>
              </w:rPr>
              <w:fldChar w:fldCharType="begin"/>
            </w:r>
            <w:r w:rsidR="009248CE">
              <w:rPr>
                <w:noProof/>
                <w:webHidden/>
              </w:rPr>
              <w:instrText xml:space="preserve"> PAGEREF _Toc64707332 \h </w:instrText>
            </w:r>
            <w:r>
              <w:rPr>
                <w:noProof/>
                <w:webHidden/>
              </w:rPr>
            </w:r>
            <w:r>
              <w:rPr>
                <w:noProof/>
                <w:webHidden/>
              </w:rPr>
              <w:fldChar w:fldCharType="separate"/>
            </w:r>
            <w:r w:rsidR="00137C74">
              <w:rPr>
                <w:noProof/>
                <w:webHidden/>
              </w:rPr>
              <w:t>2</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33" w:history="1">
            <w:r w:rsidR="009248CE" w:rsidRPr="004D3F73">
              <w:rPr>
                <w:rStyle w:val="aa"/>
                <w:noProof/>
              </w:rPr>
              <w:t>（二）纳入绩效自评范围的单位、项目</w:t>
            </w:r>
            <w:r w:rsidR="007D2D0D">
              <w:rPr>
                <w:rStyle w:val="aa"/>
                <w:rFonts w:hint="eastAsia"/>
                <w:noProof/>
              </w:rPr>
              <w:t>、资金</w:t>
            </w:r>
            <w:r w:rsidR="009248CE">
              <w:rPr>
                <w:noProof/>
                <w:webHidden/>
              </w:rPr>
              <w:tab/>
            </w:r>
            <w:r>
              <w:rPr>
                <w:noProof/>
                <w:webHidden/>
              </w:rPr>
              <w:fldChar w:fldCharType="begin"/>
            </w:r>
            <w:r w:rsidR="009248CE">
              <w:rPr>
                <w:noProof/>
                <w:webHidden/>
              </w:rPr>
              <w:instrText xml:space="preserve"> PAGEREF _Toc64707333 \h </w:instrText>
            </w:r>
            <w:r>
              <w:rPr>
                <w:noProof/>
                <w:webHidden/>
              </w:rPr>
            </w:r>
            <w:r>
              <w:rPr>
                <w:noProof/>
                <w:webHidden/>
              </w:rPr>
              <w:fldChar w:fldCharType="separate"/>
            </w:r>
            <w:r w:rsidR="00137C74">
              <w:rPr>
                <w:noProof/>
                <w:webHidden/>
              </w:rPr>
              <w:t>2</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34" w:history="1">
            <w:r w:rsidR="009248CE" w:rsidRPr="004D3F73">
              <w:rPr>
                <w:rStyle w:val="aa"/>
                <w:noProof/>
              </w:rPr>
              <w:t>（三）审核工作机制等情况</w:t>
            </w:r>
            <w:r w:rsidR="009248CE">
              <w:rPr>
                <w:noProof/>
                <w:webHidden/>
              </w:rPr>
              <w:tab/>
            </w:r>
            <w:r>
              <w:rPr>
                <w:noProof/>
                <w:webHidden/>
              </w:rPr>
              <w:fldChar w:fldCharType="begin"/>
            </w:r>
            <w:r w:rsidR="009248CE">
              <w:rPr>
                <w:noProof/>
                <w:webHidden/>
              </w:rPr>
              <w:instrText xml:space="preserve"> PAGEREF _Toc64707334 \h </w:instrText>
            </w:r>
            <w:r>
              <w:rPr>
                <w:noProof/>
                <w:webHidden/>
              </w:rPr>
            </w:r>
            <w:r>
              <w:rPr>
                <w:noProof/>
                <w:webHidden/>
              </w:rPr>
              <w:fldChar w:fldCharType="separate"/>
            </w:r>
            <w:r w:rsidR="00137C74">
              <w:rPr>
                <w:noProof/>
                <w:webHidden/>
              </w:rPr>
              <w:t>2</w:t>
            </w:r>
            <w:r>
              <w:rPr>
                <w:noProof/>
                <w:webHidden/>
              </w:rPr>
              <w:fldChar w:fldCharType="end"/>
            </w:r>
          </w:hyperlink>
        </w:p>
        <w:p w:rsidR="009248CE" w:rsidRDefault="005367DA">
          <w:pPr>
            <w:pStyle w:val="10"/>
            <w:rPr>
              <w:rFonts w:asciiTheme="minorHAnsi" w:eastAsiaTheme="minorEastAsia" w:hAnsiTheme="minorHAnsi"/>
              <w:b w:val="0"/>
              <w:bCs w:val="0"/>
              <w:noProof/>
              <w:sz w:val="21"/>
            </w:rPr>
          </w:pPr>
          <w:hyperlink w:anchor="_Toc64707335" w:history="1">
            <w:r w:rsidR="009248CE" w:rsidRPr="004D3F73">
              <w:rPr>
                <w:rStyle w:val="aa"/>
                <w:noProof/>
              </w:rPr>
              <w:t>三、部门整体支出绩效自评情况分析</w:t>
            </w:r>
            <w:r w:rsidR="009248CE">
              <w:rPr>
                <w:noProof/>
                <w:webHidden/>
              </w:rPr>
              <w:tab/>
            </w:r>
            <w:r>
              <w:rPr>
                <w:noProof/>
                <w:webHidden/>
              </w:rPr>
              <w:fldChar w:fldCharType="begin"/>
            </w:r>
            <w:r w:rsidR="009248CE">
              <w:rPr>
                <w:noProof/>
                <w:webHidden/>
              </w:rPr>
              <w:instrText xml:space="preserve"> PAGEREF _Toc64707335 \h </w:instrText>
            </w:r>
            <w:r>
              <w:rPr>
                <w:noProof/>
                <w:webHidden/>
              </w:rPr>
            </w:r>
            <w:r>
              <w:rPr>
                <w:noProof/>
                <w:webHidden/>
              </w:rPr>
              <w:fldChar w:fldCharType="separate"/>
            </w:r>
            <w:r w:rsidR="00137C74">
              <w:rPr>
                <w:noProof/>
                <w:webHidden/>
              </w:rPr>
              <w:t>2</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36" w:history="1">
            <w:r w:rsidR="009248CE" w:rsidRPr="004D3F73">
              <w:rPr>
                <w:rStyle w:val="aa"/>
                <w:noProof/>
              </w:rPr>
              <w:t>（一）部门决算情况</w:t>
            </w:r>
            <w:r w:rsidR="009248CE">
              <w:rPr>
                <w:noProof/>
                <w:webHidden/>
              </w:rPr>
              <w:tab/>
            </w:r>
            <w:r>
              <w:rPr>
                <w:noProof/>
                <w:webHidden/>
              </w:rPr>
              <w:fldChar w:fldCharType="begin"/>
            </w:r>
            <w:r w:rsidR="009248CE">
              <w:rPr>
                <w:noProof/>
                <w:webHidden/>
              </w:rPr>
              <w:instrText xml:space="preserve"> PAGEREF _Toc64707336 \h </w:instrText>
            </w:r>
            <w:r>
              <w:rPr>
                <w:noProof/>
                <w:webHidden/>
              </w:rPr>
            </w:r>
            <w:r>
              <w:rPr>
                <w:noProof/>
                <w:webHidden/>
              </w:rPr>
              <w:fldChar w:fldCharType="separate"/>
            </w:r>
            <w:r w:rsidR="00137C74">
              <w:rPr>
                <w:noProof/>
                <w:webHidden/>
              </w:rPr>
              <w:t>2</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37" w:history="1">
            <w:r w:rsidR="009248CE" w:rsidRPr="004D3F73">
              <w:rPr>
                <w:rStyle w:val="aa"/>
                <w:noProof/>
              </w:rPr>
              <w:t>（二）总体绩效目标完成情况分析</w:t>
            </w:r>
            <w:r w:rsidR="009248CE">
              <w:rPr>
                <w:noProof/>
                <w:webHidden/>
              </w:rPr>
              <w:tab/>
            </w:r>
            <w:r>
              <w:rPr>
                <w:noProof/>
                <w:webHidden/>
              </w:rPr>
              <w:fldChar w:fldCharType="begin"/>
            </w:r>
            <w:r w:rsidR="009248CE">
              <w:rPr>
                <w:noProof/>
                <w:webHidden/>
              </w:rPr>
              <w:instrText xml:space="preserve"> PAGEREF _Toc64707337 \h </w:instrText>
            </w:r>
            <w:r>
              <w:rPr>
                <w:noProof/>
                <w:webHidden/>
              </w:rPr>
            </w:r>
            <w:r>
              <w:rPr>
                <w:noProof/>
                <w:webHidden/>
              </w:rPr>
              <w:fldChar w:fldCharType="separate"/>
            </w:r>
            <w:r w:rsidR="00137C74">
              <w:rPr>
                <w:noProof/>
                <w:webHidden/>
              </w:rPr>
              <w:t>3</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38" w:history="1">
            <w:r w:rsidR="009248CE" w:rsidRPr="004D3F73">
              <w:rPr>
                <w:rStyle w:val="aa"/>
                <w:noProof/>
              </w:rPr>
              <w:t>（三）各项指标完成情况分析</w:t>
            </w:r>
            <w:r w:rsidR="009248CE">
              <w:rPr>
                <w:noProof/>
                <w:webHidden/>
              </w:rPr>
              <w:tab/>
            </w:r>
            <w:r>
              <w:rPr>
                <w:noProof/>
                <w:webHidden/>
              </w:rPr>
              <w:fldChar w:fldCharType="begin"/>
            </w:r>
            <w:r w:rsidR="009248CE">
              <w:rPr>
                <w:noProof/>
                <w:webHidden/>
              </w:rPr>
              <w:instrText xml:space="preserve"> PAGEREF _Toc64707338 \h </w:instrText>
            </w:r>
            <w:r>
              <w:rPr>
                <w:noProof/>
                <w:webHidden/>
              </w:rPr>
            </w:r>
            <w:r>
              <w:rPr>
                <w:noProof/>
                <w:webHidden/>
              </w:rPr>
              <w:fldChar w:fldCharType="separate"/>
            </w:r>
            <w:r w:rsidR="00137C74">
              <w:rPr>
                <w:noProof/>
                <w:webHidden/>
              </w:rPr>
              <w:t>4</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39" w:history="1">
            <w:r w:rsidR="009248CE" w:rsidRPr="004D3F73">
              <w:rPr>
                <w:rStyle w:val="aa"/>
                <w:noProof/>
              </w:rPr>
              <w:t>（四）偏离绩效目标的原因及下一步改进措施</w:t>
            </w:r>
            <w:r w:rsidR="009248CE">
              <w:rPr>
                <w:noProof/>
                <w:webHidden/>
              </w:rPr>
              <w:tab/>
            </w:r>
            <w:r>
              <w:rPr>
                <w:noProof/>
                <w:webHidden/>
              </w:rPr>
              <w:fldChar w:fldCharType="begin"/>
            </w:r>
            <w:r w:rsidR="009248CE">
              <w:rPr>
                <w:noProof/>
                <w:webHidden/>
              </w:rPr>
              <w:instrText xml:space="preserve"> PAGEREF _Toc64707339 \h </w:instrText>
            </w:r>
            <w:r>
              <w:rPr>
                <w:noProof/>
                <w:webHidden/>
              </w:rPr>
            </w:r>
            <w:r>
              <w:rPr>
                <w:noProof/>
                <w:webHidden/>
              </w:rPr>
              <w:fldChar w:fldCharType="separate"/>
            </w:r>
            <w:r w:rsidR="00137C74">
              <w:rPr>
                <w:noProof/>
                <w:webHidden/>
              </w:rPr>
              <w:t>12</w:t>
            </w:r>
            <w:r>
              <w:rPr>
                <w:noProof/>
                <w:webHidden/>
              </w:rPr>
              <w:fldChar w:fldCharType="end"/>
            </w:r>
          </w:hyperlink>
        </w:p>
        <w:p w:rsidR="009248CE" w:rsidRDefault="005367DA">
          <w:pPr>
            <w:pStyle w:val="10"/>
            <w:rPr>
              <w:rFonts w:asciiTheme="minorHAnsi" w:eastAsiaTheme="minorEastAsia" w:hAnsiTheme="minorHAnsi"/>
              <w:b w:val="0"/>
              <w:bCs w:val="0"/>
              <w:noProof/>
              <w:sz w:val="21"/>
            </w:rPr>
          </w:pPr>
          <w:hyperlink w:anchor="_Toc64707340" w:history="1">
            <w:r w:rsidR="009248CE" w:rsidRPr="004D3F73">
              <w:rPr>
                <w:rStyle w:val="aa"/>
                <w:noProof/>
              </w:rPr>
              <w:t>四、部门预算项目支出绩效自评情况分析</w:t>
            </w:r>
            <w:r w:rsidR="009248CE">
              <w:rPr>
                <w:noProof/>
                <w:webHidden/>
              </w:rPr>
              <w:tab/>
            </w:r>
            <w:r>
              <w:rPr>
                <w:noProof/>
                <w:webHidden/>
              </w:rPr>
              <w:fldChar w:fldCharType="begin"/>
            </w:r>
            <w:r w:rsidR="009248CE">
              <w:rPr>
                <w:noProof/>
                <w:webHidden/>
              </w:rPr>
              <w:instrText xml:space="preserve"> PAGEREF _Toc64707340 \h </w:instrText>
            </w:r>
            <w:r>
              <w:rPr>
                <w:noProof/>
                <w:webHidden/>
              </w:rPr>
            </w:r>
            <w:r>
              <w:rPr>
                <w:noProof/>
                <w:webHidden/>
              </w:rPr>
              <w:fldChar w:fldCharType="separate"/>
            </w:r>
            <w:r w:rsidR="00137C74">
              <w:rPr>
                <w:noProof/>
                <w:webHidden/>
              </w:rPr>
              <w:t>14</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41" w:history="1">
            <w:r w:rsidR="009248CE" w:rsidRPr="004D3F73">
              <w:rPr>
                <w:rStyle w:val="aa"/>
                <w:rFonts w:cs="仿宋_GB2312"/>
                <w:noProof/>
              </w:rPr>
              <w:t>（一）项目1-办案业务费</w:t>
            </w:r>
            <w:r w:rsidR="009248CE">
              <w:rPr>
                <w:noProof/>
                <w:webHidden/>
              </w:rPr>
              <w:tab/>
            </w:r>
            <w:r>
              <w:rPr>
                <w:noProof/>
                <w:webHidden/>
              </w:rPr>
              <w:fldChar w:fldCharType="begin"/>
            </w:r>
            <w:r w:rsidR="009248CE">
              <w:rPr>
                <w:noProof/>
                <w:webHidden/>
              </w:rPr>
              <w:instrText xml:space="preserve"> PAGEREF _Toc64707341 \h </w:instrText>
            </w:r>
            <w:r>
              <w:rPr>
                <w:noProof/>
                <w:webHidden/>
              </w:rPr>
            </w:r>
            <w:r>
              <w:rPr>
                <w:noProof/>
                <w:webHidden/>
              </w:rPr>
              <w:fldChar w:fldCharType="separate"/>
            </w:r>
            <w:r w:rsidR="00137C74">
              <w:rPr>
                <w:noProof/>
                <w:webHidden/>
              </w:rPr>
              <w:t>14</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42" w:history="1">
            <w:r w:rsidR="009248CE" w:rsidRPr="004D3F73">
              <w:rPr>
                <w:rStyle w:val="aa"/>
                <w:noProof/>
              </w:rPr>
              <w:t>（二）项目2-业务费</w:t>
            </w:r>
            <w:r w:rsidR="009248CE">
              <w:rPr>
                <w:noProof/>
                <w:webHidden/>
              </w:rPr>
              <w:tab/>
            </w:r>
            <w:r>
              <w:rPr>
                <w:noProof/>
                <w:webHidden/>
              </w:rPr>
              <w:fldChar w:fldCharType="begin"/>
            </w:r>
            <w:r w:rsidR="009248CE">
              <w:rPr>
                <w:noProof/>
                <w:webHidden/>
              </w:rPr>
              <w:instrText xml:space="preserve"> PAGEREF _Toc64707342 \h </w:instrText>
            </w:r>
            <w:r>
              <w:rPr>
                <w:noProof/>
                <w:webHidden/>
              </w:rPr>
            </w:r>
            <w:r>
              <w:rPr>
                <w:noProof/>
                <w:webHidden/>
              </w:rPr>
              <w:fldChar w:fldCharType="separate"/>
            </w:r>
            <w:r w:rsidR="00137C74">
              <w:rPr>
                <w:noProof/>
                <w:webHidden/>
              </w:rPr>
              <w:t>18</w:t>
            </w:r>
            <w:r>
              <w:rPr>
                <w:noProof/>
                <w:webHidden/>
              </w:rPr>
              <w:fldChar w:fldCharType="end"/>
            </w:r>
          </w:hyperlink>
        </w:p>
        <w:p w:rsidR="009248CE" w:rsidRDefault="005367DA">
          <w:pPr>
            <w:pStyle w:val="20"/>
            <w:rPr>
              <w:rFonts w:asciiTheme="minorHAnsi" w:eastAsiaTheme="minorEastAsia" w:hAnsiTheme="minorHAnsi"/>
              <w:noProof/>
              <w:sz w:val="21"/>
            </w:rPr>
          </w:pPr>
          <w:hyperlink w:anchor="_Toc64707343" w:history="1">
            <w:r w:rsidR="009248CE" w:rsidRPr="004D3F73">
              <w:rPr>
                <w:rStyle w:val="aa"/>
                <w:noProof/>
              </w:rPr>
              <w:t>（三）项目3-物业费</w:t>
            </w:r>
            <w:r w:rsidR="009248CE">
              <w:rPr>
                <w:noProof/>
                <w:webHidden/>
              </w:rPr>
              <w:tab/>
            </w:r>
            <w:r>
              <w:rPr>
                <w:noProof/>
                <w:webHidden/>
              </w:rPr>
              <w:fldChar w:fldCharType="begin"/>
            </w:r>
            <w:r w:rsidR="009248CE">
              <w:rPr>
                <w:noProof/>
                <w:webHidden/>
              </w:rPr>
              <w:instrText xml:space="preserve"> PAGEREF _Toc64707343 \h </w:instrText>
            </w:r>
            <w:r>
              <w:rPr>
                <w:noProof/>
                <w:webHidden/>
              </w:rPr>
            </w:r>
            <w:r>
              <w:rPr>
                <w:noProof/>
                <w:webHidden/>
              </w:rPr>
              <w:fldChar w:fldCharType="separate"/>
            </w:r>
            <w:r w:rsidR="00137C74">
              <w:rPr>
                <w:noProof/>
                <w:webHidden/>
              </w:rPr>
              <w:t>21</w:t>
            </w:r>
            <w:r>
              <w:rPr>
                <w:noProof/>
                <w:webHidden/>
              </w:rPr>
              <w:fldChar w:fldCharType="end"/>
            </w:r>
          </w:hyperlink>
        </w:p>
        <w:p w:rsidR="009248CE" w:rsidRDefault="005367DA">
          <w:pPr>
            <w:pStyle w:val="10"/>
            <w:rPr>
              <w:rFonts w:asciiTheme="minorHAnsi" w:eastAsiaTheme="minorEastAsia" w:hAnsiTheme="minorHAnsi"/>
              <w:b w:val="0"/>
              <w:bCs w:val="0"/>
              <w:noProof/>
              <w:sz w:val="21"/>
            </w:rPr>
          </w:pPr>
          <w:hyperlink w:anchor="_Toc64707344" w:history="1">
            <w:r w:rsidR="009248CE" w:rsidRPr="004D3F73">
              <w:rPr>
                <w:rStyle w:val="aa"/>
                <w:noProof/>
              </w:rPr>
              <w:t>五、部门管理的转移支付绩效自评情况分析</w:t>
            </w:r>
            <w:r w:rsidR="009248CE">
              <w:rPr>
                <w:noProof/>
                <w:webHidden/>
              </w:rPr>
              <w:tab/>
            </w:r>
            <w:r>
              <w:rPr>
                <w:noProof/>
                <w:webHidden/>
              </w:rPr>
              <w:fldChar w:fldCharType="begin"/>
            </w:r>
            <w:r w:rsidR="009248CE">
              <w:rPr>
                <w:noProof/>
                <w:webHidden/>
              </w:rPr>
              <w:instrText xml:space="preserve"> PAGEREF _Toc64707344 \h </w:instrText>
            </w:r>
            <w:r>
              <w:rPr>
                <w:noProof/>
                <w:webHidden/>
              </w:rPr>
            </w:r>
            <w:r>
              <w:rPr>
                <w:noProof/>
                <w:webHidden/>
              </w:rPr>
              <w:fldChar w:fldCharType="separate"/>
            </w:r>
            <w:r w:rsidR="00137C74">
              <w:rPr>
                <w:noProof/>
                <w:webHidden/>
              </w:rPr>
              <w:t>24</w:t>
            </w:r>
            <w:r>
              <w:rPr>
                <w:noProof/>
                <w:webHidden/>
              </w:rPr>
              <w:fldChar w:fldCharType="end"/>
            </w:r>
          </w:hyperlink>
        </w:p>
        <w:p w:rsidR="009248CE" w:rsidRDefault="005367DA">
          <w:pPr>
            <w:pStyle w:val="10"/>
            <w:rPr>
              <w:rFonts w:asciiTheme="minorHAnsi" w:eastAsiaTheme="minorEastAsia" w:hAnsiTheme="minorHAnsi"/>
              <w:b w:val="0"/>
              <w:bCs w:val="0"/>
              <w:noProof/>
              <w:sz w:val="21"/>
            </w:rPr>
          </w:pPr>
          <w:hyperlink w:anchor="_Toc64707345" w:history="1">
            <w:r w:rsidR="009248CE" w:rsidRPr="004D3F73">
              <w:rPr>
                <w:rStyle w:val="aa"/>
                <w:noProof/>
              </w:rPr>
              <w:t>六、绩效自评结果拟应用和公开情况</w:t>
            </w:r>
            <w:r w:rsidR="009248CE">
              <w:rPr>
                <w:noProof/>
                <w:webHidden/>
              </w:rPr>
              <w:tab/>
            </w:r>
            <w:r>
              <w:rPr>
                <w:noProof/>
                <w:webHidden/>
              </w:rPr>
              <w:fldChar w:fldCharType="begin"/>
            </w:r>
            <w:r w:rsidR="009248CE">
              <w:rPr>
                <w:noProof/>
                <w:webHidden/>
              </w:rPr>
              <w:instrText xml:space="preserve"> PAGEREF _Toc64707345 \h </w:instrText>
            </w:r>
            <w:r>
              <w:rPr>
                <w:noProof/>
                <w:webHidden/>
              </w:rPr>
            </w:r>
            <w:r>
              <w:rPr>
                <w:noProof/>
                <w:webHidden/>
              </w:rPr>
              <w:fldChar w:fldCharType="separate"/>
            </w:r>
            <w:r w:rsidR="00137C74">
              <w:rPr>
                <w:noProof/>
                <w:webHidden/>
              </w:rPr>
              <w:t>24</w:t>
            </w:r>
            <w:r>
              <w:rPr>
                <w:noProof/>
                <w:webHidden/>
              </w:rPr>
              <w:fldChar w:fldCharType="end"/>
            </w:r>
          </w:hyperlink>
        </w:p>
        <w:p w:rsidR="009248CE" w:rsidRDefault="005367DA">
          <w:pPr>
            <w:pStyle w:val="10"/>
            <w:rPr>
              <w:rFonts w:asciiTheme="minorHAnsi" w:eastAsiaTheme="minorEastAsia" w:hAnsiTheme="minorHAnsi"/>
              <w:b w:val="0"/>
              <w:bCs w:val="0"/>
              <w:noProof/>
              <w:sz w:val="21"/>
            </w:rPr>
          </w:pPr>
          <w:hyperlink w:anchor="_Toc64707346" w:history="1">
            <w:r w:rsidR="009248CE" w:rsidRPr="004D3F73">
              <w:rPr>
                <w:rStyle w:val="aa"/>
                <w:noProof/>
              </w:rPr>
              <w:t>七、其他需要说明的问题</w:t>
            </w:r>
            <w:r w:rsidR="009248CE">
              <w:rPr>
                <w:noProof/>
                <w:webHidden/>
              </w:rPr>
              <w:tab/>
            </w:r>
            <w:r>
              <w:rPr>
                <w:noProof/>
                <w:webHidden/>
              </w:rPr>
              <w:fldChar w:fldCharType="begin"/>
            </w:r>
            <w:r w:rsidR="009248CE">
              <w:rPr>
                <w:noProof/>
                <w:webHidden/>
              </w:rPr>
              <w:instrText xml:space="preserve"> PAGEREF _Toc64707346 \h </w:instrText>
            </w:r>
            <w:r>
              <w:rPr>
                <w:noProof/>
                <w:webHidden/>
              </w:rPr>
            </w:r>
            <w:r>
              <w:rPr>
                <w:noProof/>
                <w:webHidden/>
              </w:rPr>
              <w:fldChar w:fldCharType="separate"/>
            </w:r>
            <w:r w:rsidR="00137C74">
              <w:rPr>
                <w:noProof/>
                <w:webHidden/>
              </w:rPr>
              <w:t>24</w:t>
            </w:r>
            <w:r>
              <w:rPr>
                <w:noProof/>
                <w:webHidden/>
              </w:rPr>
              <w:fldChar w:fldCharType="end"/>
            </w:r>
          </w:hyperlink>
        </w:p>
        <w:p w:rsidR="00923993" w:rsidRDefault="005367DA">
          <w:pPr>
            <w:ind w:firstLineChars="0" w:firstLine="0"/>
          </w:pPr>
          <w:r>
            <w:fldChar w:fldCharType="end"/>
          </w:r>
        </w:p>
      </w:sdtContent>
    </w:sdt>
    <w:p w:rsidR="00923993" w:rsidRDefault="00691CFD">
      <w:pPr>
        <w:widowControl/>
        <w:ind w:firstLineChars="0" w:firstLine="0"/>
        <w:jc w:val="left"/>
        <w:rPr>
          <w:rFonts w:ascii="宋体" w:eastAsia="宋体" w:hAnsi="宋体"/>
          <w:b/>
          <w:bCs/>
          <w:sz w:val="32"/>
          <w:szCs w:val="32"/>
        </w:rPr>
      </w:pPr>
      <w:r>
        <w:rPr>
          <w:rFonts w:ascii="宋体" w:eastAsia="宋体" w:hAnsi="宋体"/>
          <w:b/>
          <w:bCs/>
          <w:sz w:val="32"/>
          <w:szCs w:val="32"/>
        </w:rPr>
        <w:br w:type="page"/>
      </w:r>
    </w:p>
    <w:p w:rsidR="00923993" w:rsidRDefault="00923993">
      <w:pPr>
        <w:pStyle w:val="1"/>
        <w:rPr>
          <w:rFonts w:ascii="仿宋_GB2312" w:eastAsia="仿宋_GB2312" w:hAnsi="宋体"/>
          <w:szCs w:val="32"/>
        </w:rPr>
        <w:sectPr w:rsidR="0092399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81"/>
        </w:sectPr>
      </w:pPr>
      <w:bookmarkStart w:id="1" w:name="_Toc40046020"/>
    </w:p>
    <w:p w:rsidR="00923993" w:rsidRDefault="00691CFD">
      <w:pPr>
        <w:pStyle w:val="1"/>
        <w:rPr>
          <w:rFonts w:cs="黑体"/>
          <w:szCs w:val="32"/>
        </w:rPr>
      </w:pPr>
      <w:bookmarkStart w:id="2" w:name="_Toc8880"/>
      <w:bookmarkStart w:id="3" w:name="_Toc5601"/>
      <w:bookmarkStart w:id="4" w:name="_Toc22602"/>
      <w:bookmarkStart w:id="5" w:name="_Toc14586"/>
      <w:bookmarkStart w:id="6" w:name="_Toc12373"/>
      <w:bookmarkStart w:id="7" w:name="_Toc64707328"/>
      <w:r>
        <w:rPr>
          <w:rFonts w:cs="黑体" w:hint="eastAsia"/>
          <w:szCs w:val="32"/>
        </w:rPr>
        <w:lastRenderedPageBreak/>
        <w:t>一、基本情况</w:t>
      </w:r>
      <w:bookmarkEnd w:id="1"/>
      <w:bookmarkEnd w:id="2"/>
      <w:bookmarkEnd w:id="3"/>
      <w:bookmarkEnd w:id="4"/>
      <w:bookmarkEnd w:id="5"/>
      <w:bookmarkEnd w:id="6"/>
      <w:bookmarkEnd w:id="7"/>
    </w:p>
    <w:p w:rsidR="00923993" w:rsidRDefault="00691CFD">
      <w:pPr>
        <w:pStyle w:val="2"/>
        <w:ind w:left="643" w:firstLineChars="0" w:firstLine="0"/>
        <w:rPr>
          <w:rFonts w:cs="楷体"/>
        </w:rPr>
      </w:pPr>
      <w:bookmarkStart w:id="8" w:name="_Toc19677"/>
      <w:bookmarkStart w:id="9" w:name="_Toc3870"/>
      <w:bookmarkStart w:id="10" w:name="_Toc15664"/>
      <w:bookmarkStart w:id="11" w:name="_Toc5547"/>
      <w:bookmarkStart w:id="12" w:name="_Toc4341"/>
      <w:bookmarkStart w:id="13" w:name="_Toc40046021"/>
      <w:bookmarkStart w:id="14" w:name="_Toc64707329"/>
      <w:r>
        <w:rPr>
          <w:rFonts w:cs="楷体" w:hint="eastAsia"/>
        </w:rPr>
        <w:t>（一）部门主要职能</w:t>
      </w:r>
      <w:bookmarkEnd w:id="8"/>
      <w:bookmarkEnd w:id="9"/>
      <w:bookmarkEnd w:id="10"/>
      <w:bookmarkEnd w:id="11"/>
      <w:bookmarkEnd w:id="12"/>
      <w:bookmarkEnd w:id="13"/>
      <w:bookmarkEnd w:id="14"/>
    </w:p>
    <w:p w:rsidR="00923993" w:rsidRDefault="00691CFD">
      <w:pPr>
        <w:tabs>
          <w:tab w:val="left" w:pos="396"/>
        </w:tabs>
        <w:ind w:firstLine="560"/>
        <w:rPr>
          <w:rFonts w:hAnsi="宋体"/>
          <w:szCs w:val="28"/>
        </w:rPr>
      </w:pPr>
      <w:r>
        <w:rPr>
          <w:rFonts w:hint="eastAsia"/>
          <w:szCs w:val="28"/>
        </w:rPr>
        <w:t>洮河林区法院坐落于甘南藏族自治州</w:t>
      </w:r>
      <w:r>
        <w:rPr>
          <w:rFonts w:hAnsi="宋体" w:hint="eastAsia"/>
          <w:szCs w:val="28"/>
        </w:rPr>
        <w:t>卓尼县柳林镇，是国家在洮河林区设立的专门审判机关,案件管辖：1.甘肃洮河国家级自然保护区管理局2.甘肃省尕海-则岔国家级自然保护区管理局3.甘肃省莲花山国家级自然保护区管理局4.甘肃省太子山国家级自然保护区管理局5.甘肃省白龙江管理局洮河生态建设局辖区内的刑事、民商事、行政及公益诉讼一审案件，辖区地跨甘南藏族自治州的合作市、碌曲县、卓尼县、临潭县和临夏回族自治州的临夏县、和政县、康乐县6县1市，有46个乡镇，常住居民30多万人，林区总面积达到82.3万公顷。主要工作任务是：依法打击破坏森林资源的违法分子和其他犯罪分子，维护林区生活、工作生产秩序，保障公民、法人和诉讼当事人的合法权益，在林区进行法制宣传，运用法律手段、措施维护社会主义法制和林区社会的长治久安。</w:t>
      </w:r>
    </w:p>
    <w:p w:rsidR="00923993" w:rsidRDefault="00691CFD" w:rsidP="00725690">
      <w:pPr>
        <w:pStyle w:val="2"/>
        <w:ind w:firstLine="643"/>
      </w:pPr>
      <w:bookmarkStart w:id="15" w:name="_Toc28964"/>
      <w:bookmarkStart w:id="16" w:name="_Toc24654"/>
      <w:bookmarkStart w:id="17" w:name="_Toc64707330"/>
      <w:r>
        <w:rPr>
          <w:rFonts w:hint="eastAsia"/>
        </w:rPr>
        <w:t>（二）内设机构及所属单位概况</w:t>
      </w:r>
      <w:bookmarkEnd w:id="15"/>
      <w:bookmarkEnd w:id="16"/>
      <w:bookmarkEnd w:id="17"/>
    </w:p>
    <w:p w:rsidR="00923993" w:rsidRDefault="00456A7A" w:rsidP="00456A7A">
      <w:pPr>
        <w:tabs>
          <w:tab w:val="left" w:pos="396"/>
        </w:tabs>
        <w:ind w:firstLine="560"/>
        <w:rPr>
          <w:rFonts w:hAnsi="宋体"/>
          <w:szCs w:val="28"/>
        </w:rPr>
      </w:pPr>
      <w:r w:rsidRPr="00456A7A">
        <w:rPr>
          <w:rFonts w:hAnsi="宋体" w:hint="eastAsia"/>
          <w:szCs w:val="28"/>
        </w:rPr>
        <w:t>根据甘肃省高级人民法院《关于做好省以下人民法院内设机构改革工作相关事宜的通知》（甘高发[2019]25号），批准我院设置立案庭（诉讼服务中心）、综合审判庭、执行庭（局）、综合办公室（司法法警大队）、政治部（机关党委）5个内设机构。洮河林区法院编制人数</w:t>
      </w:r>
      <w:r w:rsidR="00437D42">
        <w:rPr>
          <w:rFonts w:hAnsi="宋体" w:hint="eastAsia"/>
          <w:szCs w:val="28"/>
        </w:rPr>
        <w:t>28</w:t>
      </w:r>
      <w:r w:rsidRPr="00456A7A">
        <w:rPr>
          <w:rFonts w:hAnsi="宋体" w:hint="eastAsia"/>
          <w:szCs w:val="28"/>
        </w:rPr>
        <w:t>人，年末实有人数</w:t>
      </w:r>
      <w:r w:rsidR="007161FC">
        <w:rPr>
          <w:rFonts w:hAnsi="宋体" w:hint="eastAsia"/>
          <w:szCs w:val="28"/>
        </w:rPr>
        <w:t>38人，比上年增加</w:t>
      </w:r>
      <w:r w:rsidR="00437D42">
        <w:rPr>
          <w:rFonts w:hAnsi="宋体" w:hint="eastAsia"/>
          <w:szCs w:val="28"/>
        </w:rPr>
        <w:t>4</w:t>
      </w:r>
      <w:r w:rsidRPr="00456A7A">
        <w:rPr>
          <w:rFonts w:hAnsi="宋体" w:hint="eastAsia"/>
          <w:szCs w:val="28"/>
        </w:rPr>
        <w:t>人，原因为本年调出</w:t>
      </w:r>
      <w:r w:rsidR="00437D42">
        <w:rPr>
          <w:rFonts w:hAnsi="宋体" w:hint="eastAsia"/>
          <w:szCs w:val="28"/>
        </w:rPr>
        <w:t>1人</w:t>
      </w:r>
      <w:r w:rsidR="007161FC">
        <w:rPr>
          <w:rFonts w:hAnsi="宋体" w:hint="eastAsia"/>
          <w:szCs w:val="28"/>
        </w:rPr>
        <w:t>，新</w:t>
      </w:r>
      <w:r w:rsidR="00437D42">
        <w:rPr>
          <w:rFonts w:hAnsi="宋体" w:hint="eastAsia"/>
          <w:szCs w:val="28"/>
        </w:rPr>
        <w:t>招录</w:t>
      </w:r>
      <w:r w:rsidR="007161FC">
        <w:rPr>
          <w:rFonts w:hAnsi="宋体" w:hint="eastAsia"/>
          <w:szCs w:val="28"/>
        </w:rPr>
        <w:t>5人。</w:t>
      </w:r>
      <w:r w:rsidRPr="00456A7A">
        <w:rPr>
          <w:rFonts w:hAnsi="宋体" w:hint="eastAsia"/>
          <w:szCs w:val="28"/>
        </w:rPr>
        <w:t>现有</w:t>
      </w:r>
      <w:r w:rsidR="00691CFD">
        <w:rPr>
          <w:rFonts w:hAnsi="宋体" w:hint="eastAsia"/>
          <w:szCs w:val="28"/>
        </w:rPr>
        <w:t>聘用制书记员10人。</w:t>
      </w:r>
    </w:p>
    <w:p w:rsidR="00923993" w:rsidRDefault="00691CFD">
      <w:pPr>
        <w:pStyle w:val="1"/>
        <w:rPr>
          <w:rStyle w:val="ab"/>
          <w:rFonts w:cs="黑体"/>
          <w:b w:val="0"/>
          <w:bCs w:val="0"/>
          <w:kern w:val="2"/>
          <w:sz w:val="32"/>
          <w:szCs w:val="32"/>
        </w:rPr>
      </w:pPr>
      <w:bookmarkStart w:id="18" w:name="_Toc3055"/>
      <w:bookmarkStart w:id="19" w:name="_Toc22639"/>
      <w:bookmarkStart w:id="20" w:name="_Toc31064"/>
      <w:bookmarkStart w:id="21" w:name="_Toc20327"/>
      <w:bookmarkStart w:id="22" w:name="_Toc40046023"/>
      <w:bookmarkStart w:id="23" w:name="_Toc14956"/>
      <w:bookmarkStart w:id="24" w:name="_Toc64707331"/>
      <w:r>
        <w:rPr>
          <w:rFonts w:ascii="仿宋_GB2312" w:eastAsia="仿宋_GB2312" w:hAnsi="宋体" w:hint="eastAsia"/>
          <w:szCs w:val="32"/>
        </w:rPr>
        <w:lastRenderedPageBreak/>
        <w:t>二、</w:t>
      </w:r>
      <w:r>
        <w:rPr>
          <w:rFonts w:cs="黑体" w:hint="eastAsia"/>
          <w:szCs w:val="32"/>
        </w:rPr>
        <w:t>绩效自评工作组织开展情况</w:t>
      </w:r>
      <w:bookmarkEnd w:id="18"/>
      <w:bookmarkEnd w:id="19"/>
      <w:bookmarkEnd w:id="20"/>
      <w:bookmarkEnd w:id="21"/>
      <w:bookmarkEnd w:id="22"/>
      <w:bookmarkEnd w:id="23"/>
      <w:bookmarkEnd w:id="24"/>
    </w:p>
    <w:p w:rsidR="00923993" w:rsidRDefault="00691CFD" w:rsidP="00725690">
      <w:pPr>
        <w:ind w:firstLine="643"/>
        <w:jc w:val="left"/>
      </w:pPr>
      <w:bookmarkStart w:id="25" w:name="_Toc1755"/>
      <w:bookmarkStart w:id="26" w:name="_Toc8363"/>
      <w:bookmarkStart w:id="27" w:name="_Toc64707332"/>
      <w:r>
        <w:rPr>
          <w:rStyle w:val="2Char"/>
        </w:rPr>
        <w:t>（一）绩效自评工作组织管理情况</w:t>
      </w:r>
      <w:bookmarkEnd w:id="25"/>
      <w:bookmarkEnd w:id="26"/>
      <w:bookmarkEnd w:id="27"/>
    </w:p>
    <w:p w:rsidR="00923993" w:rsidRDefault="007161FC">
      <w:pPr>
        <w:ind w:firstLine="560"/>
        <w:jc w:val="left"/>
      </w:pPr>
      <w:r>
        <w:rPr>
          <w:rFonts w:hAnsi="宋体" w:hint="eastAsia"/>
          <w:szCs w:val="28"/>
        </w:rPr>
        <w:t>根据《关于开展全省法院</w:t>
      </w:r>
      <w:r w:rsidR="00691CFD">
        <w:rPr>
          <w:rFonts w:hAnsi="宋体"/>
          <w:szCs w:val="28"/>
        </w:rPr>
        <w:t>20</w:t>
      </w:r>
      <w:r>
        <w:rPr>
          <w:rFonts w:hAnsi="宋体" w:hint="eastAsia"/>
          <w:szCs w:val="28"/>
        </w:rPr>
        <w:t>21</w:t>
      </w:r>
      <w:r w:rsidR="00691CFD">
        <w:rPr>
          <w:rFonts w:hAnsi="宋体" w:hint="eastAsia"/>
          <w:szCs w:val="28"/>
        </w:rPr>
        <w:t>年</w:t>
      </w:r>
      <w:r>
        <w:rPr>
          <w:rFonts w:hAnsi="宋体" w:hint="eastAsia"/>
          <w:szCs w:val="28"/>
        </w:rPr>
        <w:t>度预算执行情况绩效自评</w:t>
      </w:r>
      <w:r w:rsidR="00691CFD">
        <w:rPr>
          <w:rFonts w:hAnsi="宋体" w:hint="eastAsia"/>
          <w:szCs w:val="28"/>
        </w:rPr>
        <w:t>工作的通知》的填报要求</w:t>
      </w:r>
      <w:r w:rsidR="00691CFD">
        <w:rPr>
          <w:rFonts w:hAnsi="宋体"/>
          <w:szCs w:val="28"/>
        </w:rPr>
        <w:t>,我院及时组织各部门、庭室相关人员认真学习领会开展预算执行情况绩效</w:t>
      </w:r>
      <w:r>
        <w:rPr>
          <w:rFonts w:hAnsi="宋体" w:hint="eastAsia"/>
          <w:szCs w:val="28"/>
        </w:rPr>
        <w:t>自评</w:t>
      </w:r>
      <w:r w:rsidR="00691CFD">
        <w:rPr>
          <w:rFonts w:hAnsi="宋体"/>
          <w:szCs w:val="28"/>
        </w:rPr>
        <w:t>工作的重要意义以及自评工作要求。成立洮河林区法院</w:t>
      </w:r>
      <w:r w:rsidR="00691CFD">
        <w:rPr>
          <w:rFonts w:hAnsi="宋体"/>
          <w:szCs w:val="28"/>
        </w:rPr>
        <w:t>“</w:t>
      </w:r>
      <w:r w:rsidR="00691CFD">
        <w:rPr>
          <w:rFonts w:hAnsi="宋体"/>
          <w:szCs w:val="28"/>
        </w:rPr>
        <w:t>绩效自评工作</w:t>
      </w:r>
      <w:r w:rsidR="00691CFD">
        <w:rPr>
          <w:rFonts w:hAnsi="宋体"/>
          <w:szCs w:val="28"/>
        </w:rPr>
        <w:t>”</w:t>
      </w:r>
      <w:r w:rsidR="00691CFD">
        <w:rPr>
          <w:rFonts w:hAnsi="宋体"/>
          <w:szCs w:val="28"/>
        </w:rPr>
        <w:t>领导小组。由党组书记、院长任组长，其他党组成员任副组长，政工科、综合办公室、财务室负责人为成员。由综合办公室牵头，各个部门庭室参与，形成自评初步材料，提交院领导小组讨论审核。</w:t>
      </w:r>
    </w:p>
    <w:p w:rsidR="00923993" w:rsidRDefault="00691CFD" w:rsidP="00725690">
      <w:pPr>
        <w:ind w:firstLine="643"/>
        <w:jc w:val="left"/>
      </w:pPr>
      <w:bookmarkStart w:id="28" w:name="_Toc64707333"/>
      <w:r>
        <w:rPr>
          <w:rStyle w:val="2Char"/>
        </w:rPr>
        <w:t>（二）纳入绩效自评范围的单位、项目</w:t>
      </w:r>
      <w:bookmarkEnd w:id="28"/>
      <w:r w:rsidR="002E0635">
        <w:rPr>
          <w:rStyle w:val="2Char"/>
          <w:rFonts w:hint="eastAsia"/>
        </w:rPr>
        <w:t>、资金</w:t>
      </w:r>
    </w:p>
    <w:p w:rsidR="00923993" w:rsidRDefault="00691CFD">
      <w:pPr>
        <w:ind w:firstLine="560"/>
        <w:jc w:val="left"/>
      </w:pPr>
      <w:r>
        <w:rPr>
          <w:rFonts w:hint="eastAsia"/>
        </w:rPr>
        <w:t>洮河林区法院纳入自评范围的单位1个，项目3</w:t>
      </w:r>
      <w:r w:rsidR="002E0635">
        <w:rPr>
          <w:rFonts w:hint="eastAsia"/>
        </w:rPr>
        <w:t>个，资金</w:t>
      </w:r>
      <w:r w:rsidR="00564CDA">
        <w:rPr>
          <w:rFonts w:hint="eastAsia"/>
        </w:rPr>
        <w:t>1933.67</w:t>
      </w:r>
      <w:r w:rsidR="002E0635">
        <w:rPr>
          <w:rFonts w:hint="eastAsia"/>
        </w:rPr>
        <w:t>万元。</w:t>
      </w:r>
    </w:p>
    <w:p w:rsidR="00923993" w:rsidRDefault="00691CFD" w:rsidP="00725690">
      <w:pPr>
        <w:ind w:firstLine="643"/>
        <w:jc w:val="left"/>
      </w:pPr>
      <w:bookmarkStart w:id="29" w:name="_Toc64707334"/>
      <w:r>
        <w:rPr>
          <w:rStyle w:val="2Char"/>
        </w:rPr>
        <w:t>（三）审核工作机制等情况</w:t>
      </w:r>
      <w:bookmarkEnd w:id="29"/>
    </w:p>
    <w:p w:rsidR="00923993" w:rsidRDefault="00691CFD">
      <w:pPr>
        <w:ind w:firstLine="560"/>
        <w:jc w:val="left"/>
      </w:pPr>
      <w:r>
        <w:rPr>
          <w:rFonts w:hint="eastAsia"/>
        </w:rPr>
        <w:t>我院高度重视，严格按照院绩效自评工作的组织、开展、结束各个流程，成立了绩效自评审核小组，对绩效自评结果进行了审核、分析、抽查复核及结果公开准备等工作。</w:t>
      </w:r>
    </w:p>
    <w:p w:rsidR="00923993" w:rsidRDefault="00691CFD">
      <w:pPr>
        <w:pStyle w:val="1"/>
      </w:pPr>
      <w:bookmarkStart w:id="30" w:name="_Toc27803"/>
      <w:bookmarkStart w:id="31" w:name="_Toc8297"/>
      <w:bookmarkStart w:id="32" w:name="_Toc28334"/>
      <w:bookmarkStart w:id="33" w:name="_Toc10897"/>
      <w:bookmarkStart w:id="34" w:name="_Toc26653"/>
      <w:bookmarkStart w:id="35" w:name="_Toc64707335"/>
      <w:r>
        <w:rPr>
          <w:rFonts w:hint="eastAsia"/>
        </w:rPr>
        <w:t>三、部门整体支出绩效自评情况分析</w:t>
      </w:r>
      <w:bookmarkEnd w:id="0"/>
      <w:bookmarkEnd w:id="30"/>
      <w:bookmarkEnd w:id="31"/>
      <w:bookmarkEnd w:id="32"/>
      <w:bookmarkEnd w:id="33"/>
      <w:bookmarkEnd w:id="34"/>
      <w:bookmarkEnd w:id="35"/>
    </w:p>
    <w:p w:rsidR="00923993" w:rsidRDefault="00691CFD" w:rsidP="00725690">
      <w:pPr>
        <w:pStyle w:val="2"/>
        <w:ind w:firstLine="643"/>
      </w:pPr>
      <w:bookmarkStart w:id="36" w:name="_Toc8678"/>
      <w:bookmarkStart w:id="37" w:name="_Toc30239"/>
      <w:bookmarkStart w:id="38" w:name="_Toc12630"/>
      <w:bookmarkStart w:id="39" w:name="_Toc2048"/>
      <w:bookmarkStart w:id="40" w:name="_Toc28467"/>
      <w:bookmarkStart w:id="41" w:name="_Toc40046027"/>
      <w:bookmarkStart w:id="42" w:name="_Toc64707336"/>
      <w:r>
        <w:rPr>
          <w:rFonts w:hint="eastAsia"/>
        </w:rPr>
        <w:t>（一）部门决算情况</w:t>
      </w:r>
      <w:bookmarkEnd w:id="36"/>
      <w:bookmarkEnd w:id="37"/>
      <w:bookmarkEnd w:id="38"/>
      <w:bookmarkEnd w:id="39"/>
      <w:bookmarkEnd w:id="40"/>
      <w:bookmarkEnd w:id="41"/>
      <w:bookmarkEnd w:id="42"/>
    </w:p>
    <w:p w:rsidR="00923993" w:rsidRDefault="00480A1F">
      <w:pPr>
        <w:ind w:firstLine="560"/>
        <w:jc w:val="left"/>
        <w:rPr>
          <w:rFonts w:hAnsi="宋体"/>
          <w:szCs w:val="28"/>
        </w:rPr>
      </w:pPr>
      <w:bookmarkStart w:id="43" w:name="_Toc40046028"/>
      <w:r>
        <w:rPr>
          <w:rFonts w:hAnsi="宋体" w:hint="eastAsia"/>
          <w:szCs w:val="28"/>
        </w:rPr>
        <w:t>2021</w:t>
      </w:r>
      <w:r w:rsidR="00691CFD">
        <w:rPr>
          <w:rFonts w:hAnsi="宋体" w:hint="eastAsia"/>
          <w:szCs w:val="28"/>
        </w:rPr>
        <w:t>年度，洮河林区法院部门整体支出年初预算数为</w:t>
      </w:r>
      <w:r w:rsidR="00766710">
        <w:rPr>
          <w:rFonts w:hAnsi="宋体" w:hint="eastAsia"/>
          <w:szCs w:val="28"/>
        </w:rPr>
        <w:t>748.12</w:t>
      </w:r>
      <w:r w:rsidR="00691CFD">
        <w:rPr>
          <w:rFonts w:hAnsi="宋体" w:hint="eastAsia"/>
          <w:szCs w:val="28"/>
        </w:rPr>
        <w:t>万元，其中基本支出</w:t>
      </w:r>
      <w:r w:rsidR="00766710">
        <w:rPr>
          <w:rFonts w:hAnsi="宋体" w:hint="eastAsia"/>
          <w:szCs w:val="28"/>
        </w:rPr>
        <w:t>592.12</w:t>
      </w:r>
      <w:r w:rsidR="00691CFD">
        <w:rPr>
          <w:rFonts w:hAnsi="宋体" w:hint="eastAsia"/>
          <w:szCs w:val="28"/>
        </w:rPr>
        <w:t>万元，项目支出</w:t>
      </w:r>
      <w:r w:rsidR="00766710">
        <w:rPr>
          <w:rFonts w:hAnsi="宋体" w:hint="eastAsia"/>
          <w:szCs w:val="28"/>
        </w:rPr>
        <w:t>156</w:t>
      </w:r>
      <w:r w:rsidR="00691CFD">
        <w:rPr>
          <w:rFonts w:hAnsi="宋体" w:hint="eastAsia"/>
          <w:szCs w:val="28"/>
        </w:rPr>
        <w:t>万元。经调整，单位全年预算数资金总额为</w:t>
      </w:r>
      <w:r w:rsidR="00766710">
        <w:rPr>
          <w:rFonts w:hAnsi="宋体" w:hint="eastAsia"/>
          <w:szCs w:val="28"/>
        </w:rPr>
        <w:t>1933.67</w:t>
      </w:r>
      <w:r w:rsidR="00691CFD">
        <w:rPr>
          <w:rFonts w:hAnsi="宋体" w:hint="eastAsia"/>
          <w:szCs w:val="28"/>
        </w:rPr>
        <w:t>万元，其中基本支出</w:t>
      </w:r>
      <w:r w:rsidR="00766710">
        <w:rPr>
          <w:rFonts w:hAnsi="宋体" w:hint="eastAsia"/>
          <w:szCs w:val="28"/>
        </w:rPr>
        <w:t>608.12</w:t>
      </w:r>
      <w:r w:rsidR="00691CFD">
        <w:rPr>
          <w:rFonts w:hAnsi="宋体" w:hint="eastAsia"/>
          <w:szCs w:val="28"/>
        </w:rPr>
        <w:t>万元，</w:t>
      </w:r>
      <w:r w:rsidR="00691CFD">
        <w:rPr>
          <w:rFonts w:hAnsi="宋体" w:hint="eastAsia"/>
          <w:szCs w:val="28"/>
        </w:rPr>
        <w:lastRenderedPageBreak/>
        <w:t>项目支出</w:t>
      </w:r>
      <w:r w:rsidR="00766710">
        <w:rPr>
          <w:rFonts w:hAnsi="宋体" w:hint="eastAsia"/>
          <w:szCs w:val="28"/>
        </w:rPr>
        <w:t>1325.55</w:t>
      </w:r>
      <w:r w:rsidR="00691CFD">
        <w:rPr>
          <w:rFonts w:hAnsi="宋体" w:hint="eastAsia"/>
          <w:szCs w:val="28"/>
        </w:rPr>
        <w:t>万元。根据年末单位支出</w:t>
      </w:r>
      <w:r w:rsidR="00066B36">
        <w:rPr>
          <w:rFonts w:hAnsi="宋体" w:hint="eastAsia"/>
          <w:szCs w:val="28"/>
        </w:rPr>
        <w:t>决</w:t>
      </w:r>
      <w:r w:rsidR="007575DA">
        <w:rPr>
          <w:rFonts w:hAnsi="宋体" w:hint="eastAsia"/>
          <w:szCs w:val="28"/>
        </w:rPr>
        <w:t>算，我单位</w:t>
      </w:r>
      <w:r w:rsidR="00691CFD">
        <w:rPr>
          <w:rFonts w:hAnsi="宋体" w:hint="eastAsia"/>
          <w:szCs w:val="28"/>
        </w:rPr>
        <w:t>年内实际支出数为</w:t>
      </w:r>
      <w:r w:rsidR="00766710">
        <w:rPr>
          <w:rFonts w:hAnsi="宋体" w:hint="eastAsia"/>
          <w:szCs w:val="28"/>
        </w:rPr>
        <w:t>904.24</w:t>
      </w:r>
      <w:r w:rsidR="007575DA">
        <w:rPr>
          <w:rFonts w:hAnsi="宋体" w:hint="eastAsia"/>
          <w:szCs w:val="28"/>
        </w:rPr>
        <w:t>万元，其中</w:t>
      </w:r>
      <w:r w:rsidR="00691CFD">
        <w:rPr>
          <w:rFonts w:hAnsi="宋体" w:hint="eastAsia"/>
          <w:szCs w:val="28"/>
        </w:rPr>
        <w:t>基本支出</w:t>
      </w:r>
      <w:r w:rsidR="00766710">
        <w:rPr>
          <w:rFonts w:hAnsi="宋体" w:hint="eastAsia"/>
          <w:szCs w:val="28"/>
        </w:rPr>
        <w:t>600.92</w:t>
      </w:r>
      <w:r w:rsidR="00691CFD">
        <w:rPr>
          <w:rFonts w:hAnsi="宋体" w:hint="eastAsia"/>
          <w:szCs w:val="28"/>
        </w:rPr>
        <w:t>万元，项目支出</w:t>
      </w:r>
      <w:r w:rsidR="00766710">
        <w:rPr>
          <w:rFonts w:hAnsi="宋体" w:hint="eastAsia"/>
          <w:szCs w:val="28"/>
        </w:rPr>
        <w:t>303.32</w:t>
      </w:r>
      <w:r w:rsidR="00691CFD">
        <w:rPr>
          <w:rFonts w:hAnsi="宋体" w:hint="eastAsia"/>
          <w:szCs w:val="28"/>
        </w:rPr>
        <w:t>万元，单位支出预算执行率为</w:t>
      </w:r>
      <w:r w:rsidR="00766710">
        <w:rPr>
          <w:rFonts w:hAnsi="宋体" w:hint="eastAsia"/>
          <w:szCs w:val="28"/>
        </w:rPr>
        <w:t>46.76</w:t>
      </w:r>
      <w:r w:rsidR="00691CFD">
        <w:rPr>
          <w:rFonts w:hAnsi="宋体" w:hint="eastAsia"/>
          <w:szCs w:val="28"/>
        </w:rPr>
        <w:t>%。年末，结转结余资金为</w:t>
      </w:r>
      <w:r w:rsidR="00766710">
        <w:rPr>
          <w:rFonts w:hAnsi="宋体" w:hint="eastAsia"/>
          <w:szCs w:val="28"/>
        </w:rPr>
        <w:t>1029.4</w:t>
      </w:r>
      <w:r w:rsidR="00C90644">
        <w:rPr>
          <w:rFonts w:hAnsi="宋体" w:hint="eastAsia"/>
          <w:szCs w:val="28"/>
        </w:rPr>
        <w:t>3</w:t>
      </w:r>
      <w:r w:rsidR="00691CFD">
        <w:rPr>
          <w:rFonts w:hAnsi="宋体" w:hint="eastAsia"/>
          <w:szCs w:val="28"/>
        </w:rPr>
        <w:t>万元。</w:t>
      </w:r>
    </w:p>
    <w:p w:rsidR="00923993" w:rsidRDefault="00691CFD" w:rsidP="00725690">
      <w:pPr>
        <w:pStyle w:val="2"/>
        <w:ind w:firstLine="643"/>
      </w:pPr>
      <w:bookmarkStart w:id="44" w:name="_Toc24664"/>
      <w:bookmarkStart w:id="45" w:name="_Toc12502"/>
      <w:bookmarkStart w:id="46" w:name="_Toc4270"/>
      <w:bookmarkStart w:id="47" w:name="_Toc31646"/>
      <w:bookmarkStart w:id="48" w:name="_Toc2076"/>
      <w:bookmarkStart w:id="49" w:name="_Toc64707337"/>
      <w:r>
        <w:rPr>
          <w:rFonts w:hint="eastAsia"/>
        </w:rPr>
        <w:t>（二）总体绩效目标完成情况分析</w:t>
      </w:r>
      <w:bookmarkEnd w:id="43"/>
      <w:bookmarkEnd w:id="44"/>
      <w:bookmarkEnd w:id="45"/>
      <w:bookmarkEnd w:id="46"/>
      <w:bookmarkEnd w:id="47"/>
      <w:bookmarkEnd w:id="48"/>
      <w:bookmarkEnd w:id="49"/>
    </w:p>
    <w:p w:rsidR="00923993" w:rsidRDefault="00691CFD">
      <w:pPr>
        <w:ind w:firstLine="560"/>
        <w:rPr>
          <w:rFonts w:hAnsi="宋体"/>
          <w:szCs w:val="28"/>
        </w:rPr>
      </w:pPr>
      <w:r>
        <w:rPr>
          <w:rFonts w:hAnsi="宋体" w:hint="eastAsia"/>
          <w:szCs w:val="28"/>
        </w:rPr>
        <w:t>经综合评价与分析，洮河林区法院</w:t>
      </w:r>
      <w:r w:rsidR="00480A1F">
        <w:rPr>
          <w:rFonts w:hAnsi="宋体" w:hint="eastAsia"/>
          <w:szCs w:val="28"/>
        </w:rPr>
        <w:t>2021</w:t>
      </w:r>
      <w:r>
        <w:rPr>
          <w:rFonts w:hAnsi="宋体" w:hint="eastAsia"/>
          <w:szCs w:val="28"/>
        </w:rPr>
        <w:t>年度部门整体支出绩效自评最终得分为</w:t>
      </w:r>
      <w:r w:rsidR="00766710">
        <w:rPr>
          <w:rFonts w:hAnsi="宋体" w:hint="eastAsia"/>
          <w:szCs w:val="28"/>
        </w:rPr>
        <w:t>90.3</w:t>
      </w:r>
      <w:r w:rsidR="005039CF">
        <w:rPr>
          <w:rFonts w:hAnsi="宋体" w:hint="eastAsia"/>
          <w:szCs w:val="28"/>
        </w:rPr>
        <w:t>7</w:t>
      </w:r>
      <w:r>
        <w:rPr>
          <w:rFonts w:hAnsi="宋体" w:hint="eastAsia"/>
          <w:szCs w:val="28"/>
        </w:rPr>
        <w:t>分，评价结果为“优”。部门整体支出自评表中各一级指标得分情况如下表所示。</w:t>
      </w:r>
    </w:p>
    <w:p w:rsidR="00923993" w:rsidRDefault="00691CFD" w:rsidP="00F05367">
      <w:pPr>
        <w:widowControl/>
        <w:spacing w:line="240" w:lineRule="auto"/>
        <w:ind w:firstLine="562"/>
        <w:jc w:val="center"/>
        <w:rPr>
          <w:rFonts w:hAnsi="宋体" w:cstheme="minorEastAsia"/>
          <w:b/>
          <w:bCs/>
          <w:kern w:val="0"/>
          <w:szCs w:val="28"/>
        </w:rPr>
      </w:pPr>
      <w:r>
        <w:rPr>
          <w:rFonts w:hAnsi="宋体" w:cstheme="minorEastAsia" w:hint="eastAsia"/>
          <w:b/>
          <w:bCs/>
          <w:kern w:val="0"/>
          <w:szCs w:val="28"/>
        </w:rPr>
        <w:t>202</w:t>
      </w:r>
      <w:r w:rsidR="00C90644">
        <w:rPr>
          <w:rFonts w:hAnsi="宋体" w:cstheme="minorEastAsia" w:hint="eastAsia"/>
          <w:b/>
          <w:bCs/>
          <w:kern w:val="0"/>
          <w:szCs w:val="28"/>
        </w:rPr>
        <w:t>1</w:t>
      </w:r>
      <w:r>
        <w:rPr>
          <w:rFonts w:hAnsi="宋体" w:cstheme="minorEastAsia" w:hint="eastAsia"/>
          <w:b/>
          <w:bCs/>
          <w:kern w:val="0"/>
          <w:szCs w:val="28"/>
        </w:rPr>
        <w:t>年度部门整体支出绩效评价指标得分情况</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9"/>
        <w:gridCol w:w="1365"/>
        <w:gridCol w:w="1606"/>
        <w:gridCol w:w="1650"/>
      </w:tblGrid>
      <w:tr w:rsidR="00923993">
        <w:trPr>
          <w:trHeight w:val="291"/>
          <w:tblHeader/>
        </w:trPr>
        <w:tc>
          <w:tcPr>
            <w:tcW w:w="3459" w:type="dxa"/>
            <w:shd w:val="clear" w:color="auto" w:fill="auto"/>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一级指标</w:t>
            </w:r>
          </w:p>
        </w:tc>
        <w:tc>
          <w:tcPr>
            <w:tcW w:w="1365" w:type="dxa"/>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权重</w:t>
            </w:r>
          </w:p>
        </w:tc>
        <w:tc>
          <w:tcPr>
            <w:tcW w:w="1606" w:type="dxa"/>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w:t>
            </w:r>
          </w:p>
        </w:tc>
        <w:tc>
          <w:tcPr>
            <w:tcW w:w="1650" w:type="dxa"/>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得分率</w:t>
            </w:r>
          </w:p>
        </w:tc>
      </w:tr>
      <w:tr w:rsidR="00923993">
        <w:trPr>
          <w:trHeight w:val="271"/>
        </w:trPr>
        <w:tc>
          <w:tcPr>
            <w:tcW w:w="3459" w:type="dxa"/>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预算执行率</w:t>
            </w:r>
          </w:p>
        </w:tc>
        <w:tc>
          <w:tcPr>
            <w:tcW w:w="1365" w:type="dxa"/>
            <w:shd w:val="clear" w:color="auto" w:fill="auto"/>
            <w:noWrap/>
            <w:vAlign w:val="center"/>
          </w:tcPr>
          <w:p w:rsidR="00923993" w:rsidRDefault="00375D61">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w:t>
            </w:r>
          </w:p>
        </w:tc>
        <w:tc>
          <w:tcPr>
            <w:tcW w:w="1606" w:type="dxa"/>
            <w:shd w:val="clear" w:color="auto" w:fill="auto"/>
            <w:noWrap/>
            <w:vAlign w:val="center"/>
          </w:tcPr>
          <w:p w:rsidR="00923993" w:rsidRDefault="005039CF">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4.68</w:t>
            </w:r>
          </w:p>
        </w:tc>
        <w:tc>
          <w:tcPr>
            <w:tcW w:w="1650" w:type="dxa"/>
            <w:shd w:val="clear" w:color="auto" w:fill="auto"/>
            <w:noWrap/>
            <w:vAlign w:val="center"/>
          </w:tcPr>
          <w:p w:rsidR="00923993" w:rsidRDefault="005039CF">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46.8</w:t>
            </w:r>
            <w:r w:rsidR="00766710">
              <w:rPr>
                <w:rFonts w:hAnsi="宋体" w:cs="宋体" w:hint="eastAsia"/>
                <w:color w:val="000000"/>
                <w:kern w:val="0"/>
                <w:sz w:val="24"/>
                <w:szCs w:val="24"/>
              </w:rPr>
              <w:t>%</w:t>
            </w:r>
          </w:p>
        </w:tc>
      </w:tr>
      <w:tr w:rsidR="00923993">
        <w:trPr>
          <w:trHeight w:val="340"/>
        </w:trPr>
        <w:tc>
          <w:tcPr>
            <w:tcW w:w="3459" w:type="dxa"/>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部门管理</w:t>
            </w:r>
          </w:p>
        </w:tc>
        <w:tc>
          <w:tcPr>
            <w:tcW w:w="1365" w:type="dxa"/>
            <w:shd w:val="clear" w:color="auto" w:fill="auto"/>
            <w:noWrap/>
            <w:vAlign w:val="center"/>
          </w:tcPr>
          <w:p w:rsidR="00923993" w:rsidRDefault="00375D61">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20</w:t>
            </w:r>
          </w:p>
        </w:tc>
        <w:tc>
          <w:tcPr>
            <w:tcW w:w="1606" w:type="dxa"/>
            <w:shd w:val="clear" w:color="auto" w:fill="auto"/>
            <w:noWrap/>
            <w:vAlign w:val="center"/>
          </w:tcPr>
          <w:p w:rsidR="00923993" w:rsidRDefault="005039CF">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18.09</w:t>
            </w:r>
          </w:p>
        </w:tc>
        <w:tc>
          <w:tcPr>
            <w:tcW w:w="1650" w:type="dxa"/>
            <w:shd w:val="clear" w:color="auto" w:fill="auto"/>
            <w:noWrap/>
            <w:vAlign w:val="center"/>
          </w:tcPr>
          <w:p w:rsidR="00923993" w:rsidRDefault="005039CF">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90.45</w:t>
            </w:r>
            <w:r w:rsidR="00766710">
              <w:rPr>
                <w:rFonts w:hAnsi="宋体" w:cs="宋体" w:hint="eastAsia"/>
                <w:color w:val="000000"/>
                <w:kern w:val="0"/>
                <w:sz w:val="24"/>
                <w:szCs w:val="24"/>
              </w:rPr>
              <w:t>%</w:t>
            </w:r>
          </w:p>
        </w:tc>
      </w:tr>
      <w:tr w:rsidR="00923993">
        <w:trPr>
          <w:trHeight w:val="340"/>
        </w:trPr>
        <w:tc>
          <w:tcPr>
            <w:tcW w:w="3459" w:type="dxa"/>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履职效果</w:t>
            </w:r>
          </w:p>
        </w:tc>
        <w:tc>
          <w:tcPr>
            <w:tcW w:w="1365" w:type="dxa"/>
            <w:shd w:val="clear" w:color="auto" w:fill="auto"/>
            <w:noWrap/>
            <w:vAlign w:val="center"/>
          </w:tcPr>
          <w:p w:rsidR="00923993" w:rsidRDefault="00375D61">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50</w:t>
            </w:r>
          </w:p>
        </w:tc>
        <w:tc>
          <w:tcPr>
            <w:tcW w:w="1606" w:type="dxa"/>
            <w:shd w:val="clear" w:color="auto" w:fill="auto"/>
            <w:noWrap/>
            <w:vAlign w:val="center"/>
          </w:tcPr>
          <w:p w:rsidR="00923993" w:rsidRDefault="00317F9D" w:rsidP="005039CF">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47.</w:t>
            </w:r>
            <w:r w:rsidR="005039CF">
              <w:rPr>
                <w:rFonts w:hAnsi="宋体" w:cs="宋体" w:hint="eastAsia"/>
                <w:color w:val="000000"/>
                <w:kern w:val="0"/>
                <w:sz w:val="24"/>
                <w:szCs w:val="24"/>
              </w:rPr>
              <w:t>6</w:t>
            </w:r>
          </w:p>
        </w:tc>
        <w:tc>
          <w:tcPr>
            <w:tcW w:w="1650" w:type="dxa"/>
            <w:shd w:val="clear" w:color="auto" w:fill="auto"/>
            <w:noWrap/>
            <w:vAlign w:val="center"/>
          </w:tcPr>
          <w:p w:rsidR="00923993" w:rsidRDefault="00317F9D" w:rsidP="005039CF">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95.</w:t>
            </w:r>
            <w:r w:rsidR="005039CF">
              <w:rPr>
                <w:rFonts w:hAnsi="宋体" w:cs="宋体" w:hint="eastAsia"/>
                <w:color w:val="000000"/>
                <w:kern w:val="0"/>
                <w:sz w:val="24"/>
                <w:szCs w:val="24"/>
              </w:rPr>
              <w:t>2</w:t>
            </w:r>
            <w:r>
              <w:rPr>
                <w:rFonts w:hAnsi="宋体" w:cs="宋体" w:hint="eastAsia"/>
                <w:color w:val="000000"/>
                <w:kern w:val="0"/>
                <w:sz w:val="24"/>
                <w:szCs w:val="24"/>
              </w:rPr>
              <w:t>%</w:t>
            </w:r>
          </w:p>
        </w:tc>
      </w:tr>
      <w:tr w:rsidR="00923993">
        <w:trPr>
          <w:trHeight w:val="274"/>
        </w:trPr>
        <w:tc>
          <w:tcPr>
            <w:tcW w:w="3459" w:type="dxa"/>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能力建设</w:t>
            </w:r>
          </w:p>
        </w:tc>
        <w:tc>
          <w:tcPr>
            <w:tcW w:w="1365" w:type="dxa"/>
            <w:shd w:val="clear" w:color="auto" w:fill="auto"/>
            <w:noWrap/>
            <w:vAlign w:val="center"/>
          </w:tcPr>
          <w:p w:rsidR="00923993" w:rsidRDefault="00375D61">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w:t>
            </w:r>
          </w:p>
        </w:tc>
        <w:tc>
          <w:tcPr>
            <w:tcW w:w="1606" w:type="dxa"/>
            <w:shd w:val="clear" w:color="auto" w:fill="auto"/>
            <w:noWrap/>
            <w:vAlign w:val="center"/>
          </w:tcPr>
          <w:p w:rsidR="00923993" w:rsidRDefault="00317F9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w:t>
            </w:r>
          </w:p>
        </w:tc>
        <w:tc>
          <w:tcPr>
            <w:tcW w:w="1650" w:type="dxa"/>
            <w:shd w:val="clear" w:color="auto" w:fill="auto"/>
            <w:noWrap/>
            <w:vAlign w:val="center"/>
          </w:tcPr>
          <w:p w:rsidR="00923993" w:rsidRDefault="00317F9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r>
      <w:tr w:rsidR="00923993">
        <w:trPr>
          <w:trHeight w:val="340"/>
        </w:trPr>
        <w:tc>
          <w:tcPr>
            <w:tcW w:w="3459" w:type="dxa"/>
            <w:shd w:val="clear" w:color="auto" w:fill="auto"/>
            <w:vAlign w:val="center"/>
          </w:tcPr>
          <w:p w:rsidR="00923993" w:rsidRPr="005039CF" w:rsidRDefault="005039CF">
            <w:pPr>
              <w:widowControl/>
              <w:ind w:firstLineChars="0" w:firstLine="0"/>
              <w:jc w:val="center"/>
              <w:rPr>
                <w:rFonts w:hAnsi="宋体" w:cs="宋体"/>
                <w:bCs/>
                <w:color w:val="000000"/>
                <w:kern w:val="0"/>
                <w:sz w:val="24"/>
                <w:szCs w:val="24"/>
              </w:rPr>
            </w:pPr>
            <w:r w:rsidRPr="005039CF">
              <w:rPr>
                <w:rFonts w:hAnsi="宋体" w:cs="宋体" w:hint="eastAsia"/>
                <w:bCs/>
                <w:color w:val="000000"/>
                <w:kern w:val="0"/>
                <w:sz w:val="24"/>
                <w:szCs w:val="24"/>
              </w:rPr>
              <w:t>服务对象满意度</w:t>
            </w:r>
          </w:p>
        </w:tc>
        <w:tc>
          <w:tcPr>
            <w:tcW w:w="1365" w:type="dxa"/>
            <w:shd w:val="clear" w:color="auto" w:fill="auto"/>
            <w:noWrap/>
            <w:vAlign w:val="center"/>
          </w:tcPr>
          <w:p w:rsidR="00923993" w:rsidRPr="005039CF" w:rsidRDefault="005039CF">
            <w:pPr>
              <w:widowControl/>
              <w:ind w:firstLineChars="0" w:firstLine="0"/>
              <w:jc w:val="center"/>
              <w:rPr>
                <w:rFonts w:hAnsi="宋体" w:cs="宋体"/>
                <w:bCs/>
                <w:color w:val="000000"/>
                <w:kern w:val="0"/>
                <w:sz w:val="24"/>
                <w:szCs w:val="24"/>
              </w:rPr>
            </w:pPr>
            <w:r>
              <w:rPr>
                <w:rFonts w:hAnsi="宋体" w:cs="宋体" w:hint="eastAsia"/>
                <w:bCs/>
                <w:color w:val="000000"/>
                <w:kern w:val="0"/>
                <w:sz w:val="24"/>
                <w:szCs w:val="24"/>
              </w:rPr>
              <w:t>10</w:t>
            </w:r>
          </w:p>
        </w:tc>
        <w:tc>
          <w:tcPr>
            <w:tcW w:w="1606" w:type="dxa"/>
            <w:shd w:val="clear" w:color="auto" w:fill="auto"/>
            <w:noWrap/>
            <w:vAlign w:val="center"/>
          </w:tcPr>
          <w:p w:rsidR="00923993" w:rsidRPr="005039CF" w:rsidRDefault="005039CF">
            <w:pPr>
              <w:widowControl/>
              <w:ind w:firstLineChars="0" w:firstLine="0"/>
              <w:jc w:val="center"/>
              <w:rPr>
                <w:rFonts w:hAnsi="宋体" w:cs="宋体"/>
                <w:bCs/>
                <w:color w:val="000000"/>
                <w:kern w:val="0"/>
                <w:sz w:val="24"/>
                <w:szCs w:val="24"/>
              </w:rPr>
            </w:pPr>
            <w:r>
              <w:rPr>
                <w:rFonts w:hAnsi="宋体" w:cs="宋体" w:hint="eastAsia"/>
                <w:bCs/>
                <w:color w:val="000000"/>
                <w:kern w:val="0"/>
                <w:sz w:val="24"/>
                <w:szCs w:val="24"/>
              </w:rPr>
              <w:t>10</w:t>
            </w:r>
          </w:p>
        </w:tc>
        <w:tc>
          <w:tcPr>
            <w:tcW w:w="1650" w:type="dxa"/>
            <w:shd w:val="clear" w:color="auto" w:fill="auto"/>
            <w:noWrap/>
            <w:vAlign w:val="center"/>
          </w:tcPr>
          <w:p w:rsidR="00923993" w:rsidRPr="005039CF" w:rsidRDefault="005039CF">
            <w:pPr>
              <w:widowControl/>
              <w:ind w:firstLineChars="0" w:firstLine="0"/>
              <w:jc w:val="center"/>
              <w:rPr>
                <w:rFonts w:hAnsi="宋体" w:cs="宋体"/>
                <w:bCs/>
                <w:color w:val="000000"/>
                <w:kern w:val="0"/>
                <w:sz w:val="24"/>
                <w:szCs w:val="24"/>
              </w:rPr>
            </w:pPr>
            <w:r>
              <w:rPr>
                <w:rFonts w:hAnsi="宋体" w:cs="宋体" w:hint="eastAsia"/>
                <w:bCs/>
                <w:color w:val="000000"/>
                <w:kern w:val="0"/>
                <w:sz w:val="24"/>
                <w:szCs w:val="24"/>
              </w:rPr>
              <w:t>100%</w:t>
            </w:r>
          </w:p>
        </w:tc>
      </w:tr>
      <w:tr w:rsidR="005039CF">
        <w:trPr>
          <w:trHeight w:val="340"/>
        </w:trPr>
        <w:tc>
          <w:tcPr>
            <w:tcW w:w="3459" w:type="dxa"/>
            <w:shd w:val="clear" w:color="auto" w:fill="auto"/>
            <w:vAlign w:val="center"/>
          </w:tcPr>
          <w:p w:rsidR="005039CF" w:rsidRDefault="005039CF">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合计</w:t>
            </w:r>
          </w:p>
        </w:tc>
        <w:tc>
          <w:tcPr>
            <w:tcW w:w="1365" w:type="dxa"/>
            <w:shd w:val="clear" w:color="auto" w:fill="auto"/>
            <w:noWrap/>
            <w:vAlign w:val="center"/>
          </w:tcPr>
          <w:p w:rsidR="005039CF" w:rsidRDefault="005039CF">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90</w:t>
            </w:r>
          </w:p>
        </w:tc>
        <w:tc>
          <w:tcPr>
            <w:tcW w:w="1606" w:type="dxa"/>
            <w:shd w:val="clear" w:color="auto" w:fill="auto"/>
            <w:noWrap/>
            <w:vAlign w:val="center"/>
          </w:tcPr>
          <w:p w:rsidR="005039CF" w:rsidRDefault="005039CF">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80.37</w:t>
            </w:r>
          </w:p>
        </w:tc>
        <w:tc>
          <w:tcPr>
            <w:tcW w:w="1650" w:type="dxa"/>
            <w:shd w:val="clear" w:color="auto" w:fill="auto"/>
            <w:noWrap/>
            <w:vAlign w:val="center"/>
          </w:tcPr>
          <w:p w:rsidR="005039CF" w:rsidRDefault="005039CF">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90.37%</w:t>
            </w:r>
          </w:p>
        </w:tc>
      </w:tr>
    </w:tbl>
    <w:p w:rsidR="00923993" w:rsidRDefault="00691CFD" w:rsidP="00F05367">
      <w:pPr>
        <w:pStyle w:val="3"/>
        <w:ind w:firstLine="562"/>
      </w:pPr>
      <w:r>
        <w:t>1、目标一</w:t>
      </w:r>
    </w:p>
    <w:p w:rsidR="00923993" w:rsidRDefault="00691CFD" w:rsidP="00F05367">
      <w:pPr>
        <w:ind w:firstLine="562"/>
        <w:rPr>
          <w:szCs w:val="28"/>
        </w:rPr>
      </w:pPr>
      <w:r>
        <w:rPr>
          <w:rFonts w:hint="eastAsia"/>
          <w:b/>
          <w:bCs/>
        </w:rPr>
        <w:t>预期目标</w:t>
      </w:r>
      <w:r>
        <w:rPr>
          <w:rFonts w:hint="eastAsia"/>
        </w:rPr>
        <w:t>：强化审判职能，维护公民、法人的合法权益，保障林区社会稳定和各项生产建设的顺利进行，</w:t>
      </w:r>
      <w:r>
        <w:rPr>
          <w:rStyle w:val="ab"/>
          <w:rFonts w:hint="eastAsia"/>
          <w:sz w:val="28"/>
          <w:szCs w:val="28"/>
        </w:rPr>
        <w:t>法定审限内结案率达到1</w:t>
      </w:r>
      <w:r>
        <w:rPr>
          <w:rStyle w:val="ab"/>
          <w:sz w:val="28"/>
          <w:szCs w:val="28"/>
        </w:rPr>
        <w:t>00</w:t>
      </w:r>
      <w:r>
        <w:rPr>
          <w:rStyle w:val="ab"/>
          <w:rFonts w:hint="eastAsia"/>
          <w:sz w:val="28"/>
          <w:szCs w:val="28"/>
        </w:rPr>
        <w:t>%。</w:t>
      </w:r>
    </w:p>
    <w:p w:rsidR="00923993" w:rsidRDefault="00691CFD" w:rsidP="00F05367">
      <w:pPr>
        <w:ind w:firstLine="562"/>
      </w:pPr>
      <w:r>
        <w:rPr>
          <w:rFonts w:hint="eastAsia"/>
          <w:b/>
          <w:bCs/>
        </w:rPr>
        <w:t>实际完成情况</w:t>
      </w:r>
      <w:r>
        <w:rPr>
          <w:rFonts w:hint="eastAsia"/>
        </w:rPr>
        <w:t>：</w:t>
      </w:r>
      <w:bookmarkStart w:id="50" w:name="_Toc40046029"/>
      <w:r w:rsidR="00D6310B" w:rsidRPr="00D6310B">
        <w:rPr>
          <w:rFonts w:hint="eastAsia"/>
        </w:rPr>
        <w:t>全面优化诉讼服务，审判释法与法制宣传相结合，保护森林环境资源安全。调判结合，构建和谐林区。切实解决执行难，提升司法公信力。完善审判监督机制，提高审判质效。我院全年共受</w:t>
      </w:r>
      <w:r w:rsidR="00D6310B" w:rsidRPr="00D6310B">
        <w:rPr>
          <w:rFonts w:hint="eastAsia"/>
        </w:rPr>
        <w:lastRenderedPageBreak/>
        <w:t>理各类案件</w:t>
      </w:r>
      <w:r w:rsidR="00D6310B" w:rsidRPr="00D6310B">
        <w:t>34件，审结34件，其中刑事案件13件，审结13件；民事案件13件，审结13件；执行案件8件，审结8件，已结案件法定审限内结案率100%；一审简易程序适用率为50%，调解率52.63%。审执质效各项评估数据均实现合理区间内良性运行，继续保持良好稳健运行态势。</w:t>
      </w:r>
    </w:p>
    <w:p w:rsidR="00923993" w:rsidRDefault="00691CFD" w:rsidP="00F05367">
      <w:pPr>
        <w:pStyle w:val="3"/>
        <w:ind w:firstLine="562"/>
      </w:pPr>
      <w:r>
        <w:t>2、目标二</w:t>
      </w:r>
    </w:p>
    <w:p w:rsidR="00923993" w:rsidRDefault="00691CFD" w:rsidP="00F05367">
      <w:pPr>
        <w:ind w:firstLine="562"/>
        <w:rPr>
          <w:szCs w:val="28"/>
          <w:highlight w:val="yellow"/>
        </w:rPr>
      </w:pPr>
      <w:r>
        <w:rPr>
          <w:rFonts w:hint="eastAsia"/>
          <w:b/>
          <w:bCs/>
        </w:rPr>
        <w:t>预期目标</w:t>
      </w:r>
      <w:r>
        <w:rPr>
          <w:rFonts w:hint="eastAsia"/>
        </w:rPr>
        <w:t>：</w:t>
      </w:r>
      <w:r w:rsidR="009A1C94" w:rsidRPr="009A1C94">
        <w:rPr>
          <w:rFonts w:hint="eastAsia"/>
          <w:szCs w:val="28"/>
        </w:rPr>
        <w:t>深化队伍建设，做好教育培训及宣传工作。突出重点加强业务能力培训，结合本院工作实际，重视干警继续教育工作，进一步加强宣传工作，预期完成宣传稿件刊发</w:t>
      </w:r>
      <w:r w:rsidR="009A1C94" w:rsidRPr="009A1C94">
        <w:rPr>
          <w:szCs w:val="28"/>
        </w:rPr>
        <w:t>40篇。</w:t>
      </w:r>
    </w:p>
    <w:p w:rsidR="00923993" w:rsidRDefault="00691CFD" w:rsidP="00F05367">
      <w:pPr>
        <w:ind w:firstLine="562"/>
        <w:rPr>
          <w:rFonts w:cs="仿宋_GB2312"/>
          <w:szCs w:val="28"/>
        </w:rPr>
      </w:pPr>
      <w:r>
        <w:rPr>
          <w:rFonts w:hint="eastAsia"/>
          <w:b/>
        </w:rPr>
        <w:t>实际完成情况：</w:t>
      </w:r>
      <w:r w:rsidR="00EA7348" w:rsidRPr="00EA7348">
        <w:rPr>
          <w:rFonts w:hint="eastAsia"/>
          <w:bCs/>
        </w:rPr>
        <w:t>今年组织干警参加培训</w:t>
      </w:r>
      <w:r w:rsidR="00EA7348" w:rsidRPr="00EA7348">
        <w:rPr>
          <w:bCs/>
        </w:rPr>
        <w:t>16期共18人次。加大宣传力度，共完成稿件刊发58期，法制宣传共14次，拍摄“补植复绿”视频1个，生动讲述了林区法院故事，使护林守法理念深入人心。</w:t>
      </w:r>
    </w:p>
    <w:p w:rsidR="00923993" w:rsidRDefault="00691CFD" w:rsidP="00725690">
      <w:pPr>
        <w:ind w:firstLine="643"/>
        <w:rPr>
          <w:rStyle w:val="2Char"/>
          <w:b w:val="0"/>
          <w:bCs w:val="0"/>
        </w:rPr>
      </w:pPr>
      <w:bookmarkStart w:id="51" w:name="_Toc64707338"/>
      <w:bookmarkStart w:id="52" w:name="_Toc25202"/>
      <w:bookmarkStart w:id="53" w:name="_Toc3834"/>
      <w:r>
        <w:rPr>
          <w:rStyle w:val="2Char"/>
          <w:rFonts w:hint="eastAsia"/>
        </w:rPr>
        <w:t>（三）各项指标完成情况分析</w:t>
      </w:r>
      <w:bookmarkEnd w:id="50"/>
      <w:bookmarkEnd w:id="51"/>
    </w:p>
    <w:p w:rsidR="00923993" w:rsidRDefault="00691CFD" w:rsidP="00F05367">
      <w:pPr>
        <w:pStyle w:val="3"/>
        <w:ind w:firstLine="562"/>
      </w:pPr>
      <w:bookmarkStart w:id="54" w:name="_Toc38974689"/>
      <w:bookmarkStart w:id="55" w:name="_Toc40046030"/>
      <w:bookmarkEnd w:id="52"/>
      <w:bookmarkEnd w:id="53"/>
      <w:r>
        <w:t>1.</w:t>
      </w:r>
      <w:bookmarkEnd w:id="54"/>
      <w:bookmarkEnd w:id="55"/>
      <w:r>
        <w:rPr>
          <w:rFonts w:hint="eastAsia"/>
        </w:rPr>
        <w:t>预算执行率</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538"/>
        <w:gridCol w:w="1538"/>
        <w:gridCol w:w="2135"/>
      </w:tblGrid>
      <w:tr w:rsidR="00923993">
        <w:trPr>
          <w:trHeight w:val="375"/>
        </w:trPr>
        <w:tc>
          <w:tcPr>
            <w:tcW w:w="3119" w:type="dxa"/>
            <w:shd w:val="clear" w:color="auto" w:fill="auto"/>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一级指标</w:t>
            </w:r>
          </w:p>
        </w:tc>
        <w:tc>
          <w:tcPr>
            <w:tcW w:w="1538" w:type="dxa"/>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权重</w:t>
            </w:r>
          </w:p>
        </w:tc>
        <w:tc>
          <w:tcPr>
            <w:tcW w:w="1538" w:type="dxa"/>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w:t>
            </w:r>
          </w:p>
        </w:tc>
        <w:tc>
          <w:tcPr>
            <w:tcW w:w="2135" w:type="dxa"/>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得分率</w:t>
            </w:r>
          </w:p>
        </w:tc>
      </w:tr>
      <w:tr w:rsidR="00923993">
        <w:trPr>
          <w:trHeight w:val="390"/>
        </w:trPr>
        <w:tc>
          <w:tcPr>
            <w:tcW w:w="3119" w:type="dxa"/>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预算执行率</w:t>
            </w:r>
          </w:p>
        </w:tc>
        <w:tc>
          <w:tcPr>
            <w:tcW w:w="1538" w:type="dxa"/>
            <w:shd w:val="clear" w:color="auto" w:fill="auto"/>
            <w:vAlign w:val="center"/>
          </w:tcPr>
          <w:p w:rsidR="00923993" w:rsidRDefault="002E0635">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w:t>
            </w:r>
          </w:p>
        </w:tc>
        <w:tc>
          <w:tcPr>
            <w:tcW w:w="1538" w:type="dxa"/>
            <w:shd w:val="clear" w:color="auto" w:fill="auto"/>
            <w:vAlign w:val="center"/>
          </w:tcPr>
          <w:p w:rsidR="00923993" w:rsidRDefault="005039CF">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4.68</w:t>
            </w:r>
          </w:p>
        </w:tc>
        <w:tc>
          <w:tcPr>
            <w:tcW w:w="2135" w:type="dxa"/>
            <w:shd w:val="clear" w:color="auto" w:fill="auto"/>
            <w:vAlign w:val="center"/>
          </w:tcPr>
          <w:p w:rsidR="00923993" w:rsidRDefault="005039CF">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46.8</w:t>
            </w:r>
            <w:r w:rsidR="00766710">
              <w:rPr>
                <w:rFonts w:hAnsi="宋体" w:cs="宋体" w:hint="eastAsia"/>
                <w:color w:val="000000"/>
                <w:kern w:val="0"/>
                <w:sz w:val="24"/>
                <w:szCs w:val="24"/>
              </w:rPr>
              <w:t>%</w:t>
            </w:r>
          </w:p>
        </w:tc>
      </w:tr>
    </w:tbl>
    <w:p w:rsidR="00923993" w:rsidRDefault="00691CFD">
      <w:pPr>
        <w:ind w:firstLine="560"/>
      </w:pPr>
      <w:r>
        <w:rPr>
          <w:rFonts w:hint="eastAsia"/>
        </w:rPr>
        <w:t>我单位整体支出</w:t>
      </w:r>
      <w:r w:rsidR="00DB70A5">
        <w:rPr>
          <w:rFonts w:hint="eastAsia"/>
        </w:rPr>
        <w:t>2021</w:t>
      </w:r>
      <w:r>
        <w:rPr>
          <w:rFonts w:hint="eastAsia"/>
        </w:rPr>
        <w:t>年年初预算数为</w:t>
      </w:r>
      <w:r w:rsidR="00977FA1">
        <w:rPr>
          <w:rFonts w:hint="eastAsia"/>
        </w:rPr>
        <w:t>748.12</w:t>
      </w:r>
      <w:r>
        <w:rPr>
          <w:rFonts w:hAnsi="宋体" w:hint="eastAsia"/>
          <w:szCs w:val="28"/>
        </w:rPr>
        <w:t>万元，全年预算数为</w:t>
      </w:r>
      <w:r w:rsidR="00977FA1">
        <w:rPr>
          <w:rFonts w:hAnsi="宋体" w:hint="eastAsia"/>
          <w:szCs w:val="28"/>
        </w:rPr>
        <w:t>1933.67</w:t>
      </w:r>
      <w:r>
        <w:rPr>
          <w:rFonts w:hAnsi="宋体" w:hint="eastAsia"/>
          <w:szCs w:val="28"/>
        </w:rPr>
        <w:t>万元。</w:t>
      </w:r>
      <w:r>
        <w:rPr>
          <w:rFonts w:hint="eastAsia"/>
        </w:rPr>
        <w:t>全年执行数为</w:t>
      </w:r>
      <w:r w:rsidR="00977FA1">
        <w:rPr>
          <w:rFonts w:hint="eastAsia"/>
        </w:rPr>
        <w:t>904.24</w:t>
      </w:r>
      <w:r>
        <w:rPr>
          <w:rFonts w:hAnsi="宋体" w:hint="eastAsia"/>
          <w:szCs w:val="28"/>
        </w:rPr>
        <w:t>万元，</w:t>
      </w:r>
      <w:r>
        <w:rPr>
          <w:rFonts w:hint="eastAsia"/>
        </w:rPr>
        <w:t>预算执行率</w:t>
      </w:r>
      <w:r w:rsidR="00977FA1">
        <w:rPr>
          <w:rFonts w:hint="eastAsia"/>
        </w:rPr>
        <w:t>46.76</w:t>
      </w:r>
      <w:r>
        <w:rPr>
          <w:rFonts w:hint="eastAsia"/>
        </w:rPr>
        <w:t>%。年末结转结余资金为</w:t>
      </w:r>
      <w:r w:rsidR="00977FA1">
        <w:rPr>
          <w:rFonts w:hint="eastAsia"/>
        </w:rPr>
        <w:t>1029.4</w:t>
      </w:r>
      <w:r w:rsidR="00C90644">
        <w:rPr>
          <w:rFonts w:hint="eastAsia"/>
        </w:rPr>
        <w:t>3</w:t>
      </w:r>
      <w:r>
        <w:rPr>
          <w:rFonts w:hint="eastAsia"/>
        </w:rPr>
        <w:t>万元。</w:t>
      </w:r>
    </w:p>
    <w:p w:rsidR="00923993" w:rsidRDefault="00691CFD" w:rsidP="00F05367">
      <w:pPr>
        <w:pStyle w:val="3"/>
        <w:ind w:firstLine="562"/>
      </w:pPr>
      <w:bookmarkStart w:id="56" w:name="_Toc40046031"/>
      <w:r>
        <w:rPr>
          <w:rFonts w:hint="eastAsia"/>
        </w:rPr>
        <w:t>2</w:t>
      </w:r>
      <w:r>
        <w:t>.</w:t>
      </w:r>
      <w:r>
        <w:rPr>
          <w:rFonts w:hint="eastAsia"/>
        </w:rPr>
        <w:t>部门管理</w:t>
      </w:r>
      <w:bookmarkEnd w:id="56"/>
    </w:p>
    <w:p w:rsidR="00772414" w:rsidRDefault="00691CFD">
      <w:pPr>
        <w:ind w:firstLine="560"/>
        <w:rPr>
          <w:rFonts w:hAnsi="宋体"/>
          <w:szCs w:val="28"/>
        </w:rPr>
      </w:pPr>
      <w:r>
        <w:rPr>
          <w:rFonts w:hAnsi="宋体" w:hint="eastAsia"/>
          <w:szCs w:val="28"/>
        </w:rPr>
        <w:t>根据《</w:t>
      </w:r>
      <w:r w:rsidR="0008524C">
        <w:rPr>
          <w:rFonts w:hAnsi="宋体" w:hint="eastAsia"/>
          <w:szCs w:val="28"/>
        </w:rPr>
        <w:t>2021</w:t>
      </w:r>
      <w:r>
        <w:rPr>
          <w:rFonts w:hAnsi="宋体" w:hint="eastAsia"/>
          <w:szCs w:val="28"/>
        </w:rPr>
        <w:t>年洮河林区法院单位整体支出绩效自评表》，一级指标部门管理之下共设置6个二级指标，10个三级指标，指标权重</w:t>
      </w:r>
    </w:p>
    <w:p w:rsidR="00923993" w:rsidRDefault="00691CFD" w:rsidP="00281DC9">
      <w:pPr>
        <w:ind w:firstLineChars="0" w:firstLine="0"/>
        <w:rPr>
          <w:rFonts w:hAnsi="宋体"/>
          <w:szCs w:val="28"/>
        </w:rPr>
      </w:pPr>
      <w:r>
        <w:rPr>
          <w:rFonts w:hAnsi="宋体" w:hint="eastAsia"/>
          <w:szCs w:val="28"/>
        </w:rPr>
        <w:lastRenderedPageBreak/>
        <w:t>合计</w:t>
      </w:r>
      <w:r w:rsidR="0008524C">
        <w:rPr>
          <w:rFonts w:hAnsi="宋体" w:hint="eastAsia"/>
          <w:szCs w:val="28"/>
        </w:rPr>
        <w:t>20</w:t>
      </w:r>
      <w:r>
        <w:rPr>
          <w:rFonts w:hAnsi="宋体" w:hint="eastAsia"/>
          <w:szCs w:val="28"/>
        </w:rPr>
        <w:t>分，自评得分</w:t>
      </w:r>
      <w:r w:rsidR="00D0184D" w:rsidRPr="00D0184D">
        <w:rPr>
          <w:rFonts w:hAnsi="宋体" w:cs="宋体" w:hint="eastAsia"/>
          <w:color w:val="000000"/>
          <w:kern w:val="0"/>
          <w:szCs w:val="28"/>
        </w:rPr>
        <w:t>18.09</w:t>
      </w:r>
      <w:r>
        <w:rPr>
          <w:rFonts w:hAnsi="宋体" w:hint="eastAsia"/>
          <w:szCs w:val="28"/>
        </w:rPr>
        <w:t>分，得分率为</w:t>
      </w:r>
      <w:r w:rsidR="00D0184D">
        <w:rPr>
          <w:rFonts w:hAnsi="宋体" w:hint="eastAsia"/>
          <w:szCs w:val="28"/>
        </w:rPr>
        <w:t>90.45</w:t>
      </w:r>
      <w:r>
        <w:rPr>
          <w:rFonts w:hAnsi="宋体" w:hint="eastAsia"/>
          <w:szCs w:val="28"/>
        </w:rPr>
        <w:t>%。各指标得分情况如下图所示：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4"/>
        <w:gridCol w:w="1491"/>
        <w:gridCol w:w="1492"/>
        <w:gridCol w:w="724"/>
        <w:gridCol w:w="821"/>
        <w:gridCol w:w="980"/>
      </w:tblGrid>
      <w:tr w:rsidR="00923993" w:rsidTr="003377B0">
        <w:trPr>
          <w:trHeight w:val="527"/>
          <w:tblHeader/>
        </w:trPr>
        <w:tc>
          <w:tcPr>
            <w:tcW w:w="1778" w:type="pct"/>
            <w:shd w:val="clear" w:color="auto" w:fill="auto"/>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三级指标</w:t>
            </w:r>
          </w:p>
        </w:tc>
        <w:tc>
          <w:tcPr>
            <w:tcW w:w="884"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年度指标值</w:t>
            </w:r>
          </w:p>
        </w:tc>
        <w:tc>
          <w:tcPr>
            <w:tcW w:w="884"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实际完成值</w:t>
            </w:r>
          </w:p>
        </w:tc>
        <w:tc>
          <w:tcPr>
            <w:tcW w:w="434"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权重</w:t>
            </w:r>
          </w:p>
        </w:tc>
        <w:tc>
          <w:tcPr>
            <w:tcW w:w="434"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w:t>
            </w:r>
          </w:p>
        </w:tc>
        <w:tc>
          <w:tcPr>
            <w:tcW w:w="584"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得分率</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基本支出预算执行率</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c>
          <w:tcPr>
            <w:tcW w:w="884" w:type="pct"/>
            <w:shd w:val="clear" w:color="auto" w:fill="auto"/>
            <w:vAlign w:val="center"/>
          </w:tcPr>
          <w:p w:rsidR="00923993" w:rsidRDefault="00766710">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98.82</w:t>
            </w:r>
            <w:r w:rsidR="00691CFD">
              <w:rPr>
                <w:rFonts w:hAnsi="宋体" w:cs="宋体" w:hint="eastAsia"/>
                <w:color w:val="000000"/>
                <w:kern w:val="0"/>
                <w:sz w:val="24"/>
                <w:szCs w:val="24"/>
              </w:rPr>
              <w:t>%</w:t>
            </w:r>
          </w:p>
        </w:tc>
        <w:tc>
          <w:tcPr>
            <w:tcW w:w="434" w:type="pct"/>
            <w:shd w:val="clear" w:color="auto" w:fill="auto"/>
            <w:vAlign w:val="center"/>
          </w:tcPr>
          <w:p w:rsidR="00923993" w:rsidRDefault="00D0184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3</w:t>
            </w:r>
          </w:p>
        </w:tc>
        <w:tc>
          <w:tcPr>
            <w:tcW w:w="434" w:type="pct"/>
            <w:shd w:val="clear" w:color="auto" w:fill="auto"/>
            <w:vAlign w:val="center"/>
          </w:tcPr>
          <w:p w:rsidR="00923993" w:rsidRDefault="00D0184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3</w:t>
            </w:r>
          </w:p>
        </w:tc>
        <w:tc>
          <w:tcPr>
            <w:tcW w:w="584" w:type="pct"/>
            <w:shd w:val="clear" w:color="auto" w:fill="auto"/>
            <w:vAlign w:val="center"/>
          </w:tcPr>
          <w:p w:rsidR="00923993" w:rsidRDefault="00766710">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r w:rsidR="00691CFD">
              <w:rPr>
                <w:rFonts w:hAnsi="宋体" w:cs="宋体" w:hint="eastAsia"/>
                <w:color w:val="000000"/>
                <w:kern w:val="0"/>
                <w:sz w:val="24"/>
                <w:szCs w:val="24"/>
              </w:rPr>
              <w:t>%</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项目支出预算执行率</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c>
          <w:tcPr>
            <w:tcW w:w="884" w:type="pct"/>
            <w:shd w:val="clear" w:color="auto" w:fill="auto"/>
            <w:vAlign w:val="center"/>
          </w:tcPr>
          <w:p w:rsidR="00923993" w:rsidRDefault="00766710">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22.88</w:t>
            </w:r>
            <w:r w:rsidR="00691CFD">
              <w:rPr>
                <w:rFonts w:hAnsi="宋体" w:cs="宋体" w:hint="eastAsia"/>
                <w:color w:val="000000"/>
                <w:kern w:val="0"/>
                <w:sz w:val="24"/>
                <w:szCs w:val="24"/>
              </w:rPr>
              <w:t>%</w:t>
            </w:r>
          </w:p>
        </w:tc>
        <w:tc>
          <w:tcPr>
            <w:tcW w:w="434" w:type="pct"/>
            <w:shd w:val="clear" w:color="auto" w:fill="auto"/>
            <w:vAlign w:val="center"/>
          </w:tcPr>
          <w:p w:rsidR="00923993" w:rsidRDefault="00D0184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w:t>
            </w:r>
          </w:p>
        </w:tc>
        <w:tc>
          <w:tcPr>
            <w:tcW w:w="434" w:type="pct"/>
            <w:shd w:val="clear" w:color="auto" w:fill="auto"/>
            <w:vAlign w:val="center"/>
          </w:tcPr>
          <w:p w:rsidR="00923993" w:rsidRDefault="00D0184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0.23</w:t>
            </w:r>
          </w:p>
        </w:tc>
        <w:tc>
          <w:tcPr>
            <w:tcW w:w="584" w:type="pct"/>
            <w:shd w:val="clear" w:color="auto" w:fill="auto"/>
            <w:vAlign w:val="center"/>
          </w:tcPr>
          <w:p w:rsidR="00923993" w:rsidRDefault="008D7E6A">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23</w:t>
            </w:r>
            <w:r w:rsidR="00691CFD">
              <w:rPr>
                <w:rFonts w:hAnsi="宋体" w:cs="宋体" w:hint="eastAsia"/>
                <w:color w:val="000000"/>
                <w:kern w:val="0"/>
                <w:sz w:val="24"/>
                <w:szCs w:val="24"/>
              </w:rPr>
              <w:t>%</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“三公经费”控制率</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c>
          <w:tcPr>
            <w:tcW w:w="884" w:type="pct"/>
            <w:shd w:val="clear" w:color="auto" w:fill="auto"/>
            <w:vAlign w:val="center"/>
          </w:tcPr>
          <w:p w:rsidR="00923993" w:rsidRDefault="00766710">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66%</w:t>
            </w:r>
            <w:r w:rsidR="00691CFD">
              <w:rPr>
                <w:rFonts w:hAnsi="宋体" w:cs="宋体" w:hint="eastAsia"/>
                <w:color w:val="000000"/>
                <w:kern w:val="0"/>
                <w:sz w:val="24"/>
                <w:szCs w:val="24"/>
              </w:rPr>
              <w:t>%</w:t>
            </w:r>
          </w:p>
        </w:tc>
        <w:tc>
          <w:tcPr>
            <w:tcW w:w="434" w:type="pct"/>
            <w:shd w:val="clear" w:color="auto" w:fill="auto"/>
            <w:vAlign w:val="center"/>
          </w:tcPr>
          <w:p w:rsidR="00923993" w:rsidRDefault="00D0184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3</w:t>
            </w:r>
          </w:p>
        </w:tc>
        <w:tc>
          <w:tcPr>
            <w:tcW w:w="434" w:type="pct"/>
            <w:shd w:val="clear" w:color="auto" w:fill="auto"/>
            <w:vAlign w:val="center"/>
          </w:tcPr>
          <w:p w:rsidR="00923993" w:rsidRDefault="00D0184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3</w:t>
            </w:r>
          </w:p>
        </w:tc>
        <w:tc>
          <w:tcPr>
            <w:tcW w:w="584" w:type="pct"/>
            <w:shd w:val="clear" w:color="auto" w:fill="auto"/>
            <w:vAlign w:val="center"/>
          </w:tcPr>
          <w:p w:rsidR="00923993" w:rsidRDefault="00766710">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r w:rsidR="00691CFD">
              <w:rPr>
                <w:rFonts w:hAnsi="宋体" w:cs="宋体" w:hint="eastAsia"/>
                <w:color w:val="000000"/>
                <w:kern w:val="0"/>
                <w:sz w:val="24"/>
                <w:szCs w:val="24"/>
              </w:rPr>
              <w:t>%</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结转结余变动率</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w:t>
            </w:r>
            <w:r w:rsidR="0008524C">
              <w:rPr>
                <w:rFonts w:hAnsi="宋体" w:cs="宋体" w:hint="eastAsia"/>
                <w:color w:val="000000"/>
                <w:kern w:val="0"/>
                <w:sz w:val="24"/>
                <w:szCs w:val="24"/>
              </w:rPr>
              <w:t>0</w:t>
            </w:r>
            <w:r>
              <w:rPr>
                <w:rFonts w:hAnsi="宋体" w:cs="宋体" w:hint="eastAsia"/>
                <w:color w:val="000000"/>
                <w:kern w:val="0"/>
                <w:sz w:val="24"/>
                <w:szCs w:val="24"/>
              </w:rPr>
              <w:t>%</w:t>
            </w:r>
          </w:p>
        </w:tc>
        <w:tc>
          <w:tcPr>
            <w:tcW w:w="884" w:type="pct"/>
            <w:shd w:val="clear" w:color="auto" w:fill="auto"/>
            <w:vAlign w:val="center"/>
          </w:tcPr>
          <w:p w:rsidR="00923993" w:rsidRDefault="00766710">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875</w:t>
            </w:r>
            <w:r w:rsidR="00691CFD">
              <w:rPr>
                <w:rFonts w:hAnsi="宋体" w:cs="宋体" w:hint="eastAsia"/>
                <w:color w:val="000000"/>
                <w:kern w:val="0"/>
                <w:sz w:val="24"/>
                <w:szCs w:val="24"/>
              </w:rPr>
              <w:t>%</w:t>
            </w:r>
          </w:p>
        </w:tc>
        <w:tc>
          <w:tcPr>
            <w:tcW w:w="434" w:type="pct"/>
            <w:shd w:val="clear" w:color="auto" w:fill="auto"/>
            <w:vAlign w:val="center"/>
          </w:tcPr>
          <w:p w:rsidR="00923993" w:rsidRDefault="00D0184D" w:rsidP="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w:t>
            </w:r>
          </w:p>
        </w:tc>
        <w:tc>
          <w:tcPr>
            <w:tcW w:w="434" w:type="pct"/>
            <w:shd w:val="clear" w:color="auto" w:fill="auto"/>
            <w:vAlign w:val="center"/>
          </w:tcPr>
          <w:p w:rsidR="00923993" w:rsidRDefault="00766710">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0</w:t>
            </w:r>
            <w:r w:rsidR="00D0184D">
              <w:rPr>
                <w:rFonts w:hAnsi="宋体" w:cs="宋体" w:hint="eastAsia"/>
                <w:color w:val="000000"/>
                <w:kern w:val="0"/>
                <w:sz w:val="24"/>
                <w:szCs w:val="24"/>
              </w:rPr>
              <w:t>.1</w:t>
            </w:r>
          </w:p>
        </w:tc>
        <w:tc>
          <w:tcPr>
            <w:tcW w:w="584" w:type="pct"/>
            <w:shd w:val="clear" w:color="auto" w:fill="auto"/>
            <w:vAlign w:val="center"/>
          </w:tcPr>
          <w:p w:rsidR="00923993" w:rsidRDefault="008D7E6A">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w:t>
            </w:r>
            <w:r w:rsidR="00691CFD">
              <w:rPr>
                <w:rFonts w:hAnsi="宋体" w:cs="宋体" w:hint="eastAsia"/>
                <w:color w:val="000000"/>
                <w:kern w:val="0"/>
                <w:sz w:val="24"/>
                <w:szCs w:val="24"/>
              </w:rPr>
              <w:t>%</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财务管理制度健全性</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健全</w:t>
            </w:r>
          </w:p>
        </w:tc>
        <w:tc>
          <w:tcPr>
            <w:tcW w:w="884" w:type="pct"/>
            <w:shd w:val="clear" w:color="auto" w:fill="auto"/>
            <w:vAlign w:val="center"/>
          </w:tcPr>
          <w:p w:rsidR="00923993" w:rsidRDefault="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规范</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5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资金使用规范性</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规范</w:t>
            </w:r>
          </w:p>
        </w:tc>
        <w:tc>
          <w:tcPr>
            <w:tcW w:w="884" w:type="pct"/>
            <w:shd w:val="clear" w:color="auto" w:fill="auto"/>
            <w:vAlign w:val="center"/>
          </w:tcPr>
          <w:p w:rsidR="00923993" w:rsidRDefault="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规范</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5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r>
      <w:tr w:rsidR="00923993">
        <w:trPr>
          <w:trHeight w:val="377"/>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政府采购规范性</w:t>
            </w:r>
          </w:p>
        </w:tc>
        <w:tc>
          <w:tcPr>
            <w:tcW w:w="884" w:type="pct"/>
            <w:shd w:val="clear" w:color="auto" w:fill="auto"/>
            <w:vAlign w:val="center"/>
          </w:tcPr>
          <w:p w:rsidR="00923993" w:rsidRDefault="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规范</w:t>
            </w:r>
          </w:p>
        </w:tc>
        <w:tc>
          <w:tcPr>
            <w:tcW w:w="884" w:type="pct"/>
            <w:shd w:val="clear" w:color="auto" w:fill="auto"/>
            <w:vAlign w:val="center"/>
          </w:tcPr>
          <w:p w:rsidR="00923993" w:rsidRDefault="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规范</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5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资产管理规范性</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规范</w:t>
            </w:r>
          </w:p>
        </w:tc>
        <w:tc>
          <w:tcPr>
            <w:tcW w:w="884" w:type="pct"/>
            <w:shd w:val="clear" w:color="auto" w:fill="auto"/>
            <w:vAlign w:val="center"/>
          </w:tcPr>
          <w:p w:rsidR="00923993" w:rsidRDefault="0008524C" w:rsidP="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规范</w:t>
            </w:r>
          </w:p>
        </w:tc>
        <w:tc>
          <w:tcPr>
            <w:tcW w:w="434" w:type="pct"/>
            <w:shd w:val="clear" w:color="auto" w:fill="auto"/>
            <w:vAlign w:val="center"/>
          </w:tcPr>
          <w:p w:rsidR="00923993" w:rsidRDefault="00691CFD" w:rsidP="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5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在职人员控制率</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c>
          <w:tcPr>
            <w:tcW w:w="884" w:type="pct"/>
            <w:shd w:val="clear" w:color="auto" w:fill="auto"/>
            <w:vAlign w:val="center"/>
          </w:tcPr>
          <w:p w:rsidR="00923993" w:rsidRDefault="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116</w:t>
            </w:r>
            <w:r w:rsidR="00691CFD">
              <w:rPr>
                <w:rFonts w:hAnsi="宋体" w:cs="宋体" w:hint="eastAsia"/>
                <w:color w:val="000000"/>
                <w:kern w:val="0"/>
                <w:sz w:val="24"/>
                <w:szCs w:val="24"/>
              </w:rPr>
              <w:t>%</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434" w:type="pct"/>
            <w:shd w:val="clear" w:color="auto" w:fill="auto"/>
            <w:vAlign w:val="center"/>
          </w:tcPr>
          <w:p w:rsidR="00923993" w:rsidRDefault="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1.7</w:t>
            </w:r>
            <w:r w:rsidR="00D0184D">
              <w:rPr>
                <w:rFonts w:hAnsi="宋体" w:cs="宋体" w:hint="eastAsia"/>
                <w:color w:val="000000"/>
                <w:kern w:val="0"/>
                <w:sz w:val="24"/>
                <w:szCs w:val="24"/>
              </w:rPr>
              <w:t>6</w:t>
            </w:r>
          </w:p>
        </w:tc>
        <w:tc>
          <w:tcPr>
            <w:tcW w:w="584" w:type="pct"/>
            <w:shd w:val="clear" w:color="auto" w:fill="auto"/>
            <w:vAlign w:val="center"/>
          </w:tcPr>
          <w:p w:rsidR="00923993" w:rsidRDefault="00691CFD" w:rsidP="008D7E6A">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8</w:t>
            </w:r>
            <w:r w:rsidR="008D7E6A">
              <w:rPr>
                <w:rFonts w:hAnsi="宋体" w:cs="宋体" w:hint="eastAsia"/>
                <w:color w:val="000000"/>
                <w:kern w:val="0"/>
                <w:sz w:val="24"/>
                <w:szCs w:val="24"/>
              </w:rPr>
              <w:t>8</w:t>
            </w:r>
            <w:r>
              <w:rPr>
                <w:rFonts w:hAnsi="宋体" w:cs="宋体" w:hint="eastAsia"/>
                <w:color w:val="000000"/>
                <w:kern w:val="0"/>
                <w:sz w:val="24"/>
                <w:szCs w:val="24"/>
              </w:rPr>
              <w:t>%</w:t>
            </w:r>
          </w:p>
        </w:tc>
      </w:tr>
      <w:tr w:rsidR="00923993">
        <w:trPr>
          <w:trHeight w:val="452"/>
        </w:trPr>
        <w:tc>
          <w:tcPr>
            <w:tcW w:w="1778" w:type="pct"/>
            <w:shd w:val="clear" w:color="auto" w:fill="auto"/>
            <w:vAlign w:val="center"/>
          </w:tcPr>
          <w:p w:rsidR="00923993" w:rsidRDefault="00691CFD">
            <w:pPr>
              <w:widowControl/>
              <w:ind w:firstLineChars="0" w:firstLine="0"/>
              <w:jc w:val="left"/>
              <w:rPr>
                <w:rFonts w:hAnsi="宋体" w:cs="宋体"/>
                <w:color w:val="000000"/>
                <w:kern w:val="0"/>
                <w:sz w:val="24"/>
                <w:szCs w:val="24"/>
              </w:rPr>
            </w:pPr>
            <w:r>
              <w:rPr>
                <w:rFonts w:hAnsi="宋体" w:cs="宋体" w:hint="eastAsia"/>
                <w:color w:val="000000"/>
                <w:kern w:val="0"/>
                <w:sz w:val="24"/>
                <w:szCs w:val="24"/>
              </w:rPr>
              <w:t>重点工作管理制度健全性</w:t>
            </w:r>
          </w:p>
        </w:tc>
        <w:tc>
          <w:tcPr>
            <w:tcW w:w="8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健全</w:t>
            </w:r>
          </w:p>
        </w:tc>
        <w:tc>
          <w:tcPr>
            <w:tcW w:w="884" w:type="pct"/>
            <w:shd w:val="clear" w:color="auto" w:fill="auto"/>
            <w:vAlign w:val="center"/>
          </w:tcPr>
          <w:p w:rsidR="00923993" w:rsidRDefault="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健全</w:t>
            </w:r>
          </w:p>
        </w:tc>
        <w:tc>
          <w:tcPr>
            <w:tcW w:w="43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434" w:type="pct"/>
            <w:shd w:val="clear" w:color="auto" w:fill="auto"/>
            <w:vAlign w:val="center"/>
          </w:tcPr>
          <w:p w:rsidR="00923993" w:rsidRDefault="0008524C">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2</w:t>
            </w:r>
          </w:p>
        </w:tc>
        <w:tc>
          <w:tcPr>
            <w:tcW w:w="584" w:type="pct"/>
            <w:shd w:val="clear" w:color="auto" w:fill="auto"/>
            <w:vAlign w:val="center"/>
          </w:tcPr>
          <w:p w:rsidR="00923993" w:rsidRDefault="00691CFD">
            <w:pPr>
              <w:widowControl/>
              <w:ind w:firstLineChars="0" w:firstLine="0"/>
              <w:jc w:val="center"/>
              <w:rPr>
                <w:rFonts w:hAnsi="宋体" w:cs="宋体"/>
                <w:color w:val="000000"/>
                <w:kern w:val="0"/>
                <w:sz w:val="24"/>
                <w:szCs w:val="24"/>
              </w:rPr>
            </w:pPr>
            <w:r>
              <w:rPr>
                <w:rFonts w:hAnsi="宋体" w:cs="宋体" w:hint="eastAsia"/>
                <w:color w:val="000000"/>
                <w:kern w:val="0"/>
                <w:sz w:val="24"/>
                <w:szCs w:val="24"/>
              </w:rPr>
              <w:t>100%</w:t>
            </w:r>
          </w:p>
        </w:tc>
      </w:tr>
      <w:tr w:rsidR="00923993">
        <w:trPr>
          <w:trHeight w:val="462"/>
        </w:trPr>
        <w:tc>
          <w:tcPr>
            <w:tcW w:w="3547" w:type="pct"/>
            <w:gridSpan w:val="3"/>
            <w:shd w:val="clear" w:color="auto" w:fill="auto"/>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合计</w:t>
            </w:r>
          </w:p>
        </w:tc>
        <w:tc>
          <w:tcPr>
            <w:tcW w:w="434" w:type="pct"/>
            <w:shd w:val="clear" w:color="auto" w:fill="auto"/>
            <w:vAlign w:val="center"/>
          </w:tcPr>
          <w:p w:rsidR="00923993" w:rsidRDefault="0008524C">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20</w:t>
            </w:r>
          </w:p>
        </w:tc>
        <w:tc>
          <w:tcPr>
            <w:tcW w:w="434" w:type="pct"/>
            <w:shd w:val="clear" w:color="auto" w:fill="auto"/>
            <w:noWrap/>
            <w:vAlign w:val="center"/>
          </w:tcPr>
          <w:p w:rsidR="00923993" w:rsidRDefault="00D0184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18.09</w:t>
            </w:r>
          </w:p>
        </w:tc>
        <w:tc>
          <w:tcPr>
            <w:tcW w:w="584" w:type="pct"/>
            <w:shd w:val="clear" w:color="auto" w:fill="auto"/>
            <w:noWrap/>
            <w:vAlign w:val="center"/>
          </w:tcPr>
          <w:p w:rsidR="00923993" w:rsidRDefault="008D7E6A">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90.45</w:t>
            </w:r>
            <w:r w:rsidR="00691CFD">
              <w:rPr>
                <w:rFonts w:hAnsi="宋体" w:cs="宋体" w:hint="eastAsia"/>
                <w:b/>
                <w:bCs/>
                <w:color w:val="000000"/>
                <w:kern w:val="0"/>
                <w:sz w:val="24"/>
                <w:szCs w:val="24"/>
              </w:rPr>
              <w:t>%</w:t>
            </w:r>
          </w:p>
        </w:tc>
      </w:tr>
    </w:tbl>
    <w:p w:rsidR="00923993" w:rsidRDefault="00691CFD" w:rsidP="00F05367">
      <w:pPr>
        <w:ind w:firstLine="562"/>
        <w:rPr>
          <w:rFonts w:hAnsi="宋体"/>
          <w:szCs w:val="28"/>
        </w:rPr>
      </w:pPr>
      <w:r>
        <w:rPr>
          <w:rFonts w:hAnsi="宋体" w:hint="eastAsia"/>
          <w:b/>
          <w:bCs/>
          <w:szCs w:val="28"/>
        </w:rPr>
        <w:t>基本支出预算执行率</w:t>
      </w:r>
      <w:r>
        <w:rPr>
          <w:rFonts w:hAnsi="宋体" w:hint="eastAsia"/>
          <w:szCs w:val="28"/>
        </w:rPr>
        <w:t>：该指标反映基本支出实际数占预算数的比值，</w:t>
      </w:r>
      <w:r w:rsidR="0008524C">
        <w:rPr>
          <w:rFonts w:hAnsi="宋体" w:hint="eastAsia"/>
          <w:szCs w:val="28"/>
        </w:rPr>
        <w:t>2021</w:t>
      </w:r>
      <w:r>
        <w:rPr>
          <w:rFonts w:hAnsi="宋体" w:hint="eastAsia"/>
          <w:szCs w:val="28"/>
        </w:rPr>
        <w:t>年度基本支出全年预算数</w:t>
      </w:r>
      <w:r w:rsidR="00281DC9">
        <w:rPr>
          <w:rFonts w:hAnsi="宋体" w:hint="eastAsia"/>
          <w:szCs w:val="28"/>
        </w:rPr>
        <w:t>608.12</w:t>
      </w:r>
      <w:r>
        <w:rPr>
          <w:rFonts w:hAnsi="宋体" w:hint="eastAsia"/>
          <w:szCs w:val="28"/>
        </w:rPr>
        <w:t>万元，实际支出数</w:t>
      </w:r>
      <w:r w:rsidR="00281DC9">
        <w:rPr>
          <w:rFonts w:hAnsi="宋体" w:hint="eastAsia"/>
          <w:szCs w:val="28"/>
        </w:rPr>
        <w:t>600.92</w:t>
      </w:r>
      <w:r>
        <w:rPr>
          <w:rFonts w:hAnsi="宋体" w:hint="eastAsia"/>
          <w:szCs w:val="28"/>
        </w:rPr>
        <w:t>万元，基本支出预算执行率为</w:t>
      </w:r>
      <w:r w:rsidR="00281DC9">
        <w:rPr>
          <w:rFonts w:hAnsi="宋体" w:hint="eastAsia"/>
          <w:szCs w:val="28"/>
        </w:rPr>
        <w:t>98.82</w:t>
      </w:r>
      <w:r>
        <w:rPr>
          <w:rFonts w:hAnsi="宋体" w:hint="eastAsia"/>
          <w:szCs w:val="28"/>
        </w:rPr>
        <w:t>%,指标权重</w:t>
      </w:r>
      <w:r w:rsidR="008D7E6A">
        <w:rPr>
          <w:rFonts w:hAnsi="宋体" w:hint="eastAsia"/>
          <w:szCs w:val="28"/>
        </w:rPr>
        <w:t>3</w:t>
      </w:r>
      <w:r>
        <w:rPr>
          <w:rFonts w:hAnsi="宋体" w:hint="eastAsia"/>
          <w:szCs w:val="28"/>
        </w:rPr>
        <w:t>分，自评得分</w:t>
      </w:r>
      <w:r w:rsidR="008D7E6A">
        <w:rPr>
          <w:rFonts w:hAnsi="宋体" w:hint="eastAsia"/>
          <w:szCs w:val="28"/>
        </w:rPr>
        <w:t>3</w:t>
      </w:r>
      <w:r>
        <w:rPr>
          <w:rFonts w:hAnsi="宋体" w:hint="eastAsia"/>
          <w:szCs w:val="28"/>
        </w:rPr>
        <w:t>分，得分率为</w:t>
      </w:r>
      <w:r w:rsidR="00281DC9">
        <w:rPr>
          <w:rFonts w:hAnsi="宋体" w:hint="eastAsia"/>
          <w:szCs w:val="28"/>
        </w:rPr>
        <w:t>100</w:t>
      </w:r>
      <w:r>
        <w:rPr>
          <w:rFonts w:hAnsi="宋体" w:hint="eastAsia"/>
          <w:szCs w:val="28"/>
        </w:rPr>
        <w:t>%。</w:t>
      </w:r>
    </w:p>
    <w:p w:rsidR="00923993" w:rsidRDefault="00691CFD" w:rsidP="00F05367">
      <w:pPr>
        <w:ind w:firstLine="562"/>
        <w:rPr>
          <w:rFonts w:hAnsi="宋体"/>
          <w:szCs w:val="28"/>
        </w:rPr>
      </w:pPr>
      <w:r>
        <w:rPr>
          <w:rFonts w:hAnsi="宋体" w:hint="eastAsia"/>
          <w:b/>
          <w:bCs/>
          <w:szCs w:val="28"/>
        </w:rPr>
        <w:t>项目支出预算执行率</w:t>
      </w:r>
      <w:r>
        <w:rPr>
          <w:rFonts w:hAnsi="宋体" w:hint="eastAsia"/>
          <w:szCs w:val="28"/>
        </w:rPr>
        <w:t>：该指标反映项目支出实际数占预算数的比值，</w:t>
      </w:r>
      <w:r w:rsidR="0008524C">
        <w:rPr>
          <w:rFonts w:hAnsi="宋体" w:hint="eastAsia"/>
          <w:szCs w:val="28"/>
        </w:rPr>
        <w:t>2021</w:t>
      </w:r>
      <w:r>
        <w:rPr>
          <w:rFonts w:hAnsi="宋体" w:hint="eastAsia"/>
          <w:szCs w:val="28"/>
        </w:rPr>
        <w:t>年度项目支出全年预算数</w:t>
      </w:r>
      <w:r w:rsidR="00281DC9">
        <w:rPr>
          <w:rFonts w:hAnsi="宋体" w:hint="eastAsia"/>
          <w:szCs w:val="28"/>
        </w:rPr>
        <w:t>1325.55</w:t>
      </w:r>
      <w:r>
        <w:rPr>
          <w:rFonts w:hAnsi="宋体" w:hint="eastAsia"/>
          <w:szCs w:val="28"/>
        </w:rPr>
        <w:t>万元，实际支出数</w:t>
      </w:r>
      <w:r w:rsidR="00281DC9">
        <w:rPr>
          <w:rFonts w:hAnsi="宋体" w:hint="eastAsia"/>
          <w:szCs w:val="28"/>
        </w:rPr>
        <w:t>303.32</w:t>
      </w:r>
      <w:r>
        <w:rPr>
          <w:rFonts w:hAnsi="宋体" w:hint="eastAsia"/>
          <w:szCs w:val="28"/>
        </w:rPr>
        <w:t>万元，项目支出预算执行率为</w:t>
      </w:r>
      <w:r w:rsidR="00281DC9">
        <w:rPr>
          <w:rFonts w:hAnsi="宋体" w:hint="eastAsia"/>
          <w:szCs w:val="28"/>
        </w:rPr>
        <w:t>2</w:t>
      </w:r>
      <w:r w:rsidR="008D7E6A">
        <w:rPr>
          <w:rFonts w:hAnsi="宋体" w:hint="eastAsia"/>
          <w:szCs w:val="28"/>
        </w:rPr>
        <w:t>3</w:t>
      </w:r>
      <w:r>
        <w:rPr>
          <w:rFonts w:hAnsi="宋体" w:hint="eastAsia"/>
          <w:szCs w:val="28"/>
        </w:rPr>
        <w:t>%。该指标分值</w:t>
      </w:r>
      <w:r w:rsidR="008D7E6A">
        <w:rPr>
          <w:rFonts w:hAnsi="宋体" w:hint="eastAsia"/>
          <w:szCs w:val="28"/>
        </w:rPr>
        <w:t>3</w:t>
      </w:r>
      <w:r>
        <w:rPr>
          <w:rFonts w:hAnsi="宋体" w:hint="eastAsia"/>
          <w:szCs w:val="28"/>
        </w:rPr>
        <w:t>分，自评得分为</w:t>
      </w:r>
      <w:r w:rsidR="008D7E6A">
        <w:rPr>
          <w:rFonts w:hAnsi="宋体" w:hint="eastAsia"/>
          <w:szCs w:val="28"/>
        </w:rPr>
        <w:t>0.23</w:t>
      </w:r>
      <w:r>
        <w:rPr>
          <w:rFonts w:hAnsi="宋体" w:hint="eastAsia"/>
          <w:szCs w:val="28"/>
        </w:rPr>
        <w:t>分，得分率为</w:t>
      </w:r>
      <w:r w:rsidR="008D7E6A">
        <w:rPr>
          <w:rFonts w:hAnsi="宋体" w:hint="eastAsia"/>
          <w:szCs w:val="28"/>
        </w:rPr>
        <w:t>23</w:t>
      </w:r>
      <w:r>
        <w:rPr>
          <w:rFonts w:hAnsi="宋体" w:hint="eastAsia"/>
          <w:szCs w:val="28"/>
        </w:rPr>
        <w:t>%。</w:t>
      </w:r>
    </w:p>
    <w:p w:rsidR="00923993" w:rsidRDefault="00691CFD" w:rsidP="00F05367">
      <w:pPr>
        <w:ind w:firstLine="562"/>
        <w:rPr>
          <w:rFonts w:hAnsi="宋体"/>
          <w:szCs w:val="28"/>
        </w:rPr>
      </w:pPr>
      <w:r>
        <w:rPr>
          <w:rFonts w:hAnsi="宋体" w:hint="eastAsia"/>
          <w:b/>
          <w:bCs/>
          <w:szCs w:val="28"/>
        </w:rPr>
        <w:t>“三公经费”控制率</w:t>
      </w:r>
      <w:r>
        <w:rPr>
          <w:rFonts w:hAnsi="宋体" w:hint="eastAsia"/>
          <w:szCs w:val="28"/>
        </w:rPr>
        <w:t>：该指标反映三公经费实际数占预算数的比值，</w:t>
      </w:r>
      <w:r w:rsidR="0008524C">
        <w:rPr>
          <w:rFonts w:hAnsi="宋体" w:hint="eastAsia"/>
          <w:szCs w:val="28"/>
        </w:rPr>
        <w:t>2021</w:t>
      </w:r>
      <w:r>
        <w:rPr>
          <w:rFonts w:hAnsi="宋体" w:hint="eastAsia"/>
          <w:szCs w:val="28"/>
        </w:rPr>
        <w:t>年度“三公经费”预算</w:t>
      </w:r>
      <w:r w:rsidRPr="008D29F8">
        <w:rPr>
          <w:rFonts w:hAnsi="宋体" w:hint="eastAsia"/>
          <w:szCs w:val="28"/>
        </w:rPr>
        <w:t>数</w:t>
      </w:r>
      <w:r w:rsidR="00C07FF4">
        <w:rPr>
          <w:rFonts w:hAnsi="宋体" w:hint="eastAsia"/>
          <w:szCs w:val="28"/>
        </w:rPr>
        <w:t>19.14</w:t>
      </w:r>
      <w:r w:rsidRPr="008D29F8">
        <w:rPr>
          <w:rFonts w:hAnsi="宋体" w:hint="eastAsia"/>
          <w:szCs w:val="28"/>
        </w:rPr>
        <w:t>万元，实际支出数</w:t>
      </w:r>
      <w:r w:rsidR="00C07FF4">
        <w:rPr>
          <w:rFonts w:hAnsi="宋体" w:hint="eastAsia"/>
          <w:szCs w:val="28"/>
        </w:rPr>
        <w:t>12.6</w:t>
      </w:r>
      <w:r w:rsidR="00C90644">
        <w:rPr>
          <w:rFonts w:hAnsi="宋体" w:hint="eastAsia"/>
          <w:szCs w:val="28"/>
        </w:rPr>
        <w:t>9</w:t>
      </w:r>
      <w:r w:rsidRPr="008D29F8">
        <w:rPr>
          <w:rFonts w:hAnsi="宋体" w:hint="eastAsia"/>
          <w:szCs w:val="28"/>
        </w:rPr>
        <w:t>万元，“三公经费”控制率为</w:t>
      </w:r>
      <w:r w:rsidR="00C07FF4">
        <w:rPr>
          <w:rFonts w:hAnsi="宋体" w:hint="eastAsia"/>
          <w:szCs w:val="28"/>
        </w:rPr>
        <w:t>66</w:t>
      </w:r>
      <w:r>
        <w:rPr>
          <w:rFonts w:hAnsi="宋体" w:hint="eastAsia"/>
          <w:szCs w:val="28"/>
        </w:rPr>
        <w:t>%，该指标分值</w:t>
      </w:r>
      <w:r w:rsidR="008D7E6A">
        <w:rPr>
          <w:rFonts w:hAnsi="宋体" w:hint="eastAsia"/>
          <w:szCs w:val="28"/>
        </w:rPr>
        <w:t>3</w:t>
      </w:r>
      <w:r>
        <w:rPr>
          <w:rFonts w:hAnsi="宋体" w:hint="eastAsia"/>
          <w:szCs w:val="28"/>
        </w:rPr>
        <w:t>分，控制率在</w:t>
      </w:r>
      <w:r w:rsidR="00C07FF4">
        <w:rPr>
          <w:rFonts w:hAnsi="宋体" w:hint="eastAsia"/>
          <w:szCs w:val="28"/>
        </w:rPr>
        <w:t>100</w:t>
      </w:r>
      <w:r w:rsidR="0008524C">
        <w:rPr>
          <w:rFonts w:hAnsi="宋体" w:hint="eastAsia"/>
          <w:szCs w:val="28"/>
        </w:rPr>
        <w:t>%</w:t>
      </w:r>
      <w:r>
        <w:rPr>
          <w:rFonts w:hAnsi="宋体" w:hint="eastAsia"/>
          <w:szCs w:val="28"/>
        </w:rPr>
        <w:lastRenderedPageBreak/>
        <w:t>以内，且</w:t>
      </w:r>
      <w:r>
        <w:t>能够按照国家、省市区有关履行节约的规定，对“三公”经费进行控制，</w:t>
      </w:r>
      <w:r>
        <w:rPr>
          <w:rFonts w:hint="eastAsia"/>
        </w:rPr>
        <w:t>根据评分标准该指标得满分。</w:t>
      </w:r>
    </w:p>
    <w:p w:rsidR="00923993" w:rsidRDefault="00691CFD" w:rsidP="00F05367">
      <w:pPr>
        <w:ind w:firstLine="562"/>
        <w:rPr>
          <w:rFonts w:hAnsi="宋体"/>
          <w:szCs w:val="28"/>
        </w:rPr>
      </w:pPr>
      <w:r>
        <w:rPr>
          <w:rFonts w:hAnsi="宋体" w:hint="eastAsia"/>
          <w:b/>
          <w:bCs/>
          <w:szCs w:val="28"/>
        </w:rPr>
        <w:t>结转结余变动率</w:t>
      </w:r>
      <w:r>
        <w:rPr>
          <w:rFonts w:hAnsi="宋体" w:hint="eastAsia"/>
          <w:szCs w:val="28"/>
        </w:rPr>
        <w:t>：该指标反映本年度结转资金相比上年度结转资金的增减程度，20</w:t>
      </w:r>
      <w:r w:rsidR="0008524C">
        <w:rPr>
          <w:rFonts w:hAnsi="宋体" w:hint="eastAsia"/>
          <w:szCs w:val="28"/>
        </w:rPr>
        <w:t>20</w:t>
      </w:r>
      <w:r>
        <w:rPr>
          <w:rFonts w:hAnsi="宋体" w:hint="eastAsia"/>
          <w:szCs w:val="28"/>
        </w:rPr>
        <w:t>年度结转结余资金</w:t>
      </w:r>
      <w:r w:rsidR="00FA0D9E">
        <w:rPr>
          <w:rFonts w:hAnsi="宋体" w:hint="eastAsia"/>
          <w:szCs w:val="28"/>
        </w:rPr>
        <w:t>105.57</w:t>
      </w:r>
      <w:r>
        <w:rPr>
          <w:rFonts w:hAnsi="宋体" w:hint="eastAsia"/>
          <w:szCs w:val="28"/>
        </w:rPr>
        <w:t>万元，202</w:t>
      </w:r>
      <w:r w:rsidR="0008524C">
        <w:rPr>
          <w:rFonts w:hAnsi="宋体" w:hint="eastAsia"/>
          <w:szCs w:val="28"/>
        </w:rPr>
        <w:t>1</w:t>
      </w:r>
      <w:r>
        <w:rPr>
          <w:rFonts w:hAnsi="宋体" w:hint="eastAsia"/>
          <w:szCs w:val="28"/>
        </w:rPr>
        <w:t>年度结转结余资金</w:t>
      </w:r>
      <w:r w:rsidR="00FA0D9E">
        <w:rPr>
          <w:rFonts w:hAnsi="宋体" w:hint="eastAsia"/>
          <w:szCs w:val="28"/>
        </w:rPr>
        <w:t>1029.4</w:t>
      </w:r>
      <w:r w:rsidR="00C90644">
        <w:rPr>
          <w:rFonts w:hAnsi="宋体" w:hint="eastAsia"/>
          <w:szCs w:val="28"/>
        </w:rPr>
        <w:t>3</w:t>
      </w:r>
      <w:r w:rsidR="00FA0D9E">
        <w:rPr>
          <w:rFonts w:hAnsi="宋体" w:hint="eastAsia"/>
          <w:szCs w:val="28"/>
        </w:rPr>
        <w:t>万元，本年末结转资金比上年度增加923.8</w:t>
      </w:r>
      <w:r w:rsidR="00C90644">
        <w:rPr>
          <w:rFonts w:hAnsi="宋体" w:hint="eastAsia"/>
          <w:szCs w:val="28"/>
        </w:rPr>
        <w:t>6</w:t>
      </w:r>
      <w:r>
        <w:rPr>
          <w:rFonts w:hAnsi="宋体" w:hint="eastAsia"/>
          <w:szCs w:val="28"/>
        </w:rPr>
        <w:t>万元，结转结余资金变动率为%，该指标分值</w:t>
      </w:r>
      <w:r w:rsidR="008D7E6A">
        <w:rPr>
          <w:rFonts w:hAnsi="宋体" w:hint="eastAsia"/>
          <w:szCs w:val="28"/>
        </w:rPr>
        <w:t>1</w:t>
      </w:r>
      <w:r>
        <w:rPr>
          <w:rFonts w:hAnsi="宋体" w:hint="eastAsia"/>
          <w:szCs w:val="28"/>
        </w:rPr>
        <w:t>分，按评价标准得分</w:t>
      </w:r>
      <w:r w:rsidR="00FA0D9E">
        <w:rPr>
          <w:rFonts w:hAnsi="宋体" w:hint="eastAsia"/>
          <w:szCs w:val="28"/>
        </w:rPr>
        <w:t>0</w:t>
      </w:r>
      <w:r w:rsidR="008D7E6A">
        <w:rPr>
          <w:rFonts w:hAnsi="宋体" w:hint="eastAsia"/>
          <w:szCs w:val="28"/>
        </w:rPr>
        <w:t>.1</w:t>
      </w:r>
      <w:r w:rsidR="00FA0D9E">
        <w:rPr>
          <w:rFonts w:hAnsi="宋体" w:hint="eastAsia"/>
          <w:szCs w:val="28"/>
        </w:rPr>
        <w:t>分</w:t>
      </w:r>
      <w:r>
        <w:rPr>
          <w:rFonts w:hAnsi="宋体" w:hint="eastAsia"/>
          <w:szCs w:val="28"/>
        </w:rPr>
        <w:t>，得分率</w:t>
      </w:r>
      <w:r w:rsidR="008D7E6A">
        <w:rPr>
          <w:rFonts w:hAnsi="宋体" w:hint="eastAsia"/>
          <w:szCs w:val="28"/>
        </w:rPr>
        <w:t>10</w:t>
      </w:r>
      <w:r>
        <w:rPr>
          <w:rFonts w:hAnsi="宋体" w:hint="eastAsia"/>
          <w:szCs w:val="28"/>
        </w:rPr>
        <w:t>%。</w:t>
      </w:r>
    </w:p>
    <w:p w:rsidR="00923993" w:rsidRDefault="00691CFD" w:rsidP="00F05367">
      <w:pPr>
        <w:ind w:firstLine="562"/>
        <w:rPr>
          <w:rFonts w:hAnsi="宋体"/>
          <w:szCs w:val="28"/>
        </w:rPr>
      </w:pPr>
      <w:r>
        <w:rPr>
          <w:rFonts w:hAnsi="宋体" w:hint="eastAsia"/>
          <w:b/>
          <w:bCs/>
          <w:szCs w:val="28"/>
        </w:rPr>
        <w:t>财务管理制度健全性</w:t>
      </w:r>
      <w:r>
        <w:rPr>
          <w:rFonts w:hAnsi="宋体" w:hint="eastAsia"/>
          <w:szCs w:val="28"/>
        </w:rPr>
        <w:t>：该指标反映部门财务管理制度的健全与否，指标权重</w:t>
      </w:r>
      <w:r w:rsidR="0008524C">
        <w:rPr>
          <w:rFonts w:hAnsi="宋体" w:hint="eastAsia"/>
          <w:szCs w:val="28"/>
        </w:rPr>
        <w:t>2</w:t>
      </w:r>
      <w:r>
        <w:rPr>
          <w:rFonts w:hAnsi="宋体" w:hint="eastAsia"/>
          <w:szCs w:val="28"/>
        </w:rPr>
        <w:t>分，自评得分</w:t>
      </w:r>
      <w:r w:rsidR="0008524C">
        <w:rPr>
          <w:rFonts w:hAnsi="宋体" w:hint="eastAsia"/>
          <w:szCs w:val="28"/>
        </w:rPr>
        <w:t>2</w:t>
      </w:r>
      <w:r>
        <w:rPr>
          <w:rFonts w:hAnsi="宋体" w:hint="eastAsia"/>
          <w:szCs w:val="28"/>
        </w:rPr>
        <w:t>分，得分率为100%。财务管理制定了多个相关财务制度和资金管理办法，对资金开支有完备的审批流程和管控手续。大额资金均由党</w:t>
      </w:r>
      <w:r w:rsidR="005A7BB5">
        <w:rPr>
          <w:rFonts w:hAnsi="宋体" w:hint="eastAsia"/>
          <w:szCs w:val="28"/>
        </w:rPr>
        <w:t>组</w:t>
      </w:r>
      <w:r>
        <w:rPr>
          <w:rFonts w:hAnsi="宋体" w:hint="eastAsia"/>
          <w:szCs w:val="28"/>
        </w:rPr>
        <w:t>会研究通过后使用。在预算执行、事项支出、会计核算以及重大事项支出程序等方面不存在不规范现象，无虚列项目支出，截留、挤占、挪用项目资金等情况。根据评分标准本项得满分。</w:t>
      </w:r>
    </w:p>
    <w:p w:rsidR="00923993" w:rsidRDefault="00691CFD" w:rsidP="00F05367">
      <w:pPr>
        <w:ind w:firstLine="562"/>
        <w:rPr>
          <w:rFonts w:hAnsi="宋体"/>
          <w:szCs w:val="28"/>
        </w:rPr>
      </w:pPr>
      <w:r>
        <w:rPr>
          <w:rFonts w:hAnsi="宋体" w:hint="eastAsia"/>
          <w:b/>
          <w:bCs/>
          <w:szCs w:val="28"/>
        </w:rPr>
        <w:t>资金使用规范性</w:t>
      </w:r>
      <w:r>
        <w:rPr>
          <w:rFonts w:hAnsi="宋体" w:hint="eastAsia"/>
          <w:szCs w:val="28"/>
        </w:rPr>
        <w:t>：该指标反映部门资金支出是否规范，</w:t>
      </w:r>
      <w:r w:rsidR="0008524C">
        <w:rPr>
          <w:rFonts w:hAnsi="宋体" w:hint="eastAsia"/>
          <w:szCs w:val="28"/>
        </w:rPr>
        <w:t>2021</w:t>
      </w:r>
      <w:r>
        <w:rPr>
          <w:rFonts w:hAnsi="宋体" w:hint="eastAsia"/>
          <w:szCs w:val="28"/>
        </w:rPr>
        <w:t>年我院资金支出总体上审批程序合规、手续齐全，支出内容符合省财政预算批复规定的用途。指标权重</w:t>
      </w:r>
      <w:r w:rsidR="0008524C">
        <w:rPr>
          <w:rFonts w:hAnsi="宋体" w:hint="eastAsia"/>
          <w:szCs w:val="28"/>
        </w:rPr>
        <w:t>2</w:t>
      </w:r>
      <w:r>
        <w:rPr>
          <w:rFonts w:hAnsi="宋体" w:hint="eastAsia"/>
          <w:szCs w:val="28"/>
        </w:rPr>
        <w:t>分，自评得分</w:t>
      </w:r>
      <w:r w:rsidR="0008524C">
        <w:rPr>
          <w:rFonts w:hAnsi="宋体" w:hint="eastAsia"/>
          <w:szCs w:val="28"/>
        </w:rPr>
        <w:t>2</w:t>
      </w:r>
      <w:r>
        <w:rPr>
          <w:rFonts w:hAnsi="宋体" w:hint="eastAsia"/>
          <w:szCs w:val="28"/>
        </w:rPr>
        <w:t>分，得分率为100%。</w:t>
      </w:r>
    </w:p>
    <w:p w:rsidR="00923993" w:rsidRDefault="00691CFD" w:rsidP="00F05367">
      <w:pPr>
        <w:ind w:firstLine="562"/>
        <w:rPr>
          <w:rFonts w:hAnsi="宋体"/>
          <w:b/>
          <w:bCs/>
          <w:szCs w:val="28"/>
        </w:rPr>
      </w:pPr>
      <w:r>
        <w:rPr>
          <w:rFonts w:hAnsi="宋体" w:hint="eastAsia"/>
          <w:b/>
          <w:bCs/>
          <w:szCs w:val="28"/>
        </w:rPr>
        <w:t>政府采购规范性</w:t>
      </w:r>
      <w:r>
        <w:rPr>
          <w:rFonts w:hAnsi="宋体" w:hint="eastAsia"/>
          <w:szCs w:val="28"/>
        </w:rPr>
        <w:t>：该指标反映政府采购是否规范，我院采购实际执行情况与采购计划安排基本无差异。采购事项严格执行相关标准，采购业务符合政府采购相关规定，指标权重</w:t>
      </w:r>
      <w:r w:rsidR="0008524C">
        <w:rPr>
          <w:rFonts w:hAnsi="宋体"/>
          <w:szCs w:val="28"/>
        </w:rPr>
        <w:t>2</w:t>
      </w:r>
      <w:r>
        <w:rPr>
          <w:rFonts w:hAnsi="宋体" w:hint="eastAsia"/>
          <w:szCs w:val="28"/>
        </w:rPr>
        <w:t>分，自评得分</w:t>
      </w:r>
      <w:r w:rsidR="0008524C">
        <w:rPr>
          <w:rFonts w:hAnsi="宋体"/>
          <w:szCs w:val="28"/>
        </w:rPr>
        <w:t>2</w:t>
      </w:r>
      <w:r>
        <w:rPr>
          <w:rFonts w:hAnsi="宋体" w:hint="eastAsia"/>
          <w:szCs w:val="28"/>
        </w:rPr>
        <w:t>分，得分率为100%。</w:t>
      </w:r>
    </w:p>
    <w:p w:rsidR="00923993" w:rsidRDefault="00691CFD" w:rsidP="00F05367">
      <w:pPr>
        <w:ind w:firstLine="562"/>
        <w:rPr>
          <w:rFonts w:hAnsi="宋体"/>
          <w:szCs w:val="28"/>
        </w:rPr>
      </w:pPr>
      <w:r>
        <w:rPr>
          <w:rFonts w:hAnsi="宋体" w:hint="eastAsia"/>
          <w:b/>
          <w:bCs/>
          <w:szCs w:val="28"/>
        </w:rPr>
        <w:t>资产管理规范性：</w:t>
      </w:r>
      <w:r>
        <w:rPr>
          <w:rFonts w:hAnsi="宋体" w:hint="eastAsia"/>
          <w:szCs w:val="28"/>
        </w:rPr>
        <w:t>该指标反映资产管理是否规范合理。</w:t>
      </w:r>
      <w:r w:rsidR="0008524C">
        <w:rPr>
          <w:rFonts w:hAnsi="宋体" w:hint="eastAsia"/>
          <w:szCs w:val="28"/>
        </w:rPr>
        <w:t>2021</w:t>
      </w:r>
      <w:r>
        <w:rPr>
          <w:rFonts w:hAnsi="宋体" w:hint="eastAsia"/>
          <w:szCs w:val="28"/>
        </w:rPr>
        <w:t>年</w:t>
      </w:r>
      <w:r>
        <w:rPr>
          <w:rFonts w:hAnsi="宋体" w:hint="eastAsia"/>
          <w:szCs w:val="28"/>
        </w:rPr>
        <w:lastRenderedPageBreak/>
        <w:t>我院资产管理制度健全，账务和资产卡片数据相符，资产卡片与实物相符，各类资产保存完整、使用合规、配置合理、处置规范，资产管理制度、流动资产管理制度、固定资产管理制度严格执行，资产保管、报废制度执行有力，根据评分标准本项得满分。指标权重</w:t>
      </w:r>
      <w:r w:rsidR="0008524C">
        <w:rPr>
          <w:rFonts w:hAnsi="宋体" w:hint="eastAsia"/>
          <w:szCs w:val="28"/>
        </w:rPr>
        <w:t>2</w:t>
      </w:r>
      <w:r>
        <w:rPr>
          <w:rFonts w:hAnsi="宋体" w:hint="eastAsia"/>
          <w:szCs w:val="28"/>
        </w:rPr>
        <w:t>分，自评得分</w:t>
      </w:r>
      <w:r w:rsidR="0008524C">
        <w:rPr>
          <w:rFonts w:hAnsi="宋体" w:hint="eastAsia"/>
          <w:szCs w:val="28"/>
        </w:rPr>
        <w:t>2</w:t>
      </w:r>
      <w:r>
        <w:rPr>
          <w:rFonts w:hAnsi="宋体" w:hint="eastAsia"/>
          <w:szCs w:val="28"/>
        </w:rPr>
        <w:t>分，得分率为100%。</w:t>
      </w:r>
    </w:p>
    <w:p w:rsidR="00923993" w:rsidRDefault="00691CFD" w:rsidP="00F05367">
      <w:pPr>
        <w:ind w:firstLine="562"/>
        <w:rPr>
          <w:rFonts w:hAnsi="宋体"/>
          <w:szCs w:val="28"/>
        </w:rPr>
      </w:pPr>
      <w:r>
        <w:rPr>
          <w:rFonts w:hAnsi="宋体" w:hint="eastAsia"/>
          <w:b/>
          <w:bCs/>
          <w:szCs w:val="28"/>
        </w:rPr>
        <w:t>在职人员控制率：</w:t>
      </w:r>
      <w:r>
        <w:rPr>
          <w:rFonts w:hAnsi="宋体" w:hint="eastAsia"/>
          <w:szCs w:val="28"/>
        </w:rPr>
        <w:t>该指标反映单位实际人数占编制人数的比重，本年</w:t>
      </w:r>
      <w:r>
        <w:rPr>
          <w:rFonts w:hAnsi="宋体"/>
          <w:szCs w:val="28"/>
        </w:rPr>
        <w:t>调出</w:t>
      </w:r>
      <w:r w:rsidR="0008524C">
        <w:rPr>
          <w:rFonts w:hAnsi="宋体" w:hint="eastAsia"/>
          <w:szCs w:val="28"/>
        </w:rPr>
        <w:t>1</w:t>
      </w:r>
      <w:r>
        <w:rPr>
          <w:rFonts w:hAnsi="宋体"/>
          <w:szCs w:val="28"/>
        </w:rPr>
        <w:t>人，</w:t>
      </w:r>
      <w:r w:rsidR="0008524C">
        <w:rPr>
          <w:rFonts w:hAnsi="宋体" w:hint="eastAsia"/>
          <w:szCs w:val="28"/>
        </w:rPr>
        <w:t>新招录5人，</w:t>
      </w:r>
      <w:r>
        <w:rPr>
          <w:rFonts w:hAnsi="宋体"/>
          <w:szCs w:val="28"/>
        </w:rPr>
        <w:t>共</w:t>
      </w:r>
      <w:r w:rsidR="0008524C">
        <w:rPr>
          <w:rFonts w:hAnsi="宋体" w:hint="eastAsia"/>
          <w:szCs w:val="28"/>
        </w:rPr>
        <w:t>增加4</w:t>
      </w:r>
      <w:r>
        <w:rPr>
          <w:rFonts w:hAnsi="宋体"/>
          <w:szCs w:val="28"/>
        </w:rPr>
        <w:t>人，单位编制人数</w:t>
      </w:r>
      <w:r w:rsidR="009B2A0B">
        <w:rPr>
          <w:rFonts w:hAnsi="宋体" w:hint="eastAsia"/>
          <w:szCs w:val="28"/>
        </w:rPr>
        <w:t>28</w:t>
      </w:r>
      <w:r>
        <w:rPr>
          <w:rFonts w:hAnsi="宋体"/>
          <w:szCs w:val="28"/>
        </w:rPr>
        <w:t>人，在职人员</w:t>
      </w:r>
      <w:r w:rsidR="009B2A0B">
        <w:rPr>
          <w:rFonts w:hAnsi="宋体" w:hint="eastAsia"/>
          <w:szCs w:val="28"/>
        </w:rPr>
        <w:t>38</w:t>
      </w:r>
      <w:r>
        <w:rPr>
          <w:rFonts w:hAnsi="宋体"/>
          <w:szCs w:val="28"/>
        </w:rPr>
        <w:t>人，在职人员控制率为</w:t>
      </w:r>
      <w:r w:rsidR="009B2A0B">
        <w:rPr>
          <w:rFonts w:hAnsi="宋体" w:hint="eastAsia"/>
          <w:szCs w:val="28"/>
        </w:rPr>
        <w:t>116</w:t>
      </w:r>
      <w:r>
        <w:rPr>
          <w:rFonts w:hAnsi="宋体"/>
          <w:szCs w:val="28"/>
        </w:rPr>
        <w:t>%，</w:t>
      </w:r>
      <w:r>
        <w:rPr>
          <w:rFonts w:hAnsi="宋体" w:hint="eastAsia"/>
          <w:szCs w:val="28"/>
        </w:rPr>
        <w:t>人员未超编</w:t>
      </w:r>
      <w:r>
        <w:rPr>
          <w:rFonts w:hAnsi="宋体"/>
          <w:szCs w:val="28"/>
        </w:rPr>
        <w:t>，人员管理虽较为规范，但在人员</w:t>
      </w:r>
      <w:r w:rsidR="009B2A0B">
        <w:rPr>
          <w:rFonts w:hAnsi="宋体" w:hint="eastAsia"/>
          <w:szCs w:val="28"/>
        </w:rPr>
        <w:t>增加</w:t>
      </w:r>
      <w:r w:rsidR="009B2A0B">
        <w:rPr>
          <w:rFonts w:hAnsi="宋体"/>
          <w:szCs w:val="28"/>
        </w:rPr>
        <w:t>时及时</w:t>
      </w:r>
      <w:r w:rsidR="009B2A0B">
        <w:rPr>
          <w:rFonts w:hAnsi="宋体" w:hint="eastAsia"/>
          <w:szCs w:val="28"/>
        </w:rPr>
        <w:t>调整指标</w:t>
      </w:r>
      <w:r>
        <w:rPr>
          <w:rFonts w:hAnsi="宋体"/>
          <w:szCs w:val="28"/>
        </w:rPr>
        <w:t>，没有保持全院干警人数的稳定，故</w:t>
      </w:r>
      <w:r>
        <w:rPr>
          <w:rFonts w:hAnsi="宋体" w:hint="eastAsia"/>
          <w:szCs w:val="28"/>
        </w:rPr>
        <w:t>未</w:t>
      </w:r>
      <w:r>
        <w:rPr>
          <w:rFonts w:hAnsi="宋体"/>
          <w:szCs w:val="28"/>
        </w:rPr>
        <w:t>达到规范的标准，根据评分标准扣0.3分，该指标权重2分，按评价标准自评得分</w:t>
      </w:r>
      <w:r w:rsidR="009B2A0B">
        <w:rPr>
          <w:rFonts w:hAnsi="宋体" w:hint="eastAsia"/>
          <w:szCs w:val="28"/>
        </w:rPr>
        <w:t>1.</w:t>
      </w:r>
      <w:r w:rsidR="008D7E6A">
        <w:rPr>
          <w:rFonts w:hAnsi="宋体" w:hint="eastAsia"/>
          <w:szCs w:val="28"/>
        </w:rPr>
        <w:t>76</w:t>
      </w:r>
      <w:r>
        <w:rPr>
          <w:rFonts w:hAnsi="宋体"/>
          <w:szCs w:val="28"/>
        </w:rPr>
        <w:t>分，得分率为8</w:t>
      </w:r>
      <w:r w:rsidR="008D7E6A">
        <w:rPr>
          <w:rFonts w:hAnsi="宋体" w:hint="eastAsia"/>
          <w:szCs w:val="28"/>
        </w:rPr>
        <w:t>8</w:t>
      </w:r>
      <w:r>
        <w:rPr>
          <w:rFonts w:hAnsi="宋体"/>
          <w:szCs w:val="28"/>
        </w:rPr>
        <w:t>%。</w:t>
      </w:r>
    </w:p>
    <w:p w:rsidR="00923993" w:rsidRDefault="00691CFD" w:rsidP="00F05367">
      <w:pPr>
        <w:ind w:firstLine="562"/>
        <w:rPr>
          <w:rFonts w:hAnsi="宋体"/>
          <w:szCs w:val="28"/>
        </w:rPr>
      </w:pPr>
      <w:r>
        <w:rPr>
          <w:rFonts w:hAnsi="宋体" w:hint="eastAsia"/>
          <w:b/>
          <w:bCs/>
          <w:szCs w:val="28"/>
        </w:rPr>
        <w:t>重点工作管理制度健全性</w:t>
      </w:r>
      <w:r>
        <w:rPr>
          <w:rFonts w:hAnsi="宋体" w:hint="eastAsia"/>
          <w:szCs w:val="28"/>
        </w:rPr>
        <w:t>：该指标反映单位重点工作管理制度是否健全长效，我院针对重点工作，规范了财务管理，制定了差旅费报销一系列财务管理制度，加强对车辆的管理，加强了档案的管理</w:t>
      </w:r>
      <w:r>
        <w:rPr>
          <w:rStyle w:val="ab"/>
          <w:rFonts w:hint="eastAsia"/>
        </w:rPr>
        <w:t>，</w:t>
      </w:r>
      <w:r>
        <w:rPr>
          <w:rStyle w:val="ab"/>
          <w:rFonts w:hint="eastAsia"/>
          <w:sz w:val="28"/>
          <w:szCs w:val="28"/>
        </w:rPr>
        <w:t>严格按照公务接待要求实行公务接待，在印章管理、安全保卫等实务性工作上投入了大量的精力</w:t>
      </w:r>
      <w:r>
        <w:rPr>
          <w:rFonts w:hAnsi="宋体" w:hint="eastAsia"/>
          <w:szCs w:val="28"/>
        </w:rPr>
        <w:t>，能够有效指导重点工作的推进和实施，该指标分值</w:t>
      </w:r>
      <w:r w:rsidR="009B2A0B">
        <w:rPr>
          <w:rFonts w:hAnsi="宋体" w:hint="eastAsia"/>
          <w:szCs w:val="28"/>
        </w:rPr>
        <w:t>2</w:t>
      </w:r>
      <w:r>
        <w:rPr>
          <w:rFonts w:hAnsi="宋体" w:hint="eastAsia"/>
          <w:szCs w:val="28"/>
        </w:rPr>
        <w:t>分，按评价标准得满分</w:t>
      </w:r>
      <w:r w:rsidR="009B2A0B">
        <w:rPr>
          <w:rFonts w:hAnsi="宋体" w:hint="eastAsia"/>
          <w:szCs w:val="28"/>
        </w:rPr>
        <w:t>2</w:t>
      </w:r>
      <w:r>
        <w:rPr>
          <w:rFonts w:hAnsi="宋体" w:hint="eastAsia"/>
          <w:szCs w:val="28"/>
        </w:rPr>
        <w:t>分，得分率为100%。</w:t>
      </w:r>
    </w:p>
    <w:p w:rsidR="00923993" w:rsidRDefault="00691CFD" w:rsidP="00F05367">
      <w:pPr>
        <w:pStyle w:val="3"/>
        <w:ind w:firstLine="562"/>
      </w:pPr>
      <w:bookmarkStart w:id="57" w:name="_Toc40046032"/>
      <w:r>
        <w:rPr>
          <w:rFonts w:hint="eastAsia"/>
        </w:rPr>
        <w:t>3</w:t>
      </w:r>
      <w:r>
        <w:t>.</w:t>
      </w:r>
      <w:r>
        <w:rPr>
          <w:rFonts w:hint="eastAsia"/>
        </w:rPr>
        <w:t>履职效果</w:t>
      </w:r>
      <w:bookmarkEnd w:id="57"/>
    </w:p>
    <w:p w:rsidR="00923993" w:rsidRDefault="00691CFD">
      <w:pPr>
        <w:ind w:firstLine="560"/>
      </w:pPr>
      <w:r>
        <w:rPr>
          <w:rFonts w:hint="eastAsia"/>
        </w:rPr>
        <w:t>一级指标履职效果之下设置部门履职目标、部门效果目标和社会影响</w:t>
      </w:r>
      <w:r w:rsidR="009B2A0B">
        <w:rPr>
          <w:rFonts w:hint="eastAsia"/>
        </w:rPr>
        <w:t>3</w:t>
      </w:r>
      <w:r>
        <w:rPr>
          <w:rFonts w:hint="eastAsia"/>
        </w:rPr>
        <w:t>个二级指标。</w:t>
      </w:r>
    </w:p>
    <w:p w:rsidR="00923993" w:rsidRDefault="00691CFD" w:rsidP="00F05367">
      <w:pPr>
        <w:ind w:firstLine="562"/>
        <w:rPr>
          <w:rFonts w:hAnsi="宋体"/>
          <w:b/>
          <w:bCs/>
          <w:szCs w:val="28"/>
        </w:rPr>
      </w:pPr>
      <w:r>
        <w:rPr>
          <w:rFonts w:hAnsi="宋体" w:hint="eastAsia"/>
          <w:b/>
          <w:bCs/>
          <w:szCs w:val="28"/>
        </w:rPr>
        <w:t>（1）部门履职目标</w:t>
      </w:r>
    </w:p>
    <w:p w:rsidR="00F24F33" w:rsidRDefault="00691CFD" w:rsidP="008D7E6A">
      <w:pPr>
        <w:ind w:firstLine="560"/>
        <w:rPr>
          <w:rFonts w:hAnsi="宋体"/>
          <w:szCs w:val="28"/>
        </w:rPr>
      </w:pPr>
      <w:r>
        <w:rPr>
          <w:rFonts w:hAnsi="宋体" w:hint="eastAsia"/>
          <w:szCs w:val="28"/>
        </w:rPr>
        <w:t>部门履职目标根据部门重点工作任务的产出而设置，指标权重合</w:t>
      </w:r>
      <w:r>
        <w:rPr>
          <w:rFonts w:hAnsi="宋体" w:hint="eastAsia"/>
          <w:szCs w:val="28"/>
        </w:rPr>
        <w:lastRenderedPageBreak/>
        <w:t>计</w:t>
      </w:r>
      <w:r w:rsidR="009B2A0B">
        <w:rPr>
          <w:rFonts w:hAnsi="宋体" w:hint="eastAsia"/>
          <w:szCs w:val="28"/>
        </w:rPr>
        <w:t>38</w:t>
      </w:r>
      <w:r>
        <w:rPr>
          <w:rFonts w:hAnsi="宋体" w:hint="eastAsia"/>
          <w:szCs w:val="28"/>
        </w:rPr>
        <w:t>分，自评得分</w:t>
      </w:r>
      <w:r w:rsidR="007C5990">
        <w:rPr>
          <w:rFonts w:hAnsi="宋体" w:hint="eastAsia"/>
          <w:szCs w:val="28"/>
        </w:rPr>
        <w:t>35.6</w:t>
      </w:r>
      <w:r>
        <w:rPr>
          <w:rFonts w:hAnsi="宋体" w:hint="eastAsia"/>
          <w:szCs w:val="28"/>
        </w:rPr>
        <w:t>分，得分率为</w:t>
      </w:r>
      <w:r w:rsidR="007C5990">
        <w:rPr>
          <w:rFonts w:hAnsi="宋体" w:hint="eastAsia"/>
          <w:szCs w:val="28"/>
        </w:rPr>
        <w:t>93.68</w:t>
      </w:r>
      <w:r>
        <w:rPr>
          <w:rFonts w:hAnsi="宋体" w:hint="eastAsia"/>
          <w:szCs w:val="28"/>
        </w:rPr>
        <w:t>%。</w:t>
      </w:r>
    </w:p>
    <w:tbl>
      <w:tblPr>
        <w:tblpPr w:leftFromText="180" w:rightFromText="180" w:vertAnchor="page" w:horzAnchor="margin" w:tblpXSpec="center" w:tblpY="2468"/>
        <w:tblW w:w="9606" w:type="dxa"/>
        <w:tblLook w:val="04A0"/>
      </w:tblPr>
      <w:tblGrid>
        <w:gridCol w:w="2802"/>
        <w:gridCol w:w="1559"/>
        <w:gridCol w:w="1559"/>
        <w:gridCol w:w="992"/>
        <w:gridCol w:w="1366"/>
        <w:gridCol w:w="1328"/>
      </w:tblGrid>
      <w:tr w:rsidR="008D7E6A" w:rsidRPr="009C3AC6" w:rsidTr="008D7E6A">
        <w:trPr>
          <w:trHeight w:val="20"/>
        </w:trPr>
        <w:tc>
          <w:tcPr>
            <w:tcW w:w="2802" w:type="dxa"/>
            <w:tcBorders>
              <w:top w:val="single" w:sz="4" w:space="0" w:color="auto"/>
              <w:left w:val="single" w:sz="4" w:space="0" w:color="auto"/>
              <w:bottom w:val="single" w:sz="4" w:space="0" w:color="auto"/>
              <w:right w:val="nil"/>
            </w:tcBorders>
            <w:shd w:val="clear" w:color="auto" w:fill="auto"/>
            <w:vAlign w:val="center"/>
            <w:hideMark/>
          </w:tcPr>
          <w:p w:rsidR="008D7E6A" w:rsidRPr="00D876BF" w:rsidRDefault="008D7E6A" w:rsidP="00F05367">
            <w:pPr>
              <w:widowControl/>
              <w:ind w:firstLine="482"/>
              <w:jc w:val="left"/>
              <w:rPr>
                <w:rFonts w:hAnsi="宋体" w:cs="宋体"/>
                <w:color w:val="000000"/>
                <w:kern w:val="0"/>
                <w:szCs w:val="21"/>
              </w:rPr>
            </w:pPr>
            <w:r w:rsidRPr="009C3AC6">
              <w:rPr>
                <w:rFonts w:hAnsi="宋体" w:cs="宋体" w:hint="eastAsia"/>
                <w:b/>
                <w:bCs/>
                <w:color w:val="000000"/>
                <w:kern w:val="0"/>
                <w:sz w:val="24"/>
                <w:szCs w:val="24"/>
              </w:rPr>
              <w:t>三级指标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Cs w:val="21"/>
              </w:rPr>
            </w:pPr>
            <w:r w:rsidRPr="009C3AC6">
              <w:rPr>
                <w:rFonts w:hAnsi="宋体" w:cs="宋体" w:hint="eastAsia"/>
                <w:b/>
                <w:bCs/>
                <w:color w:val="000000"/>
                <w:kern w:val="0"/>
                <w:sz w:val="24"/>
                <w:szCs w:val="24"/>
              </w:rPr>
              <w:t>年度目标值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Cs w:val="21"/>
              </w:rPr>
            </w:pPr>
            <w:r w:rsidRPr="009C3AC6">
              <w:rPr>
                <w:rFonts w:hAnsi="宋体" w:cs="宋体" w:hint="eastAsia"/>
                <w:b/>
                <w:bCs/>
                <w:color w:val="000000"/>
                <w:kern w:val="0"/>
                <w:sz w:val="24"/>
                <w:szCs w:val="24"/>
              </w:rPr>
              <w:t>实际完成值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Cs w:val="21"/>
              </w:rPr>
            </w:pPr>
            <w:r w:rsidRPr="009C3AC6">
              <w:rPr>
                <w:rFonts w:hAnsi="宋体" w:cs="宋体" w:hint="eastAsia"/>
                <w:b/>
                <w:bCs/>
                <w:color w:val="000000"/>
                <w:kern w:val="0"/>
                <w:sz w:val="24"/>
                <w:szCs w:val="24"/>
              </w:rPr>
              <w:t>权重</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Cs w:val="21"/>
              </w:rPr>
            </w:pPr>
            <w:r w:rsidRPr="009C3AC6">
              <w:rPr>
                <w:rFonts w:hAnsi="宋体" w:cs="宋体" w:hint="eastAsia"/>
                <w:b/>
                <w:bCs/>
                <w:color w:val="000000"/>
                <w:kern w:val="0"/>
                <w:sz w:val="24"/>
                <w:szCs w:val="24"/>
              </w:rPr>
              <w:t>得分</w:t>
            </w:r>
          </w:p>
        </w:tc>
        <w:tc>
          <w:tcPr>
            <w:tcW w:w="1328" w:type="dxa"/>
            <w:tcBorders>
              <w:top w:val="single" w:sz="4" w:space="0" w:color="auto"/>
              <w:left w:val="nil"/>
              <w:bottom w:val="single" w:sz="4" w:space="0" w:color="auto"/>
              <w:right w:val="single" w:sz="4" w:space="0" w:color="auto"/>
            </w:tcBorders>
          </w:tcPr>
          <w:p w:rsidR="008D7E6A" w:rsidRPr="009C3AC6" w:rsidRDefault="008D7E6A" w:rsidP="008D7E6A">
            <w:pPr>
              <w:widowControl/>
              <w:ind w:firstLineChars="0" w:firstLine="0"/>
              <w:jc w:val="left"/>
              <w:rPr>
                <w:rFonts w:hAnsi="宋体" w:cs="宋体"/>
                <w:color w:val="000000"/>
                <w:kern w:val="0"/>
                <w:szCs w:val="21"/>
              </w:rPr>
            </w:pPr>
            <w:r w:rsidRPr="009C3AC6">
              <w:rPr>
                <w:rFonts w:hAnsi="宋体" w:cs="宋体" w:hint="eastAsia"/>
                <w:b/>
                <w:bCs/>
                <w:color w:val="000000"/>
                <w:kern w:val="0"/>
                <w:sz w:val="24"/>
                <w:szCs w:val="24"/>
              </w:rPr>
              <w:t>得分率</w:t>
            </w:r>
          </w:p>
        </w:tc>
      </w:tr>
      <w:tr w:rsidR="008D7E6A" w:rsidRPr="009C3AC6" w:rsidTr="008D7E6A">
        <w:trPr>
          <w:trHeight w:val="20"/>
        </w:trPr>
        <w:tc>
          <w:tcPr>
            <w:tcW w:w="2802" w:type="dxa"/>
            <w:tcBorders>
              <w:top w:val="single" w:sz="4" w:space="0" w:color="auto"/>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受理各类案件工作完成情况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E6A" w:rsidRPr="009C3AC6" w:rsidRDefault="008D7E6A" w:rsidP="008D7E6A">
            <w:pPr>
              <w:widowControl/>
              <w:ind w:firstLineChars="0" w:firstLine="0"/>
              <w:jc w:val="center"/>
              <w:rPr>
                <w:rFonts w:hAnsi="宋体" w:cs="宋体"/>
                <w:color w:val="000000"/>
                <w:kern w:val="0"/>
                <w:sz w:val="21"/>
                <w:szCs w:val="21"/>
              </w:rPr>
            </w:pPr>
            <w:r w:rsidRPr="00D876BF">
              <w:rPr>
                <w:rFonts w:hAnsi="宋体" w:cs="宋体" w:hint="eastAsia"/>
                <w:color w:val="000000"/>
                <w:kern w:val="0"/>
                <w:sz w:val="21"/>
                <w:szCs w:val="21"/>
              </w:rPr>
              <w:t>完成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7E6A" w:rsidRPr="009C3AC6"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完成</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D7E6A" w:rsidRPr="009C3AC6"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2</w:t>
            </w:r>
          </w:p>
        </w:tc>
        <w:tc>
          <w:tcPr>
            <w:tcW w:w="1328" w:type="dxa"/>
            <w:tcBorders>
              <w:top w:val="single" w:sz="4" w:space="0" w:color="auto"/>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审结各类案件工作完成情况</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Chars="0" w:firstLine="0"/>
              <w:jc w:val="center"/>
              <w:rPr>
                <w:rFonts w:hAnsi="宋体" w:cs="宋体"/>
                <w:color w:val="000000"/>
                <w:kern w:val="0"/>
                <w:sz w:val="21"/>
                <w:szCs w:val="21"/>
              </w:rPr>
            </w:pPr>
            <w:r w:rsidRPr="00D876BF">
              <w:rPr>
                <w:rFonts w:hAnsi="宋体" w:cs="宋体" w:hint="eastAsia"/>
                <w:color w:val="000000"/>
                <w:kern w:val="0"/>
                <w:sz w:val="21"/>
                <w:szCs w:val="21"/>
              </w:rPr>
              <w:t>完成</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完成</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2312D4" w:rsidP="008D7E6A">
            <w:pPr>
              <w:widowControl/>
              <w:ind w:firstLine="420"/>
              <w:rPr>
                <w:rFonts w:hAnsi="宋体" w:cs="宋体"/>
                <w:color w:val="000000"/>
                <w:kern w:val="0"/>
                <w:sz w:val="21"/>
                <w:szCs w:val="21"/>
              </w:rPr>
            </w:pPr>
            <w:r>
              <w:rPr>
                <w:rFonts w:hAnsi="宋体" w:cs="宋体" w:hint="eastAsia"/>
                <w:color w:val="000000"/>
                <w:kern w:val="0"/>
                <w:sz w:val="21"/>
                <w:szCs w:val="21"/>
              </w:rPr>
              <w:t>2</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2</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审理执行案件工作完成情况</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Chars="0" w:firstLine="0"/>
              <w:jc w:val="center"/>
              <w:rPr>
                <w:rFonts w:hAnsi="宋体" w:cs="宋体"/>
                <w:color w:val="000000"/>
                <w:kern w:val="0"/>
                <w:sz w:val="21"/>
                <w:szCs w:val="21"/>
              </w:rPr>
            </w:pPr>
            <w:r w:rsidRPr="00D876BF">
              <w:rPr>
                <w:rFonts w:hAnsi="宋体" w:cs="宋体" w:hint="eastAsia"/>
                <w:color w:val="000000"/>
                <w:kern w:val="0"/>
                <w:sz w:val="21"/>
                <w:szCs w:val="21"/>
              </w:rPr>
              <w:t>完成</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完成</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2312D4"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2</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2312D4"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2</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化解信访纠纷工作完成情况</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Chars="0" w:firstLine="0"/>
              <w:jc w:val="center"/>
              <w:rPr>
                <w:rFonts w:hAnsi="宋体" w:cs="宋体"/>
                <w:color w:val="000000"/>
                <w:kern w:val="0"/>
                <w:sz w:val="21"/>
                <w:szCs w:val="21"/>
              </w:rPr>
            </w:pPr>
            <w:r w:rsidRPr="00D876BF">
              <w:rPr>
                <w:rFonts w:hAnsi="宋体" w:cs="宋体" w:hint="eastAsia"/>
                <w:color w:val="000000"/>
                <w:kern w:val="0"/>
                <w:sz w:val="21"/>
                <w:szCs w:val="21"/>
              </w:rPr>
              <w:t>完成</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7C5990"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0</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参加培训期数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15期</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16期</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普法宣传工作完成率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审判运行态势分析期数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4期</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7期</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采购工作完成率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60%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2312D4"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2312D4"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0.6</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60%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法定审限内结案率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≥90%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执结率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≥90%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一审服判息诉率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≥90%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送评案件中一类案件比重</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≥98%</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当场登记立案率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≥80%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98%</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改判率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立案变更率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执行标的到位率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≥20%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2312D4"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2</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2312D4"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2</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信访案件化解率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≥75%</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2312D4"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0</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裁判文书应上尽上率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庭审直播率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≥80%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当庭宣判率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≥25%</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78.57%</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采购设备验收合格率</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100%</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林区普法宣传教育效果</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明显</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明显</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受理案件及时性</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及时</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及时</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D876BF"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办结案件及时性</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及时</w:t>
            </w:r>
          </w:p>
        </w:tc>
        <w:tc>
          <w:tcPr>
            <w:tcW w:w="1559"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及时</w:t>
            </w:r>
          </w:p>
        </w:tc>
        <w:tc>
          <w:tcPr>
            <w:tcW w:w="992"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D876BF"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2802" w:type="dxa"/>
            <w:tcBorders>
              <w:top w:val="nil"/>
              <w:left w:val="single" w:sz="4" w:space="0" w:color="auto"/>
              <w:bottom w:val="single" w:sz="4" w:space="0" w:color="auto"/>
              <w:right w:val="nil"/>
            </w:tcBorders>
            <w:shd w:val="clear" w:color="auto" w:fill="auto"/>
            <w:vAlign w:val="center"/>
            <w:hideMark/>
          </w:tcPr>
          <w:p w:rsidR="008D7E6A" w:rsidRPr="009C3AC6"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成本控制情况</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D7E6A" w:rsidRPr="009C3AC6"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在预算范围内</w:t>
            </w:r>
          </w:p>
        </w:tc>
        <w:tc>
          <w:tcPr>
            <w:tcW w:w="1559" w:type="dxa"/>
            <w:tcBorders>
              <w:top w:val="nil"/>
              <w:left w:val="nil"/>
              <w:bottom w:val="single" w:sz="4" w:space="0" w:color="auto"/>
              <w:right w:val="single" w:sz="4" w:space="0" w:color="auto"/>
            </w:tcBorders>
            <w:shd w:val="clear" w:color="auto" w:fill="auto"/>
            <w:vAlign w:val="center"/>
            <w:hideMark/>
          </w:tcPr>
          <w:p w:rsidR="008D7E6A" w:rsidRPr="009C3AC6" w:rsidRDefault="008D7E6A" w:rsidP="008D7E6A">
            <w:pPr>
              <w:widowControl/>
              <w:ind w:firstLineChars="0" w:firstLine="0"/>
              <w:jc w:val="left"/>
              <w:rPr>
                <w:rFonts w:hAnsi="宋体" w:cs="宋体"/>
                <w:color w:val="000000"/>
                <w:kern w:val="0"/>
                <w:sz w:val="21"/>
                <w:szCs w:val="21"/>
              </w:rPr>
            </w:pPr>
            <w:r w:rsidRPr="00D876BF">
              <w:rPr>
                <w:rFonts w:hAnsi="宋体" w:cs="宋体" w:hint="eastAsia"/>
                <w:color w:val="000000"/>
                <w:kern w:val="0"/>
                <w:sz w:val="21"/>
                <w:szCs w:val="21"/>
              </w:rPr>
              <w:t>在预算范围内</w:t>
            </w:r>
          </w:p>
        </w:tc>
        <w:tc>
          <w:tcPr>
            <w:tcW w:w="992" w:type="dxa"/>
            <w:tcBorders>
              <w:top w:val="nil"/>
              <w:left w:val="nil"/>
              <w:bottom w:val="single" w:sz="4" w:space="0" w:color="auto"/>
              <w:right w:val="single" w:sz="4" w:space="0" w:color="auto"/>
            </w:tcBorders>
            <w:shd w:val="clear" w:color="auto" w:fill="auto"/>
            <w:vAlign w:val="center"/>
            <w:hideMark/>
          </w:tcPr>
          <w:p w:rsidR="008D7E6A" w:rsidRPr="009C3AC6"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66" w:type="dxa"/>
            <w:tcBorders>
              <w:top w:val="nil"/>
              <w:left w:val="nil"/>
              <w:bottom w:val="single" w:sz="4" w:space="0" w:color="auto"/>
              <w:right w:val="single" w:sz="4" w:space="0" w:color="auto"/>
            </w:tcBorders>
            <w:shd w:val="clear" w:color="auto" w:fill="auto"/>
            <w:vAlign w:val="center"/>
            <w:hideMark/>
          </w:tcPr>
          <w:p w:rsidR="008D7E6A" w:rsidRPr="009C3AC6" w:rsidRDefault="008D7E6A" w:rsidP="008D7E6A">
            <w:pPr>
              <w:widowControl/>
              <w:ind w:firstLine="420"/>
              <w:jc w:val="left"/>
              <w:rPr>
                <w:rFonts w:hAnsi="宋体" w:cs="宋体"/>
                <w:color w:val="000000"/>
                <w:kern w:val="0"/>
                <w:sz w:val="21"/>
                <w:szCs w:val="21"/>
              </w:rPr>
            </w:pPr>
            <w:r w:rsidRPr="00D876BF">
              <w:rPr>
                <w:rFonts w:hAnsi="宋体" w:cs="宋体" w:hint="eastAsia"/>
                <w:color w:val="000000"/>
                <w:kern w:val="0"/>
                <w:sz w:val="21"/>
                <w:szCs w:val="21"/>
              </w:rPr>
              <w:t>1.5</w:t>
            </w:r>
          </w:p>
        </w:tc>
        <w:tc>
          <w:tcPr>
            <w:tcW w:w="1328" w:type="dxa"/>
            <w:tcBorders>
              <w:top w:val="nil"/>
              <w:left w:val="nil"/>
              <w:bottom w:val="single" w:sz="4" w:space="0" w:color="auto"/>
              <w:right w:val="single" w:sz="4" w:space="0" w:color="auto"/>
            </w:tcBorders>
          </w:tcPr>
          <w:p w:rsidR="008D7E6A" w:rsidRPr="009C3AC6" w:rsidRDefault="008D7E6A" w:rsidP="008D7E6A">
            <w:pPr>
              <w:widowControl/>
              <w:ind w:firstLine="420"/>
              <w:jc w:val="left"/>
              <w:rPr>
                <w:rFonts w:hAnsi="宋体" w:cs="宋体"/>
                <w:color w:val="000000"/>
                <w:kern w:val="0"/>
                <w:sz w:val="21"/>
                <w:szCs w:val="21"/>
              </w:rPr>
            </w:pPr>
            <w:r>
              <w:rPr>
                <w:rFonts w:hAnsi="宋体" w:cs="宋体" w:hint="eastAsia"/>
                <w:color w:val="000000"/>
                <w:kern w:val="0"/>
                <w:sz w:val="21"/>
                <w:szCs w:val="21"/>
              </w:rPr>
              <w:t>100%</w:t>
            </w:r>
          </w:p>
        </w:tc>
      </w:tr>
      <w:tr w:rsidR="008D7E6A" w:rsidRPr="009C3AC6" w:rsidTr="008D7E6A">
        <w:trPr>
          <w:trHeight w:val="20"/>
        </w:trPr>
        <w:tc>
          <w:tcPr>
            <w:tcW w:w="5920" w:type="dxa"/>
            <w:gridSpan w:val="3"/>
            <w:tcBorders>
              <w:top w:val="nil"/>
              <w:left w:val="single" w:sz="4" w:space="0" w:color="auto"/>
              <w:bottom w:val="single" w:sz="4" w:space="0" w:color="auto"/>
              <w:right w:val="single" w:sz="4" w:space="0" w:color="auto"/>
            </w:tcBorders>
            <w:shd w:val="clear" w:color="auto" w:fill="auto"/>
            <w:vAlign w:val="center"/>
            <w:hideMark/>
          </w:tcPr>
          <w:p w:rsidR="008D7E6A" w:rsidRPr="009C3AC6" w:rsidRDefault="008D7E6A" w:rsidP="00F05367">
            <w:pPr>
              <w:widowControl/>
              <w:ind w:firstLine="482"/>
              <w:jc w:val="center"/>
              <w:rPr>
                <w:rFonts w:hAnsi="宋体" w:cs="宋体"/>
                <w:b/>
                <w:color w:val="000000"/>
                <w:kern w:val="0"/>
                <w:sz w:val="24"/>
                <w:szCs w:val="24"/>
              </w:rPr>
            </w:pPr>
            <w:r w:rsidRPr="009C3AC6">
              <w:rPr>
                <w:rFonts w:hAnsi="宋体" w:cs="宋体" w:hint="eastAsia"/>
                <w:b/>
                <w:color w:val="000000"/>
                <w:kern w:val="0"/>
                <w:sz w:val="24"/>
                <w:szCs w:val="24"/>
              </w:rPr>
              <w:t>合计</w:t>
            </w:r>
          </w:p>
        </w:tc>
        <w:tc>
          <w:tcPr>
            <w:tcW w:w="992" w:type="dxa"/>
            <w:tcBorders>
              <w:top w:val="nil"/>
              <w:left w:val="nil"/>
              <w:bottom w:val="single" w:sz="4" w:space="0" w:color="auto"/>
              <w:right w:val="single" w:sz="4" w:space="0" w:color="auto"/>
            </w:tcBorders>
            <w:shd w:val="clear" w:color="auto" w:fill="auto"/>
            <w:vAlign w:val="center"/>
            <w:hideMark/>
          </w:tcPr>
          <w:p w:rsidR="008D7E6A" w:rsidRPr="006D5919" w:rsidRDefault="008D7E6A" w:rsidP="00F05367">
            <w:pPr>
              <w:widowControl/>
              <w:ind w:firstLine="422"/>
              <w:jc w:val="left"/>
              <w:rPr>
                <w:rFonts w:hAnsi="宋体" w:cs="宋体"/>
                <w:b/>
                <w:color w:val="000000"/>
                <w:kern w:val="0"/>
                <w:sz w:val="21"/>
                <w:szCs w:val="21"/>
              </w:rPr>
            </w:pPr>
            <w:r w:rsidRPr="006D5919">
              <w:rPr>
                <w:rFonts w:hAnsi="宋体" w:cs="宋体" w:hint="eastAsia"/>
                <w:b/>
                <w:color w:val="000000"/>
                <w:kern w:val="0"/>
                <w:sz w:val="21"/>
                <w:szCs w:val="21"/>
              </w:rPr>
              <w:t>38</w:t>
            </w:r>
          </w:p>
        </w:tc>
        <w:tc>
          <w:tcPr>
            <w:tcW w:w="1366" w:type="dxa"/>
            <w:tcBorders>
              <w:top w:val="nil"/>
              <w:left w:val="nil"/>
              <w:bottom w:val="single" w:sz="4" w:space="0" w:color="auto"/>
              <w:right w:val="single" w:sz="4" w:space="0" w:color="auto"/>
            </w:tcBorders>
            <w:shd w:val="clear" w:color="auto" w:fill="auto"/>
            <w:vAlign w:val="center"/>
            <w:hideMark/>
          </w:tcPr>
          <w:p w:rsidR="008D7E6A" w:rsidRPr="006D5919" w:rsidRDefault="002312D4" w:rsidP="00F05367">
            <w:pPr>
              <w:widowControl/>
              <w:ind w:firstLine="422"/>
              <w:rPr>
                <w:rFonts w:hAnsi="宋体" w:cs="宋体"/>
                <w:b/>
                <w:color w:val="000000"/>
                <w:kern w:val="0"/>
                <w:sz w:val="21"/>
                <w:szCs w:val="21"/>
              </w:rPr>
            </w:pPr>
            <w:r>
              <w:rPr>
                <w:rFonts w:hAnsi="宋体" w:cs="宋体" w:hint="eastAsia"/>
                <w:b/>
                <w:color w:val="000000"/>
                <w:kern w:val="0"/>
                <w:sz w:val="21"/>
                <w:szCs w:val="21"/>
              </w:rPr>
              <w:t>35.6</w:t>
            </w:r>
          </w:p>
        </w:tc>
        <w:tc>
          <w:tcPr>
            <w:tcW w:w="1328" w:type="dxa"/>
            <w:tcBorders>
              <w:top w:val="nil"/>
              <w:left w:val="nil"/>
              <w:bottom w:val="single" w:sz="4" w:space="0" w:color="auto"/>
              <w:right w:val="single" w:sz="4" w:space="0" w:color="auto"/>
            </w:tcBorders>
          </w:tcPr>
          <w:p w:rsidR="008D7E6A" w:rsidRPr="006D5919" w:rsidRDefault="002312D4" w:rsidP="00F05367">
            <w:pPr>
              <w:widowControl/>
              <w:ind w:firstLine="422"/>
              <w:jc w:val="left"/>
              <w:rPr>
                <w:rFonts w:hAnsi="宋体" w:cs="宋体"/>
                <w:b/>
                <w:color w:val="000000"/>
                <w:kern w:val="0"/>
                <w:sz w:val="21"/>
                <w:szCs w:val="21"/>
              </w:rPr>
            </w:pPr>
            <w:r>
              <w:rPr>
                <w:rFonts w:hAnsi="宋体" w:cs="宋体" w:hint="eastAsia"/>
                <w:b/>
                <w:color w:val="000000"/>
                <w:kern w:val="0"/>
                <w:sz w:val="21"/>
                <w:szCs w:val="21"/>
              </w:rPr>
              <w:t>93.68</w:t>
            </w:r>
            <w:r w:rsidR="008D7E6A" w:rsidRPr="006D5919">
              <w:rPr>
                <w:rFonts w:hAnsi="宋体" w:cs="宋体" w:hint="eastAsia"/>
                <w:b/>
                <w:color w:val="000000"/>
                <w:kern w:val="0"/>
                <w:sz w:val="21"/>
                <w:szCs w:val="21"/>
              </w:rPr>
              <w:t>%</w:t>
            </w:r>
          </w:p>
        </w:tc>
      </w:tr>
    </w:tbl>
    <w:p w:rsidR="000725A0" w:rsidRPr="000725A0" w:rsidRDefault="000725A0" w:rsidP="008D7E6A">
      <w:pPr>
        <w:ind w:firstLineChars="0" w:firstLine="0"/>
      </w:pPr>
    </w:p>
    <w:p w:rsidR="00923993" w:rsidRDefault="00691CFD" w:rsidP="00AB4D70">
      <w:pPr>
        <w:ind w:firstLine="560"/>
        <w:rPr>
          <w:szCs w:val="28"/>
        </w:rPr>
      </w:pPr>
      <w:r>
        <w:rPr>
          <w:rFonts w:hAnsi="宋体" w:hint="eastAsia"/>
          <w:szCs w:val="28"/>
        </w:rPr>
        <w:t>根据我院年度工作计划和重点工作任务，设置各重点业务的产出指标，目标完成情况良好，大部分指标达到或超过目标值，根据评分标准，均得满分。</w:t>
      </w:r>
      <w:r w:rsidR="00AB4D70" w:rsidRPr="00D876BF">
        <w:rPr>
          <w:rFonts w:hAnsi="宋体" w:cs="宋体" w:hint="eastAsia"/>
          <w:color w:val="000000"/>
          <w:kern w:val="0"/>
          <w:szCs w:val="28"/>
        </w:rPr>
        <w:t>化解信访纠纷工作完成情况</w:t>
      </w:r>
      <w:r w:rsidR="00AB4D70" w:rsidRPr="00AB4D70">
        <w:rPr>
          <w:rFonts w:hAnsi="宋体" w:cs="宋体" w:hint="eastAsia"/>
          <w:color w:val="000000"/>
          <w:kern w:val="0"/>
          <w:szCs w:val="28"/>
        </w:rPr>
        <w:t>、</w:t>
      </w:r>
      <w:r w:rsidR="00AB4D70" w:rsidRPr="00D876BF">
        <w:rPr>
          <w:rFonts w:hAnsi="宋体" w:cs="宋体" w:hint="eastAsia"/>
          <w:color w:val="000000"/>
          <w:kern w:val="0"/>
          <w:szCs w:val="28"/>
        </w:rPr>
        <w:t>信访案件化解率</w:t>
      </w:r>
      <w:r w:rsidRPr="00AB4D70">
        <w:rPr>
          <w:rFonts w:hAnsi="宋体" w:hint="eastAsia"/>
          <w:szCs w:val="28"/>
        </w:rPr>
        <w:t>和</w:t>
      </w:r>
      <w:r w:rsidR="00AB4D70" w:rsidRPr="00D876BF">
        <w:rPr>
          <w:rFonts w:hAnsi="宋体" w:cs="宋体" w:hint="eastAsia"/>
          <w:color w:val="000000"/>
          <w:kern w:val="0"/>
          <w:szCs w:val="28"/>
        </w:rPr>
        <w:t>采购工作完成率</w:t>
      </w:r>
      <w:r w:rsidRPr="00AB4D70">
        <w:rPr>
          <w:rFonts w:hAnsi="宋体" w:hint="eastAsia"/>
          <w:szCs w:val="28"/>
        </w:rPr>
        <w:t>扣分</w:t>
      </w:r>
      <w:r w:rsidRPr="00AB4D70">
        <w:rPr>
          <w:rFonts w:hint="eastAsia"/>
          <w:szCs w:val="28"/>
        </w:rPr>
        <w:t>。各指标具体完成情况分析如下：</w:t>
      </w:r>
    </w:p>
    <w:p w:rsidR="00AB4D70" w:rsidRDefault="00AB4D70" w:rsidP="00AB4D70">
      <w:pPr>
        <w:ind w:firstLine="560"/>
      </w:pPr>
      <w:r>
        <w:rPr>
          <w:rFonts w:hint="eastAsia"/>
        </w:rPr>
        <w:t>产出数量下设置8个三级指标，主要统计案件完成情况和普法宣传及培训情况。2021年我院案件完成情况均达到目标值，同时加大了法律法规宣传，借助自媒体等平台，开展森林法、禁牧防火和林（农）地保护等各种森林资源保护方面的宣传，增强了林区群众生态保护意识。按照评分标准</w:t>
      </w:r>
      <w:r w:rsidR="002254E4">
        <w:rPr>
          <w:rFonts w:hint="eastAsia"/>
        </w:rPr>
        <w:t>大部分项目</w:t>
      </w:r>
      <w:r>
        <w:rPr>
          <w:rFonts w:hint="eastAsia"/>
        </w:rPr>
        <w:t>得满分</w:t>
      </w:r>
      <w:r w:rsidR="002254E4">
        <w:rPr>
          <w:rFonts w:hint="eastAsia"/>
        </w:rPr>
        <w:t>。</w:t>
      </w:r>
    </w:p>
    <w:p w:rsidR="002254E4" w:rsidRDefault="002254E4" w:rsidP="002254E4">
      <w:pPr>
        <w:ind w:firstLine="560"/>
      </w:pPr>
      <w:r>
        <w:rPr>
          <w:rFonts w:hint="eastAsia"/>
        </w:rPr>
        <w:t>产出质量下设14个三级指标，2021年我院从提高调撤率、提高司法能力、适时修正和降低诉讼当事人的心理预期和积极到位的判后释法答疑四个方面提高一审案件服判息诉率，无上诉案件，一审服判息诉率达到100%，达到90%的目标值，根据评分标准大部分项目得满分。</w:t>
      </w:r>
    </w:p>
    <w:p w:rsidR="002254E4" w:rsidRDefault="002254E4" w:rsidP="002254E4">
      <w:pPr>
        <w:ind w:firstLine="560"/>
      </w:pPr>
      <w:r>
        <w:rPr>
          <w:rFonts w:hint="eastAsia"/>
        </w:rPr>
        <w:t>时效指标下设3个三级指标，案件受理、办结均及时有效，办案效能明显提升，案件审结期限明显缩短，根据评分标准本项得满分。</w:t>
      </w:r>
    </w:p>
    <w:p w:rsidR="00923993" w:rsidRDefault="00691CFD" w:rsidP="002254E4">
      <w:pPr>
        <w:ind w:firstLineChars="0" w:firstLine="0"/>
        <w:rPr>
          <w:rFonts w:hAnsi="宋体"/>
          <w:b/>
          <w:bCs/>
          <w:szCs w:val="28"/>
        </w:rPr>
      </w:pPr>
      <w:r>
        <w:rPr>
          <w:rFonts w:hAnsi="宋体" w:hint="eastAsia"/>
          <w:b/>
          <w:bCs/>
          <w:szCs w:val="28"/>
        </w:rPr>
        <w:t>（2）部门效果目标</w:t>
      </w:r>
    </w:p>
    <w:p w:rsidR="00923993" w:rsidRDefault="00691CFD">
      <w:pPr>
        <w:ind w:firstLine="560"/>
        <w:rPr>
          <w:rFonts w:hAnsi="宋体"/>
          <w:szCs w:val="28"/>
        </w:rPr>
      </w:pPr>
      <w:r>
        <w:rPr>
          <w:rFonts w:hAnsi="宋体" w:hint="eastAsia"/>
          <w:szCs w:val="28"/>
        </w:rPr>
        <w:t>部门效果目标根据部门职责与重点工作任务的效果而设置，根据我院</w:t>
      </w:r>
      <w:r>
        <w:rPr>
          <w:rFonts w:hint="eastAsia"/>
          <w:szCs w:val="28"/>
        </w:rPr>
        <w:t>依法严厉打击各种破坏森林资源安全和危害林区社会秩序稳定的违法犯罪活动</w:t>
      </w:r>
      <w:r>
        <w:rPr>
          <w:rFonts w:hAnsi="宋体" w:hint="eastAsia"/>
          <w:szCs w:val="28"/>
        </w:rPr>
        <w:t>的工作职能，所产生的效果</w:t>
      </w:r>
      <w:r w:rsidR="002254E4">
        <w:rPr>
          <w:rFonts w:hAnsi="宋体" w:hint="eastAsia"/>
          <w:szCs w:val="28"/>
        </w:rPr>
        <w:t>影响经济效益、</w:t>
      </w:r>
      <w:r>
        <w:rPr>
          <w:rFonts w:hAnsi="宋体" w:hint="eastAsia"/>
          <w:szCs w:val="28"/>
        </w:rPr>
        <w:t>生态效益和社会效益，本项指标权重合计</w:t>
      </w:r>
      <w:r w:rsidR="002254E4">
        <w:rPr>
          <w:rFonts w:hAnsi="宋体" w:hint="eastAsia"/>
          <w:szCs w:val="28"/>
        </w:rPr>
        <w:t>9</w:t>
      </w:r>
      <w:r>
        <w:rPr>
          <w:rFonts w:hAnsi="宋体" w:hint="eastAsia"/>
          <w:szCs w:val="28"/>
        </w:rPr>
        <w:t>分，自评得分</w:t>
      </w:r>
      <w:r w:rsidR="002254E4">
        <w:rPr>
          <w:rFonts w:hAnsi="宋体" w:hint="eastAsia"/>
          <w:szCs w:val="28"/>
        </w:rPr>
        <w:t>9</w:t>
      </w:r>
      <w:r>
        <w:rPr>
          <w:rFonts w:hAnsi="宋体" w:hint="eastAsia"/>
          <w:szCs w:val="28"/>
        </w:rPr>
        <w:t>分，得分率为100%。</w:t>
      </w:r>
    </w:p>
    <w:p w:rsidR="002254E4" w:rsidRPr="002254E4" w:rsidRDefault="002254E4" w:rsidP="002254E4">
      <w:pPr>
        <w:pStyle w:val="a0"/>
        <w:ind w:firstLine="4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95"/>
        <w:gridCol w:w="1421"/>
        <w:gridCol w:w="781"/>
        <w:gridCol w:w="701"/>
        <w:gridCol w:w="939"/>
      </w:tblGrid>
      <w:tr w:rsidR="00923993" w:rsidTr="002A24FB">
        <w:trPr>
          <w:trHeight w:val="538"/>
          <w:tblHeader/>
        </w:trPr>
        <w:tc>
          <w:tcPr>
            <w:tcW w:w="1810" w:type="pct"/>
            <w:shd w:val="clear" w:color="auto" w:fill="auto"/>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三级指标</w:t>
            </w:r>
          </w:p>
        </w:tc>
        <w:tc>
          <w:tcPr>
            <w:tcW w:w="936"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年度目标值</w:t>
            </w:r>
          </w:p>
        </w:tc>
        <w:tc>
          <w:tcPr>
            <w:tcW w:w="834"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实际完成值</w:t>
            </w:r>
          </w:p>
        </w:tc>
        <w:tc>
          <w:tcPr>
            <w:tcW w:w="458"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权重</w:t>
            </w:r>
          </w:p>
        </w:tc>
        <w:tc>
          <w:tcPr>
            <w:tcW w:w="411"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w:t>
            </w:r>
          </w:p>
        </w:tc>
        <w:tc>
          <w:tcPr>
            <w:tcW w:w="551" w:type="pct"/>
            <w:shd w:val="clear" w:color="auto" w:fill="auto"/>
            <w:noWrap/>
            <w:vAlign w:val="center"/>
          </w:tcPr>
          <w:p w:rsidR="00923993" w:rsidRDefault="00691CFD">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得分率</w:t>
            </w:r>
          </w:p>
        </w:tc>
      </w:tr>
      <w:tr w:rsidR="002254E4" w:rsidTr="002A24FB">
        <w:trPr>
          <w:trHeight w:val="538"/>
          <w:tblHeader/>
        </w:trPr>
        <w:tc>
          <w:tcPr>
            <w:tcW w:w="1810" w:type="pct"/>
            <w:shd w:val="clear" w:color="auto" w:fill="auto"/>
            <w:vAlign w:val="center"/>
          </w:tcPr>
          <w:p w:rsidR="002254E4" w:rsidRPr="002A24FB" w:rsidRDefault="002A24FB" w:rsidP="002A24FB">
            <w:pPr>
              <w:widowControl/>
              <w:ind w:firstLineChars="0" w:firstLine="0"/>
              <w:jc w:val="left"/>
              <w:rPr>
                <w:rFonts w:hAnsi="宋体" w:cs="宋体"/>
                <w:bCs/>
                <w:color w:val="000000"/>
                <w:kern w:val="0"/>
                <w:sz w:val="21"/>
                <w:szCs w:val="21"/>
              </w:rPr>
            </w:pPr>
            <w:r w:rsidRPr="002A24FB">
              <w:rPr>
                <w:rFonts w:hAnsi="宋体" w:cs="宋体" w:hint="eastAsia"/>
                <w:bCs/>
                <w:color w:val="000000"/>
                <w:kern w:val="0"/>
                <w:sz w:val="21"/>
                <w:szCs w:val="21"/>
              </w:rPr>
              <w:t>挽回经济损失效果</w:t>
            </w:r>
          </w:p>
        </w:tc>
        <w:tc>
          <w:tcPr>
            <w:tcW w:w="936" w:type="pct"/>
            <w:shd w:val="clear" w:color="auto" w:fill="auto"/>
            <w:noWrap/>
            <w:vAlign w:val="center"/>
          </w:tcPr>
          <w:p w:rsidR="002254E4" w:rsidRPr="002A24FB" w:rsidRDefault="002A24FB" w:rsidP="002A24FB">
            <w:pPr>
              <w:widowControl/>
              <w:ind w:firstLineChars="0" w:firstLine="0"/>
              <w:jc w:val="left"/>
              <w:rPr>
                <w:rFonts w:hAnsi="宋体" w:cs="宋体"/>
                <w:bCs/>
                <w:color w:val="000000"/>
                <w:kern w:val="0"/>
                <w:sz w:val="21"/>
                <w:szCs w:val="21"/>
              </w:rPr>
            </w:pPr>
            <w:r>
              <w:rPr>
                <w:rFonts w:hAnsi="宋体" w:cs="宋体" w:hint="eastAsia"/>
                <w:bCs/>
                <w:color w:val="000000"/>
                <w:kern w:val="0"/>
                <w:sz w:val="21"/>
                <w:szCs w:val="21"/>
              </w:rPr>
              <w:t>明显</w:t>
            </w:r>
          </w:p>
        </w:tc>
        <w:tc>
          <w:tcPr>
            <w:tcW w:w="834" w:type="pct"/>
            <w:shd w:val="clear" w:color="auto" w:fill="auto"/>
            <w:noWrap/>
            <w:vAlign w:val="center"/>
          </w:tcPr>
          <w:p w:rsidR="002254E4" w:rsidRPr="002A24FB" w:rsidRDefault="002A24FB">
            <w:pPr>
              <w:widowControl/>
              <w:ind w:firstLineChars="0" w:firstLine="0"/>
              <w:jc w:val="center"/>
              <w:rPr>
                <w:rFonts w:hAnsi="宋体" w:cs="宋体"/>
                <w:bCs/>
                <w:color w:val="000000"/>
                <w:kern w:val="0"/>
                <w:sz w:val="21"/>
                <w:szCs w:val="21"/>
              </w:rPr>
            </w:pPr>
            <w:r>
              <w:rPr>
                <w:rFonts w:hAnsi="宋体" w:cs="宋体" w:hint="eastAsia"/>
                <w:bCs/>
                <w:color w:val="000000"/>
                <w:kern w:val="0"/>
                <w:sz w:val="21"/>
                <w:szCs w:val="21"/>
              </w:rPr>
              <w:t>明显</w:t>
            </w:r>
          </w:p>
        </w:tc>
        <w:tc>
          <w:tcPr>
            <w:tcW w:w="458" w:type="pct"/>
            <w:shd w:val="clear" w:color="auto" w:fill="auto"/>
            <w:noWrap/>
            <w:vAlign w:val="center"/>
          </w:tcPr>
          <w:p w:rsidR="002254E4" w:rsidRPr="002A24FB" w:rsidRDefault="002A24FB">
            <w:pPr>
              <w:widowControl/>
              <w:ind w:firstLineChars="0" w:firstLine="0"/>
              <w:jc w:val="center"/>
              <w:rPr>
                <w:rFonts w:hAnsi="宋体" w:cs="宋体"/>
                <w:bCs/>
                <w:color w:val="000000"/>
                <w:kern w:val="0"/>
                <w:sz w:val="21"/>
                <w:szCs w:val="21"/>
              </w:rPr>
            </w:pPr>
            <w:r>
              <w:rPr>
                <w:rFonts w:hAnsi="宋体" w:cs="宋体" w:hint="eastAsia"/>
                <w:bCs/>
                <w:color w:val="000000"/>
                <w:kern w:val="0"/>
                <w:sz w:val="21"/>
                <w:szCs w:val="21"/>
              </w:rPr>
              <w:t>1.5</w:t>
            </w:r>
          </w:p>
        </w:tc>
        <w:tc>
          <w:tcPr>
            <w:tcW w:w="411" w:type="pct"/>
            <w:shd w:val="clear" w:color="auto" w:fill="auto"/>
            <w:noWrap/>
            <w:vAlign w:val="center"/>
          </w:tcPr>
          <w:p w:rsidR="002254E4" w:rsidRPr="002A24FB" w:rsidRDefault="002A24FB">
            <w:pPr>
              <w:widowControl/>
              <w:ind w:firstLineChars="0" w:firstLine="0"/>
              <w:jc w:val="center"/>
              <w:rPr>
                <w:rFonts w:hAnsi="宋体" w:cs="宋体"/>
                <w:bCs/>
                <w:color w:val="000000"/>
                <w:kern w:val="0"/>
                <w:sz w:val="21"/>
                <w:szCs w:val="21"/>
              </w:rPr>
            </w:pPr>
            <w:r>
              <w:rPr>
                <w:rFonts w:hAnsi="宋体" w:cs="宋体" w:hint="eastAsia"/>
                <w:bCs/>
                <w:color w:val="000000"/>
                <w:kern w:val="0"/>
                <w:sz w:val="21"/>
                <w:szCs w:val="21"/>
              </w:rPr>
              <w:t>1.5</w:t>
            </w:r>
          </w:p>
        </w:tc>
        <w:tc>
          <w:tcPr>
            <w:tcW w:w="551" w:type="pct"/>
            <w:shd w:val="clear" w:color="auto" w:fill="auto"/>
            <w:noWrap/>
            <w:vAlign w:val="center"/>
          </w:tcPr>
          <w:p w:rsidR="002254E4" w:rsidRPr="002A24FB" w:rsidRDefault="002A24FB">
            <w:pPr>
              <w:widowControl/>
              <w:ind w:firstLineChars="0" w:firstLine="0"/>
              <w:jc w:val="center"/>
              <w:rPr>
                <w:rFonts w:hAnsi="宋体" w:cs="宋体"/>
                <w:bCs/>
                <w:color w:val="000000"/>
                <w:kern w:val="0"/>
                <w:sz w:val="21"/>
                <w:szCs w:val="21"/>
              </w:rPr>
            </w:pPr>
            <w:r w:rsidRPr="002A24FB">
              <w:rPr>
                <w:rFonts w:hAnsi="宋体" w:cs="宋体" w:hint="eastAsia"/>
                <w:color w:val="000000"/>
                <w:kern w:val="0"/>
                <w:sz w:val="21"/>
                <w:szCs w:val="21"/>
              </w:rPr>
              <w:t>100%</w:t>
            </w:r>
          </w:p>
        </w:tc>
      </w:tr>
      <w:tr w:rsidR="00923993" w:rsidTr="002A24FB">
        <w:trPr>
          <w:trHeight w:val="610"/>
        </w:trPr>
        <w:tc>
          <w:tcPr>
            <w:tcW w:w="1810" w:type="pct"/>
            <w:shd w:val="clear" w:color="auto" w:fill="auto"/>
            <w:vAlign w:val="center"/>
          </w:tcPr>
          <w:p w:rsidR="00923993" w:rsidRPr="002A24FB" w:rsidRDefault="002A24FB">
            <w:pPr>
              <w:widowControl/>
              <w:ind w:firstLineChars="0" w:firstLine="0"/>
              <w:jc w:val="left"/>
              <w:rPr>
                <w:rFonts w:hAnsi="宋体" w:cs="宋体"/>
                <w:color w:val="000000"/>
                <w:kern w:val="0"/>
                <w:sz w:val="21"/>
                <w:szCs w:val="21"/>
              </w:rPr>
            </w:pPr>
            <w:r w:rsidRPr="002A24FB">
              <w:rPr>
                <w:rFonts w:hAnsi="宋体" w:cs="宋体" w:hint="eastAsia"/>
                <w:color w:val="000000"/>
                <w:kern w:val="0"/>
                <w:sz w:val="21"/>
                <w:szCs w:val="21"/>
              </w:rPr>
              <w:t>化解社会矛盾，维护社会稳定</w:t>
            </w:r>
          </w:p>
        </w:tc>
        <w:tc>
          <w:tcPr>
            <w:tcW w:w="936" w:type="pct"/>
            <w:shd w:val="clear" w:color="auto" w:fill="auto"/>
            <w:vAlign w:val="center"/>
          </w:tcPr>
          <w:p w:rsidR="00923993" w:rsidRPr="002A24FB" w:rsidRDefault="002A24FB">
            <w:pPr>
              <w:widowControl/>
              <w:ind w:firstLineChars="0" w:firstLine="0"/>
              <w:jc w:val="left"/>
              <w:rPr>
                <w:rFonts w:hAnsi="宋体" w:cs="宋体"/>
                <w:color w:val="000000"/>
                <w:kern w:val="0"/>
                <w:sz w:val="21"/>
                <w:szCs w:val="21"/>
              </w:rPr>
            </w:pPr>
            <w:r>
              <w:rPr>
                <w:rFonts w:hAnsi="宋体" w:cs="宋体" w:hint="eastAsia"/>
                <w:color w:val="000000"/>
                <w:kern w:val="0"/>
                <w:sz w:val="21"/>
                <w:szCs w:val="21"/>
              </w:rPr>
              <w:t>维护</w:t>
            </w:r>
          </w:p>
        </w:tc>
        <w:tc>
          <w:tcPr>
            <w:tcW w:w="834" w:type="pct"/>
            <w:shd w:val="clear" w:color="auto" w:fill="auto"/>
            <w:vAlign w:val="center"/>
          </w:tcPr>
          <w:p w:rsidR="00923993" w:rsidRPr="002A24FB" w:rsidRDefault="002A24FB">
            <w:pPr>
              <w:widowControl/>
              <w:ind w:firstLineChars="0" w:firstLine="0"/>
              <w:jc w:val="center"/>
              <w:rPr>
                <w:rFonts w:hAnsi="宋体" w:cs="宋体"/>
                <w:color w:val="000000"/>
                <w:kern w:val="0"/>
                <w:sz w:val="21"/>
                <w:szCs w:val="21"/>
              </w:rPr>
            </w:pPr>
            <w:r>
              <w:rPr>
                <w:rFonts w:hAnsi="宋体" w:cs="宋体" w:hint="eastAsia"/>
                <w:color w:val="000000"/>
                <w:kern w:val="0"/>
                <w:sz w:val="21"/>
                <w:szCs w:val="21"/>
              </w:rPr>
              <w:t>维护</w:t>
            </w:r>
          </w:p>
        </w:tc>
        <w:tc>
          <w:tcPr>
            <w:tcW w:w="458" w:type="pct"/>
            <w:shd w:val="clear" w:color="auto" w:fill="auto"/>
            <w:vAlign w:val="center"/>
          </w:tcPr>
          <w:p w:rsidR="00923993"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411" w:type="pct"/>
            <w:shd w:val="clear" w:color="auto" w:fill="auto"/>
            <w:vAlign w:val="center"/>
          </w:tcPr>
          <w:p w:rsidR="00923993"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551" w:type="pct"/>
            <w:shd w:val="clear" w:color="auto" w:fill="auto"/>
            <w:vAlign w:val="center"/>
          </w:tcPr>
          <w:p w:rsidR="00923993" w:rsidRPr="002A24FB" w:rsidRDefault="00691CFD">
            <w:pPr>
              <w:widowControl/>
              <w:ind w:firstLineChars="0" w:firstLine="0"/>
              <w:jc w:val="center"/>
              <w:rPr>
                <w:rFonts w:hAnsi="宋体" w:cs="宋体"/>
                <w:color w:val="000000"/>
                <w:kern w:val="0"/>
                <w:sz w:val="21"/>
                <w:szCs w:val="21"/>
              </w:rPr>
            </w:pPr>
            <w:r w:rsidRPr="002A24FB">
              <w:rPr>
                <w:rFonts w:hAnsi="宋体" w:cs="宋体" w:hint="eastAsia"/>
                <w:color w:val="000000"/>
                <w:kern w:val="0"/>
                <w:sz w:val="21"/>
                <w:szCs w:val="21"/>
              </w:rPr>
              <w:t>100%</w:t>
            </w:r>
          </w:p>
        </w:tc>
      </w:tr>
      <w:tr w:rsidR="002254E4" w:rsidTr="002A24FB">
        <w:trPr>
          <w:trHeight w:val="610"/>
        </w:trPr>
        <w:tc>
          <w:tcPr>
            <w:tcW w:w="1810" w:type="pct"/>
            <w:shd w:val="clear" w:color="auto" w:fill="auto"/>
            <w:vAlign w:val="center"/>
          </w:tcPr>
          <w:p w:rsidR="002254E4" w:rsidRPr="002A24FB" w:rsidRDefault="002A24FB" w:rsidP="002A24FB">
            <w:pPr>
              <w:pStyle w:val="a0"/>
              <w:ind w:firstLineChars="0" w:firstLine="0"/>
              <w:rPr>
                <w:rFonts w:ascii="仿宋_GB2312" w:eastAsia="仿宋_GB2312"/>
                <w:sz w:val="21"/>
                <w:szCs w:val="21"/>
              </w:rPr>
            </w:pPr>
            <w:r w:rsidRPr="002A24FB">
              <w:rPr>
                <w:rFonts w:ascii="仿宋_GB2312" w:eastAsia="仿宋_GB2312" w:hAnsi="宋体" w:cs="宋体" w:hint="eastAsia"/>
                <w:color w:val="000000"/>
                <w:kern w:val="0"/>
                <w:sz w:val="21"/>
                <w:szCs w:val="21"/>
              </w:rPr>
              <w:t>民事案件调解撤诉率</w:t>
            </w:r>
          </w:p>
        </w:tc>
        <w:tc>
          <w:tcPr>
            <w:tcW w:w="936" w:type="pct"/>
            <w:shd w:val="clear" w:color="auto" w:fill="auto"/>
            <w:vAlign w:val="center"/>
          </w:tcPr>
          <w:p w:rsidR="002254E4" w:rsidRPr="002A24FB" w:rsidRDefault="002A24FB">
            <w:pPr>
              <w:widowControl/>
              <w:ind w:firstLineChars="0" w:firstLine="0"/>
              <w:jc w:val="left"/>
              <w:rPr>
                <w:rFonts w:hAnsi="宋体" w:cs="宋体"/>
                <w:color w:val="000000"/>
                <w:kern w:val="0"/>
                <w:sz w:val="21"/>
                <w:szCs w:val="21"/>
              </w:rPr>
            </w:pPr>
            <w:r w:rsidRPr="002A24FB">
              <w:rPr>
                <w:rFonts w:hAnsi="宋体" w:cs="宋体" w:hint="eastAsia"/>
                <w:color w:val="000000"/>
                <w:kern w:val="0"/>
                <w:sz w:val="21"/>
                <w:szCs w:val="21"/>
              </w:rPr>
              <w:t>≥</w:t>
            </w:r>
            <w:r w:rsidRPr="002A24FB">
              <w:rPr>
                <w:rFonts w:hAnsi="宋体" w:cs="宋体"/>
                <w:color w:val="000000"/>
                <w:kern w:val="0"/>
                <w:sz w:val="21"/>
                <w:szCs w:val="21"/>
              </w:rPr>
              <w:t>70%</w:t>
            </w:r>
          </w:p>
        </w:tc>
        <w:tc>
          <w:tcPr>
            <w:tcW w:w="834" w:type="pct"/>
            <w:shd w:val="clear" w:color="auto" w:fill="auto"/>
            <w:vAlign w:val="center"/>
          </w:tcPr>
          <w:p w:rsidR="002254E4" w:rsidRPr="002A24FB" w:rsidRDefault="002A24FB">
            <w:pPr>
              <w:widowControl/>
              <w:ind w:firstLineChars="0" w:firstLine="0"/>
              <w:jc w:val="center"/>
              <w:rPr>
                <w:rFonts w:hAnsi="宋体" w:cs="宋体"/>
                <w:color w:val="000000"/>
                <w:kern w:val="0"/>
                <w:sz w:val="21"/>
                <w:szCs w:val="21"/>
              </w:rPr>
            </w:pPr>
            <w:r>
              <w:rPr>
                <w:rFonts w:hAnsi="宋体" w:cs="宋体" w:hint="eastAsia"/>
                <w:color w:val="000000"/>
                <w:kern w:val="0"/>
                <w:sz w:val="21"/>
                <w:szCs w:val="21"/>
              </w:rPr>
              <w:t>92.31%</w:t>
            </w:r>
          </w:p>
        </w:tc>
        <w:tc>
          <w:tcPr>
            <w:tcW w:w="458" w:type="pct"/>
            <w:shd w:val="clear" w:color="auto" w:fill="auto"/>
            <w:vAlign w:val="center"/>
          </w:tcPr>
          <w:p w:rsidR="002254E4"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411" w:type="pct"/>
            <w:shd w:val="clear" w:color="auto" w:fill="auto"/>
            <w:vAlign w:val="center"/>
          </w:tcPr>
          <w:p w:rsidR="002254E4"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551" w:type="pct"/>
            <w:shd w:val="clear" w:color="auto" w:fill="auto"/>
            <w:vAlign w:val="center"/>
          </w:tcPr>
          <w:p w:rsidR="002254E4" w:rsidRPr="002A24FB" w:rsidRDefault="002A24FB">
            <w:pPr>
              <w:widowControl/>
              <w:ind w:firstLineChars="0" w:firstLine="0"/>
              <w:jc w:val="center"/>
              <w:rPr>
                <w:rFonts w:hAnsi="宋体" w:cs="宋体"/>
                <w:color w:val="000000"/>
                <w:kern w:val="0"/>
                <w:sz w:val="21"/>
                <w:szCs w:val="21"/>
              </w:rPr>
            </w:pPr>
            <w:r w:rsidRPr="002A24FB">
              <w:rPr>
                <w:rFonts w:hAnsi="宋体" w:cs="宋体" w:hint="eastAsia"/>
                <w:color w:val="000000"/>
                <w:kern w:val="0"/>
                <w:sz w:val="21"/>
                <w:szCs w:val="21"/>
              </w:rPr>
              <w:t>100%</w:t>
            </w:r>
          </w:p>
        </w:tc>
      </w:tr>
      <w:tr w:rsidR="002254E4" w:rsidTr="002A24FB">
        <w:trPr>
          <w:trHeight w:val="610"/>
        </w:trPr>
        <w:tc>
          <w:tcPr>
            <w:tcW w:w="1810" w:type="pct"/>
            <w:shd w:val="clear" w:color="auto" w:fill="auto"/>
            <w:vAlign w:val="center"/>
          </w:tcPr>
          <w:p w:rsidR="002254E4" w:rsidRPr="002A24FB" w:rsidRDefault="002A24FB" w:rsidP="002A24FB">
            <w:pPr>
              <w:pStyle w:val="a0"/>
              <w:ind w:firstLineChars="0" w:firstLine="0"/>
              <w:rPr>
                <w:rFonts w:ascii="仿宋_GB2312" w:eastAsia="仿宋_GB2312"/>
                <w:sz w:val="21"/>
                <w:szCs w:val="21"/>
              </w:rPr>
            </w:pPr>
            <w:r w:rsidRPr="002A24FB">
              <w:rPr>
                <w:rFonts w:ascii="仿宋_GB2312" w:eastAsia="仿宋_GB2312" w:hAnsi="宋体" w:cs="宋体" w:hint="eastAsia"/>
                <w:color w:val="000000"/>
                <w:kern w:val="0"/>
                <w:sz w:val="21"/>
                <w:szCs w:val="21"/>
              </w:rPr>
              <w:t>维护司法公正</w:t>
            </w:r>
          </w:p>
        </w:tc>
        <w:tc>
          <w:tcPr>
            <w:tcW w:w="936" w:type="pct"/>
            <w:shd w:val="clear" w:color="auto" w:fill="auto"/>
            <w:vAlign w:val="center"/>
          </w:tcPr>
          <w:p w:rsidR="002254E4" w:rsidRPr="002A24FB" w:rsidRDefault="002A24FB">
            <w:pPr>
              <w:widowControl/>
              <w:ind w:firstLineChars="0" w:firstLine="0"/>
              <w:jc w:val="left"/>
              <w:rPr>
                <w:rFonts w:hAnsi="宋体" w:cs="宋体"/>
                <w:color w:val="000000"/>
                <w:kern w:val="0"/>
                <w:sz w:val="21"/>
                <w:szCs w:val="21"/>
              </w:rPr>
            </w:pPr>
            <w:r>
              <w:rPr>
                <w:rFonts w:hAnsi="宋体" w:cs="宋体" w:hint="eastAsia"/>
                <w:color w:val="000000"/>
                <w:kern w:val="0"/>
                <w:sz w:val="21"/>
                <w:szCs w:val="21"/>
              </w:rPr>
              <w:t>维护</w:t>
            </w:r>
          </w:p>
        </w:tc>
        <w:tc>
          <w:tcPr>
            <w:tcW w:w="834" w:type="pct"/>
            <w:shd w:val="clear" w:color="auto" w:fill="auto"/>
            <w:vAlign w:val="center"/>
          </w:tcPr>
          <w:p w:rsidR="002254E4" w:rsidRPr="002A24FB" w:rsidRDefault="002A24FB">
            <w:pPr>
              <w:widowControl/>
              <w:ind w:firstLineChars="0" w:firstLine="0"/>
              <w:jc w:val="center"/>
              <w:rPr>
                <w:rFonts w:hAnsi="宋体" w:cs="宋体"/>
                <w:color w:val="000000"/>
                <w:kern w:val="0"/>
                <w:sz w:val="21"/>
                <w:szCs w:val="21"/>
              </w:rPr>
            </w:pPr>
            <w:r>
              <w:rPr>
                <w:rFonts w:hAnsi="宋体" w:cs="宋体" w:hint="eastAsia"/>
                <w:color w:val="000000"/>
                <w:kern w:val="0"/>
                <w:sz w:val="21"/>
                <w:szCs w:val="21"/>
              </w:rPr>
              <w:t>维护</w:t>
            </w:r>
          </w:p>
        </w:tc>
        <w:tc>
          <w:tcPr>
            <w:tcW w:w="458" w:type="pct"/>
            <w:shd w:val="clear" w:color="auto" w:fill="auto"/>
            <w:vAlign w:val="center"/>
          </w:tcPr>
          <w:p w:rsidR="002254E4"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411" w:type="pct"/>
            <w:shd w:val="clear" w:color="auto" w:fill="auto"/>
            <w:vAlign w:val="center"/>
          </w:tcPr>
          <w:p w:rsidR="002254E4"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551" w:type="pct"/>
            <w:shd w:val="clear" w:color="auto" w:fill="auto"/>
            <w:vAlign w:val="center"/>
          </w:tcPr>
          <w:p w:rsidR="002254E4" w:rsidRPr="002A24FB" w:rsidRDefault="002A24FB">
            <w:pPr>
              <w:widowControl/>
              <w:ind w:firstLineChars="0" w:firstLine="0"/>
              <w:jc w:val="center"/>
              <w:rPr>
                <w:rFonts w:hAnsi="宋体" w:cs="宋体"/>
                <w:color w:val="000000"/>
                <w:kern w:val="0"/>
                <w:sz w:val="21"/>
                <w:szCs w:val="21"/>
              </w:rPr>
            </w:pPr>
            <w:r w:rsidRPr="002A24FB">
              <w:rPr>
                <w:rFonts w:hAnsi="宋体" w:cs="宋体" w:hint="eastAsia"/>
                <w:color w:val="000000"/>
                <w:kern w:val="0"/>
                <w:sz w:val="21"/>
                <w:szCs w:val="21"/>
              </w:rPr>
              <w:t>100%</w:t>
            </w:r>
          </w:p>
        </w:tc>
      </w:tr>
      <w:tr w:rsidR="002A24FB" w:rsidTr="002A24FB">
        <w:trPr>
          <w:trHeight w:val="584"/>
        </w:trPr>
        <w:tc>
          <w:tcPr>
            <w:tcW w:w="1810" w:type="pct"/>
            <w:shd w:val="clear" w:color="auto" w:fill="auto"/>
            <w:vAlign w:val="center"/>
          </w:tcPr>
          <w:p w:rsidR="002A24FB" w:rsidRPr="002A24FB" w:rsidRDefault="002A24FB" w:rsidP="00C30D7E">
            <w:pPr>
              <w:widowControl/>
              <w:ind w:firstLineChars="0" w:firstLine="0"/>
              <w:jc w:val="left"/>
              <w:rPr>
                <w:rFonts w:hAnsi="宋体" w:cs="宋体"/>
                <w:color w:val="000000"/>
                <w:kern w:val="0"/>
                <w:sz w:val="21"/>
                <w:szCs w:val="21"/>
              </w:rPr>
            </w:pPr>
            <w:r w:rsidRPr="002A24FB">
              <w:rPr>
                <w:rFonts w:hAnsi="宋体" w:cs="宋体" w:hint="eastAsia"/>
                <w:color w:val="000000"/>
                <w:kern w:val="0"/>
                <w:sz w:val="21"/>
                <w:szCs w:val="21"/>
              </w:rPr>
              <w:t>打击生态犯罪，维护生态秩序</w:t>
            </w:r>
          </w:p>
        </w:tc>
        <w:tc>
          <w:tcPr>
            <w:tcW w:w="936" w:type="pct"/>
            <w:shd w:val="clear" w:color="auto" w:fill="auto"/>
            <w:vAlign w:val="center"/>
          </w:tcPr>
          <w:p w:rsidR="002A24FB" w:rsidRPr="002A24FB" w:rsidRDefault="002A24FB">
            <w:pPr>
              <w:widowControl/>
              <w:ind w:firstLineChars="0" w:firstLine="0"/>
              <w:jc w:val="left"/>
              <w:rPr>
                <w:rFonts w:hAnsi="宋体" w:cs="宋体"/>
                <w:color w:val="000000"/>
                <w:kern w:val="0"/>
                <w:sz w:val="21"/>
                <w:szCs w:val="21"/>
              </w:rPr>
            </w:pPr>
            <w:r>
              <w:rPr>
                <w:rFonts w:hAnsi="宋体" w:cs="宋体" w:hint="eastAsia"/>
                <w:color w:val="000000"/>
                <w:kern w:val="0"/>
                <w:sz w:val="21"/>
                <w:szCs w:val="21"/>
              </w:rPr>
              <w:t>维护</w:t>
            </w:r>
          </w:p>
        </w:tc>
        <w:tc>
          <w:tcPr>
            <w:tcW w:w="834" w:type="pct"/>
            <w:shd w:val="clear" w:color="auto" w:fill="auto"/>
            <w:vAlign w:val="center"/>
          </w:tcPr>
          <w:p w:rsidR="002A24FB" w:rsidRPr="002A24FB" w:rsidRDefault="002A24FB">
            <w:pPr>
              <w:widowControl/>
              <w:ind w:firstLineChars="0" w:firstLine="0"/>
              <w:jc w:val="center"/>
              <w:rPr>
                <w:rFonts w:hAnsi="宋体" w:cs="宋体"/>
                <w:color w:val="000000"/>
                <w:kern w:val="0"/>
                <w:sz w:val="21"/>
                <w:szCs w:val="21"/>
              </w:rPr>
            </w:pPr>
            <w:r>
              <w:rPr>
                <w:rFonts w:hAnsi="宋体" w:cs="宋体" w:hint="eastAsia"/>
                <w:color w:val="000000"/>
                <w:kern w:val="0"/>
                <w:sz w:val="21"/>
                <w:szCs w:val="21"/>
              </w:rPr>
              <w:t>维护</w:t>
            </w:r>
          </w:p>
        </w:tc>
        <w:tc>
          <w:tcPr>
            <w:tcW w:w="458" w:type="pct"/>
            <w:shd w:val="clear" w:color="auto" w:fill="auto"/>
            <w:vAlign w:val="center"/>
          </w:tcPr>
          <w:p w:rsidR="002A24FB"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411" w:type="pct"/>
            <w:shd w:val="clear" w:color="auto" w:fill="auto"/>
            <w:vAlign w:val="center"/>
          </w:tcPr>
          <w:p w:rsidR="002A24FB"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551" w:type="pct"/>
            <w:shd w:val="clear" w:color="auto" w:fill="auto"/>
            <w:vAlign w:val="center"/>
          </w:tcPr>
          <w:p w:rsidR="002A24FB" w:rsidRPr="002A24FB" w:rsidRDefault="002A24FB">
            <w:pPr>
              <w:widowControl/>
              <w:ind w:firstLineChars="0" w:firstLine="0"/>
              <w:jc w:val="center"/>
              <w:rPr>
                <w:rFonts w:hAnsi="宋体" w:cs="宋体"/>
                <w:color w:val="000000"/>
                <w:kern w:val="0"/>
                <w:sz w:val="21"/>
                <w:szCs w:val="21"/>
              </w:rPr>
            </w:pPr>
            <w:r w:rsidRPr="002A24FB">
              <w:rPr>
                <w:rFonts w:hAnsi="宋体" w:cs="宋体" w:hint="eastAsia"/>
                <w:color w:val="000000"/>
                <w:kern w:val="0"/>
                <w:sz w:val="21"/>
                <w:szCs w:val="21"/>
              </w:rPr>
              <w:t>100%</w:t>
            </w:r>
          </w:p>
        </w:tc>
      </w:tr>
      <w:tr w:rsidR="002A24FB" w:rsidTr="002A24FB">
        <w:trPr>
          <w:trHeight w:val="527"/>
        </w:trPr>
        <w:tc>
          <w:tcPr>
            <w:tcW w:w="1810" w:type="pct"/>
            <w:shd w:val="clear" w:color="auto" w:fill="auto"/>
            <w:vAlign w:val="center"/>
          </w:tcPr>
          <w:p w:rsidR="002A24FB" w:rsidRPr="002A24FB" w:rsidRDefault="002A24FB" w:rsidP="00C30D7E">
            <w:pPr>
              <w:widowControl/>
              <w:ind w:firstLineChars="0" w:firstLine="0"/>
              <w:jc w:val="left"/>
              <w:rPr>
                <w:rFonts w:hAnsi="宋体" w:cs="宋体"/>
                <w:color w:val="000000"/>
                <w:kern w:val="0"/>
                <w:sz w:val="21"/>
                <w:szCs w:val="21"/>
              </w:rPr>
            </w:pPr>
            <w:r w:rsidRPr="002A24FB">
              <w:rPr>
                <w:rFonts w:hAnsi="宋体" w:cs="宋体" w:hint="eastAsia"/>
                <w:color w:val="000000"/>
                <w:kern w:val="0"/>
                <w:sz w:val="21"/>
                <w:szCs w:val="21"/>
              </w:rPr>
              <w:t>加强生态环境保护</w:t>
            </w:r>
          </w:p>
        </w:tc>
        <w:tc>
          <w:tcPr>
            <w:tcW w:w="936" w:type="pct"/>
            <w:shd w:val="clear" w:color="auto" w:fill="auto"/>
            <w:vAlign w:val="center"/>
          </w:tcPr>
          <w:p w:rsidR="002A24FB" w:rsidRPr="002A24FB" w:rsidRDefault="002A24FB">
            <w:pPr>
              <w:widowControl/>
              <w:ind w:firstLineChars="0" w:firstLine="0"/>
              <w:jc w:val="left"/>
              <w:rPr>
                <w:rFonts w:hAnsi="宋体" w:cs="宋体"/>
                <w:color w:val="000000"/>
                <w:kern w:val="0"/>
                <w:sz w:val="21"/>
                <w:szCs w:val="21"/>
              </w:rPr>
            </w:pPr>
            <w:r>
              <w:rPr>
                <w:rFonts w:hAnsi="宋体" w:cs="宋体" w:hint="eastAsia"/>
                <w:color w:val="000000"/>
                <w:kern w:val="0"/>
                <w:sz w:val="21"/>
                <w:szCs w:val="21"/>
              </w:rPr>
              <w:t>加强</w:t>
            </w:r>
          </w:p>
        </w:tc>
        <w:tc>
          <w:tcPr>
            <w:tcW w:w="834" w:type="pct"/>
            <w:shd w:val="clear" w:color="auto" w:fill="auto"/>
            <w:vAlign w:val="center"/>
          </w:tcPr>
          <w:p w:rsidR="002A24FB" w:rsidRPr="002A24FB" w:rsidRDefault="002A24FB">
            <w:pPr>
              <w:widowControl/>
              <w:ind w:firstLineChars="0" w:firstLine="0"/>
              <w:jc w:val="center"/>
              <w:rPr>
                <w:rFonts w:hAnsi="宋体" w:cs="宋体"/>
                <w:color w:val="000000"/>
                <w:kern w:val="0"/>
                <w:sz w:val="21"/>
                <w:szCs w:val="21"/>
              </w:rPr>
            </w:pPr>
            <w:r>
              <w:rPr>
                <w:rFonts w:hAnsi="宋体" w:cs="宋体" w:hint="eastAsia"/>
                <w:color w:val="000000"/>
                <w:kern w:val="0"/>
                <w:sz w:val="21"/>
                <w:szCs w:val="21"/>
              </w:rPr>
              <w:t>加强</w:t>
            </w:r>
          </w:p>
        </w:tc>
        <w:tc>
          <w:tcPr>
            <w:tcW w:w="458" w:type="pct"/>
            <w:shd w:val="clear" w:color="auto" w:fill="auto"/>
            <w:vAlign w:val="center"/>
          </w:tcPr>
          <w:p w:rsidR="002A24FB"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411" w:type="pct"/>
            <w:shd w:val="clear" w:color="auto" w:fill="auto"/>
            <w:vAlign w:val="center"/>
          </w:tcPr>
          <w:p w:rsidR="002A24FB" w:rsidRPr="002A24FB" w:rsidRDefault="002A24FB">
            <w:pPr>
              <w:widowControl/>
              <w:ind w:firstLineChars="0" w:firstLine="0"/>
              <w:jc w:val="center"/>
              <w:rPr>
                <w:rFonts w:hAnsi="宋体" w:cs="宋体"/>
                <w:color w:val="000000"/>
                <w:kern w:val="0"/>
                <w:sz w:val="21"/>
                <w:szCs w:val="21"/>
              </w:rPr>
            </w:pPr>
            <w:r>
              <w:rPr>
                <w:rFonts w:hAnsi="宋体" w:cs="宋体" w:hint="eastAsia"/>
                <w:bCs/>
                <w:color w:val="000000"/>
                <w:kern w:val="0"/>
                <w:sz w:val="21"/>
                <w:szCs w:val="21"/>
              </w:rPr>
              <w:t>1.5</w:t>
            </w:r>
          </w:p>
        </w:tc>
        <w:tc>
          <w:tcPr>
            <w:tcW w:w="551" w:type="pct"/>
            <w:shd w:val="clear" w:color="auto" w:fill="auto"/>
            <w:vAlign w:val="center"/>
          </w:tcPr>
          <w:p w:rsidR="002A24FB" w:rsidRPr="002A24FB" w:rsidRDefault="002A24FB">
            <w:pPr>
              <w:widowControl/>
              <w:ind w:firstLineChars="0" w:firstLine="0"/>
              <w:jc w:val="center"/>
              <w:rPr>
                <w:rFonts w:hAnsi="宋体" w:cs="宋体"/>
                <w:color w:val="000000"/>
                <w:kern w:val="0"/>
                <w:sz w:val="21"/>
                <w:szCs w:val="21"/>
              </w:rPr>
            </w:pPr>
            <w:r w:rsidRPr="002A24FB">
              <w:rPr>
                <w:rFonts w:hAnsi="宋体" w:cs="宋体" w:hint="eastAsia"/>
                <w:color w:val="000000"/>
                <w:kern w:val="0"/>
                <w:sz w:val="21"/>
                <w:szCs w:val="21"/>
              </w:rPr>
              <w:t>100%</w:t>
            </w:r>
          </w:p>
        </w:tc>
      </w:tr>
      <w:tr w:rsidR="002A24FB" w:rsidTr="002A24FB">
        <w:trPr>
          <w:trHeight w:val="453"/>
        </w:trPr>
        <w:tc>
          <w:tcPr>
            <w:tcW w:w="3580" w:type="pct"/>
            <w:gridSpan w:val="3"/>
            <w:shd w:val="clear" w:color="auto" w:fill="auto"/>
            <w:vAlign w:val="center"/>
          </w:tcPr>
          <w:p w:rsidR="002A24FB" w:rsidRDefault="002A24FB">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合计</w:t>
            </w:r>
          </w:p>
        </w:tc>
        <w:tc>
          <w:tcPr>
            <w:tcW w:w="458" w:type="pct"/>
            <w:shd w:val="clear" w:color="auto" w:fill="auto"/>
            <w:vAlign w:val="center"/>
          </w:tcPr>
          <w:p w:rsidR="002A24FB" w:rsidRDefault="002A24FB">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9</w:t>
            </w:r>
          </w:p>
        </w:tc>
        <w:tc>
          <w:tcPr>
            <w:tcW w:w="411" w:type="pct"/>
            <w:shd w:val="clear" w:color="auto" w:fill="auto"/>
            <w:noWrap/>
            <w:vAlign w:val="center"/>
          </w:tcPr>
          <w:p w:rsidR="002A24FB" w:rsidRDefault="002A24FB">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9</w:t>
            </w:r>
          </w:p>
        </w:tc>
        <w:tc>
          <w:tcPr>
            <w:tcW w:w="551" w:type="pct"/>
            <w:shd w:val="clear" w:color="auto" w:fill="auto"/>
            <w:noWrap/>
            <w:vAlign w:val="center"/>
          </w:tcPr>
          <w:p w:rsidR="002A24FB" w:rsidRDefault="002A24FB">
            <w:pPr>
              <w:widowControl/>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100%</w:t>
            </w:r>
          </w:p>
        </w:tc>
      </w:tr>
    </w:tbl>
    <w:p w:rsidR="001D0B8A" w:rsidRPr="001D0B8A" w:rsidRDefault="001D0B8A" w:rsidP="00F05367">
      <w:pPr>
        <w:ind w:firstLine="562"/>
        <w:rPr>
          <w:rFonts w:hAnsi="宋体" w:cs="宋体"/>
          <w:bCs/>
          <w:color w:val="000000"/>
          <w:kern w:val="0"/>
          <w:szCs w:val="28"/>
        </w:rPr>
      </w:pPr>
      <w:r>
        <w:rPr>
          <w:rFonts w:hAnsi="宋体" w:cs="宋体" w:hint="eastAsia"/>
          <w:b/>
          <w:bCs/>
          <w:color w:val="000000"/>
          <w:kern w:val="0"/>
          <w:szCs w:val="28"/>
        </w:rPr>
        <w:t>经济效益：</w:t>
      </w:r>
      <w:r w:rsidRPr="001D0B8A">
        <w:rPr>
          <w:rFonts w:hAnsi="宋体" w:cs="宋体" w:hint="eastAsia"/>
          <w:bCs/>
          <w:color w:val="000000"/>
          <w:kern w:val="0"/>
          <w:szCs w:val="28"/>
        </w:rPr>
        <w:t>保护</w:t>
      </w:r>
      <w:r>
        <w:rPr>
          <w:rFonts w:hAnsi="宋体" w:cs="宋体" w:hint="eastAsia"/>
          <w:bCs/>
          <w:color w:val="000000"/>
          <w:kern w:val="0"/>
          <w:szCs w:val="28"/>
        </w:rPr>
        <w:t>森林资源及物种丰富性是当期绿色社会的总要内容，为了做好林区的自然资源保护工作，我院切实履行审判职能，通过打击犯罪，保护林区生态环境，挽回经济损失。</w:t>
      </w:r>
      <w:r>
        <w:rPr>
          <w:rFonts w:hint="eastAsia"/>
        </w:rPr>
        <w:t>该指标分值1.5分，</w:t>
      </w:r>
      <w:r>
        <w:rPr>
          <w:rFonts w:hAnsi="宋体" w:hint="eastAsia"/>
          <w:szCs w:val="28"/>
        </w:rPr>
        <w:t>按评价标准得满分</w:t>
      </w:r>
      <w:r>
        <w:rPr>
          <w:rFonts w:hint="eastAsia"/>
        </w:rPr>
        <w:t>1.5</w:t>
      </w:r>
      <w:r>
        <w:rPr>
          <w:rFonts w:hAnsi="宋体" w:hint="eastAsia"/>
          <w:szCs w:val="28"/>
        </w:rPr>
        <w:t>分，得分率为100%。</w:t>
      </w:r>
    </w:p>
    <w:p w:rsidR="00923993" w:rsidRDefault="002A24FB" w:rsidP="00F05367">
      <w:pPr>
        <w:ind w:firstLine="562"/>
        <w:rPr>
          <w:rFonts w:hAnsi="宋体"/>
          <w:szCs w:val="28"/>
        </w:rPr>
      </w:pPr>
      <w:r>
        <w:rPr>
          <w:rFonts w:hAnsi="宋体" w:cs="宋体" w:hint="eastAsia"/>
          <w:b/>
          <w:bCs/>
          <w:color w:val="000000"/>
          <w:kern w:val="0"/>
          <w:szCs w:val="28"/>
        </w:rPr>
        <w:t>社会效益：</w:t>
      </w:r>
      <w:r w:rsidR="00691CFD">
        <w:rPr>
          <w:rFonts w:hAnsi="宋体" w:hint="eastAsia"/>
          <w:szCs w:val="28"/>
        </w:rPr>
        <w:t>林区治安稳定是和谐社会的一项重要内容，为做好民族地区的社会和谐稳定工作，我院充分发挥人民调解在预防和化解各类矛盾纠纷中的特色和优势，大力加强人民调解组织建设，扩大人民调解工作领域，坚持讲法制，讲政策，尊重少数民族风俗习惯，及时有效的化解各族群众之间的矛盾纠纷，维护基层社会稳定和社会团结，</w:t>
      </w:r>
      <w:r w:rsidR="001D0B8A">
        <w:rPr>
          <w:rFonts w:hint="eastAsia"/>
        </w:rPr>
        <w:t>该指标分值4.5分，</w:t>
      </w:r>
      <w:r w:rsidR="001D0B8A">
        <w:rPr>
          <w:rFonts w:hAnsi="宋体" w:hint="eastAsia"/>
          <w:szCs w:val="28"/>
        </w:rPr>
        <w:t>按评价标准得满分</w:t>
      </w:r>
      <w:r w:rsidR="001D0B8A">
        <w:rPr>
          <w:rFonts w:hint="eastAsia"/>
        </w:rPr>
        <w:t>4.5</w:t>
      </w:r>
      <w:r w:rsidR="001D0B8A">
        <w:rPr>
          <w:rFonts w:hAnsi="宋体" w:hint="eastAsia"/>
          <w:szCs w:val="28"/>
        </w:rPr>
        <w:t>分，得分率为100%。</w:t>
      </w:r>
    </w:p>
    <w:p w:rsidR="00B91F46" w:rsidRDefault="002A24FB" w:rsidP="00F05367">
      <w:pPr>
        <w:ind w:firstLine="562"/>
        <w:rPr>
          <w:rFonts w:hAnsi="宋体"/>
          <w:szCs w:val="28"/>
        </w:rPr>
      </w:pPr>
      <w:r>
        <w:rPr>
          <w:rFonts w:hAnsi="宋体" w:cs="宋体" w:hint="eastAsia"/>
          <w:b/>
          <w:bCs/>
          <w:color w:val="000000"/>
          <w:kern w:val="0"/>
          <w:szCs w:val="28"/>
        </w:rPr>
        <w:t>生态效益：</w:t>
      </w:r>
      <w:r w:rsidR="00691CFD">
        <w:rPr>
          <w:rFonts w:hAnsi="宋体" w:hint="eastAsia"/>
          <w:szCs w:val="28"/>
        </w:rPr>
        <w:t>我院为加强对辖区内森林资源的保护和自然保护区建设，采取了多种措施。一是加大对森林野生动植物保护宣传力度，借助媒体，开展</w:t>
      </w:r>
      <w:r>
        <w:rPr>
          <w:rFonts w:hAnsi="宋体" w:hint="eastAsia"/>
          <w:szCs w:val="28"/>
        </w:rPr>
        <w:t>森林法、禁牧防火和林（农）地保护等各种森林资源保护方面的宣传，</w:t>
      </w:r>
      <w:r w:rsidR="00691CFD">
        <w:rPr>
          <w:rFonts w:hAnsi="宋体" w:hint="eastAsia"/>
          <w:szCs w:val="28"/>
        </w:rPr>
        <w:t>努力把自然保护区的重要意义、法律法规、方针政策</w:t>
      </w:r>
      <w:r w:rsidR="00691CFD">
        <w:rPr>
          <w:rFonts w:hAnsi="宋体" w:hint="eastAsia"/>
          <w:szCs w:val="28"/>
        </w:rPr>
        <w:lastRenderedPageBreak/>
        <w:t>等生态保护意识贯穿群众心中，形成保护生态环境良好的社会法制氛围；二是</w:t>
      </w:r>
      <w:r>
        <w:rPr>
          <w:rFonts w:hAnsi="宋体" w:hint="eastAsia"/>
          <w:szCs w:val="28"/>
        </w:rPr>
        <w:t>通过相关案件审理，加强生态保护。</w:t>
      </w:r>
      <w:r w:rsidR="00691CFD">
        <w:rPr>
          <w:rFonts w:hAnsi="宋体" w:hint="eastAsia"/>
          <w:szCs w:val="28"/>
        </w:rPr>
        <w:t>以案释法，通过公开审判，提升林区法院司法公信力，使环境资源审判的保护、恢复、惩戒及指引功能深入民心，达到法律效果、社会效果的有机统一。该指标分值</w:t>
      </w:r>
      <w:r w:rsidR="001D0B8A">
        <w:rPr>
          <w:rFonts w:hint="eastAsia"/>
        </w:rPr>
        <w:t>3</w:t>
      </w:r>
      <w:r w:rsidR="00691CFD">
        <w:rPr>
          <w:rFonts w:hAnsi="宋体" w:hint="eastAsia"/>
          <w:szCs w:val="28"/>
        </w:rPr>
        <w:t>分，按评价标准得满分</w:t>
      </w:r>
      <w:r w:rsidR="001D0B8A">
        <w:rPr>
          <w:rFonts w:hint="eastAsia"/>
        </w:rPr>
        <w:t>3</w:t>
      </w:r>
      <w:r w:rsidR="00691CFD">
        <w:rPr>
          <w:rFonts w:hAnsi="宋体" w:hint="eastAsia"/>
          <w:szCs w:val="28"/>
        </w:rPr>
        <w:t>分，得分率为100%。</w:t>
      </w:r>
    </w:p>
    <w:p w:rsidR="00923993" w:rsidRDefault="00B91F46" w:rsidP="00B91F46">
      <w:pPr>
        <w:ind w:firstLineChars="0" w:firstLine="0"/>
        <w:rPr>
          <w:rFonts w:hAnsi="宋体"/>
          <w:b/>
          <w:bCs/>
          <w:szCs w:val="28"/>
        </w:rPr>
      </w:pPr>
      <w:r>
        <w:rPr>
          <w:rFonts w:hAnsi="宋体" w:hint="eastAsia"/>
          <w:b/>
          <w:bCs/>
          <w:szCs w:val="28"/>
        </w:rPr>
        <w:t xml:space="preserve">    （</w:t>
      </w:r>
      <w:r w:rsidR="00265EBD">
        <w:rPr>
          <w:rFonts w:hAnsi="宋体" w:hint="eastAsia"/>
          <w:b/>
          <w:bCs/>
          <w:szCs w:val="28"/>
        </w:rPr>
        <w:t>3</w:t>
      </w:r>
      <w:r>
        <w:rPr>
          <w:rFonts w:hAnsi="宋体" w:hint="eastAsia"/>
          <w:b/>
          <w:bCs/>
          <w:szCs w:val="28"/>
        </w:rPr>
        <w:t>）</w:t>
      </w:r>
      <w:r w:rsidR="00691CFD">
        <w:rPr>
          <w:rFonts w:hAnsi="宋体" w:hint="eastAsia"/>
          <w:b/>
          <w:bCs/>
          <w:szCs w:val="28"/>
        </w:rPr>
        <w:t>社会影响</w:t>
      </w:r>
    </w:p>
    <w:p w:rsidR="00923993" w:rsidRDefault="00691CFD">
      <w:pPr>
        <w:ind w:firstLine="560"/>
      </w:pPr>
      <w:r>
        <w:rPr>
          <w:rFonts w:hint="eastAsia"/>
        </w:rPr>
        <w:t>社会影响指标包括单位获奖情况和违法违纪情况两个指标。本项指标分值合计</w:t>
      </w:r>
      <w:r w:rsidR="00265EBD">
        <w:rPr>
          <w:rFonts w:hint="eastAsia"/>
        </w:rPr>
        <w:t>3</w:t>
      </w:r>
      <w:r>
        <w:rPr>
          <w:rFonts w:hint="eastAsia"/>
        </w:rPr>
        <w:t>分，自评得分</w:t>
      </w:r>
      <w:r w:rsidR="00265EBD">
        <w:rPr>
          <w:rFonts w:hint="eastAsia"/>
        </w:rPr>
        <w:t>3</w:t>
      </w:r>
      <w:r>
        <w:rPr>
          <w:rFonts w:hint="eastAsia"/>
        </w:rPr>
        <w:t>分，得分率100%。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1479"/>
        <w:gridCol w:w="1421"/>
        <w:gridCol w:w="981"/>
        <w:gridCol w:w="841"/>
        <w:gridCol w:w="1133"/>
      </w:tblGrid>
      <w:tr w:rsidR="00923993">
        <w:trPr>
          <w:trHeight w:val="452"/>
          <w:tblHeader/>
        </w:trPr>
        <w:tc>
          <w:tcPr>
            <w:tcW w:w="1567" w:type="pct"/>
            <w:shd w:val="clear" w:color="auto" w:fill="auto"/>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三级指标</w:t>
            </w:r>
          </w:p>
        </w:tc>
        <w:tc>
          <w:tcPr>
            <w:tcW w:w="870" w:type="pct"/>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年度目标值</w:t>
            </w:r>
          </w:p>
        </w:tc>
        <w:tc>
          <w:tcPr>
            <w:tcW w:w="822" w:type="pct"/>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实际完成值</w:t>
            </w:r>
          </w:p>
        </w:tc>
        <w:tc>
          <w:tcPr>
            <w:tcW w:w="578" w:type="pct"/>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权重</w:t>
            </w:r>
          </w:p>
        </w:tc>
        <w:tc>
          <w:tcPr>
            <w:tcW w:w="496" w:type="pct"/>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分值</w:t>
            </w:r>
          </w:p>
        </w:tc>
        <w:tc>
          <w:tcPr>
            <w:tcW w:w="667" w:type="pct"/>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得分率</w:t>
            </w:r>
          </w:p>
        </w:tc>
      </w:tr>
      <w:tr w:rsidR="00923993">
        <w:trPr>
          <w:trHeight w:val="452"/>
        </w:trPr>
        <w:tc>
          <w:tcPr>
            <w:tcW w:w="1567" w:type="pct"/>
            <w:shd w:val="clear" w:color="auto" w:fill="auto"/>
            <w:vAlign w:val="center"/>
          </w:tcPr>
          <w:p w:rsidR="00923993" w:rsidRDefault="00691CFD">
            <w:pPr>
              <w:widowControl/>
              <w:ind w:firstLineChars="0" w:firstLine="0"/>
              <w:jc w:val="left"/>
              <w:rPr>
                <w:rFonts w:hAnsi="楷体" w:cs="宋体"/>
                <w:color w:val="000000"/>
                <w:kern w:val="0"/>
                <w:sz w:val="24"/>
                <w:szCs w:val="24"/>
              </w:rPr>
            </w:pPr>
            <w:r>
              <w:rPr>
                <w:rFonts w:hAnsi="楷体" w:cs="宋体" w:hint="eastAsia"/>
                <w:color w:val="000000"/>
                <w:kern w:val="0"/>
                <w:sz w:val="24"/>
                <w:szCs w:val="24"/>
              </w:rPr>
              <w:t>单位获奖情况</w:t>
            </w:r>
          </w:p>
        </w:tc>
        <w:tc>
          <w:tcPr>
            <w:tcW w:w="870" w:type="pct"/>
            <w:shd w:val="clear" w:color="auto" w:fill="auto"/>
            <w:vAlign w:val="center"/>
          </w:tcPr>
          <w:p w:rsidR="00923993" w:rsidRDefault="00265EB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有</w:t>
            </w:r>
          </w:p>
        </w:tc>
        <w:tc>
          <w:tcPr>
            <w:tcW w:w="822" w:type="pct"/>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w:t>
            </w:r>
          </w:p>
        </w:tc>
        <w:tc>
          <w:tcPr>
            <w:tcW w:w="578" w:type="pct"/>
            <w:shd w:val="clear" w:color="auto" w:fill="auto"/>
            <w:vAlign w:val="center"/>
          </w:tcPr>
          <w:p w:rsidR="00923993" w:rsidRDefault="00EC1326">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1.5</w:t>
            </w:r>
          </w:p>
        </w:tc>
        <w:tc>
          <w:tcPr>
            <w:tcW w:w="496" w:type="pct"/>
            <w:shd w:val="clear" w:color="auto" w:fill="auto"/>
            <w:vAlign w:val="center"/>
          </w:tcPr>
          <w:p w:rsidR="00923993" w:rsidRDefault="00EC1326">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1.5</w:t>
            </w:r>
          </w:p>
        </w:tc>
        <w:tc>
          <w:tcPr>
            <w:tcW w:w="667" w:type="pct"/>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100%</w:t>
            </w:r>
          </w:p>
        </w:tc>
      </w:tr>
      <w:tr w:rsidR="00923993">
        <w:trPr>
          <w:trHeight w:val="446"/>
        </w:trPr>
        <w:tc>
          <w:tcPr>
            <w:tcW w:w="1567" w:type="pct"/>
            <w:shd w:val="clear" w:color="auto" w:fill="auto"/>
            <w:vAlign w:val="center"/>
          </w:tcPr>
          <w:p w:rsidR="00923993" w:rsidRDefault="00691CFD">
            <w:pPr>
              <w:widowControl/>
              <w:ind w:firstLineChars="0" w:firstLine="0"/>
              <w:jc w:val="left"/>
              <w:rPr>
                <w:rFonts w:hAnsi="楷体" w:cs="宋体"/>
                <w:color w:val="000000"/>
                <w:kern w:val="0"/>
                <w:sz w:val="24"/>
                <w:szCs w:val="24"/>
              </w:rPr>
            </w:pPr>
            <w:r>
              <w:rPr>
                <w:rFonts w:hAnsi="楷体" w:cs="宋体" w:hint="eastAsia"/>
                <w:color w:val="000000"/>
                <w:kern w:val="0"/>
                <w:sz w:val="24"/>
                <w:szCs w:val="24"/>
              </w:rPr>
              <w:t>违法违纪情况</w:t>
            </w:r>
          </w:p>
        </w:tc>
        <w:tc>
          <w:tcPr>
            <w:tcW w:w="870" w:type="pct"/>
            <w:shd w:val="clear" w:color="auto" w:fill="auto"/>
            <w:vAlign w:val="center"/>
          </w:tcPr>
          <w:p w:rsidR="00923993" w:rsidRDefault="00265EB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无</w:t>
            </w:r>
          </w:p>
        </w:tc>
        <w:tc>
          <w:tcPr>
            <w:tcW w:w="822" w:type="pct"/>
            <w:shd w:val="clear" w:color="auto" w:fill="auto"/>
            <w:vAlign w:val="center"/>
          </w:tcPr>
          <w:p w:rsidR="00923993" w:rsidRDefault="00265EB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无</w:t>
            </w:r>
          </w:p>
        </w:tc>
        <w:tc>
          <w:tcPr>
            <w:tcW w:w="578" w:type="pct"/>
            <w:shd w:val="clear" w:color="auto" w:fill="auto"/>
            <w:vAlign w:val="center"/>
          </w:tcPr>
          <w:p w:rsidR="00923993" w:rsidRDefault="00265EB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1.5</w:t>
            </w:r>
          </w:p>
        </w:tc>
        <w:tc>
          <w:tcPr>
            <w:tcW w:w="496" w:type="pct"/>
            <w:shd w:val="clear" w:color="auto" w:fill="auto"/>
            <w:vAlign w:val="center"/>
          </w:tcPr>
          <w:p w:rsidR="00923993" w:rsidRDefault="00265EB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1.5</w:t>
            </w:r>
          </w:p>
        </w:tc>
        <w:tc>
          <w:tcPr>
            <w:tcW w:w="667" w:type="pct"/>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100%</w:t>
            </w:r>
          </w:p>
        </w:tc>
      </w:tr>
      <w:tr w:rsidR="00923993">
        <w:trPr>
          <w:trHeight w:val="475"/>
        </w:trPr>
        <w:tc>
          <w:tcPr>
            <w:tcW w:w="3259" w:type="pct"/>
            <w:gridSpan w:val="3"/>
            <w:shd w:val="clear" w:color="auto" w:fill="auto"/>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合计</w:t>
            </w:r>
          </w:p>
        </w:tc>
        <w:tc>
          <w:tcPr>
            <w:tcW w:w="578" w:type="pct"/>
            <w:shd w:val="clear" w:color="auto" w:fill="auto"/>
            <w:vAlign w:val="center"/>
          </w:tcPr>
          <w:p w:rsidR="00923993" w:rsidRDefault="00EC1326">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3</w:t>
            </w:r>
          </w:p>
        </w:tc>
        <w:tc>
          <w:tcPr>
            <w:tcW w:w="496" w:type="pct"/>
            <w:shd w:val="clear" w:color="auto" w:fill="auto"/>
            <w:noWrap/>
            <w:vAlign w:val="center"/>
          </w:tcPr>
          <w:p w:rsidR="00923993" w:rsidRDefault="00B47122">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3</w:t>
            </w:r>
          </w:p>
        </w:tc>
        <w:tc>
          <w:tcPr>
            <w:tcW w:w="667" w:type="pct"/>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100%</w:t>
            </w:r>
          </w:p>
        </w:tc>
      </w:tr>
    </w:tbl>
    <w:p w:rsidR="00923993" w:rsidRDefault="00691CFD" w:rsidP="00F05367">
      <w:pPr>
        <w:ind w:firstLine="562"/>
        <w:rPr>
          <w:rFonts w:hAnsi="宋体"/>
          <w:szCs w:val="28"/>
        </w:rPr>
      </w:pPr>
      <w:r>
        <w:rPr>
          <w:rFonts w:hAnsi="宋体" w:hint="eastAsia"/>
          <w:b/>
          <w:bCs/>
          <w:szCs w:val="28"/>
        </w:rPr>
        <w:t>单位获奖情况：</w:t>
      </w:r>
      <w:r>
        <w:rPr>
          <w:rFonts w:hAnsi="宋体" w:hint="eastAsia"/>
          <w:szCs w:val="28"/>
        </w:rPr>
        <w:t>202</w:t>
      </w:r>
      <w:r w:rsidR="00265EBD">
        <w:rPr>
          <w:rFonts w:hAnsi="宋体" w:hint="eastAsia"/>
          <w:szCs w:val="28"/>
        </w:rPr>
        <w:t>1</w:t>
      </w:r>
      <w:r>
        <w:rPr>
          <w:rFonts w:hAnsi="宋体" w:hint="eastAsia"/>
          <w:szCs w:val="28"/>
        </w:rPr>
        <w:t>年</w:t>
      </w:r>
      <w:r w:rsidR="00C30D7E">
        <w:rPr>
          <w:rFonts w:hAnsi="宋体" w:hint="eastAsia"/>
          <w:szCs w:val="28"/>
        </w:rPr>
        <w:t>在全省法院系统2021年度优秀案例分析评选活动中，李辉所写案例“马哈如尼非法狩猎案--猎捕草兔出售获利责任的认定”获得优秀奖</w:t>
      </w:r>
      <w:r>
        <w:rPr>
          <w:rFonts w:hAnsi="宋体" w:hint="eastAsia"/>
          <w:szCs w:val="28"/>
        </w:rPr>
        <w:t>，该指标权重</w:t>
      </w:r>
      <w:r w:rsidR="00C30D7E">
        <w:rPr>
          <w:rFonts w:hAnsi="宋体" w:hint="eastAsia"/>
          <w:szCs w:val="28"/>
        </w:rPr>
        <w:t>1.5</w:t>
      </w:r>
      <w:r>
        <w:rPr>
          <w:rFonts w:hAnsi="宋体" w:hint="eastAsia"/>
          <w:szCs w:val="28"/>
        </w:rPr>
        <w:t>分，自评得分</w:t>
      </w:r>
      <w:r w:rsidR="00C30D7E">
        <w:rPr>
          <w:rFonts w:hAnsi="宋体" w:hint="eastAsia"/>
          <w:szCs w:val="28"/>
        </w:rPr>
        <w:t>1.5</w:t>
      </w:r>
      <w:r>
        <w:rPr>
          <w:rFonts w:hAnsi="宋体" w:hint="eastAsia"/>
          <w:szCs w:val="28"/>
        </w:rPr>
        <w:t>分，得分率为100%。</w:t>
      </w:r>
    </w:p>
    <w:p w:rsidR="00923993" w:rsidRDefault="00691CFD" w:rsidP="00F05367">
      <w:pPr>
        <w:ind w:firstLine="562"/>
        <w:rPr>
          <w:rFonts w:hAnsi="宋体"/>
          <w:szCs w:val="28"/>
        </w:rPr>
      </w:pPr>
      <w:r>
        <w:rPr>
          <w:rFonts w:hAnsi="宋体" w:hint="eastAsia"/>
          <w:b/>
          <w:bCs/>
          <w:szCs w:val="28"/>
        </w:rPr>
        <w:t>违法违纪情况：</w:t>
      </w:r>
      <w:r w:rsidR="00265EBD">
        <w:rPr>
          <w:rFonts w:hAnsi="宋体" w:hint="eastAsia"/>
          <w:szCs w:val="28"/>
        </w:rPr>
        <w:t>2021</w:t>
      </w:r>
      <w:r>
        <w:rPr>
          <w:rFonts w:hAnsi="宋体" w:hint="eastAsia"/>
          <w:szCs w:val="28"/>
        </w:rPr>
        <w:t>年未出现在国家层面督查或人大审计、监察等监督监察时发现问题被问责的情况，该指标权重</w:t>
      </w:r>
      <w:r w:rsidR="00265EBD">
        <w:rPr>
          <w:rFonts w:hAnsi="宋体" w:hint="eastAsia"/>
          <w:szCs w:val="28"/>
        </w:rPr>
        <w:t>1.5</w:t>
      </w:r>
      <w:r>
        <w:rPr>
          <w:rFonts w:hAnsi="宋体" w:hint="eastAsia"/>
          <w:szCs w:val="28"/>
        </w:rPr>
        <w:t>分，自评得分</w:t>
      </w:r>
      <w:r w:rsidR="00265EBD">
        <w:rPr>
          <w:rFonts w:hAnsi="宋体" w:hint="eastAsia"/>
          <w:szCs w:val="28"/>
        </w:rPr>
        <w:t>1.5</w:t>
      </w:r>
      <w:r>
        <w:rPr>
          <w:rFonts w:hAnsi="宋体" w:hint="eastAsia"/>
          <w:szCs w:val="28"/>
        </w:rPr>
        <w:t>分，得分率为100%。</w:t>
      </w:r>
    </w:p>
    <w:p w:rsidR="00923993" w:rsidRDefault="00691CFD" w:rsidP="00F05367">
      <w:pPr>
        <w:pStyle w:val="3"/>
        <w:ind w:firstLine="562"/>
      </w:pPr>
      <w:bookmarkStart w:id="58" w:name="_Toc40046033"/>
      <w:r>
        <w:rPr>
          <w:rFonts w:hint="eastAsia"/>
        </w:rPr>
        <w:t>4</w:t>
      </w:r>
      <w:r>
        <w:t>.</w:t>
      </w:r>
      <w:r>
        <w:rPr>
          <w:rFonts w:hint="eastAsia"/>
        </w:rPr>
        <w:t>能力建设</w:t>
      </w:r>
      <w:bookmarkEnd w:id="58"/>
    </w:p>
    <w:p w:rsidR="00923993" w:rsidRDefault="00691CFD">
      <w:pPr>
        <w:ind w:firstLine="560"/>
        <w:rPr>
          <w:rFonts w:hAnsi="宋体"/>
          <w:szCs w:val="28"/>
        </w:rPr>
      </w:pPr>
      <w:r>
        <w:rPr>
          <w:rFonts w:hAnsi="宋体" w:hint="eastAsia"/>
          <w:szCs w:val="28"/>
        </w:rPr>
        <w:t>根据《</w:t>
      </w:r>
      <w:r w:rsidR="00C30D7E">
        <w:rPr>
          <w:rFonts w:hAnsi="宋体" w:hint="eastAsia"/>
          <w:szCs w:val="28"/>
        </w:rPr>
        <w:t>2021</w:t>
      </w:r>
      <w:r>
        <w:rPr>
          <w:rFonts w:hAnsi="宋体" w:hint="eastAsia"/>
          <w:szCs w:val="28"/>
        </w:rPr>
        <w:t>年度洮河林区法院省级预算执行情况绩效自评报表》，一级指标能力建设下设3个二级指标3个三级指标，指标权重合计</w:t>
      </w:r>
      <w:r w:rsidR="00C30D7E">
        <w:rPr>
          <w:rFonts w:hAnsi="宋体" w:hint="eastAsia"/>
          <w:szCs w:val="28"/>
        </w:rPr>
        <w:t>10</w:t>
      </w:r>
      <w:r>
        <w:rPr>
          <w:rFonts w:hAnsi="宋体" w:hint="eastAsia"/>
          <w:szCs w:val="28"/>
        </w:rPr>
        <w:t>分，自评得分</w:t>
      </w:r>
      <w:r w:rsidR="00C30D7E">
        <w:rPr>
          <w:rFonts w:hAnsi="宋体" w:hint="eastAsia"/>
          <w:szCs w:val="28"/>
        </w:rPr>
        <w:t>10</w:t>
      </w:r>
      <w:r>
        <w:rPr>
          <w:rFonts w:hAnsi="宋体" w:hint="eastAsia"/>
          <w:szCs w:val="28"/>
        </w:rPr>
        <w:t>分，得分率为100%。</w:t>
      </w:r>
    </w:p>
    <w:p w:rsidR="00BE3968" w:rsidRPr="00BE3968" w:rsidRDefault="00BE3968" w:rsidP="00BE3968">
      <w:pPr>
        <w:ind w:firstLine="560"/>
      </w:pP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8"/>
        <w:gridCol w:w="1465"/>
        <w:gridCol w:w="1526"/>
        <w:gridCol w:w="829"/>
        <w:gridCol w:w="835"/>
        <w:gridCol w:w="1123"/>
      </w:tblGrid>
      <w:tr w:rsidR="00923993">
        <w:trPr>
          <w:trHeight w:val="466"/>
          <w:tblHeader/>
        </w:trPr>
        <w:tc>
          <w:tcPr>
            <w:tcW w:w="2638" w:type="dxa"/>
            <w:shd w:val="clear" w:color="auto" w:fill="auto"/>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三级指标</w:t>
            </w:r>
          </w:p>
        </w:tc>
        <w:tc>
          <w:tcPr>
            <w:tcW w:w="1465" w:type="dxa"/>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年度目标值</w:t>
            </w:r>
          </w:p>
        </w:tc>
        <w:tc>
          <w:tcPr>
            <w:tcW w:w="1526" w:type="dxa"/>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实际完成值</w:t>
            </w:r>
          </w:p>
        </w:tc>
        <w:tc>
          <w:tcPr>
            <w:tcW w:w="829" w:type="dxa"/>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权重</w:t>
            </w:r>
          </w:p>
        </w:tc>
        <w:tc>
          <w:tcPr>
            <w:tcW w:w="835" w:type="dxa"/>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分值</w:t>
            </w:r>
          </w:p>
        </w:tc>
        <w:tc>
          <w:tcPr>
            <w:tcW w:w="1123" w:type="dxa"/>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得分率</w:t>
            </w:r>
          </w:p>
        </w:tc>
      </w:tr>
      <w:tr w:rsidR="00923993">
        <w:trPr>
          <w:trHeight w:val="455"/>
        </w:trPr>
        <w:tc>
          <w:tcPr>
            <w:tcW w:w="2638" w:type="dxa"/>
            <w:shd w:val="clear" w:color="auto" w:fill="auto"/>
            <w:vAlign w:val="center"/>
          </w:tcPr>
          <w:p w:rsidR="00923993" w:rsidRDefault="00691CFD">
            <w:pPr>
              <w:widowControl/>
              <w:ind w:firstLineChars="0" w:firstLine="0"/>
              <w:jc w:val="left"/>
              <w:rPr>
                <w:rFonts w:hAnsi="楷体" w:cs="宋体"/>
                <w:color w:val="000000"/>
                <w:kern w:val="0"/>
                <w:sz w:val="24"/>
                <w:szCs w:val="24"/>
              </w:rPr>
            </w:pPr>
            <w:r>
              <w:rPr>
                <w:rFonts w:hAnsi="楷体" w:cs="宋体" w:hint="eastAsia"/>
                <w:color w:val="000000"/>
                <w:kern w:val="0"/>
                <w:sz w:val="24"/>
                <w:szCs w:val="24"/>
              </w:rPr>
              <w:t>中期规划建设完备程度</w:t>
            </w:r>
          </w:p>
        </w:tc>
        <w:tc>
          <w:tcPr>
            <w:tcW w:w="1465"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完备</w:t>
            </w:r>
          </w:p>
        </w:tc>
        <w:tc>
          <w:tcPr>
            <w:tcW w:w="1526"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100%</w:t>
            </w:r>
          </w:p>
        </w:tc>
        <w:tc>
          <w:tcPr>
            <w:tcW w:w="829" w:type="dxa"/>
            <w:shd w:val="clear" w:color="auto" w:fill="auto"/>
            <w:vAlign w:val="center"/>
          </w:tcPr>
          <w:p w:rsidR="00923993" w:rsidRDefault="00C30D7E">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4</w:t>
            </w:r>
          </w:p>
        </w:tc>
        <w:tc>
          <w:tcPr>
            <w:tcW w:w="835" w:type="dxa"/>
            <w:shd w:val="clear" w:color="auto" w:fill="auto"/>
            <w:vAlign w:val="center"/>
          </w:tcPr>
          <w:p w:rsidR="00923993" w:rsidRDefault="00C30D7E">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4</w:t>
            </w:r>
          </w:p>
        </w:tc>
        <w:tc>
          <w:tcPr>
            <w:tcW w:w="1123"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100%</w:t>
            </w:r>
          </w:p>
        </w:tc>
      </w:tr>
      <w:tr w:rsidR="00923993">
        <w:trPr>
          <w:trHeight w:val="455"/>
        </w:trPr>
        <w:tc>
          <w:tcPr>
            <w:tcW w:w="2638" w:type="dxa"/>
            <w:shd w:val="clear" w:color="auto" w:fill="auto"/>
            <w:vAlign w:val="center"/>
          </w:tcPr>
          <w:p w:rsidR="00923993" w:rsidRDefault="00691CFD">
            <w:pPr>
              <w:widowControl/>
              <w:ind w:firstLineChars="0" w:firstLine="0"/>
              <w:jc w:val="left"/>
              <w:rPr>
                <w:rFonts w:hAnsi="楷体" w:cs="宋体"/>
                <w:color w:val="000000"/>
                <w:kern w:val="0"/>
                <w:sz w:val="24"/>
                <w:szCs w:val="24"/>
              </w:rPr>
            </w:pPr>
            <w:r>
              <w:rPr>
                <w:rFonts w:hAnsi="楷体" w:cs="宋体" w:hint="eastAsia"/>
                <w:color w:val="000000"/>
                <w:kern w:val="0"/>
                <w:sz w:val="24"/>
                <w:szCs w:val="24"/>
              </w:rPr>
              <w:t>人员培训机制完备性</w:t>
            </w:r>
          </w:p>
        </w:tc>
        <w:tc>
          <w:tcPr>
            <w:tcW w:w="1465"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完备</w:t>
            </w:r>
          </w:p>
        </w:tc>
        <w:tc>
          <w:tcPr>
            <w:tcW w:w="1526"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100%</w:t>
            </w:r>
          </w:p>
        </w:tc>
        <w:tc>
          <w:tcPr>
            <w:tcW w:w="829"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3</w:t>
            </w:r>
          </w:p>
        </w:tc>
        <w:tc>
          <w:tcPr>
            <w:tcW w:w="835"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3</w:t>
            </w:r>
          </w:p>
        </w:tc>
        <w:tc>
          <w:tcPr>
            <w:tcW w:w="1123"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100%</w:t>
            </w:r>
          </w:p>
        </w:tc>
      </w:tr>
      <w:tr w:rsidR="00923993">
        <w:trPr>
          <w:trHeight w:val="455"/>
        </w:trPr>
        <w:tc>
          <w:tcPr>
            <w:tcW w:w="2638" w:type="dxa"/>
            <w:shd w:val="clear" w:color="auto" w:fill="auto"/>
            <w:vAlign w:val="center"/>
          </w:tcPr>
          <w:p w:rsidR="00923993" w:rsidRDefault="00691CFD">
            <w:pPr>
              <w:widowControl/>
              <w:ind w:firstLineChars="0" w:firstLine="0"/>
              <w:jc w:val="left"/>
              <w:rPr>
                <w:rFonts w:hAnsi="楷体" w:cs="宋体"/>
                <w:color w:val="000000"/>
                <w:kern w:val="0"/>
                <w:sz w:val="24"/>
                <w:szCs w:val="24"/>
              </w:rPr>
            </w:pPr>
            <w:r>
              <w:rPr>
                <w:rFonts w:hAnsi="楷体" w:cs="宋体" w:hint="eastAsia"/>
                <w:color w:val="000000"/>
                <w:kern w:val="0"/>
                <w:sz w:val="24"/>
                <w:szCs w:val="24"/>
              </w:rPr>
              <w:t>档案管理完备性</w:t>
            </w:r>
          </w:p>
        </w:tc>
        <w:tc>
          <w:tcPr>
            <w:tcW w:w="1465"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完备</w:t>
            </w:r>
          </w:p>
        </w:tc>
        <w:tc>
          <w:tcPr>
            <w:tcW w:w="1526"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100%</w:t>
            </w:r>
          </w:p>
        </w:tc>
        <w:tc>
          <w:tcPr>
            <w:tcW w:w="829"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3</w:t>
            </w:r>
          </w:p>
        </w:tc>
        <w:tc>
          <w:tcPr>
            <w:tcW w:w="835"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3</w:t>
            </w:r>
          </w:p>
        </w:tc>
        <w:tc>
          <w:tcPr>
            <w:tcW w:w="1123" w:type="dxa"/>
            <w:shd w:val="clear" w:color="auto" w:fill="auto"/>
            <w:vAlign w:val="center"/>
          </w:tcPr>
          <w:p w:rsidR="00923993" w:rsidRDefault="00691CFD">
            <w:pPr>
              <w:widowControl/>
              <w:ind w:firstLineChars="0" w:firstLine="0"/>
              <w:jc w:val="center"/>
              <w:rPr>
                <w:rFonts w:hAnsi="楷体" w:cs="宋体"/>
                <w:color w:val="000000"/>
                <w:kern w:val="0"/>
                <w:sz w:val="24"/>
                <w:szCs w:val="24"/>
              </w:rPr>
            </w:pPr>
            <w:r>
              <w:rPr>
                <w:rFonts w:hAnsi="楷体" w:cs="宋体" w:hint="eastAsia"/>
                <w:color w:val="000000"/>
                <w:kern w:val="0"/>
                <w:sz w:val="24"/>
                <w:szCs w:val="24"/>
              </w:rPr>
              <w:t>100%</w:t>
            </w:r>
          </w:p>
        </w:tc>
      </w:tr>
      <w:tr w:rsidR="00923993">
        <w:trPr>
          <w:trHeight w:val="464"/>
        </w:trPr>
        <w:tc>
          <w:tcPr>
            <w:tcW w:w="5629" w:type="dxa"/>
            <w:gridSpan w:val="3"/>
            <w:shd w:val="clear" w:color="auto" w:fill="auto"/>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合计</w:t>
            </w:r>
          </w:p>
        </w:tc>
        <w:tc>
          <w:tcPr>
            <w:tcW w:w="829" w:type="dxa"/>
            <w:shd w:val="clear" w:color="auto" w:fill="auto"/>
            <w:vAlign w:val="center"/>
          </w:tcPr>
          <w:p w:rsidR="00923993" w:rsidRDefault="00C30D7E">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10</w:t>
            </w:r>
          </w:p>
        </w:tc>
        <w:tc>
          <w:tcPr>
            <w:tcW w:w="835" w:type="dxa"/>
            <w:shd w:val="clear" w:color="auto" w:fill="auto"/>
            <w:noWrap/>
            <w:vAlign w:val="center"/>
          </w:tcPr>
          <w:p w:rsidR="00923993" w:rsidRDefault="00C30D7E">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10</w:t>
            </w:r>
          </w:p>
        </w:tc>
        <w:tc>
          <w:tcPr>
            <w:tcW w:w="1123" w:type="dxa"/>
            <w:shd w:val="clear" w:color="auto" w:fill="auto"/>
            <w:noWrap/>
            <w:vAlign w:val="center"/>
          </w:tcPr>
          <w:p w:rsidR="00923993" w:rsidRDefault="00691CFD">
            <w:pPr>
              <w:widowControl/>
              <w:ind w:firstLineChars="0" w:firstLine="0"/>
              <w:jc w:val="center"/>
              <w:rPr>
                <w:rFonts w:hAnsi="楷体" w:cs="宋体"/>
                <w:b/>
                <w:bCs/>
                <w:color w:val="000000"/>
                <w:kern w:val="0"/>
                <w:sz w:val="24"/>
                <w:szCs w:val="24"/>
              </w:rPr>
            </w:pPr>
            <w:r>
              <w:rPr>
                <w:rFonts w:hAnsi="楷体" w:cs="宋体" w:hint="eastAsia"/>
                <w:b/>
                <w:bCs/>
                <w:color w:val="000000"/>
                <w:kern w:val="0"/>
                <w:sz w:val="24"/>
                <w:szCs w:val="24"/>
              </w:rPr>
              <w:t>100%</w:t>
            </w:r>
          </w:p>
        </w:tc>
      </w:tr>
    </w:tbl>
    <w:p w:rsidR="00923993" w:rsidRDefault="00691CFD" w:rsidP="00F05367">
      <w:pPr>
        <w:ind w:firstLine="562"/>
        <w:rPr>
          <w:rFonts w:hAnsi="宋体"/>
          <w:szCs w:val="28"/>
        </w:rPr>
      </w:pPr>
      <w:r>
        <w:rPr>
          <w:rFonts w:hAnsi="宋体" w:hint="eastAsia"/>
          <w:b/>
          <w:bCs/>
          <w:szCs w:val="28"/>
        </w:rPr>
        <w:t>中期规划建设完备程度：</w:t>
      </w:r>
      <w:r>
        <w:rPr>
          <w:rFonts w:hAnsi="宋体" w:hint="eastAsia"/>
          <w:szCs w:val="28"/>
        </w:rPr>
        <w:t>我院中期规划明确完整、内容全面可行，能够为未来的工作明确目标、方向和内容。该指标权重</w:t>
      </w:r>
      <w:r w:rsidR="00C30D7E">
        <w:rPr>
          <w:rFonts w:hAnsi="宋体" w:hint="eastAsia"/>
          <w:szCs w:val="28"/>
        </w:rPr>
        <w:t>4</w:t>
      </w:r>
      <w:r>
        <w:rPr>
          <w:rFonts w:hAnsi="宋体" w:hint="eastAsia"/>
          <w:szCs w:val="28"/>
        </w:rPr>
        <w:t>分，自评得分</w:t>
      </w:r>
      <w:r w:rsidR="00C30D7E">
        <w:rPr>
          <w:rFonts w:hAnsi="宋体" w:hint="eastAsia"/>
          <w:szCs w:val="28"/>
        </w:rPr>
        <w:t>4</w:t>
      </w:r>
      <w:r>
        <w:rPr>
          <w:rFonts w:hAnsi="宋体" w:hint="eastAsia"/>
          <w:szCs w:val="28"/>
        </w:rPr>
        <w:t>分，得分率为100%。</w:t>
      </w:r>
    </w:p>
    <w:p w:rsidR="00923993" w:rsidRDefault="00691CFD" w:rsidP="00F05367">
      <w:pPr>
        <w:ind w:firstLine="562"/>
        <w:rPr>
          <w:rFonts w:hAnsi="宋体"/>
          <w:szCs w:val="28"/>
        </w:rPr>
      </w:pPr>
      <w:r>
        <w:rPr>
          <w:rFonts w:hAnsi="宋体" w:hint="eastAsia"/>
          <w:b/>
          <w:bCs/>
          <w:szCs w:val="28"/>
        </w:rPr>
        <w:t>人员培训机制完备性：</w:t>
      </w:r>
      <w:r>
        <w:rPr>
          <w:rFonts w:hAnsi="宋体" w:hint="eastAsia"/>
          <w:szCs w:val="28"/>
        </w:rPr>
        <w:t>指标权重3分，自评得分3分，得分率为100%。我院定期组织开展内部学习与培训，同时根据上级安排需要，派出相关业务人员，外出参与相关学习与培训，部门工作人员的业务能力与业务素质不断得到提升，因此按评价标准得满分。</w:t>
      </w:r>
    </w:p>
    <w:p w:rsidR="00923993" w:rsidRDefault="00691CFD" w:rsidP="00F05367">
      <w:pPr>
        <w:ind w:firstLine="562"/>
        <w:rPr>
          <w:rFonts w:hAnsi="宋体"/>
          <w:szCs w:val="28"/>
        </w:rPr>
      </w:pPr>
      <w:r>
        <w:rPr>
          <w:rFonts w:hAnsi="宋体" w:hint="eastAsia"/>
          <w:b/>
          <w:bCs/>
          <w:szCs w:val="28"/>
        </w:rPr>
        <w:t>档案管理完备性：</w:t>
      </w:r>
      <w:r>
        <w:rPr>
          <w:rFonts w:hAnsi="宋体" w:hint="eastAsia"/>
          <w:szCs w:val="28"/>
        </w:rPr>
        <w:t>指标权重3分，自评得分3分，得分率为100%。档案管理工作完成较好，档案收集、档案保管方面管理到位，有效执行，并设有档案管理的专职人员。根据评分标准本项得满分。</w:t>
      </w:r>
      <w:bookmarkStart w:id="59" w:name="_Toc11918"/>
      <w:bookmarkStart w:id="60" w:name="_Toc40046035"/>
    </w:p>
    <w:p w:rsidR="00923993" w:rsidRDefault="00691CFD" w:rsidP="00725690">
      <w:pPr>
        <w:pStyle w:val="2"/>
        <w:ind w:firstLine="643"/>
      </w:pPr>
      <w:bookmarkStart w:id="61" w:name="_Toc12720"/>
      <w:bookmarkStart w:id="62" w:name="_Toc12619"/>
      <w:bookmarkStart w:id="63" w:name="_Toc64707339"/>
      <w:r>
        <w:rPr>
          <w:rFonts w:hint="eastAsia"/>
        </w:rPr>
        <w:t>（四）偏离绩效目标的原因及下一步改进措施</w:t>
      </w:r>
      <w:bookmarkEnd w:id="59"/>
      <w:bookmarkEnd w:id="60"/>
      <w:bookmarkEnd w:id="61"/>
      <w:bookmarkEnd w:id="62"/>
      <w:bookmarkEnd w:id="63"/>
    </w:p>
    <w:p w:rsidR="00923993" w:rsidRDefault="00691CFD" w:rsidP="00F05367">
      <w:pPr>
        <w:pStyle w:val="3"/>
        <w:ind w:firstLine="562"/>
      </w:pPr>
      <w:bookmarkStart w:id="64" w:name="_Toc40046036"/>
      <w:bookmarkStart w:id="65" w:name="_Toc38974695"/>
      <w:r>
        <w:t>1.</w:t>
      </w:r>
      <w:bookmarkEnd w:id="64"/>
      <w:bookmarkEnd w:id="65"/>
      <w:r w:rsidR="00F37ACE">
        <w:rPr>
          <w:rFonts w:hint="eastAsia"/>
        </w:rPr>
        <w:t>预算执行</w:t>
      </w:r>
      <w:r>
        <w:rPr>
          <w:rFonts w:hint="eastAsia"/>
        </w:rPr>
        <w:t>率</w:t>
      </w:r>
    </w:p>
    <w:p w:rsidR="00F37ACE" w:rsidRDefault="001038C2" w:rsidP="00F37ACE">
      <w:pPr>
        <w:ind w:firstLine="560"/>
        <w:rPr>
          <w:rFonts w:hAnsi="仿宋"/>
          <w:szCs w:val="28"/>
        </w:rPr>
      </w:pPr>
      <w:r>
        <w:rPr>
          <w:rFonts w:hAnsi="宋体" w:hint="eastAsia"/>
          <w:szCs w:val="28"/>
        </w:rPr>
        <w:t>预算执行率偏差主要是因为</w:t>
      </w:r>
      <w:r w:rsidR="009B0F9C">
        <w:rPr>
          <w:rFonts w:hAnsi="宋体" w:hint="eastAsia"/>
          <w:szCs w:val="28"/>
        </w:rPr>
        <w:t>项目支出年末结转</w:t>
      </w:r>
      <w:r w:rsidR="00751950">
        <w:rPr>
          <w:rFonts w:hAnsi="宋体" w:hint="eastAsia"/>
          <w:szCs w:val="28"/>
        </w:rPr>
        <w:t>1022.22</w:t>
      </w:r>
      <w:r w:rsidR="009B0F9C">
        <w:rPr>
          <w:rFonts w:hAnsi="宋体" w:hint="eastAsia"/>
          <w:szCs w:val="28"/>
        </w:rPr>
        <w:t>万元，执行率存在偏差的项目有办案业务费</w:t>
      </w:r>
      <w:r w:rsidR="00751950">
        <w:rPr>
          <w:rFonts w:hAnsi="宋体" w:hint="eastAsia"/>
          <w:szCs w:val="28"/>
        </w:rPr>
        <w:t>、业务费</w:t>
      </w:r>
      <w:r w:rsidR="00F37ACE">
        <w:rPr>
          <w:rFonts w:hAnsi="宋体" w:hint="eastAsia"/>
          <w:szCs w:val="28"/>
        </w:rPr>
        <w:t>和</w:t>
      </w:r>
      <w:r w:rsidR="00751950" w:rsidRPr="00751950">
        <w:rPr>
          <w:rFonts w:hAnsi="宋体"/>
          <w:szCs w:val="28"/>
        </w:rPr>
        <w:t>2021年第二批政法基础设施省级基建</w:t>
      </w:r>
      <w:r w:rsidR="00751950">
        <w:rPr>
          <w:rFonts w:hAnsi="宋体" w:hint="eastAsia"/>
          <w:szCs w:val="28"/>
        </w:rPr>
        <w:t>，</w:t>
      </w:r>
      <w:r w:rsidR="00751950" w:rsidRPr="00751950">
        <w:rPr>
          <w:rFonts w:hAnsi="宋体" w:hint="eastAsia"/>
          <w:szCs w:val="28"/>
        </w:rPr>
        <w:t>“两庭”建设缺口补助资金</w:t>
      </w:r>
      <w:r w:rsidR="009B0F9C">
        <w:rPr>
          <w:rFonts w:hAnsi="宋体" w:hint="eastAsia"/>
          <w:szCs w:val="28"/>
        </w:rPr>
        <w:t>，</w:t>
      </w:r>
      <w:r w:rsidR="00751950" w:rsidRPr="00751950">
        <w:rPr>
          <w:rFonts w:hAnsi="宋体" w:hint="eastAsia"/>
          <w:szCs w:val="28"/>
        </w:rPr>
        <w:t>全省法院“智慧法院”信息化建设资金</w:t>
      </w:r>
      <w:r w:rsidR="00751950">
        <w:rPr>
          <w:rFonts w:hAnsi="宋体" w:hint="eastAsia"/>
          <w:szCs w:val="28"/>
        </w:rPr>
        <w:t>。</w:t>
      </w:r>
      <w:r w:rsidR="00751950" w:rsidRPr="00751950">
        <w:rPr>
          <w:rFonts w:hAnsi="宋体"/>
          <w:szCs w:val="28"/>
        </w:rPr>
        <w:t>2021年第二批政法基础设施省级基建</w:t>
      </w:r>
      <w:r w:rsidR="00F37ACE">
        <w:rPr>
          <w:rFonts w:hAnsi="宋体" w:hint="eastAsia"/>
          <w:szCs w:val="28"/>
        </w:rPr>
        <w:t>预算执行率未达标是因为按照合同和工程进度付款。</w:t>
      </w:r>
      <w:r w:rsidR="009B0F9C">
        <w:rPr>
          <w:rFonts w:hAnsi="仿宋" w:hint="eastAsia"/>
          <w:szCs w:val="28"/>
        </w:rPr>
        <w:t>我院将通过召开专题会议、</w:t>
      </w:r>
      <w:r w:rsidR="009B0F9C">
        <w:rPr>
          <w:rFonts w:hAnsi="仿宋" w:hint="eastAsia"/>
          <w:szCs w:val="28"/>
        </w:rPr>
        <w:lastRenderedPageBreak/>
        <w:t>现场督办等形式，分析问题症结，研究解决对策，将进一步加强资金支付管理，统筹做好办案业务费使用，督促项目实施相关部门加快</w:t>
      </w:r>
      <w:r w:rsidR="00F37ACE">
        <w:rPr>
          <w:rFonts w:hAnsi="仿宋" w:hint="eastAsia"/>
          <w:szCs w:val="28"/>
        </w:rPr>
        <w:t>工程建设</w:t>
      </w:r>
      <w:r w:rsidR="009B0F9C">
        <w:rPr>
          <w:rFonts w:hAnsi="仿宋" w:hint="eastAsia"/>
          <w:szCs w:val="28"/>
        </w:rPr>
        <w:t>进度。</w:t>
      </w:r>
    </w:p>
    <w:p w:rsidR="00F37ACE" w:rsidRPr="00F37ACE" w:rsidRDefault="00F37ACE" w:rsidP="00F05367">
      <w:pPr>
        <w:ind w:firstLine="562"/>
        <w:rPr>
          <w:b/>
        </w:rPr>
      </w:pPr>
      <w:r w:rsidRPr="00F37ACE">
        <w:rPr>
          <w:rFonts w:hint="eastAsia"/>
          <w:b/>
        </w:rPr>
        <w:t>2</w:t>
      </w:r>
      <w:r w:rsidRPr="00F37ACE">
        <w:rPr>
          <w:b/>
        </w:rPr>
        <w:t>.</w:t>
      </w:r>
      <w:r w:rsidRPr="00F37ACE">
        <w:rPr>
          <w:rFonts w:hint="eastAsia"/>
          <w:b/>
        </w:rPr>
        <w:t>结转结余变动率</w:t>
      </w:r>
    </w:p>
    <w:p w:rsidR="00C651A2" w:rsidRDefault="00751950" w:rsidP="00C651A2">
      <w:pPr>
        <w:ind w:firstLine="560"/>
        <w:rPr>
          <w:rFonts w:hAnsi="宋体"/>
          <w:szCs w:val="28"/>
        </w:rPr>
      </w:pPr>
      <w:r>
        <w:rPr>
          <w:rFonts w:hAnsi="宋体" w:hint="eastAsia"/>
          <w:szCs w:val="28"/>
        </w:rPr>
        <w:t>本年结转1029.4</w:t>
      </w:r>
      <w:r w:rsidR="00C90644">
        <w:rPr>
          <w:rFonts w:hAnsi="宋体" w:hint="eastAsia"/>
          <w:szCs w:val="28"/>
        </w:rPr>
        <w:t>3</w:t>
      </w:r>
      <w:r w:rsidR="00C651A2">
        <w:rPr>
          <w:rFonts w:hAnsi="宋体" w:hint="eastAsia"/>
          <w:szCs w:val="28"/>
        </w:rPr>
        <w:t>万元，比上年度</w:t>
      </w:r>
      <w:r>
        <w:rPr>
          <w:rFonts w:hAnsi="宋体" w:hint="eastAsia"/>
          <w:szCs w:val="28"/>
        </w:rPr>
        <w:t>增加923.8</w:t>
      </w:r>
      <w:r w:rsidR="00C90644">
        <w:rPr>
          <w:rFonts w:hAnsi="宋体" w:hint="eastAsia"/>
          <w:szCs w:val="28"/>
        </w:rPr>
        <w:t>6</w:t>
      </w:r>
      <w:r w:rsidR="00C651A2">
        <w:rPr>
          <w:rFonts w:hAnsi="宋体" w:hint="eastAsia"/>
          <w:szCs w:val="28"/>
        </w:rPr>
        <w:t>万元，结转结余资金变动率为</w:t>
      </w:r>
      <w:r>
        <w:rPr>
          <w:rFonts w:hAnsi="宋体" w:hint="eastAsia"/>
          <w:szCs w:val="28"/>
        </w:rPr>
        <w:t>875</w:t>
      </w:r>
      <w:r w:rsidR="00C651A2">
        <w:rPr>
          <w:rFonts w:hAnsi="宋体" w:hint="eastAsia"/>
          <w:szCs w:val="28"/>
        </w:rPr>
        <w:t>%，按评价标准得0分。</w:t>
      </w:r>
      <w:r>
        <w:rPr>
          <w:rFonts w:hAnsi="宋体" w:hint="eastAsia"/>
          <w:szCs w:val="28"/>
        </w:rPr>
        <w:t>本年结转比上年结转增加923.98</w:t>
      </w:r>
      <w:r>
        <w:rPr>
          <w:rFonts w:hAnsi="宋体"/>
          <w:szCs w:val="28"/>
        </w:rPr>
        <w:t>万元，主要是基建项目资金结转</w:t>
      </w:r>
      <w:r>
        <w:rPr>
          <w:rFonts w:hAnsi="宋体" w:hint="eastAsia"/>
          <w:szCs w:val="28"/>
        </w:rPr>
        <w:t>增加947.94万元</w:t>
      </w:r>
      <w:r w:rsidR="00C651A2" w:rsidRPr="00C651A2">
        <w:rPr>
          <w:rFonts w:hAnsi="宋体"/>
          <w:szCs w:val="28"/>
        </w:rPr>
        <w:t>。改进措施：提高预算的精准性，在扣除基建项目影响的基础上，控制预算资金结转结余金额，避免大幅波动。</w:t>
      </w:r>
    </w:p>
    <w:p w:rsidR="00A36938" w:rsidRDefault="00F37ACE" w:rsidP="00C651A2">
      <w:pPr>
        <w:ind w:firstLine="560"/>
        <w:rPr>
          <w:b/>
          <w:bCs/>
        </w:rPr>
      </w:pPr>
      <w:r>
        <w:rPr>
          <w:rFonts w:hint="eastAsia"/>
        </w:rPr>
        <w:t>3</w:t>
      </w:r>
      <w:r w:rsidR="00A36938">
        <w:t>.</w:t>
      </w:r>
      <w:r w:rsidR="00A36938">
        <w:rPr>
          <w:rFonts w:hint="eastAsia"/>
          <w:b/>
          <w:bCs/>
        </w:rPr>
        <w:t>在职人员控制率</w:t>
      </w:r>
    </w:p>
    <w:p w:rsidR="00A36938" w:rsidRPr="00CB085D" w:rsidRDefault="00CB085D" w:rsidP="00CB085D">
      <w:pPr>
        <w:pStyle w:val="a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存在偏差的原因</w:t>
      </w:r>
      <w:r w:rsidR="00A36938" w:rsidRPr="00CB085D">
        <w:rPr>
          <w:rFonts w:ascii="仿宋_GB2312" w:eastAsia="仿宋_GB2312" w:hAnsi="仿宋_GB2312" w:cs="仿宋_GB2312" w:hint="eastAsia"/>
          <w:sz w:val="28"/>
          <w:szCs w:val="28"/>
        </w:rPr>
        <w:t>本年</w:t>
      </w:r>
      <w:r w:rsidR="00A36938" w:rsidRPr="00CB085D">
        <w:rPr>
          <w:rFonts w:ascii="仿宋_GB2312" w:eastAsia="仿宋_GB2312" w:hAnsi="仿宋_GB2312" w:cs="仿宋_GB2312"/>
          <w:sz w:val="28"/>
          <w:szCs w:val="28"/>
        </w:rPr>
        <w:t>调出</w:t>
      </w:r>
      <w:r w:rsidR="00C30D7E">
        <w:rPr>
          <w:rFonts w:ascii="仿宋_GB2312" w:eastAsia="仿宋_GB2312" w:hAnsi="仿宋_GB2312" w:cs="仿宋_GB2312" w:hint="eastAsia"/>
          <w:sz w:val="28"/>
          <w:szCs w:val="28"/>
        </w:rPr>
        <w:t>1</w:t>
      </w:r>
      <w:r w:rsidR="00A36938" w:rsidRPr="00CB085D">
        <w:rPr>
          <w:rFonts w:ascii="仿宋_GB2312" w:eastAsia="仿宋_GB2312" w:hAnsi="仿宋_GB2312" w:cs="仿宋_GB2312"/>
          <w:sz w:val="28"/>
          <w:szCs w:val="28"/>
        </w:rPr>
        <w:t>人，</w:t>
      </w:r>
      <w:r w:rsidR="00C30D7E">
        <w:rPr>
          <w:rFonts w:ascii="仿宋_GB2312" w:eastAsia="仿宋_GB2312" w:hAnsi="仿宋_GB2312" w:cs="仿宋_GB2312" w:hint="eastAsia"/>
          <w:sz w:val="28"/>
          <w:szCs w:val="28"/>
        </w:rPr>
        <w:t>新招录5人，</w:t>
      </w:r>
      <w:r w:rsidR="00A36938" w:rsidRPr="00CB085D">
        <w:rPr>
          <w:rFonts w:ascii="仿宋_GB2312" w:eastAsia="仿宋_GB2312" w:hAnsi="仿宋_GB2312" w:cs="仿宋_GB2312"/>
          <w:sz w:val="28"/>
          <w:szCs w:val="28"/>
        </w:rPr>
        <w:t>共</w:t>
      </w:r>
      <w:r w:rsidR="00C30D7E">
        <w:rPr>
          <w:rFonts w:ascii="仿宋_GB2312" w:eastAsia="仿宋_GB2312" w:hAnsi="仿宋_GB2312" w:cs="仿宋_GB2312" w:hint="eastAsia"/>
          <w:sz w:val="28"/>
          <w:szCs w:val="28"/>
        </w:rPr>
        <w:t>增加4</w:t>
      </w:r>
      <w:r w:rsidR="00A36938" w:rsidRPr="00CB085D">
        <w:rPr>
          <w:rFonts w:ascii="仿宋_GB2312" w:eastAsia="仿宋_GB2312" w:hAnsi="仿宋_GB2312" w:cs="仿宋_GB2312"/>
          <w:sz w:val="28"/>
          <w:szCs w:val="28"/>
        </w:rPr>
        <w:t>人，单位编制人数</w:t>
      </w:r>
      <w:r w:rsidR="00A36938" w:rsidRPr="00CB085D">
        <w:rPr>
          <w:rFonts w:ascii="仿宋_GB2312" w:eastAsia="仿宋_GB2312" w:hAnsi="仿宋_GB2312" w:cs="仿宋_GB2312" w:hint="eastAsia"/>
          <w:sz w:val="28"/>
          <w:szCs w:val="28"/>
        </w:rPr>
        <w:t>2</w:t>
      </w:r>
      <w:r w:rsidR="00C30D7E">
        <w:rPr>
          <w:rFonts w:ascii="仿宋_GB2312" w:eastAsia="仿宋_GB2312" w:hAnsi="仿宋_GB2312" w:cs="仿宋_GB2312" w:hint="eastAsia"/>
          <w:sz w:val="28"/>
          <w:szCs w:val="28"/>
        </w:rPr>
        <w:t>8</w:t>
      </w:r>
      <w:r w:rsidR="00A36938" w:rsidRPr="00CB085D">
        <w:rPr>
          <w:rFonts w:ascii="仿宋_GB2312" w:eastAsia="仿宋_GB2312" w:hAnsi="仿宋_GB2312" w:cs="仿宋_GB2312"/>
          <w:sz w:val="28"/>
          <w:szCs w:val="28"/>
        </w:rPr>
        <w:t>人，在职人员</w:t>
      </w:r>
      <w:r w:rsidR="00C30D7E">
        <w:rPr>
          <w:rFonts w:ascii="仿宋_GB2312" w:eastAsia="仿宋_GB2312" w:hAnsi="仿宋_GB2312" w:cs="仿宋_GB2312" w:hint="eastAsia"/>
          <w:sz w:val="28"/>
          <w:szCs w:val="28"/>
        </w:rPr>
        <w:t>38</w:t>
      </w:r>
      <w:r w:rsidR="00A36938" w:rsidRPr="00CB085D">
        <w:rPr>
          <w:rFonts w:ascii="仿宋_GB2312" w:eastAsia="仿宋_GB2312" w:hAnsi="仿宋_GB2312" w:cs="仿宋_GB2312"/>
          <w:sz w:val="28"/>
          <w:szCs w:val="28"/>
        </w:rPr>
        <w:t>人，在职人员控制率为</w:t>
      </w:r>
      <w:r w:rsidR="00C30D7E">
        <w:rPr>
          <w:rFonts w:ascii="仿宋_GB2312" w:eastAsia="仿宋_GB2312" w:hAnsi="仿宋_GB2312" w:cs="仿宋_GB2312" w:hint="eastAsia"/>
          <w:sz w:val="28"/>
          <w:szCs w:val="28"/>
        </w:rPr>
        <w:t>116</w:t>
      </w:r>
      <w:r w:rsidR="00A36938" w:rsidRPr="00CB085D">
        <w:rPr>
          <w:rFonts w:ascii="仿宋_GB2312" w:eastAsia="仿宋_GB2312" w:hAnsi="仿宋_GB2312" w:cs="仿宋_GB2312"/>
          <w:sz w:val="28"/>
          <w:szCs w:val="28"/>
        </w:rPr>
        <w:t>%，</w:t>
      </w:r>
      <w:r w:rsidR="00A36938" w:rsidRPr="00CB085D">
        <w:rPr>
          <w:rFonts w:ascii="仿宋_GB2312" w:eastAsia="仿宋_GB2312" w:hAnsi="仿宋_GB2312" w:cs="仿宋_GB2312" w:hint="eastAsia"/>
          <w:sz w:val="28"/>
          <w:szCs w:val="28"/>
        </w:rPr>
        <w:t>人员未超编</w:t>
      </w:r>
      <w:r w:rsidR="00C30D7E">
        <w:rPr>
          <w:rFonts w:ascii="仿宋_GB2312" w:eastAsia="仿宋_GB2312" w:hAnsi="仿宋_GB2312" w:cs="仿宋_GB2312" w:hint="eastAsia"/>
          <w:sz w:val="28"/>
          <w:szCs w:val="28"/>
        </w:rPr>
        <w:t>。</w:t>
      </w:r>
      <w:r w:rsidRPr="00CB085D">
        <w:rPr>
          <w:rFonts w:ascii="仿宋_GB2312" w:eastAsia="仿宋_GB2312" w:hAnsi="仿宋_GB2312" w:cs="仿宋_GB2312" w:hint="eastAsia"/>
          <w:sz w:val="28"/>
          <w:szCs w:val="28"/>
        </w:rPr>
        <w:t xml:space="preserve"> 改进措施：年初制定切实</w:t>
      </w:r>
      <w:r w:rsidR="00C30D7E">
        <w:rPr>
          <w:rFonts w:ascii="仿宋_GB2312" w:eastAsia="仿宋_GB2312" w:hAnsi="仿宋_GB2312" w:cs="仿宋_GB2312" w:hint="eastAsia"/>
          <w:sz w:val="28"/>
          <w:szCs w:val="28"/>
        </w:rPr>
        <w:t>合理的人员</w:t>
      </w:r>
      <w:r w:rsidRPr="00CB085D">
        <w:rPr>
          <w:rFonts w:ascii="仿宋_GB2312" w:eastAsia="仿宋_GB2312" w:hAnsi="仿宋_GB2312" w:cs="仿宋_GB2312" w:hint="eastAsia"/>
          <w:sz w:val="28"/>
          <w:szCs w:val="28"/>
        </w:rPr>
        <w:t>计划，</w:t>
      </w:r>
      <w:r w:rsidR="00C30D7E">
        <w:rPr>
          <w:rFonts w:ascii="仿宋_GB2312" w:eastAsia="仿宋_GB2312" w:hAnsi="仿宋_GB2312" w:cs="仿宋_GB2312" w:hint="eastAsia"/>
          <w:sz w:val="28"/>
          <w:szCs w:val="28"/>
        </w:rPr>
        <w:t>尽量</w:t>
      </w:r>
      <w:r w:rsidRPr="00CB085D">
        <w:rPr>
          <w:rFonts w:ascii="仿宋_GB2312" w:eastAsia="仿宋_GB2312" w:hAnsi="仿宋_GB2312" w:cs="仿宋_GB2312" w:hint="eastAsia"/>
          <w:sz w:val="28"/>
          <w:szCs w:val="28"/>
        </w:rPr>
        <w:t>保持全院干警人数的稳定。</w:t>
      </w:r>
    </w:p>
    <w:p w:rsidR="00923993" w:rsidRDefault="00F37ACE" w:rsidP="00C651A2">
      <w:pPr>
        <w:ind w:firstLine="560"/>
        <w:rPr>
          <w:b/>
          <w:bCs/>
        </w:rPr>
      </w:pPr>
      <w:r>
        <w:rPr>
          <w:rFonts w:hint="eastAsia"/>
        </w:rPr>
        <w:t>4</w:t>
      </w:r>
      <w:r w:rsidR="00C651A2">
        <w:t>.</w:t>
      </w:r>
      <w:r w:rsidR="00C30D7E" w:rsidRPr="00C30D7E">
        <w:rPr>
          <w:rFonts w:hint="eastAsia"/>
        </w:rPr>
        <w:t xml:space="preserve"> </w:t>
      </w:r>
      <w:r w:rsidR="00C30D7E" w:rsidRPr="00C30D7E">
        <w:rPr>
          <w:rFonts w:hint="eastAsia"/>
          <w:b/>
          <w:bCs/>
        </w:rPr>
        <w:t>化解信访纠纷工作完成情况</w:t>
      </w:r>
    </w:p>
    <w:p w:rsidR="00923993" w:rsidRDefault="00C30D7E" w:rsidP="00C30D7E">
      <w:pPr>
        <w:pStyle w:val="a0"/>
        <w:ind w:firstLine="560"/>
        <w:rPr>
          <w:rFonts w:ascii="仿宋_GB2312" w:eastAsia="仿宋_GB2312" w:hAnsi="仿宋_GB2312" w:cs="仿宋_GB2312"/>
          <w:sz w:val="28"/>
          <w:szCs w:val="28"/>
        </w:rPr>
      </w:pPr>
      <w:r w:rsidRPr="00C30D7E">
        <w:rPr>
          <w:rFonts w:ascii="仿宋_GB2312" w:eastAsia="仿宋_GB2312" w:hAnsi="仿宋_GB2312" w:cs="仿宋_GB2312" w:hint="eastAsia"/>
          <w:sz w:val="28"/>
          <w:szCs w:val="28"/>
        </w:rPr>
        <w:t>化解信访纠纷工作完成情况</w:t>
      </w:r>
      <w:r w:rsidR="00691CFD">
        <w:rPr>
          <w:rFonts w:ascii="仿宋_GB2312" w:eastAsia="仿宋_GB2312" w:hAnsi="仿宋_GB2312" w:cs="仿宋_GB2312" w:hint="eastAsia"/>
          <w:sz w:val="28"/>
          <w:szCs w:val="28"/>
        </w:rPr>
        <w:t>存在偏差的原因主要是我院</w:t>
      </w:r>
      <w:r>
        <w:rPr>
          <w:rFonts w:ascii="仿宋_GB2312" w:eastAsia="仿宋_GB2312" w:hAnsi="仿宋_GB2312" w:cs="仿宋_GB2312" w:hint="eastAsia"/>
          <w:sz w:val="28"/>
          <w:szCs w:val="28"/>
        </w:rPr>
        <w:t>本年无信访案件。我院将</w:t>
      </w:r>
      <w:r w:rsidRPr="00C30D7E">
        <w:rPr>
          <w:rFonts w:ascii="仿宋_GB2312" w:eastAsia="仿宋_GB2312" w:hAnsi="仿宋_GB2312" w:cs="仿宋_GB2312" w:hint="eastAsia"/>
          <w:sz w:val="28"/>
          <w:szCs w:val="28"/>
        </w:rPr>
        <w:t>根据本院受理案件实际情况，合理确定年度指标值。</w:t>
      </w:r>
    </w:p>
    <w:p w:rsidR="00923993" w:rsidRDefault="00CB085D" w:rsidP="00CB085D">
      <w:pPr>
        <w:tabs>
          <w:tab w:val="center" w:pos="4153"/>
        </w:tabs>
        <w:ind w:firstLineChars="0" w:firstLine="0"/>
        <w:rPr>
          <w:b/>
          <w:bCs/>
        </w:rPr>
      </w:pPr>
      <w:r>
        <w:rPr>
          <w:rFonts w:cs="仿宋_GB2312" w:hint="eastAsia"/>
          <w:b/>
          <w:bCs/>
          <w:szCs w:val="28"/>
        </w:rPr>
        <w:t xml:space="preserve">   </w:t>
      </w:r>
      <w:r w:rsidR="00F37ACE">
        <w:rPr>
          <w:rFonts w:cs="仿宋_GB2312" w:hint="eastAsia"/>
          <w:b/>
          <w:bCs/>
          <w:szCs w:val="28"/>
        </w:rPr>
        <w:t>5</w:t>
      </w:r>
      <w:r>
        <w:rPr>
          <w:rFonts w:cs="仿宋_GB2312" w:hint="eastAsia"/>
          <w:b/>
          <w:bCs/>
          <w:szCs w:val="28"/>
        </w:rPr>
        <w:t>.</w:t>
      </w:r>
      <w:r w:rsidR="00C30D7E" w:rsidRPr="00C30D7E">
        <w:rPr>
          <w:rFonts w:hint="eastAsia"/>
        </w:rPr>
        <w:t xml:space="preserve"> </w:t>
      </w:r>
      <w:r w:rsidR="00C30D7E" w:rsidRPr="00C30D7E">
        <w:rPr>
          <w:rFonts w:cs="仿宋_GB2312" w:hint="eastAsia"/>
          <w:b/>
          <w:bCs/>
          <w:szCs w:val="28"/>
        </w:rPr>
        <w:t>采购工作完成率</w:t>
      </w:r>
      <w:r w:rsidR="00691CFD">
        <w:rPr>
          <w:rFonts w:cs="仿宋_GB2312" w:hint="eastAsia"/>
          <w:b/>
          <w:bCs/>
          <w:szCs w:val="28"/>
        </w:rPr>
        <w:tab/>
      </w:r>
    </w:p>
    <w:p w:rsidR="00923993" w:rsidRDefault="00CB085D">
      <w:pPr>
        <w:ind w:firstLine="560"/>
      </w:pPr>
      <w:r>
        <w:rPr>
          <w:rFonts w:cs="仿宋_GB2312" w:hint="eastAsia"/>
          <w:szCs w:val="28"/>
        </w:rPr>
        <w:t>存在偏差的原因是</w:t>
      </w:r>
      <w:r w:rsidR="00691CFD">
        <w:rPr>
          <w:rFonts w:hint="eastAsia"/>
        </w:rPr>
        <w:t>本年</w:t>
      </w:r>
      <w:r w:rsidR="007704DB">
        <w:rPr>
          <w:rFonts w:hint="eastAsia"/>
        </w:rPr>
        <w:t>根据单位实际资产和资金使用情况，按照单位需求进行采购</w:t>
      </w:r>
      <w:r>
        <w:rPr>
          <w:rFonts w:hint="eastAsia"/>
        </w:rPr>
        <w:t>。</w:t>
      </w:r>
      <w:r w:rsidR="007704DB">
        <w:rPr>
          <w:rFonts w:hint="eastAsia"/>
        </w:rPr>
        <w:t>我院将</w:t>
      </w:r>
      <w:r w:rsidR="007704DB" w:rsidRPr="007704DB">
        <w:rPr>
          <w:rFonts w:hint="eastAsia"/>
        </w:rPr>
        <w:t>更加科学的编制资产预算与采购计划，严格按照预算执行。</w:t>
      </w:r>
    </w:p>
    <w:p w:rsidR="00923993" w:rsidRDefault="00691CFD">
      <w:pPr>
        <w:pStyle w:val="1"/>
      </w:pPr>
      <w:bookmarkStart w:id="66" w:name="_Toc1431"/>
      <w:bookmarkStart w:id="67" w:name="_Toc19320"/>
      <w:bookmarkStart w:id="68" w:name="_Toc15178"/>
      <w:bookmarkStart w:id="69" w:name="_Toc7794"/>
      <w:bookmarkStart w:id="70" w:name="_Toc11916"/>
      <w:bookmarkStart w:id="71" w:name="_Toc40046038"/>
      <w:bookmarkStart w:id="72" w:name="_Toc64707340"/>
      <w:r>
        <w:rPr>
          <w:rFonts w:hint="eastAsia"/>
        </w:rPr>
        <w:lastRenderedPageBreak/>
        <w:t>四、部门预算项目支出绩效自评情况分析</w:t>
      </w:r>
      <w:bookmarkEnd w:id="66"/>
      <w:bookmarkEnd w:id="67"/>
      <w:bookmarkEnd w:id="68"/>
      <w:bookmarkEnd w:id="69"/>
      <w:bookmarkEnd w:id="70"/>
      <w:bookmarkEnd w:id="71"/>
      <w:bookmarkEnd w:id="72"/>
    </w:p>
    <w:p w:rsidR="00923993" w:rsidRDefault="007704DB">
      <w:pPr>
        <w:ind w:firstLine="560"/>
        <w:rPr>
          <w:rFonts w:hAnsi="宋体"/>
          <w:szCs w:val="28"/>
        </w:rPr>
      </w:pPr>
      <w:r>
        <w:rPr>
          <w:rFonts w:hAnsi="宋体" w:hint="eastAsia"/>
          <w:szCs w:val="28"/>
        </w:rPr>
        <w:t>2021</w:t>
      </w:r>
      <w:r w:rsidR="00691CFD">
        <w:rPr>
          <w:rFonts w:hAnsi="宋体" w:hint="eastAsia"/>
          <w:szCs w:val="28"/>
        </w:rPr>
        <w:t>年，我院预算支出项目为3个，当年项目年初预算数</w:t>
      </w:r>
      <w:r w:rsidR="0018009D">
        <w:rPr>
          <w:rFonts w:hAnsi="宋体" w:hint="eastAsia"/>
          <w:szCs w:val="28"/>
        </w:rPr>
        <w:t>161.62</w:t>
      </w:r>
      <w:r w:rsidR="00691CFD">
        <w:rPr>
          <w:rFonts w:hAnsi="宋体" w:hint="eastAsia"/>
          <w:szCs w:val="28"/>
        </w:rPr>
        <w:t>万元，全年预算数</w:t>
      </w:r>
      <w:r w:rsidR="0018009D">
        <w:rPr>
          <w:rFonts w:hAnsi="宋体" w:hint="eastAsia"/>
          <w:szCs w:val="28"/>
        </w:rPr>
        <w:t>311.62</w:t>
      </w:r>
      <w:r w:rsidR="00691CFD">
        <w:rPr>
          <w:rFonts w:hAnsi="宋体" w:hint="eastAsia"/>
          <w:szCs w:val="28"/>
        </w:rPr>
        <w:t>万元，全年支出</w:t>
      </w:r>
      <w:r w:rsidR="0018009D">
        <w:rPr>
          <w:rFonts w:hAnsi="宋体" w:hint="eastAsia"/>
          <w:szCs w:val="28"/>
        </w:rPr>
        <w:t>160.27</w:t>
      </w:r>
      <w:r w:rsidR="00691CFD">
        <w:rPr>
          <w:rFonts w:hAnsi="宋体" w:hint="eastAsia"/>
          <w:szCs w:val="28"/>
        </w:rPr>
        <w:t>万元，执行率</w:t>
      </w:r>
      <w:r w:rsidR="0018009D">
        <w:rPr>
          <w:rFonts w:hAnsi="宋体" w:hint="eastAsia"/>
          <w:szCs w:val="28"/>
        </w:rPr>
        <w:t>51.52</w:t>
      </w:r>
      <w:r w:rsidR="00691CFD">
        <w:rPr>
          <w:rFonts w:hAnsi="宋体" w:hint="eastAsia"/>
          <w:szCs w:val="28"/>
        </w:rPr>
        <w:t>%。通过自评，有2个项目结果为“优”,1个项目结果为“良”。分项目自评情况分析如下：</w:t>
      </w:r>
    </w:p>
    <w:p w:rsidR="00923993" w:rsidRDefault="00691CFD" w:rsidP="00F05367">
      <w:pPr>
        <w:pStyle w:val="2"/>
        <w:ind w:firstLine="562"/>
        <w:rPr>
          <w:rFonts w:ascii="仿宋_GB2312" w:eastAsia="仿宋_GB2312" w:hAnsi="仿宋_GB2312" w:cs="仿宋_GB2312"/>
          <w:sz w:val="28"/>
          <w:szCs w:val="28"/>
        </w:rPr>
      </w:pPr>
      <w:bookmarkStart w:id="73" w:name="_Toc40046039"/>
      <w:bookmarkStart w:id="74" w:name="_Toc351"/>
      <w:bookmarkStart w:id="75" w:name="_Toc19397"/>
      <w:bookmarkStart w:id="76" w:name="_Toc18788"/>
      <w:bookmarkStart w:id="77" w:name="_Toc29870"/>
      <w:bookmarkStart w:id="78" w:name="_Toc7006"/>
      <w:bookmarkStart w:id="79" w:name="_Toc64707341"/>
      <w:bookmarkStart w:id="80" w:name="_Toc40046044"/>
      <w:r>
        <w:rPr>
          <w:rFonts w:ascii="仿宋_GB2312" w:eastAsia="仿宋_GB2312" w:hAnsi="仿宋_GB2312" w:cs="仿宋_GB2312" w:hint="eastAsia"/>
          <w:sz w:val="28"/>
          <w:szCs w:val="28"/>
        </w:rPr>
        <w:t>（一）项目1-</w:t>
      </w:r>
      <w:bookmarkEnd w:id="73"/>
      <w:r>
        <w:rPr>
          <w:rFonts w:ascii="仿宋_GB2312" w:eastAsia="仿宋_GB2312" w:hAnsi="仿宋_GB2312" w:cs="仿宋_GB2312" w:hint="eastAsia"/>
          <w:sz w:val="28"/>
          <w:szCs w:val="28"/>
        </w:rPr>
        <w:t>办案业务费</w:t>
      </w:r>
      <w:bookmarkEnd w:id="74"/>
      <w:bookmarkEnd w:id="75"/>
      <w:bookmarkEnd w:id="76"/>
      <w:bookmarkEnd w:id="77"/>
      <w:bookmarkEnd w:id="78"/>
      <w:bookmarkEnd w:id="79"/>
    </w:p>
    <w:p w:rsidR="00923993" w:rsidRDefault="00691CFD" w:rsidP="00F05367">
      <w:pPr>
        <w:pStyle w:val="3"/>
        <w:ind w:firstLine="562"/>
        <w:rPr>
          <w:szCs w:val="28"/>
        </w:rPr>
      </w:pPr>
      <w:bookmarkStart w:id="81" w:name="_Toc40046040"/>
      <w:r>
        <w:rPr>
          <w:rFonts w:hint="eastAsia"/>
          <w:szCs w:val="28"/>
        </w:rPr>
        <w:t>1</w:t>
      </w:r>
      <w:r>
        <w:rPr>
          <w:rFonts w:hAnsi="宋体"/>
          <w:szCs w:val="28"/>
        </w:rPr>
        <w:t>.</w:t>
      </w:r>
      <w:r>
        <w:rPr>
          <w:rFonts w:hint="eastAsia"/>
          <w:szCs w:val="28"/>
        </w:rPr>
        <w:t>项目支出预算执行情况</w:t>
      </w:r>
      <w:bookmarkEnd w:id="81"/>
    </w:p>
    <w:p w:rsidR="00923993" w:rsidRDefault="00691CFD">
      <w:pPr>
        <w:ind w:firstLine="560"/>
        <w:rPr>
          <w:szCs w:val="28"/>
        </w:rPr>
      </w:pPr>
      <w:r>
        <w:rPr>
          <w:rFonts w:hint="eastAsia"/>
          <w:szCs w:val="28"/>
        </w:rPr>
        <w:t>办案业务费项目年初预算数</w:t>
      </w:r>
      <w:r w:rsidR="0018009D">
        <w:rPr>
          <w:rFonts w:hint="eastAsia"/>
          <w:szCs w:val="28"/>
        </w:rPr>
        <w:t>85.62</w:t>
      </w:r>
      <w:r>
        <w:rPr>
          <w:rFonts w:hint="eastAsia"/>
          <w:szCs w:val="28"/>
        </w:rPr>
        <w:t>万元，全年预算数</w:t>
      </w:r>
      <w:r w:rsidR="0018009D">
        <w:rPr>
          <w:rFonts w:hint="eastAsia"/>
          <w:szCs w:val="28"/>
        </w:rPr>
        <w:t>85.62</w:t>
      </w:r>
      <w:r>
        <w:rPr>
          <w:rFonts w:hint="eastAsia"/>
          <w:szCs w:val="28"/>
        </w:rPr>
        <w:t>万元，全年执行数</w:t>
      </w:r>
      <w:r w:rsidR="0018009D">
        <w:rPr>
          <w:rFonts w:hint="eastAsia"/>
          <w:szCs w:val="28"/>
        </w:rPr>
        <w:t>84.27</w:t>
      </w:r>
      <w:r>
        <w:rPr>
          <w:rFonts w:hint="eastAsia"/>
          <w:szCs w:val="28"/>
        </w:rPr>
        <w:t>万元，预算执行率</w:t>
      </w:r>
      <w:r w:rsidR="0018009D">
        <w:rPr>
          <w:rFonts w:hint="eastAsia"/>
          <w:szCs w:val="28"/>
        </w:rPr>
        <w:t>98.42%</w:t>
      </w:r>
      <w:r>
        <w:rPr>
          <w:rFonts w:hint="eastAsia"/>
          <w:szCs w:val="28"/>
        </w:rPr>
        <w:t>，满分10分，得分</w:t>
      </w:r>
      <w:r w:rsidR="002312D4">
        <w:rPr>
          <w:rFonts w:hint="eastAsia"/>
          <w:szCs w:val="28"/>
        </w:rPr>
        <w:t>9.842</w:t>
      </w:r>
      <w:r>
        <w:rPr>
          <w:rFonts w:hint="eastAsia"/>
          <w:szCs w:val="28"/>
        </w:rPr>
        <w:t>分。</w:t>
      </w:r>
    </w:p>
    <w:p w:rsidR="00923993" w:rsidRDefault="00691CFD" w:rsidP="00F05367">
      <w:pPr>
        <w:pStyle w:val="3"/>
        <w:tabs>
          <w:tab w:val="left" w:pos="1101"/>
        </w:tabs>
        <w:ind w:firstLine="562"/>
        <w:rPr>
          <w:szCs w:val="28"/>
        </w:rPr>
      </w:pPr>
      <w:bookmarkStart w:id="82" w:name="_Toc40046041"/>
      <w:r>
        <w:rPr>
          <w:rFonts w:hint="eastAsia"/>
          <w:szCs w:val="28"/>
        </w:rPr>
        <w:t>2.总体绩效目标完成情况分析</w:t>
      </w:r>
      <w:bookmarkEnd w:id="82"/>
    </w:p>
    <w:p w:rsidR="00923993" w:rsidRDefault="00691CFD">
      <w:pPr>
        <w:ind w:firstLine="560"/>
        <w:rPr>
          <w:rFonts w:cs="仿宋_GB2312"/>
          <w:szCs w:val="28"/>
        </w:rPr>
      </w:pPr>
      <w:r>
        <w:rPr>
          <w:rFonts w:cs="仿宋_GB2312" w:hint="eastAsia"/>
          <w:szCs w:val="28"/>
        </w:rPr>
        <w:t>办案业务费项目自评价得分</w:t>
      </w:r>
      <w:r w:rsidR="0018009D">
        <w:rPr>
          <w:rFonts w:cs="仿宋_GB2312" w:hint="eastAsia"/>
          <w:szCs w:val="28"/>
        </w:rPr>
        <w:t>96.</w:t>
      </w:r>
      <w:r w:rsidR="002312D4">
        <w:rPr>
          <w:rFonts w:cs="仿宋_GB2312" w:hint="eastAsia"/>
          <w:szCs w:val="28"/>
        </w:rPr>
        <w:t>89</w:t>
      </w:r>
      <w:r>
        <w:rPr>
          <w:rFonts w:cs="仿宋_GB2312" w:hint="eastAsia"/>
          <w:szCs w:val="28"/>
        </w:rPr>
        <w:t>分，自评结果为</w:t>
      </w:r>
      <w:r w:rsidR="0018009D">
        <w:rPr>
          <w:rFonts w:cs="仿宋_GB2312" w:hint="eastAsia"/>
          <w:szCs w:val="28"/>
        </w:rPr>
        <w:t>优</w:t>
      </w:r>
      <w:r>
        <w:rPr>
          <w:rFonts w:cs="仿宋_GB2312" w:hint="eastAsia"/>
          <w:szCs w:val="28"/>
        </w:rPr>
        <w:t>。</w:t>
      </w:r>
    </w:p>
    <w:p w:rsidR="007F1122" w:rsidRDefault="00691CFD" w:rsidP="007F1122">
      <w:pPr>
        <w:ind w:firstLine="560"/>
      </w:pPr>
      <w:bookmarkStart w:id="83" w:name="_Toc40046042"/>
      <w:r>
        <w:rPr>
          <w:rFonts w:hint="eastAsia"/>
        </w:rPr>
        <w:t>本项目2</w:t>
      </w:r>
      <w:r w:rsidR="007704DB">
        <w:t>02</w:t>
      </w:r>
      <w:r w:rsidR="007704DB">
        <w:rPr>
          <w:rFonts w:hint="eastAsia"/>
        </w:rPr>
        <w:t>1</w:t>
      </w:r>
      <w:r>
        <w:rPr>
          <w:rFonts w:hint="eastAsia"/>
        </w:rPr>
        <w:t>年度绩效目标实际完成情况如下：</w:t>
      </w:r>
      <w:r w:rsidR="007F1122" w:rsidRPr="007F1122">
        <w:rPr>
          <w:rFonts w:hint="eastAsia"/>
        </w:rPr>
        <w:t>通过项目实施，提高了审判执行经费保障水平。我院办案业务费主要用于支付干警办公办案差旅费办公费，购置办公所需资产等，确保本年审判执行工作的正常开展，有效履行了促进林区社会经济和谐稳定发展的职能，达到了公众认同、当事人满意的效果。</w:t>
      </w:r>
    </w:p>
    <w:p w:rsidR="00923993" w:rsidRDefault="00691CFD" w:rsidP="007F1122">
      <w:pPr>
        <w:ind w:firstLine="560"/>
        <w:rPr>
          <w:rFonts w:cs="仿宋_GB2312"/>
          <w:szCs w:val="28"/>
        </w:rPr>
      </w:pPr>
      <w:r>
        <w:rPr>
          <w:rFonts w:cs="仿宋_GB2312" w:hint="eastAsia"/>
          <w:szCs w:val="28"/>
        </w:rPr>
        <w:t>3.各项指标完成情况分析</w:t>
      </w:r>
      <w:bookmarkEnd w:id="83"/>
    </w:p>
    <w:p w:rsidR="00923993" w:rsidRDefault="00691CFD">
      <w:pPr>
        <w:ind w:firstLine="560"/>
        <w:rPr>
          <w:rFonts w:cs="仿宋_GB2312"/>
          <w:szCs w:val="28"/>
        </w:rPr>
      </w:pPr>
      <w:r>
        <w:rPr>
          <w:rFonts w:cs="仿宋_GB2312" w:hint="eastAsia"/>
          <w:szCs w:val="28"/>
        </w:rPr>
        <w:t>根据</w:t>
      </w:r>
      <w:r w:rsidR="00697054">
        <w:rPr>
          <w:rFonts w:hAnsi="宋体" w:hint="eastAsia"/>
          <w:szCs w:val="28"/>
        </w:rPr>
        <w:t>关于开展全省法院</w:t>
      </w:r>
      <w:r w:rsidR="00697054">
        <w:rPr>
          <w:rFonts w:hAnsi="宋体"/>
          <w:szCs w:val="28"/>
        </w:rPr>
        <w:t>20</w:t>
      </w:r>
      <w:r w:rsidR="00697054">
        <w:rPr>
          <w:rFonts w:hAnsi="宋体" w:hint="eastAsia"/>
          <w:szCs w:val="28"/>
        </w:rPr>
        <w:t>21年度预算执行情况绩效自评工作的通知》</w:t>
      </w:r>
      <w:r>
        <w:rPr>
          <w:rFonts w:cs="仿宋_GB2312" w:hint="eastAsia"/>
          <w:szCs w:val="28"/>
        </w:rPr>
        <w:t>(甘财绩〔</w:t>
      </w:r>
      <w:r w:rsidR="00697054">
        <w:rPr>
          <w:rFonts w:cs="仿宋_GB2312" w:hint="eastAsia"/>
          <w:szCs w:val="28"/>
        </w:rPr>
        <w:t>2021</w:t>
      </w:r>
      <w:r>
        <w:rPr>
          <w:rFonts w:cs="仿宋_GB2312" w:hint="eastAsia"/>
          <w:szCs w:val="28"/>
        </w:rPr>
        <w:t>〕</w:t>
      </w:r>
      <w:r w:rsidR="00697054">
        <w:rPr>
          <w:rFonts w:cs="仿宋_GB2312" w:hint="eastAsia"/>
          <w:szCs w:val="28"/>
        </w:rPr>
        <w:t>8</w:t>
      </w:r>
      <w:r>
        <w:rPr>
          <w:rFonts w:cs="仿宋_GB2312" w:hint="eastAsia"/>
          <w:szCs w:val="28"/>
        </w:rPr>
        <w:t>号)的要求，项目支出指标设置权重为产出指标为50%，效益指标30%，满意度指标10%。</w:t>
      </w:r>
    </w:p>
    <w:p w:rsidR="002312D4" w:rsidRDefault="002312D4" w:rsidP="002312D4">
      <w:pPr>
        <w:pStyle w:val="a0"/>
        <w:ind w:firstLine="400"/>
      </w:pPr>
    </w:p>
    <w:p w:rsidR="002312D4" w:rsidRPr="002312D4" w:rsidRDefault="002312D4" w:rsidP="002312D4">
      <w:pPr>
        <w:ind w:firstLine="560"/>
      </w:pPr>
    </w:p>
    <w:tbl>
      <w:tblPr>
        <w:tblpPr w:leftFromText="180" w:rightFromText="180" w:vertAnchor="text" w:horzAnchor="margin" w:tblpY="204"/>
        <w:tblW w:w="8755" w:type="dxa"/>
        <w:tblLook w:val="04A0"/>
      </w:tblPr>
      <w:tblGrid>
        <w:gridCol w:w="2756"/>
        <w:gridCol w:w="1605"/>
        <w:gridCol w:w="1559"/>
        <w:gridCol w:w="851"/>
        <w:gridCol w:w="850"/>
        <w:gridCol w:w="1134"/>
      </w:tblGrid>
      <w:tr w:rsidR="0092709B" w:rsidRPr="00697054" w:rsidTr="0092709B">
        <w:trPr>
          <w:trHeight w:val="379"/>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360"/>
              <w:jc w:val="center"/>
              <w:rPr>
                <w:rFonts w:hAnsi="宋体" w:cs="宋体"/>
                <w:b/>
                <w:color w:val="000000"/>
                <w:kern w:val="0"/>
                <w:sz w:val="24"/>
                <w:szCs w:val="24"/>
              </w:rPr>
            </w:pPr>
            <w:r w:rsidRPr="00697054">
              <w:rPr>
                <w:rFonts w:hAnsi="宋体" w:cs="宋体" w:hint="eastAsia"/>
                <w:b/>
                <w:color w:val="000000"/>
                <w:kern w:val="0"/>
                <w:sz w:val="24"/>
                <w:szCs w:val="24"/>
              </w:rPr>
              <w:t>三级指标</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b/>
                <w:color w:val="000000"/>
                <w:kern w:val="0"/>
                <w:sz w:val="24"/>
                <w:szCs w:val="24"/>
              </w:rPr>
            </w:pPr>
            <w:r w:rsidRPr="00697054">
              <w:rPr>
                <w:rFonts w:hAnsi="宋体" w:cs="宋体" w:hint="eastAsia"/>
                <w:b/>
                <w:color w:val="000000"/>
                <w:kern w:val="0"/>
                <w:sz w:val="24"/>
                <w:szCs w:val="24"/>
              </w:rPr>
              <w:t>年度指标值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b/>
                <w:color w:val="000000"/>
                <w:kern w:val="0"/>
                <w:sz w:val="24"/>
                <w:szCs w:val="24"/>
              </w:rPr>
            </w:pPr>
            <w:r w:rsidRPr="00697054">
              <w:rPr>
                <w:rFonts w:hAnsi="宋体" w:cs="宋体" w:hint="eastAsia"/>
                <w:b/>
                <w:color w:val="000000"/>
                <w:kern w:val="0"/>
                <w:sz w:val="24"/>
                <w:szCs w:val="24"/>
              </w:rPr>
              <w:t>实际完成值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b/>
                <w:color w:val="000000"/>
                <w:kern w:val="0"/>
                <w:sz w:val="24"/>
                <w:szCs w:val="24"/>
              </w:rPr>
            </w:pPr>
            <w:r w:rsidRPr="00697054">
              <w:rPr>
                <w:rFonts w:hAnsi="宋体" w:cs="宋体" w:hint="eastAsia"/>
                <w:b/>
                <w:color w:val="000000"/>
                <w:kern w:val="0"/>
                <w:sz w:val="24"/>
                <w:szCs w:val="24"/>
              </w:rPr>
              <w:t>分值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b/>
                <w:color w:val="000000"/>
                <w:kern w:val="0"/>
                <w:sz w:val="24"/>
                <w:szCs w:val="24"/>
              </w:rPr>
            </w:pPr>
            <w:r w:rsidRPr="00697054">
              <w:rPr>
                <w:rFonts w:hAnsi="宋体" w:cs="宋体" w:hint="eastAsia"/>
                <w:b/>
                <w:color w:val="000000"/>
                <w:kern w:val="0"/>
                <w:sz w:val="24"/>
                <w:szCs w:val="24"/>
              </w:rPr>
              <w:t>得分</w:t>
            </w:r>
          </w:p>
        </w:tc>
        <w:tc>
          <w:tcPr>
            <w:tcW w:w="1134" w:type="dxa"/>
            <w:tcBorders>
              <w:top w:val="single" w:sz="4" w:space="0" w:color="auto"/>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b/>
                <w:color w:val="000000"/>
                <w:kern w:val="0"/>
                <w:sz w:val="24"/>
                <w:szCs w:val="24"/>
              </w:rPr>
            </w:pPr>
            <w:r>
              <w:rPr>
                <w:rFonts w:hAnsi="宋体" w:cs="宋体" w:hint="eastAsia"/>
                <w:b/>
                <w:color w:val="000000"/>
                <w:kern w:val="0"/>
                <w:sz w:val="24"/>
                <w:szCs w:val="24"/>
              </w:rPr>
              <w:t>得分率</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采购枪弹柜存放系统</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1套</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1套</w:t>
            </w:r>
          </w:p>
        </w:tc>
        <w:tc>
          <w:tcPr>
            <w:tcW w:w="851" w:type="dxa"/>
            <w:tcBorders>
              <w:top w:val="nil"/>
              <w:left w:val="nil"/>
              <w:bottom w:val="nil"/>
              <w:right w:val="nil"/>
            </w:tcBorders>
            <w:shd w:val="clear" w:color="auto" w:fill="auto"/>
            <w:noWrap/>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1134" w:type="dxa"/>
            <w:tcBorders>
              <w:top w:val="nil"/>
              <w:left w:val="single" w:sz="4" w:space="0" w:color="auto"/>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审理各类案件完成情况</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完成</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完成</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维修工作完成率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受理各类案件完成情况</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完成</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完成</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采购其他专用设备完成率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当场登记立案率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≥80%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98%</w:t>
            </w:r>
          </w:p>
        </w:tc>
        <w:tc>
          <w:tcPr>
            <w:tcW w:w="851" w:type="dxa"/>
            <w:tcBorders>
              <w:top w:val="nil"/>
              <w:left w:val="nil"/>
              <w:bottom w:val="nil"/>
              <w:right w:val="nil"/>
            </w:tcBorders>
            <w:shd w:val="clear" w:color="auto" w:fill="auto"/>
            <w:noWrap/>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single" w:sz="4" w:space="0" w:color="auto"/>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法定审限内结案率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一审案件服判息诉率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执行标的到位率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改判率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采购设备验收合格率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274"/>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信访案件化解率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≥75%</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0</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立案变更率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庭审直播率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≥80%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执结率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法院安全事故发生率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裁判文书应上尽上率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100%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当庭宣判率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78.57%</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2.5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办结案件及时性</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及时</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及时</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维修及时性</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及时</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及时</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受理案件及时性</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及时</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及时</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采购及时性</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及时</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及时</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成本控制情况</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在预算范围内</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在预算范围内</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1.5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挽回经济损失效果</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显著</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显著</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民事案件调解撤诉率</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≥70%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92.31%</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保障社会公平正义有效性</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有效</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有效</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打击生态犯罪，维护生态秩序</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维护</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维护</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加强生态环境保护效果</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明显</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明显</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同公安、检察机关协调沟通情况</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良好</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良好</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4</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配套设备完备性</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完备</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完备</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3</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24"/>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审判监督机制健全性</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健全</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85%</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3</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C262DC"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2.55</w:t>
            </w:r>
          </w:p>
        </w:tc>
        <w:tc>
          <w:tcPr>
            <w:tcW w:w="1134" w:type="dxa"/>
            <w:tcBorders>
              <w:top w:val="nil"/>
              <w:left w:val="nil"/>
              <w:bottom w:val="single" w:sz="4" w:space="0" w:color="auto"/>
              <w:right w:val="single" w:sz="4" w:space="0" w:color="auto"/>
            </w:tcBorders>
          </w:tcPr>
          <w:p w:rsidR="0092709B" w:rsidRPr="00697054" w:rsidRDefault="00C262DC"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85</w:t>
            </w:r>
            <w:r w:rsidR="0092709B">
              <w:rPr>
                <w:rFonts w:hAnsi="宋体" w:cs="宋体" w:hint="eastAsia"/>
                <w:color w:val="000000"/>
                <w:kern w:val="0"/>
                <w:sz w:val="21"/>
                <w:szCs w:val="21"/>
              </w:rPr>
              <w:t>%</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法院工作人员满意度</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95%</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2756" w:type="dxa"/>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left"/>
              <w:rPr>
                <w:rFonts w:hAnsi="宋体" w:cs="宋体"/>
                <w:color w:val="000000"/>
                <w:kern w:val="0"/>
                <w:sz w:val="21"/>
                <w:szCs w:val="21"/>
              </w:rPr>
            </w:pPr>
            <w:r w:rsidRPr="00697054">
              <w:rPr>
                <w:rFonts w:hAnsi="宋体" w:cs="宋体" w:hint="eastAsia"/>
                <w:color w:val="000000"/>
                <w:kern w:val="0"/>
                <w:sz w:val="21"/>
                <w:szCs w:val="21"/>
              </w:rPr>
              <w:t>当事人满意度</w:t>
            </w:r>
          </w:p>
        </w:tc>
        <w:tc>
          <w:tcPr>
            <w:tcW w:w="1605"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≥90%</w:t>
            </w:r>
          </w:p>
        </w:tc>
        <w:tc>
          <w:tcPr>
            <w:tcW w:w="1559"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90%</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5</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sidRPr="00697054">
              <w:rPr>
                <w:rFonts w:hAnsi="宋体" w:cs="宋体" w:hint="eastAsia"/>
                <w:color w:val="000000"/>
                <w:kern w:val="0"/>
                <w:sz w:val="21"/>
                <w:szCs w:val="21"/>
              </w:rPr>
              <w:t>5</w:t>
            </w:r>
          </w:p>
        </w:tc>
        <w:tc>
          <w:tcPr>
            <w:tcW w:w="1134" w:type="dxa"/>
            <w:tcBorders>
              <w:top w:val="nil"/>
              <w:left w:val="nil"/>
              <w:bottom w:val="single" w:sz="4" w:space="0" w:color="auto"/>
              <w:right w:val="single" w:sz="4" w:space="0" w:color="auto"/>
            </w:tcBorders>
          </w:tcPr>
          <w:p w:rsidR="0092709B" w:rsidRPr="00697054" w:rsidRDefault="0092709B" w:rsidP="0092709B">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92709B" w:rsidRPr="00697054" w:rsidTr="0092709B">
        <w:trPr>
          <w:trHeight w:val="300"/>
        </w:trPr>
        <w:tc>
          <w:tcPr>
            <w:tcW w:w="5920" w:type="dxa"/>
            <w:gridSpan w:val="3"/>
            <w:tcBorders>
              <w:top w:val="nil"/>
              <w:left w:val="single" w:sz="4" w:space="0" w:color="auto"/>
              <w:bottom w:val="single" w:sz="4" w:space="0" w:color="auto"/>
              <w:right w:val="single" w:sz="4" w:space="0" w:color="auto"/>
            </w:tcBorders>
            <w:shd w:val="clear" w:color="auto" w:fill="auto"/>
            <w:vAlign w:val="center"/>
            <w:hideMark/>
          </w:tcPr>
          <w:p w:rsidR="0092709B" w:rsidRPr="00697054" w:rsidRDefault="0092709B" w:rsidP="0092709B">
            <w:pPr>
              <w:widowControl/>
              <w:spacing w:line="240" w:lineRule="auto"/>
              <w:ind w:firstLineChars="0" w:firstLine="0"/>
              <w:jc w:val="center"/>
              <w:rPr>
                <w:rFonts w:hAnsi="宋体" w:cs="宋体"/>
                <w:b/>
                <w:color w:val="000000"/>
                <w:kern w:val="0"/>
                <w:sz w:val="21"/>
                <w:szCs w:val="21"/>
              </w:rPr>
            </w:pPr>
            <w:r w:rsidRPr="00697054">
              <w:rPr>
                <w:rFonts w:hAnsi="宋体" w:cs="宋体" w:hint="eastAsia"/>
                <w:b/>
                <w:color w:val="000000"/>
                <w:kern w:val="0"/>
                <w:sz w:val="21"/>
                <w:szCs w:val="21"/>
              </w:rPr>
              <w:t>合计</w:t>
            </w:r>
          </w:p>
        </w:tc>
        <w:tc>
          <w:tcPr>
            <w:tcW w:w="851" w:type="dxa"/>
            <w:tcBorders>
              <w:top w:val="nil"/>
              <w:left w:val="nil"/>
              <w:bottom w:val="single" w:sz="4" w:space="0" w:color="auto"/>
              <w:right w:val="single" w:sz="4" w:space="0" w:color="auto"/>
            </w:tcBorders>
            <w:shd w:val="clear" w:color="auto" w:fill="auto"/>
            <w:vAlign w:val="center"/>
            <w:hideMark/>
          </w:tcPr>
          <w:p w:rsidR="0092709B" w:rsidRPr="00697054" w:rsidRDefault="00B47122" w:rsidP="0092709B">
            <w:pPr>
              <w:widowControl/>
              <w:spacing w:line="240" w:lineRule="auto"/>
              <w:ind w:firstLineChars="0" w:firstLine="0"/>
              <w:jc w:val="center"/>
              <w:rPr>
                <w:rFonts w:hAnsi="宋体" w:cs="宋体"/>
                <w:b/>
                <w:color w:val="000000"/>
                <w:kern w:val="0"/>
                <w:sz w:val="21"/>
                <w:szCs w:val="21"/>
              </w:rPr>
            </w:pPr>
            <w:r>
              <w:rPr>
                <w:rFonts w:hAnsi="宋体" w:cs="宋体" w:hint="eastAsia"/>
                <w:b/>
                <w:color w:val="000000"/>
                <w:kern w:val="0"/>
                <w:sz w:val="21"/>
                <w:szCs w:val="21"/>
              </w:rPr>
              <w:t>90</w:t>
            </w:r>
          </w:p>
        </w:tc>
        <w:tc>
          <w:tcPr>
            <w:tcW w:w="850" w:type="dxa"/>
            <w:tcBorders>
              <w:top w:val="nil"/>
              <w:left w:val="nil"/>
              <w:bottom w:val="single" w:sz="4" w:space="0" w:color="auto"/>
              <w:right w:val="single" w:sz="4" w:space="0" w:color="auto"/>
            </w:tcBorders>
            <w:shd w:val="clear" w:color="auto" w:fill="auto"/>
            <w:vAlign w:val="center"/>
            <w:hideMark/>
          </w:tcPr>
          <w:p w:rsidR="0092709B" w:rsidRPr="00697054" w:rsidRDefault="00B47122" w:rsidP="0092709B">
            <w:pPr>
              <w:widowControl/>
              <w:spacing w:line="240" w:lineRule="auto"/>
              <w:ind w:firstLineChars="0" w:firstLine="0"/>
              <w:jc w:val="center"/>
              <w:rPr>
                <w:rFonts w:hAnsi="宋体" w:cs="宋体"/>
                <w:b/>
                <w:color w:val="000000"/>
                <w:kern w:val="0"/>
                <w:sz w:val="21"/>
                <w:szCs w:val="21"/>
              </w:rPr>
            </w:pPr>
            <w:r>
              <w:rPr>
                <w:rFonts w:hAnsi="宋体" w:cs="宋体" w:hint="eastAsia"/>
                <w:b/>
                <w:color w:val="000000"/>
                <w:kern w:val="0"/>
                <w:sz w:val="21"/>
                <w:szCs w:val="21"/>
              </w:rPr>
              <w:t>86.</w:t>
            </w:r>
            <w:r w:rsidR="00C262DC">
              <w:rPr>
                <w:rFonts w:hAnsi="宋体" w:cs="宋体" w:hint="eastAsia"/>
                <w:b/>
                <w:color w:val="000000"/>
                <w:kern w:val="0"/>
                <w:sz w:val="21"/>
                <w:szCs w:val="21"/>
              </w:rPr>
              <w:t>51</w:t>
            </w:r>
          </w:p>
        </w:tc>
        <w:tc>
          <w:tcPr>
            <w:tcW w:w="1134" w:type="dxa"/>
            <w:tcBorders>
              <w:top w:val="nil"/>
              <w:left w:val="nil"/>
              <w:bottom w:val="single" w:sz="4" w:space="0" w:color="auto"/>
              <w:right w:val="single" w:sz="4" w:space="0" w:color="auto"/>
            </w:tcBorders>
          </w:tcPr>
          <w:p w:rsidR="0092709B" w:rsidRPr="00697054" w:rsidRDefault="00B47122" w:rsidP="0092709B">
            <w:pPr>
              <w:widowControl/>
              <w:spacing w:line="240" w:lineRule="auto"/>
              <w:ind w:firstLineChars="0" w:firstLine="0"/>
              <w:jc w:val="center"/>
              <w:rPr>
                <w:rFonts w:hAnsi="宋体" w:cs="宋体"/>
                <w:b/>
                <w:color w:val="000000"/>
                <w:kern w:val="0"/>
                <w:sz w:val="21"/>
                <w:szCs w:val="21"/>
              </w:rPr>
            </w:pPr>
            <w:r>
              <w:rPr>
                <w:rFonts w:hAnsi="宋体" w:cs="宋体" w:hint="eastAsia"/>
                <w:b/>
                <w:color w:val="000000"/>
                <w:kern w:val="0"/>
                <w:sz w:val="21"/>
                <w:szCs w:val="21"/>
              </w:rPr>
              <w:t>96</w:t>
            </w:r>
            <w:r w:rsidR="00C262DC">
              <w:rPr>
                <w:rFonts w:hAnsi="宋体" w:cs="宋体" w:hint="eastAsia"/>
                <w:b/>
                <w:color w:val="000000"/>
                <w:kern w:val="0"/>
                <w:sz w:val="21"/>
                <w:szCs w:val="21"/>
              </w:rPr>
              <w:t>.1</w:t>
            </w:r>
            <w:r>
              <w:rPr>
                <w:rFonts w:hAnsi="宋体" w:cs="宋体" w:hint="eastAsia"/>
                <w:b/>
                <w:color w:val="000000"/>
                <w:kern w:val="0"/>
                <w:sz w:val="21"/>
                <w:szCs w:val="21"/>
              </w:rPr>
              <w:t>%</w:t>
            </w:r>
          </w:p>
        </w:tc>
      </w:tr>
    </w:tbl>
    <w:p w:rsidR="00697054" w:rsidRPr="00697054" w:rsidRDefault="00CD6389" w:rsidP="00CD6389">
      <w:pPr>
        <w:ind w:firstLine="560"/>
      </w:pPr>
      <w:r>
        <w:rPr>
          <w:rFonts w:hint="eastAsia"/>
        </w:rPr>
        <w:t>（1）产出指标</w:t>
      </w:r>
    </w:p>
    <w:p w:rsidR="00923993" w:rsidRDefault="00691CFD">
      <w:pPr>
        <w:ind w:firstLine="560"/>
        <w:rPr>
          <w:rFonts w:cs="仿宋_GB2312"/>
          <w:szCs w:val="28"/>
        </w:rPr>
      </w:pPr>
      <w:r>
        <w:rPr>
          <w:rFonts w:cs="仿宋_GB2312" w:hint="eastAsia"/>
          <w:szCs w:val="28"/>
        </w:rPr>
        <w:t>产出指标包括产出数量、产出质量、产出时效三个二级指标。总</w:t>
      </w:r>
      <w:r>
        <w:rPr>
          <w:rFonts w:cs="仿宋_GB2312" w:hint="eastAsia"/>
          <w:szCs w:val="28"/>
        </w:rPr>
        <w:lastRenderedPageBreak/>
        <w:t>分值50分，得分4</w:t>
      </w:r>
      <w:r w:rsidR="00CD6389">
        <w:rPr>
          <w:rFonts w:cs="仿宋_GB2312" w:hint="eastAsia"/>
          <w:szCs w:val="28"/>
        </w:rPr>
        <w:t>7.5</w:t>
      </w:r>
      <w:r>
        <w:rPr>
          <w:rFonts w:cs="仿宋_GB2312" w:hint="eastAsia"/>
          <w:szCs w:val="28"/>
        </w:rPr>
        <w:t>分，得分率</w:t>
      </w:r>
      <w:r w:rsidR="00CD6389">
        <w:rPr>
          <w:rFonts w:cs="仿宋_GB2312" w:hint="eastAsia"/>
          <w:szCs w:val="28"/>
        </w:rPr>
        <w:t>95</w:t>
      </w:r>
      <w:r>
        <w:rPr>
          <w:rFonts w:cs="仿宋_GB2312" w:hint="eastAsia"/>
          <w:szCs w:val="28"/>
        </w:rPr>
        <w:t>%。</w:t>
      </w:r>
    </w:p>
    <w:p w:rsidR="00923993" w:rsidRDefault="00691CFD">
      <w:pPr>
        <w:ind w:firstLine="560"/>
      </w:pPr>
      <w:r>
        <w:rPr>
          <w:rFonts w:hint="eastAsia"/>
        </w:rPr>
        <w:t>产出数量下设置</w:t>
      </w:r>
      <w:r w:rsidR="0039088F">
        <w:rPr>
          <w:rFonts w:hint="eastAsia"/>
        </w:rPr>
        <w:t>5</w:t>
      </w:r>
      <w:r>
        <w:rPr>
          <w:rFonts w:hint="eastAsia"/>
        </w:rPr>
        <w:t>个三级指标，</w:t>
      </w:r>
      <w:r w:rsidR="0039088F">
        <w:rPr>
          <w:rFonts w:hint="eastAsia"/>
        </w:rPr>
        <w:t>主要统计设备购置，维修及案件受理</w:t>
      </w:r>
      <w:r w:rsidR="00585714">
        <w:rPr>
          <w:rFonts w:hint="eastAsia"/>
        </w:rPr>
        <w:t>数据</w:t>
      </w:r>
      <w:r>
        <w:rPr>
          <w:rFonts w:hint="eastAsia"/>
        </w:rPr>
        <w:t>。</w:t>
      </w:r>
      <w:r w:rsidR="00585714">
        <w:rPr>
          <w:rFonts w:hint="eastAsia"/>
        </w:rPr>
        <w:t>2021</w:t>
      </w:r>
      <w:r>
        <w:rPr>
          <w:rFonts w:hint="eastAsia"/>
        </w:rPr>
        <w:t>年我院</w:t>
      </w:r>
      <w:r w:rsidR="00585714">
        <w:rPr>
          <w:rFonts w:hint="eastAsia"/>
          <w:szCs w:val="28"/>
        </w:rPr>
        <w:t>购置专用设备及枪弹库</w:t>
      </w:r>
      <w:r>
        <w:rPr>
          <w:rFonts w:hint="eastAsia"/>
          <w:szCs w:val="28"/>
        </w:rPr>
        <w:t>，达到了</w:t>
      </w:r>
      <w:r w:rsidR="00FC7642">
        <w:rPr>
          <w:rFonts w:hint="eastAsia"/>
          <w:szCs w:val="28"/>
        </w:rPr>
        <w:t>目标值。同时按照指标及时完成了案件的受理和审理</w:t>
      </w:r>
      <w:r>
        <w:rPr>
          <w:rFonts w:hAnsi="宋体" w:hint="eastAsia"/>
          <w:szCs w:val="28"/>
        </w:rPr>
        <w:t>，</w:t>
      </w:r>
      <w:r>
        <w:rPr>
          <w:rFonts w:hint="eastAsia"/>
        </w:rPr>
        <w:t>按照评分标准每项都得满分；产出数量指标总分为</w:t>
      </w:r>
      <w:r w:rsidR="00FC7642">
        <w:rPr>
          <w:rFonts w:hint="eastAsia"/>
        </w:rPr>
        <w:t>10</w:t>
      </w:r>
      <w:r>
        <w:t>分，最终得分为</w:t>
      </w:r>
      <w:r w:rsidR="00FC7642">
        <w:rPr>
          <w:rFonts w:hint="eastAsia"/>
        </w:rPr>
        <w:t>10</w:t>
      </w:r>
      <w:r>
        <w:t>分。</w:t>
      </w:r>
    </w:p>
    <w:p w:rsidR="00923993" w:rsidRDefault="00691CFD">
      <w:pPr>
        <w:ind w:firstLine="560"/>
        <w:rPr>
          <w:rFonts w:cs="仿宋_GB2312"/>
          <w:szCs w:val="28"/>
        </w:rPr>
      </w:pPr>
      <w:r>
        <w:rPr>
          <w:rFonts w:cs="仿宋_GB2312" w:hint="eastAsia"/>
          <w:szCs w:val="28"/>
        </w:rPr>
        <w:t>产出质量下设调解、撤诉率和一审案件服判息诉率</w:t>
      </w:r>
      <w:r w:rsidR="00FC7642">
        <w:rPr>
          <w:rFonts w:cs="仿宋_GB2312" w:hint="eastAsia"/>
          <w:szCs w:val="28"/>
        </w:rPr>
        <w:t>13</w:t>
      </w:r>
      <w:r>
        <w:rPr>
          <w:rFonts w:cs="仿宋_GB2312" w:hint="eastAsia"/>
          <w:szCs w:val="28"/>
        </w:rPr>
        <w:t>个三级指标，</w:t>
      </w:r>
      <w:r w:rsidR="00FC7642">
        <w:rPr>
          <w:rFonts w:cs="仿宋_GB2312" w:hint="eastAsia"/>
          <w:szCs w:val="28"/>
        </w:rPr>
        <w:t>2021</w:t>
      </w:r>
      <w:r>
        <w:rPr>
          <w:rFonts w:cs="仿宋_GB2312" w:hint="eastAsia"/>
          <w:szCs w:val="28"/>
        </w:rPr>
        <w:t>年我院</w:t>
      </w:r>
      <w:r w:rsidR="00FC7642">
        <w:rPr>
          <w:rFonts w:cs="仿宋_GB2312" w:hint="eastAsia"/>
          <w:szCs w:val="28"/>
        </w:rPr>
        <w:t>无信访案件，</w:t>
      </w:r>
      <w:r>
        <w:rPr>
          <w:rFonts w:cs="仿宋_GB2312" w:hint="eastAsia"/>
          <w:szCs w:val="28"/>
        </w:rPr>
        <w:t>故</w:t>
      </w:r>
      <w:r w:rsidR="00FC7642">
        <w:rPr>
          <w:rFonts w:cs="仿宋_GB2312" w:hint="eastAsia"/>
          <w:szCs w:val="28"/>
        </w:rPr>
        <w:t>信访案件化解</w:t>
      </w:r>
      <w:r>
        <w:rPr>
          <w:rFonts w:cs="仿宋_GB2312" w:hint="eastAsia"/>
          <w:szCs w:val="28"/>
        </w:rPr>
        <w:t>率未达到目标值，</w:t>
      </w:r>
      <w:r w:rsidR="00FC7642">
        <w:rPr>
          <w:rFonts w:cs="仿宋_GB2312" w:hint="eastAsia"/>
          <w:szCs w:val="28"/>
        </w:rPr>
        <w:t>未得分</w:t>
      </w:r>
      <w:r>
        <w:rPr>
          <w:rFonts w:cs="仿宋_GB2312" w:hint="eastAsia"/>
          <w:szCs w:val="28"/>
        </w:rPr>
        <w:t>；</w:t>
      </w:r>
      <w:r w:rsidR="00FC7642">
        <w:rPr>
          <w:rFonts w:hint="eastAsia"/>
        </w:rPr>
        <w:t>2021</w:t>
      </w:r>
      <w:r>
        <w:rPr>
          <w:rFonts w:hint="eastAsia"/>
        </w:rPr>
        <w:t>年我院从提高调撤率、提高司法能力、适时修正和降低诉讼当事人的心理预期和积极到位的判后释法答疑四个方面提高一审案件服判息诉率，</w:t>
      </w:r>
      <w:r>
        <w:rPr>
          <w:rFonts w:hint="eastAsia"/>
          <w:szCs w:val="28"/>
        </w:rPr>
        <w:t>无上诉案件，一审服判息诉率达到100%，达到</w:t>
      </w:r>
      <w:r w:rsidR="00FC7642">
        <w:rPr>
          <w:rFonts w:hint="eastAsia"/>
          <w:szCs w:val="28"/>
        </w:rPr>
        <w:t>90</w:t>
      </w:r>
      <w:r>
        <w:rPr>
          <w:rFonts w:hint="eastAsia"/>
          <w:szCs w:val="28"/>
        </w:rPr>
        <w:t>%的目标值，根据评分标准本项得满分。</w:t>
      </w:r>
    </w:p>
    <w:p w:rsidR="00B17F09" w:rsidRDefault="00691CFD" w:rsidP="00B17F09">
      <w:pPr>
        <w:ind w:firstLine="560"/>
        <w:rPr>
          <w:rFonts w:cs="仿宋_GB2312"/>
          <w:szCs w:val="28"/>
        </w:rPr>
      </w:pPr>
      <w:r>
        <w:rPr>
          <w:rFonts w:cs="仿宋_GB2312" w:hint="eastAsia"/>
          <w:szCs w:val="28"/>
        </w:rPr>
        <w:t>时效指标下设</w:t>
      </w:r>
      <w:r w:rsidR="00FC7642">
        <w:rPr>
          <w:rFonts w:cs="仿宋_GB2312" w:hint="eastAsia"/>
          <w:szCs w:val="28"/>
        </w:rPr>
        <w:t>4</w:t>
      </w:r>
      <w:r>
        <w:rPr>
          <w:rFonts w:cs="仿宋_GB2312" w:hint="eastAsia"/>
          <w:szCs w:val="28"/>
        </w:rPr>
        <w:t>个三级指标，</w:t>
      </w:r>
      <w:r w:rsidR="00FC7642">
        <w:rPr>
          <w:rFonts w:cs="仿宋_GB2312" w:hint="eastAsia"/>
          <w:szCs w:val="28"/>
        </w:rPr>
        <w:t>案件办理审结</w:t>
      </w:r>
      <w:r>
        <w:rPr>
          <w:rFonts w:cs="仿宋_GB2312" w:hint="eastAsia"/>
          <w:szCs w:val="28"/>
        </w:rPr>
        <w:t>，</w:t>
      </w:r>
      <w:r w:rsidR="00FC7642">
        <w:rPr>
          <w:rFonts w:cs="仿宋_GB2312" w:hint="eastAsia"/>
          <w:szCs w:val="28"/>
        </w:rPr>
        <w:t>设备采购维修均及时有效，</w:t>
      </w:r>
      <w:r>
        <w:rPr>
          <w:rFonts w:cs="仿宋_GB2312" w:hint="eastAsia"/>
          <w:szCs w:val="28"/>
        </w:rPr>
        <w:t>办案效能明显提升，案件审结期限明显缩短，根据评分标准本项得满分。</w:t>
      </w:r>
    </w:p>
    <w:p w:rsidR="00B17F09" w:rsidRPr="00B17F09" w:rsidRDefault="00B17F09" w:rsidP="00B17F09">
      <w:pPr>
        <w:pStyle w:val="a0"/>
        <w:ind w:firstLine="560"/>
        <w:rPr>
          <w:rFonts w:ascii="仿宋_GB2312" w:eastAsia="仿宋_GB2312"/>
          <w:sz w:val="28"/>
          <w:szCs w:val="28"/>
        </w:rPr>
      </w:pPr>
      <w:r>
        <w:rPr>
          <w:rFonts w:ascii="仿宋_GB2312" w:eastAsia="仿宋_GB2312" w:hint="eastAsia"/>
          <w:sz w:val="28"/>
          <w:szCs w:val="28"/>
        </w:rPr>
        <w:t>成本效益下设成本控制情况1个三级指标，成本控制在预算范围内，根据评分，本项得满分。</w:t>
      </w:r>
    </w:p>
    <w:p w:rsidR="00923993" w:rsidRDefault="00691CFD">
      <w:pPr>
        <w:ind w:firstLine="560"/>
        <w:rPr>
          <w:rFonts w:cs="仿宋_GB2312"/>
          <w:szCs w:val="28"/>
        </w:rPr>
      </w:pPr>
      <w:r>
        <w:rPr>
          <w:rFonts w:cs="仿宋_GB2312" w:hint="eastAsia"/>
          <w:szCs w:val="28"/>
        </w:rPr>
        <w:t>（2）效益指标</w:t>
      </w:r>
    </w:p>
    <w:p w:rsidR="00923993" w:rsidRDefault="00691CFD">
      <w:pPr>
        <w:ind w:firstLine="560"/>
        <w:rPr>
          <w:rFonts w:cs="仿宋_GB2312"/>
          <w:szCs w:val="28"/>
        </w:rPr>
      </w:pPr>
      <w:r>
        <w:rPr>
          <w:rFonts w:cs="仿宋_GB2312" w:hint="eastAsia"/>
          <w:szCs w:val="28"/>
        </w:rPr>
        <w:t>本项目</w:t>
      </w:r>
      <w:r w:rsidR="00B17F09">
        <w:rPr>
          <w:rFonts w:cs="仿宋_GB2312" w:hint="eastAsia"/>
          <w:szCs w:val="28"/>
        </w:rPr>
        <w:t>下设经济效益、生态效益和社会效益，</w:t>
      </w:r>
      <w:r>
        <w:rPr>
          <w:rFonts w:cs="仿宋_GB2312" w:hint="eastAsia"/>
          <w:szCs w:val="28"/>
        </w:rPr>
        <w:t>可持续影响</w:t>
      </w:r>
      <w:r w:rsidR="00B17F09">
        <w:rPr>
          <w:rFonts w:cs="仿宋_GB2312" w:hint="eastAsia"/>
          <w:szCs w:val="28"/>
        </w:rPr>
        <w:t>4个</w:t>
      </w:r>
      <w:r>
        <w:rPr>
          <w:rFonts w:cs="仿宋_GB2312" w:hint="eastAsia"/>
          <w:szCs w:val="28"/>
        </w:rPr>
        <w:t>部分。总分值30分，得分</w:t>
      </w:r>
      <w:r w:rsidR="00C262DC">
        <w:rPr>
          <w:rFonts w:cs="仿宋_GB2312" w:hint="eastAsia"/>
          <w:szCs w:val="28"/>
        </w:rPr>
        <w:t>29.55</w:t>
      </w:r>
      <w:r>
        <w:rPr>
          <w:rFonts w:cs="仿宋_GB2312" w:hint="eastAsia"/>
          <w:szCs w:val="28"/>
        </w:rPr>
        <w:t>分，得分率</w:t>
      </w:r>
      <w:r w:rsidR="00C262DC">
        <w:rPr>
          <w:rFonts w:cs="仿宋_GB2312" w:hint="eastAsia"/>
          <w:szCs w:val="28"/>
        </w:rPr>
        <w:t>98.5</w:t>
      </w:r>
      <w:r>
        <w:rPr>
          <w:rFonts w:cs="仿宋_GB2312" w:hint="eastAsia"/>
          <w:szCs w:val="28"/>
        </w:rPr>
        <w:t>%。</w:t>
      </w:r>
    </w:p>
    <w:p w:rsidR="00B17F09" w:rsidRDefault="00B17F09" w:rsidP="00B17F09">
      <w:pPr>
        <w:pStyle w:val="a0"/>
        <w:ind w:firstLine="560"/>
        <w:rPr>
          <w:rFonts w:ascii="仿宋_GB2312" w:eastAsia="仿宋_GB2312" w:hAnsi="宋体" w:cs="宋体"/>
          <w:bCs/>
          <w:color w:val="000000"/>
          <w:kern w:val="0"/>
          <w:sz w:val="28"/>
          <w:szCs w:val="28"/>
        </w:rPr>
      </w:pPr>
      <w:r w:rsidRPr="00B17F09">
        <w:rPr>
          <w:rFonts w:ascii="仿宋_GB2312" w:eastAsia="仿宋_GB2312" w:hint="eastAsia"/>
          <w:sz w:val="28"/>
          <w:szCs w:val="28"/>
        </w:rPr>
        <w:t>经济效益下设</w:t>
      </w:r>
      <w:r>
        <w:rPr>
          <w:rFonts w:ascii="仿宋_GB2312" w:eastAsia="仿宋_GB2312" w:hint="eastAsia"/>
          <w:sz w:val="28"/>
          <w:szCs w:val="28"/>
        </w:rPr>
        <w:t>挽回经济损失效果1个三级指标，</w:t>
      </w:r>
      <w:r w:rsidRPr="00B17F09">
        <w:rPr>
          <w:rFonts w:ascii="仿宋_GB2312" w:eastAsia="仿宋_GB2312" w:hAnsi="宋体" w:cs="宋体" w:hint="eastAsia"/>
          <w:bCs/>
          <w:color w:val="000000"/>
          <w:kern w:val="0"/>
          <w:sz w:val="28"/>
          <w:szCs w:val="28"/>
        </w:rPr>
        <w:t>为了做好林区的自然资源保护工作，我院切实履行审判职能，通过打击犯罪，保护林区生态环境，挽回经济损失</w:t>
      </w:r>
      <w:r>
        <w:rPr>
          <w:rFonts w:ascii="仿宋_GB2312" w:eastAsia="仿宋_GB2312" w:hAnsi="宋体" w:cs="宋体" w:hint="eastAsia"/>
          <w:bCs/>
          <w:color w:val="000000"/>
          <w:kern w:val="0"/>
          <w:sz w:val="28"/>
          <w:szCs w:val="28"/>
        </w:rPr>
        <w:t>。完成指标额度，本项得满分。</w:t>
      </w:r>
    </w:p>
    <w:p w:rsidR="00B17F09" w:rsidRDefault="00B17F09" w:rsidP="00B17F09">
      <w:pPr>
        <w:ind w:firstLine="560"/>
      </w:pPr>
      <w:r>
        <w:rPr>
          <w:rFonts w:hint="eastAsia"/>
        </w:rPr>
        <w:lastRenderedPageBreak/>
        <w:t>社会效益下设2个三级指标，分别为</w:t>
      </w:r>
      <w:r w:rsidRPr="00B17F09">
        <w:rPr>
          <w:rFonts w:hint="eastAsia"/>
        </w:rPr>
        <w:t>民事案件调解撤诉率</w:t>
      </w:r>
      <w:r>
        <w:rPr>
          <w:rFonts w:hint="eastAsia"/>
        </w:rPr>
        <w:t>和</w:t>
      </w:r>
      <w:r w:rsidRPr="00B17F09">
        <w:rPr>
          <w:rFonts w:hint="eastAsia"/>
        </w:rPr>
        <w:t>保障社会公平正义有效性</w:t>
      </w:r>
      <w:r>
        <w:rPr>
          <w:rFonts w:hint="eastAsia"/>
        </w:rPr>
        <w:t>。本项指标</w:t>
      </w:r>
      <w:r w:rsidR="00EF4052">
        <w:rPr>
          <w:rFonts w:hint="eastAsia"/>
        </w:rPr>
        <w:t>根据评分均得满分。</w:t>
      </w:r>
    </w:p>
    <w:p w:rsidR="00EF4052" w:rsidRPr="00EF4052" w:rsidRDefault="00EF4052" w:rsidP="00EF4052">
      <w:pPr>
        <w:ind w:firstLine="560"/>
        <w:rPr>
          <w:rFonts w:hAnsi="宋体"/>
          <w:szCs w:val="28"/>
        </w:rPr>
      </w:pPr>
      <w:r w:rsidRPr="00EF4052">
        <w:rPr>
          <w:rFonts w:hint="eastAsia"/>
          <w:szCs w:val="28"/>
        </w:rPr>
        <w:t>生态效益下设打击生态犯罪，维护生态秩序和加强生态环境保护效果</w:t>
      </w:r>
      <w:r>
        <w:rPr>
          <w:rFonts w:hint="eastAsia"/>
          <w:szCs w:val="28"/>
        </w:rPr>
        <w:t>2个三级指标。</w:t>
      </w:r>
      <w:r>
        <w:rPr>
          <w:rFonts w:hAnsi="宋体" w:hint="eastAsia"/>
          <w:szCs w:val="28"/>
        </w:rPr>
        <w:t>通过相关案件审理，加强生态保护。通过公开审判，提升林区法院司法公信力，使环境资源审判的保护、恢复、惩戒及指引功能深入民心，达到法律效果、社会效果的有机统一。本项指标按评价标准得满分</w:t>
      </w:r>
      <w:r>
        <w:rPr>
          <w:rFonts w:hint="eastAsia"/>
        </w:rPr>
        <w:t>。</w:t>
      </w:r>
    </w:p>
    <w:p w:rsidR="00923993" w:rsidRDefault="00691CFD">
      <w:pPr>
        <w:ind w:firstLine="560"/>
        <w:rPr>
          <w:szCs w:val="28"/>
        </w:rPr>
      </w:pPr>
      <w:r>
        <w:rPr>
          <w:rFonts w:cs="仿宋_GB2312" w:hint="eastAsia"/>
          <w:szCs w:val="28"/>
        </w:rPr>
        <w:t>可持续影响下设</w:t>
      </w:r>
      <w:r w:rsidR="00EF4052">
        <w:rPr>
          <w:rFonts w:cs="仿宋_GB2312" w:hint="eastAsia"/>
          <w:szCs w:val="28"/>
        </w:rPr>
        <w:t>3</w:t>
      </w:r>
      <w:r>
        <w:rPr>
          <w:rFonts w:cs="仿宋_GB2312"/>
          <w:szCs w:val="28"/>
        </w:rPr>
        <w:t>个三级指标</w:t>
      </w:r>
      <w:r>
        <w:rPr>
          <w:rFonts w:cs="仿宋_GB2312" w:hint="eastAsia"/>
          <w:szCs w:val="28"/>
        </w:rPr>
        <w:t>，</w:t>
      </w:r>
      <w:r w:rsidR="00EF4052">
        <w:rPr>
          <w:rFonts w:cs="仿宋_GB2312" w:hint="eastAsia"/>
          <w:szCs w:val="28"/>
        </w:rPr>
        <w:t>2021</w:t>
      </w:r>
      <w:r>
        <w:rPr>
          <w:rFonts w:cs="仿宋_GB2312" w:hint="eastAsia"/>
          <w:szCs w:val="28"/>
        </w:rPr>
        <w:t>年为规范管理、建立健全管理制度，我院完善审判监督机制，全面提升审判质效，但各类规章制度需要进一步修订完善，管理制度未达到健全的标准，按照评分标准扣</w:t>
      </w:r>
      <w:r w:rsidR="00C262DC">
        <w:rPr>
          <w:rFonts w:cs="仿宋_GB2312" w:hint="eastAsia"/>
          <w:szCs w:val="28"/>
        </w:rPr>
        <w:t>0.45</w:t>
      </w:r>
      <w:r>
        <w:rPr>
          <w:rFonts w:cs="仿宋_GB2312" w:hint="eastAsia"/>
          <w:szCs w:val="28"/>
        </w:rPr>
        <w:t>分。</w:t>
      </w:r>
    </w:p>
    <w:p w:rsidR="00923993" w:rsidRDefault="00691CFD">
      <w:pPr>
        <w:ind w:firstLine="560"/>
        <w:rPr>
          <w:szCs w:val="28"/>
        </w:rPr>
      </w:pPr>
      <w:r>
        <w:rPr>
          <w:rFonts w:hint="eastAsia"/>
          <w:szCs w:val="28"/>
        </w:rPr>
        <w:t>（3）满意度指标</w:t>
      </w:r>
    </w:p>
    <w:p w:rsidR="00923993" w:rsidRDefault="00691CFD">
      <w:pPr>
        <w:ind w:firstLine="560"/>
        <w:rPr>
          <w:szCs w:val="28"/>
        </w:rPr>
      </w:pPr>
      <w:r>
        <w:rPr>
          <w:rFonts w:hint="eastAsia"/>
          <w:szCs w:val="28"/>
        </w:rPr>
        <w:t>满意度指标指相关受益群体的满意度，本项目满意度指标设置为服务对象满意度，2</w:t>
      </w:r>
      <w:r w:rsidR="00EF4052">
        <w:rPr>
          <w:szCs w:val="28"/>
        </w:rPr>
        <w:t>02</w:t>
      </w:r>
      <w:r w:rsidR="00EF4052">
        <w:rPr>
          <w:rFonts w:hint="eastAsia"/>
          <w:szCs w:val="28"/>
        </w:rPr>
        <w:t>1</w:t>
      </w:r>
      <w:r>
        <w:rPr>
          <w:rFonts w:hint="eastAsia"/>
          <w:szCs w:val="28"/>
        </w:rPr>
        <w:t>年我院服务对象满意度</w:t>
      </w:r>
      <w:r w:rsidR="00EF4052">
        <w:rPr>
          <w:rFonts w:hint="eastAsia"/>
          <w:szCs w:val="28"/>
        </w:rPr>
        <w:t>分别</w:t>
      </w:r>
      <w:r>
        <w:rPr>
          <w:rFonts w:hint="eastAsia"/>
          <w:szCs w:val="28"/>
        </w:rPr>
        <w:t>为</w:t>
      </w:r>
      <w:r w:rsidR="00EF4052">
        <w:rPr>
          <w:rFonts w:hint="eastAsia"/>
          <w:szCs w:val="28"/>
        </w:rPr>
        <w:t>90</w:t>
      </w:r>
      <w:r>
        <w:rPr>
          <w:rFonts w:hint="eastAsia"/>
          <w:szCs w:val="28"/>
        </w:rPr>
        <w:t>%</w:t>
      </w:r>
      <w:r w:rsidR="00EF4052">
        <w:rPr>
          <w:rFonts w:hint="eastAsia"/>
          <w:szCs w:val="28"/>
        </w:rPr>
        <w:t>和95%</w:t>
      </w:r>
      <w:r>
        <w:rPr>
          <w:rFonts w:hint="eastAsia"/>
          <w:szCs w:val="28"/>
        </w:rPr>
        <w:t>，达到了目标值，根据评分标准满意度指标得满分。</w:t>
      </w:r>
    </w:p>
    <w:p w:rsidR="00923993" w:rsidRDefault="00691CFD" w:rsidP="00F05367">
      <w:pPr>
        <w:pStyle w:val="3"/>
        <w:ind w:firstLine="562"/>
        <w:rPr>
          <w:szCs w:val="28"/>
        </w:rPr>
      </w:pPr>
      <w:bookmarkStart w:id="84" w:name="_Toc40046043"/>
      <w:r>
        <w:rPr>
          <w:rFonts w:hint="eastAsia"/>
          <w:szCs w:val="28"/>
        </w:rPr>
        <w:t>4</w:t>
      </w:r>
      <w:r>
        <w:rPr>
          <w:rFonts w:hAnsi="宋体"/>
          <w:szCs w:val="28"/>
        </w:rPr>
        <w:t>.</w:t>
      </w:r>
      <w:r>
        <w:rPr>
          <w:rFonts w:hint="eastAsia"/>
          <w:szCs w:val="28"/>
        </w:rPr>
        <w:t>偏离绩效目标的原因及下一步改进措施</w:t>
      </w:r>
      <w:bookmarkEnd w:id="84"/>
    </w:p>
    <w:p w:rsidR="00923993" w:rsidRDefault="0018009D" w:rsidP="0018009D">
      <w:pPr>
        <w:ind w:firstLineChars="0" w:firstLine="0"/>
        <w:rPr>
          <w:rFonts w:cs="仿宋_GB2312"/>
          <w:szCs w:val="28"/>
        </w:rPr>
      </w:pPr>
      <w:r>
        <w:rPr>
          <w:rFonts w:hAnsi="仿宋" w:hint="eastAsia"/>
          <w:szCs w:val="28"/>
        </w:rPr>
        <w:t xml:space="preserve">   （1）</w:t>
      </w:r>
      <w:r w:rsidR="00EF4052">
        <w:rPr>
          <w:rFonts w:hAnsi="仿宋" w:hint="eastAsia"/>
          <w:szCs w:val="28"/>
        </w:rPr>
        <w:t>信访案件化解</w:t>
      </w:r>
      <w:r w:rsidR="00691CFD">
        <w:rPr>
          <w:rFonts w:hAnsi="仿宋" w:hint="eastAsia"/>
          <w:szCs w:val="28"/>
        </w:rPr>
        <w:t>率</w:t>
      </w:r>
    </w:p>
    <w:p w:rsidR="00EF4052" w:rsidRDefault="00EF4052">
      <w:pPr>
        <w:ind w:firstLine="560"/>
      </w:pPr>
      <w:r>
        <w:rPr>
          <w:rFonts w:cs="仿宋_GB2312" w:hint="eastAsia"/>
          <w:color w:val="000000"/>
          <w:kern w:val="0"/>
          <w:szCs w:val="28"/>
        </w:rPr>
        <w:t>202</w:t>
      </w:r>
      <w:r w:rsidR="008E5F0F">
        <w:rPr>
          <w:rFonts w:cs="仿宋_GB2312" w:hint="eastAsia"/>
          <w:color w:val="000000"/>
          <w:kern w:val="0"/>
          <w:szCs w:val="28"/>
        </w:rPr>
        <w:t>1</w:t>
      </w:r>
      <w:r w:rsidR="00691CFD">
        <w:rPr>
          <w:rFonts w:cs="仿宋_GB2312" w:hint="eastAsia"/>
          <w:color w:val="000000"/>
          <w:kern w:val="0"/>
          <w:szCs w:val="28"/>
        </w:rPr>
        <w:t>年我院</w:t>
      </w:r>
      <w:r>
        <w:rPr>
          <w:rFonts w:cs="仿宋_GB2312" w:hint="eastAsia"/>
          <w:color w:val="000000"/>
          <w:kern w:val="0"/>
          <w:szCs w:val="28"/>
        </w:rPr>
        <w:t>信访案件化解率</w:t>
      </w:r>
      <w:r w:rsidR="00691CFD">
        <w:rPr>
          <w:rFonts w:cs="仿宋_GB2312" w:hint="eastAsia"/>
          <w:color w:val="000000"/>
          <w:kern w:val="0"/>
          <w:szCs w:val="28"/>
        </w:rPr>
        <w:t>为</w:t>
      </w:r>
      <w:r>
        <w:rPr>
          <w:rFonts w:cs="仿宋_GB2312" w:hint="eastAsia"/>
          <w:color w:val="000000"/>
          <w:kern w:val="0"/>
          <w:szCs w:val="28"/>
        </w:rPr>
        <w:t>0</w:t>
      </w:r>
      <w:r w:rsidR="00691CFD">
        <w:rPr>
          <w:rFonts w:cs="仿宋_GB2312" w:hint="eastAsia"/>
          <w:color w:val="000000"/>
          <w:kern w:val="0"/>
          <w:szCs w:val="28"/>
        </w:rPr>
        <w:t>，未达到目标值7</w:t>
      </w:r>
      <w:r>
        <w:rPr>
          <w:rFonts w:cs="仿宋_GB2312" w:hint="eastAsia"/>
          <w:color w:val="000000"/>
          <w:kern w:val="0"/>
          <w:szCs w:val="28"/>
        </w:rPr>
        <w:t>5</w:t>
      </w:r>
      <w:r w:rsidR="00691CFD">
        <w:rPr>
          <w:rFonts w:cs="仿宋_GB2312" w:hint="eastAsia"/>
          <w:color w:val="000000"/>
          <w:kern w:val="0"/>
          <w:szCs w:val="28"/>
        </w:rPr>
        <w:t>%以上，主要原因是我院</w:t>
      </w:r>
      <w:r>
        <w:rPr>
          <w:rFonts w:cs="仿宋_GB2312" w:hint="eastAsia"/>
          <w:color w:val="000000"/>
          <w:kern w:val="0"/>
          <w:szCs w:val="28"/>
        </w:rPr>
        <w:t>本年度</w:t>
      </w:r>
      <w:r w:rsidR="00691CFD">
        <w:rPr>
          <w:rFonts w:cs="仿宋_GB2312" w:hint="eastAsia"/>
          <w:color w:val="000000"/>
          <w:kern w:val="0"/>
          <w:szCs w:val="28"/>
        </w:rPr>
        <w:t>受理案件中</w:t>
      </w:r>
      <w:r>
        <w:rPr>
          <w:rFonts w:cs="仿宋_GB2312" w:hint="eastAsia"/>
          <w:color w:val="000000"/>
          <w:kern w:val="0"/>
          <w:szCs w:val="28"/>
        </w:rPr>
        <w:t>无信访案件</w:t>
      </w:r>
      <w:r w:rsidR="00691CFD">
        <w:rPr>
          <w:rFonts w:cs="仿宋_GB2312" w:hint="eastAsia"/>
          <w:color w:val="000000"/>
          <w:kern w:val="0"/>
          <w:szCs w:val="28"/>
        </w:rPr>
        <w:t>。</w:t>
      </w:r>
      <w:r w:rsidR="00691CFD">
        <w:rPr>
          <w:rFonts w:hint="eastAsia"/>
        </w:rPr>
        <w:t>我院将</w:t>
      </w:r>
      <w:r w:rsidRPr="00EF4052">
        <w:rPr>
          <w:rFonts w:hint="eastAsia"/>
        </w:rPr>
        <w:t>根据本院受理案件实际情况，</w:t>
      </w:r>
      <w:r w:rsidR="00691CFD">
        <w:rPr>
          <w:rFonts w:hint="eastAsia"/>
        </w:rPr>
        <w:t>科学合理设置年度指标值。</w:t>
      </w:r>
    </w:p>
    <w:p w:rsidR="00923993" w:rsidRDefault="00691CFD">
      <w:pPr>
        <w:ind w:firstLine="560"/>
        <w:rPr>
          <w:rFonts w:hAnsi="仿宋"/>
          <w:szCs w:val="28"/>
        </w:rPr>
      </w:pPr>
      <w:r>
        <w:rPr>
          <w:rFonts w:hAnsi="仿宋" w:hint="eastAsia"/>
          <w:szCs w:val="28"/>
        </w:rPr>
        <w:t>（</w:t>
      </w:r>
      <w:r w:rsidR="0018009D">
        <w:rPr>
          <w:rFonts w:hAnsi="仿宋" w:hint="eastAsia"/>
          <w:szCs w:val="28"/>
        </w:rPr>
        <w:t>2</w:t>
      </w:r>
      <w:r w:rsidR="00EF4052">
        <w:rPr>
          <w:rFonts w:hAnsi="仿宋" w:hint="eastAsia"/>
          <w:szCs w:val="28"/>
        </w:rPr>
        <w:t>）审判监督机制</w:t>
      </w:r>
      <w:r>
        <w:rPr>
          <w:rFonts w:hAnsi="仿宋" w:hint="eastAsia"/>
          <w:szCs w:val="28"/>
        </w:rPr>
        <w:t>健全性</w:t>
      </w:r>
    </w:p>
    <w:p w:rsidR="00EF4052" w:rsidRDefault="00691CFD" w:rsidP="00EF4052">
      <w:pPr>
        <w:ind w:firstLine="560"/>
        <w:rPr>
          <w:rFonts w:hAnsi="仿宋"/>
          <w:szCs w:val="28"/>
        </w:rPr>
      </w:pPr>
      <w:r>
        <w:rPr>
          <w:rFonts w:hAnsi="仿宋" w:hint="eastAsia"/>
          <w:szCs w:val="28"/>
        </w:rPr>
        <w:t>各类规章制度需要进一步修订完善，我院将根据本院实际，</w:t>
      </w:r>
      <w:r w:rsidR="00CE5461">
        <w:rPr>
          <w:rFonts w:hAnsi="仿宋" w:hint="eastAsia"/>
          <w:szCs w:val="28"/>
        </w:rPr>
        <w:t>逐步</w:t>
      </w:r>
      <w:r>
        <w:rPr>
          <w:rFonts w:hAnsi="仿宋" w:hint="eastAsia"/>
          <w:szCs w:val="28"/>
        </w:rPr>
        <w:lastRenderedPageBreak/>
        <w:t>完善</w:t>
      </w:r>
      <w:r w:rsidR="00AC09F1">
        <w:rPr>
          <w:rFonts w:hAnsi="仿宋" w:hint="eastAsia"/>
          <w:szCs w:val="28"/>
        </w:rPr>
        <w:t>和加强</w:t>
      </w:r>
      <w:r>
        <w:rPr>
          <w:rFonts w:hAnsi="仿宋" w:hint="eastAsia"/>
          <w:szCs w:val="28"/>
        </w:rPr>
        <w:t>内控制度，</w:t>
      </w:r>
      <w:bookmarkStart w:id="85" w:name="_Toc23051"/>
      <w:bookmarkStart w:id="86" w:name="_Toc4427"/>
      <w:bookmarkStart w:id="87" w:name="_Toc24066"/>
      <w:bookmarkStart w:id="88" w:name="_Toc20750"/>
      <w:bookmarkStart w:id="89" w:name="_Toc22693"/>
      <w:bookmarkStart w:id="90" w:name="_Toc64707342"/>
      <w:r w:rsidR="00EF4052">
        <w:rPr>
          <w:rFonts w:hAnsi="仿宋" w:hint="eastAsia"/>
          <w:szCs w:val="28"/>
        </w:rPr>
        <w:t>强化</w:t>
      </w:r>
      <w:r w:rsidR="00EF4052" w:rsidRPr="00EF4052">
        <w:rPr>
          <w:rFonts w:hAnsi="仿宋" w:hint="eastAsia"/>
          <w:szCs w:val="28"/>
        </w:rPr>
        <w:t>审判程序管理，加大监督范围，对案件审理执行过程中有无违反程序性的情形进行审查。</w:t>
      </w:r>
    </w:p>
    <w:p w:rsidR="00923993" w:rsidRDefault="00691CFD" w:rsidP="00EF4052">
      <w:pPr>
        <w:ind w:firstLine="560"/>
      </w:pPr>
      <w:r>
        <w:rPr>
          <w:rFonts w:hint="eastAsia"/>
        </w:rPr>
        <w:t>（二）项目2-</w:t>
      </w:r>
      <w:bookmarkEnd w:id="80"/>
      <w:r>
        <w:rPr>
          <w:rFonts w:hint="eastAsia"/>
        </w:rPr>
        <w:t>业务费</w:t>
      </w:r>
      <w:bookmarkEnd w:id="85"/>
      <w:bookmarkEnd w:id="86"/>
      <w:bookmarkEnd w:id="87"/>
      <w:bookmarkEnd w:id="88"/>
      <w:bookmarkEnd w:id="89"/>
      <w:bookmarkEnd w:id="90"/>
    </w:p>
    <w:p w:rsidR="00923993" w:rsidRDefault="00691CFD" w:rsidP="00F05367">
      <w:pPr>
        <w:pStyle w:val="3"/>
        <w:ind w:firstLine="562"/>
        <w:rPr>
          <w:szCs w:val="28"/>
        </w:rPr>
      </w:pPr>
      <w:bookmarkStart w:id="91" w:name="_Toc40046045"/>
      <w:r>
        <w:rPr>
          <w:rFonts w:hint="eastAsia"/>
          <w:szCs w:val="28"/>
        </w:rPr>
        <w:t>1</w:t>
      </w:r>
      <w:r>
        <w:rPr>
          <w:rFonts w:hAnsi="宋体"/>
          <w:szCs w:val="28"/>
        </w:rPr>
        <w:t>.</w:t>
      </w:r>
      <w:r>
        <w:rPr>
          <w:rFonts w:hint="eastAsia"/>
          <w:szCs w:val="28"/>
        </w:rPr>
        <w:t>项目支出预算执行情况</w:t>
      </w:r>
      <w:bookmarkEnd w:id="91"/>
    </w:p>
    <w:p w:rsidR="00923993" w:rsidRDefault="00691CFD">
      <w:pPr>
        <w:ind w:firstLine="560"/>
        <w:rPr>
          <w:szCs w:val="28"/>
        </w:rPr>
      </w:pPr>
      <w:r>
        <w:rPr>
          <w:rFonts w:hint="eastAsia"/>
          <w:szCs w:val="28"/>
        </w:rPr>
        <w:t>业务费项目全年预算数</w:t>
      </w:r>
      <w:r w:rsidR="0018009D">
        <w:rPr>
          <w:rFonts w:hint="eastAsia"/>
          <w:szCs w:val="28"/>
        </w:rPr>
        <w:t>218</w:t>
      </w:r>
      <w:r>
        <w:rPr>
          <w:rFonts w:hint="eastAsia"/>
          <w:szCs w:val="28"/>
        </w:rPr>
        <w:t>万元，全年执行数</w:t>
      </w:r>
      <w:r w:rsidR="0018009D">
        <w:rPr>
          <w:rFonts w:hint="eastAsia"/>
          <w:szCs w:val="28"/>
        </w:rPr>
        <w:t>68</w:t>
      </w:r>
      <w:r>
        <w:rPr>
          <w:rFonts w:hint="eastAsia"/>
          <w:szCs w:val="28"/>
        </w:rPr>
        <w:t>万元，预算执行率</w:t>
      </w:r>
      <w:r w:rsidR="00BA0E9D">
        <w:rPr>
          <w:rFonts w:hint="eastAsia"/>
          <w:szCs w:val="28"/>
        </w:rPr>
        <w:t>31.19</w:t>
      </w:r>
      <w:r w:rsidR="0018009D">
        <w:rPr>
          <w:rFonts w:hint="eastAsia"/>
          <w:szCs w:val="28"/>
        </w:rPr>
        <w:t>%</w:t>
      </w:r>
      <w:r>
        <w:rPr>
          <w:rFonts w:hint="eastAsia"/>
          <w:szCs w:val="28"/>
        </w:rPr>
        <w:t>，满分10分，得分</w:t>
      </w:r>
      <w:r w:rsidR="0018009D">
        <w:rPr>
          <w:rFonts w:hint="eastAsia"/>
          <w:szCs w:val="28"/>
        </w:rPr>
        <w:t>3.1</w:t>
      </w:r>
      <w:r w:rsidR="00C262DC">
        <w:rPr>
          <w:rFonts w:hint="eastAsia"/>
          <w:szCs w:val="28"/>
        </w:rPr>
        <w:t>119</w:t>
      </w:r>
      <w:r>
        <w:rPr>
          <w:rFonts w:hint="eastAsia"/>
          <w:szCs w:val="28"/>
        </w:rPr>
        <w:t>分。</w:t>
      </w:r>
    </w:p>
    <w:p w:rsidR="00923993" w:rsidRDefault="00691CFD" w:rsidP="00F05367">
      <w:pPr>
        <w:pStyle w:val="3"/>
        <w:ind w:firstLine="562"/>
        <w:rPr>
          <w:szCs w:val="28"/>
        </w:rPr>
      </w:pPr>
      <w:bookmarkStart w:id="92" w:name="_Toc40046046"/>
      <w:r>
        <w:rPr>
          <w:rFonts w:hint="eastAsia"/>
          <w:szCs w:val="28"/>
        </w:rPr>
        <w:t>2</w:t>
      </w:r>
      <w:r>
        <w:rPr>
          <w:rFonts w:hAnsi="宋体"/>
          <w:szCs w:val="28"/>
        </w:rPr>
        <w:t>.</w:t>
      </w:r>
      <w:r>
        <w:rPr>
          <w:rFonts w:hint="eastAsia"/>
          <w:szCs w:val="28"/>
        </w:rPr>
        <w:t>总体绩效目标完成情况分析</w:t>
      </w:r>
      <w:bookmarkEnd w:id="92"/>
    </w:p>
    <w:p w:rsidR="00923993" w:rsidRDefault="00691CFD">
      <w:pPr>
        <w:ind w:firstLine="560"/>
        <w:rPr>
          <w:szCs w:val="28"/>
        </w:rPr>
      </w:pPr>
      <w:r>
        <w:rPr>
          <w:rFonts w:hint="eastAsia"/>
          <w:szCs w:val="28"/>
        </w:rPr>
        <w:t>业务费项目自评价得分</w:t>
      </w:r>
      <w:r w:rsidR="00BA0E9D">
        <w:rPr>
          <w:rFonts w:hint="eastAsia"/>
          <w:szCs w:val="28"/>
        </w:rPr>
        <w:t>89.81</w:t>
      </w:r>
      <w:r>
        <w:rPr>
          <w:rFonts w:hint="eastAsia"/>
          <w:szCs w:val="28"/>
        </w:rPr>
        <w:t>分，自评结果为</w:t>
      </w:r>
      <w:r w:rsidR="0018009D">
        <w:rPr>
          <w:rFonts w:hint="eastAsia"/>
          <w:szCs w:val="28"/>
        </w:rPr>
        <w:t>良</w:t>
      </w:r>
      <w:r>
        <w:rPr>
          <w:rFonts w:hint="eastAsia"/>
          <w:szCs w:val="28"/>
        </w:rPr>
        <w:t>。</w:t>
      </w:r>
    </w:p>
    <w:p w:rsidR="00923993" w:rsidRDefault="00691CFD">
      <w:pPr>
        <w:ind w:firstLine="560"/>
        <w:rPr>
          <w:szCs w:val="28"/>
        </w:rPr>
      </w:pPr>
      <w:r>
        <w:rPr>
          <w:rFonts w:hint="eastAsia"/>
        </w:rPr>
        <w:t>本项目2</w:t>
      </w:r>
      <w:r w:rsidR="00EF4052">
        <w:t>02</w:t>
      </w:r>
      <w:r w:rsidR="00EF4052">
        <w:rPr>
          <w:rFonts w:hint="eastAsia"/>
        </w:rPr>
        <w:t>1</w:t>
      </w:r>
      <w:r>
        <w:rPr>
          <w:rFonts w:hint="eastAsia"/>
        </w:rPr>
        <w:t>年度绩效目标实际完成情况如下：</w:t>
      </w:r>
      <w:r w:rsidR="007F1122" w:rsidRPr="007F1122">
        <w:rPr>
          <w:rFonts w:hint="eastAsia"/>
        </w:rPr>
        <w:t>通过项目实施，保障了办公办案公务用车运行维护、办公经费开支、公务用车购置以及资产购置、党建、工会、法制宣传等所需经费。保证了法院正常运转，审判执行等各项工作有序开展。</w:t>
      </w:r>
    </w:p>
    <w:p w:rsidR="00923993" w:rsidRDefault="00691CFD" w:rsidP="00F05367">
      <w:pPr>
        <w:pStyle w:val="3"/>
        <w:ind w:firstLine="562"/>
        <w:rPr>
          <w:szCs w:val="28"/>
        </w:rPr>
      </w:pPr>
      <w:bookmarkStart w:id="93" w:name="_Toc40046047"/>
      <w:r>
        <w:rPr>
          <w:rFonts w:hint="eastAsia"/>
          <w:szCs w:val="28"/>
        </w:rPr>
        <w:t>3</w:t>
      </w:r>
      <w:r>
        <w:rPr>
          <w:rFonts w:hAnsi="宋体"/>
          <w:szCs w:val="28"/>
        </w:rPr>
        <w:t>.</w:t>
      </w:r>
      <w:r>
        <w:rPr>
          <w:rFonts w:hint="eastAsia"/>
          <w:szCs w:val="28"/>
        </w:rPr>
        <w:t>各项指标完成情况分析</w:t>
      </w:r>
      <w:bookmarkEnd w:id="93"/>
    </w:p>
    <w:p w:rsidR="00923993" w:rsidRDefault="00691CFD">
      <w:pPr>
        <w:ind w:firstLine="560"/>
        <w:rPr>
          <w:szCs w:val="28"/>
        </w:rPr>
      </w:pPr>
      <w:r>
        <w:rPr>
          <w:rFonts w:hint="eastAsia"/>
          <w:szCs w:val="28"/>
        </w:rPr>
        <w:t>根据</w:t>
      </w:r>
      <w:r w:rsidR="00924D29" w:rsidRPr="00924D29">
        <w:rPr>
          <w:rFonts w:hint="eastAsia"/>
          <w:szCs w:val="28"/>
        </w:rPr>
        <w:t>关于开展全省法院</w:t>
      </w:r>
      <w:r w:rsidR="00924D29" w:rsidRPr="00924D29">
        <w:rPr>
          <w:szCs w:val="28"/>
        </w:rPr>
        <w:t>2021年度预算执行情况绩效自评工作的通知</w:t>
      </w:r>
      <w:r>
        <w:rPr>
          <w:rFonts w:hint="eastAsia"/>
          <w:szCs w:val="28"/>
        </w:rPr>
        <w:t>(甘财绩〔</w:t>
      </w:r>
      <w:r w:rsidR="00924D29">
        <w:rPr>
          <w:rFonts w:hint="eastAsia"/>
          <w:szCs w:val="28"/>
        </w:rPr>
        <w:t>2021</w:t>
      </w:r>
      <w:r>
        <w:rPr>
          <w:rFonts w:hint="eastAsia"/>
          <w:szCs w:val="28"/>
        </w:rPr>
        <w:t>〕</w:t>
      </w:r>
      <w:r w:rsidR="00924D29">
        <w:rPr>
          <w:rFonts w:hint="eastAsia"/>
          <w:szCs w:val="28"/>
        </w:rPr>
        <w:t>8</w:t>
      </w:r>
      <w:r>
        <w:rPr>
          <w:rFonts w:hint="eastAsia"/>
          <w:szCs w:val="28"/>
        </w:rPr>
        <w:t>号)的要求，项目支出指标设置权重为产出指标为50%，效益指标30%，满意度指标10%。</w:t>
      </w:r>
    </w:p>
    <w:tbl>
      <w:tblPr>
        <w:tblW w:w="8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559"/>
        <w:gridCol w:w="1559"/>
        <w:gridCol w:w="851"/>
        <w:gridCol w:w="992"/>
        <w:gridCol w:w="1088"/>
      </w:tblGrid>
      <w:tr w:rsidR="00924D29" w:rsidRPr="00BE111B" w:rsidTr="00BE111B">
        <w:trPr>
          <w:trHeight w:val="270"/>
        </w:trPr>
        <w:tc>
          <w:tcPr>
            <w:tcW w:w="2411" w:type="dxa"/>
            <w:shd w:val="clear" w:color="auto" w:fill="auto"/>
            <w:vAlign w:val="center"/>
            <w:hideMark/>
          </w:tcPr>
          <w:p w:rsidR="00924D29" w:rsidRPr="00BE111B" w:rsidRDefault="00924D29" w:rsidP="00BE111B">
            <w:pPr>
              <w:widowControl/>
              <w:spacing w:line="240" w:lineRule="auto"/>
              <w:ind w:firstLineChars="0" w:firstLine="0"/>
              <w:jc w:val="center"/>
              <w:rPr>
                <w:rFonts w:hAnsi="宋体" w:cs="宋体"/>
                <w:b/>
                <w:color w:val="000000"/>
                <w:kern w:val="0"/>
                <w:sz w:val="24"/>
                <w:szCs w:val="24"/>
              </w:rPr>
            </w:pPr>
            <w:r w:rsidRPr="00BE111B">
              <w:rPr>
                <w:rFonts w:hAnsi="宋体" w:cs="宋体" w:hint="eastAsia"/>
                <w:b/>
                <w:color w:val="000000"/>
                <w:kern w:val="0"/>
                <w:sz w:val="24"/>
                <w:szCs w:val="24"/>
              </w:rPr>
              <w:t>三级指标</w:t>
            </w:r>
          </w:p>
        </w:tc>
        <w:tc>
          <w:tcPr>
            <w:tcW w:w="1559" w:type="dxa"/>
            <w:shd w:val="clear" w:color="auto" w:fill="auto"/>
            <w:vAlign w:val="center"/>
            <w:hideMark/>
          </w:tcPr>
          <w:p w:rsidR="00924D29" w:rsidRPr="00BE111B" w:rsidRDefault="00924D29" w:rsidP="00BE111B">
            <w:pPr>
              <w:widowControl/>
              <w:spacing w:line="240" w:lineRule="auto"/>
              <w:ind w:firstLineChars="0" w:firstLine="0"/>
              <w:jc w:val="center"/>
              <w:rPr>
                <w:rFonts w:hAnsi="宋体" w:cs="宋体"/>
                <w:b/>
                <w:color w:val="000000"/>
                <w:kern w:val="0"/>
                <w:sz w:val="24"/>
                <w:szCs w:val="24"/>
              </w:rPr>
            </w:pPr>
            <w:r w:rsidRPr="00BE111B">
              <w:rPr>
                <w:rFonts w:hAnsi="宋体" w:cs="宋体" w:hint="eastAsia"/>
                <w:b/>
                <w:color w:val="000000"/>
                <w:kern w:val="0"/>
                <w:sz w:val="24"/>
                <w:szCs w:val="24"/>
              </w:rPr>
              <w:t>年度指标值</w:t>
            </w:r>
          </w:p>
        </w:tc>
        <w:tc>
          <w:tcPr>
            <w:tcW w:w="1559" w:type="dxa"/>
            <w:shd w:val="clear" w:color="auto" w:fill="auto"/>
            <w:vAlign w:val="center"/>
            <w:hideMark/>
          </w:tcPr>
          <w:p w:rsidR="00924D29" w:rsidRPr="00BE111B" w:rsidRDefault="00924D29" w:rsidP="00BE111B">
            <w:pPr>
              <w:widowControl/>
              <w:spacing w:line="240" w:lineRule="auto"/>
              <w:ind w:firstLineChars="0" w:firstLine="0"/>
              <w:jc w:val="center"/>
              <w:rPr>
                <w:rFonts w:hAnsi="宋体" w:cs="宋体"/>
                <w:b/>
                <w:color w:val="000000"/>
                <w:kern w:val="0"/>
                <w:sz w:val="24"/>
                <w:szCs w:val="24"/>
              </w:rPr>
            </w:pPr>
            <w:r w:rsidRPr="00BE111B">
              <w:rPr>
                <w:rFonts w:hAnsi="宋体" w:cs="宋体" w:hint="eastAsia"/>
                <w:b/>
                <w:color w:val="000000"/>
                <w:kern w:val="0"/>
                <w:sz w:val="24"/>
                <w:szCs w:val="24"/>
              </w:rPr>
              <w:t>实际完成值</w:t>
            </w:r>
          </w:p>
        </w:tc>
        <w:tc>
          <w:tcPr>
            <w:tcW w:w="851" w:type="dxa"/>
            <w:shd w:val="clear" w:color="auto" w:fill="auto"/>
            <w:vAlign w:val="center"/>
            <w:hideMark/>
          </w:tcPr>
          <w:p w:rsidR="00924D29" w:rsidRPr="00BE111B" w:rsidRDefault="00924D29" w:rsidP="00BE111B">
            <w:pPr>
              <w:widowControl/>
              <w:spacing w:line="240" w:lineRule="auto"/>
              <w:ind w:firstLineChars="0" w:firstLine="0"/>
              <w:jc w:val="center"/>
              <w:rPr>
                <w:rFonts w:hAnsi="宋体" w:cs="宋体"/>
                <w:b/>
                <w:color w:val="000000"/>
                <w:kern w:val="0"/>
                <w:sz w:val="24"/>
                <w:szCs w:val="24"/>
              </w:rPr>
            </w:pPr>
            <w:r w:rsidRPr="00BE111B">
              <w:rPr>
                <w:rFonts w:hAnsi="宋体" w:cs="宋体" w:hint="eastAsia"/>
                <w:b/>
                <w:color w:val="000000"/>
                <w:kern w:val="0"/>
                <w:sz w:val="24"/>
                <w:szCs w:val="24"/>
              </w:rPr>
              <w:t>分值</w:t>
            </w:r>
          </w:p>
        </w:tc>
        <w:tc>
          <w:tcPr>
            <w:tcW w:w="992" w:type="dxa"/>
            <w:shd w:val="clear" w:color="auto" w:fill="auto"/>
            <w:vAlign w:val="center"/>
            <w:hideMark/>
          </w:tcPr>
          <w:p w:rsidR="00924D29" w:rsidRPr="00BE111B" w:rsidRDefault="00924D29" w:rsidP="00BE111B">
            <w:pPr>
              <w:widowControl/>
              <w:spacing w:line="240" w:lineRule="auto"/>
              <w:ind w:firstLineChars="0" w:firstLine="0"/>
              <w:jc w:val="center"/>
              <w:rPr>
                <w:rFonts w:hAnsi="宋体" w:cs="宋体"/>
                <w:b/>
                <w:color w:val="000000"/>
                <w:kern w:val="0"/>
                <w:sz w:val="24"/>
                <w:szCs w:val="24"/>
              </w:rPr>
            </w:pPr>
            <w:r w:rsidRPr="00BE111B">
              <w:rPr>
                <w:rFonts w:hAnsi="宋体" w:cs="宋体" w:hint="eastAsia"/>
                <w:b/>
                <w:color w:val="000000"/>
                <w:kern w:val="0"/>
                <w:sz w:val="24"/>
                <w:szCs w:val="24"/>
              </w:rPr>
              <w:t>得分</w:t>
            </w:r>
          </w:p>
        </w:tc>
        <w:tc>
          <w:tcPr>
            <w:tcW w:w="1088" w:type="dxa"/>
          </w:tcPr>
          <w:p w:rsidR="00924D29" w:rsidRPr="00BE111B" w:rsidRDefault="00924D29" w:rsidP="00BE111B">
            <w:pPr>
              <w:widowControl/>
              <w:spacing w:line="240" w:lineRule="auto"/>
              <w:ind w:firstLineChars="0" w:firstLine="0"/>
              <w:jc w:val="center"/>
              <w:rPr>
                <w:rFonts w:hAnsi="宋体" w:cs="宋体"/>
                <w:b/>
                <w:color w:val="000000"/>
                <w:kern w:val="0"/>
                <w:sz w:val="24"/>
                <w:szCs w:val="24"/>
              </w:rPr>
            </w:pPr>
            <w:r w:rsidRPr="00BE111B">
              <w:rPr>
                <w:rFonts w:hAnsi="宋体" w:cs="宋体" w:hint="eastAsia"/>
                <w:b/>
                <w:color w:val="000000"/>
                <w:kern w:val="0"/>
                <w:sz w:val="24"/>
                <w:szCs w:val="24"/>
              </w:rPr>
              <w:t>得分率</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受理各类案件完成情况</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完成</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完成</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4</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4</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法制宣传工作完成率</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4</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4</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专用设备采购完成率</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审理各类案件完成情况</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完成</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完成</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参加培训期数</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≥15期</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16期</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执结率</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≥90%</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培训考试通过率</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≥85%</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法定审限内结案率</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≥90%</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采购设备验收合格率</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法制宣传效果</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良好</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良好</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办结案件及时性</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lastRenderedPageBreak/>
              <w:t>专用设备采购及时性</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培训工作及时性</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受理案件及时性</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法制宣传及时性</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及时</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成本控制情况</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在预算范围内</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在预算范围内</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3</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有效保障审判服务</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有效保障</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有效保障</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8</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8</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375"/>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采购管理机制健全性</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健全</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85%</w:t>
            </w:r>
          </w:p>
        </w:tc>
        <w:tc>
          <w:tcPr>
            <w:tcW w:w="851" w:type="dxa"/>
            <w:shd w:val="clear" w:color="auto" w:fill="auto"/>
            <w:vAlign w:val="center"/>
            <w:hideMark/>
          </w:tcPr>
          <w:p w:rsidR="00924D29" w:rsidRPr="00BE111B" w:rsidRDefault="00BA0E9D" w:rsidP="00924D29">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9</w:t>
            </w:r>
          </w:p>
        </w:tc>
        <w:tc>
          <w:tcPr>
            <w:tcW w:w="992" w:type="dxa"/>
            <w:shd w:val="clear" w:color="auto" w:fill="auto"/>
            <w:vAlign w:val="center"/>
            <w:hideMark/>
          </w:tcPr>
          <w:p w:rsidR="00924D29" w:rsidRPr="00BE111B" w:rsidRDefault="00BA0E9D" w:rsidP="00924D29">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7.29</w:t>
            </w:r>
          </w:p>
        </w:tc>
        <w:tc>
          <w:tcPr>
            <w:tcW w:w="1088" w:type="dxa"/>
          </w:tcPr>
          <w:p w:rsidR="00924D29" w:rsidRPr="00BE111B" w:rsidRDefault="00BA0E9D" w:rsidP="00924D29">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81</w:t>
            </w:r>
            <w:r w:rsidR="00BE111B" w:rsidRPr="00BE111B">
              <w:rPr>
                <w:rFonts w:hAnsi="宋体" w:cs="宋体" w:hint="eastAsia"/>
                <w:color w:val="000000"/>
                <w:kern w:val="0"/>
                <w:sz w:val="21"/>
                <w:szCs w:val="21"/>
              </w:rPr>
              <w:t>%</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配套设备完备性</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完备</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完备</w:t>
            </w:r>
          </w:p>
        </w:tc>
        <w:tc>
          <w:tcPr>
            <w:tcW w:w="851" w:type="dxa"/>
            <w:shd w:val="clear" w:color="auto" w:fill="auto"/>
            <w:vAlign w:val="center"/>
            <w:hideMark/>
          </w:tcPr>
          <w:p w:rsidR="00924D29" w:rsidRPr="00BE111B" w:rsidRDefault="00BA0E9D" w:rsidP="00924D29">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5</w:t>
            </w:r>
          </w:p>
        </w:tc>
        <w:tc>
          <w:tcPr>
            <w:tcW w:w="992" w:type="dxa"/>
            <w:shd w:val="clear" w:color="auto" w:fill="auto"/>
            <w:vAlign w:val="center"/>
            <w:hideMark/>
          </w:tcPr>
          <w:p w:rsidR="00924D29" w:rsidRPr="00BE111B" w:rsidRDefault="00BA0E9D" w:rsidP="00924D29">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5</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924D29" w:rsidRPr="00BE111B" w:rsidTr="00BE111B">
        <w:trPr>
          <w:trHeight w:val="3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合同管理机制健全性</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健全</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80%</w:t>
            </w:r>
          </w:p>
        </w:tc>
        <w:tc>
          <w:tcPr>
            <w:tcW w:w="851" w:type="dxa"/>
            <w:shd w:val="clear" w:color="auto" w:fill="auto"/>
            <w:vAlign w:val="center"/>
            <w:hideMark/>
          </w:tcPr>
          <w:p w:rsidR="00924D29" w:rsidRPr="00BE111B" w:rsidRDefault="00BA0E9D" w:rsidP="00924D29">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8</w:t>
            </w:r>
          </w:p>
        </w:tc>
        <w:tc>
          <w:tcPr>
            <w:tcW w:w="992" w:type="dxa"/>
            <w:shd w:val="clear" w:color="auto" w:fill="auto"/>
            <w:vAlign w:val="center"/>
            <w:hideMark/>
          </w:tcPr>
          <w:p w:rsidR="00924D29" w:rsidRPr="00BE111B" w:rsidRDefault="00BA0E9D" w:rsidP="00924D29">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6.4</w:t>
            </w:r>
          </w:p>
        </w:tc>
        <w:tc>
          <w:tcPr>
            <w:tcW w:w="1088" w:type="dxa"/>
          </w:tcPr>
          <w:p w:rsidR="00924D29" w:rsidRPr="00BE111B" w:rsidRDefault="00BA0E9D" w:rsidP="00924D29">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80</w:t>
            </w:r>
            <w:r w:rsidR="00BE111B" w:rsidRPr="00BE111B">
              <w:rPr>
                <w:rFonts w:hAnsi="宋体" w:cs="宋体" w:hint="eastAsia"/>
                <w:color w:val="000000"/>
                <w:kern w:val="0"/>
                <w:sz w:val="21"/>
                <w:szCs w:val="21"/>
              </w:rPr>
              <w:t>%</w:t>
            </w:r>
          </w:p>
        </w:tc>
      </w:tr>
      <w:tr w:rsidR="00924D29" w:rsidRPr="00BE111B" w:rsidTr="00BE111B">
        <w:trPr>
          <w:trHeight w:val="270"/>
        </w:trPr>
        <w:tc>
          <w:tcPr>
            <w:tcW w:w="2411" w:type="dxa"/>
            <w:shd w:val="clear" w:color="auto" w:fill="auto"/>
            <w:vAlign w:val="center"/>
            <w:hideMark/>
          </w:tcPr>
          <w:p w:rsidR="00924D29" w:rsidRPr="00BE111B" w:rsidRDefault="00924D29" w:rsidP="00924D2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法院工作人员满意度</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≥90%</w:t>
            </w:r>
          </w:p>
        </w:tc>
        <w:tc>
          <w:tcPr>
            <w:tcW w:w="1559"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95%</w:t>
            </w:r>
          </w:p>
        </w:tc>
        <w:tc>
          <w:tcPr>
            <w:tcW w:w="851"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5</w:t>
            </w:r>
          </w:p>
        </w:tc>
        <w:tc>
          <w:tcPr>
            <w:tcW w:w="992" w:type="dxa"/>
            <w:shd w:val="clear" w:color="auto" w:fill="auto"/>
            <w:vAlign w:val="center"/>
            <w:hideMark/>
          </w:tcPr>
          <w:p w:rsidR="00924D29" w:rsidRPr="00BE111B" w:rsidRDefault="00924D29"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5</w:t>
            </w:r>
          </w:p>
        </w:tc>
        <w:tc>
          <w:tcPr>
            <w:tcW w:w="1088" w:type="dxa"/>
          </w:tcPr>
          <w:p w:rsidR="00924D29" w:rsidRPr="00BE111B" w:rsidRDefault="00BE111B"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B47122" w:rsidRPr="00BE111B" w:rsidTr="00BE111B">
        <w:trPr>
          <w:trHeight w:val="270"/>
        </w:trPr>
        <w:tc>
          <w:tcPr>
            <w:tcW w:w="2411" w:type="dxa"/>
            <w:shd w:val="clear" w:color="auto" w:fill="auto"/>
            <w:vAlign w:val="center"/>
            <w:hideMark/>
          </w:tcPr>
          <w:p w:rsidR="00B47122" w:rsidRPr="00BE111B" w:rsidRDefault="00B47122" w:rsidP="00281DC9">
            <w:pPr>
              <w:widowControl/>
              <w:spacing w:line="240" w:lineRule="auto"/>
              <w:ind w:firstLineChars="0" w:firstLine="0"/>
              <w:jc w:val="left"/>
              <w:rPr>
                <w:rFonts w:hAnsi="宋体" w:cs="宋体"/>
                <w:color w:val="000000"/>
                <w:kern w:val="0"/>
                <w:sz w:val="21"/>
                <w:szCs w:val="21"/>
              </w:rPr>
            </w:pPr>
            <w:r w:rsidRPr="00BE111B">
              <w:rPr>
                <w:rFonts w:hAnsi="宋体" w:cs="宋体" w:hint="eastAsia"/>
                <w:color w:val="000000"/>
                <w:kern w:val="0"/>
                <w:sz w:val="21"/>
                <w:szCs w:val="21"/>
              </w:rPr>
              <w:t>当事人满意度</w:t>
            </w:r>
          </w:p>
        </w:tc>
        <w:tc>
          <w:tcPr>
            <w:tcW w:w="1559" w:type="dxa"/>
            <w:shd w:val="clear" w:color="auto" w:fill="auto"/>
            <w:vAlign w:val="center"/>
            <w:hideMark/>
          </w:tcPr>
          <w:p w:rsidR="00B47122" w:rsidRPr="00BE111B" w:rsidRDefault="00B47122" w:rsidP="00281DC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≥90%</w:t>
            </w:r>
          </w:p>
        </w:tc>
        <w:tc>
          <w:tcPr>
            <w:tcW w:w="1559" w:type="dxa"/>
            <w:shd w:val="clear" w:color="auto" w:fill="auto"/>
            <w:vAlign w:val="center"/>
            <w:hideMark/>
          </w:tcPr>
          <w:p w:rsidR="00B47122" w:rsidRPr="00BE111B" w:rsidRDefault="00B47122" w:rsidP="00281DC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90%</w:t>
            </w:r>
          </w:p>
        </w:tc>
        <w:tc>
          <w:tcPr>
            <w:tcW w:w="851" w:type="dxa"/>
            <w:shd w:val="clear" w:color="auto" w:fill="auto"/>
            <w:vAlign w:val="center"/>
            <w:hideMark/>
          </w:tcPr>
          <w:p w:rsidR="00B47122" w:rsidRPr="00BE111B" w:rsidRDefault="00B47122" w:rsidP="00281DC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5</w:t>
            </w:r>
          </w:p>
        </w:tc>
        <w:tc>
          <w:tcPr>
            <w:tcW w:w="992" w:type="dxa"/>
            <w:shd w:val="clear" w:color="auto" w:fill="auto"/>
            <w:vAlign w:val="center"/>
            <w:hideMark/>
          </w:tcPr>
          <w:p w:rsidR="00B47122" w:rsidRPr="00BE111B" w:rsidRDefault="00B47122"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5</w:t>
            </w:r>
          </w:p>
        </w:tc>
        <w:tc>
          <w:tcPr>
            <w:tcW w:w="1088" w:type="dxa"/>
          </w:tcPr>
          <w:p w:rsidR="00B47122" w:rsidRPr="00BE111B" w:rsidRDefault="00B47122" w:rsidP="00924D29">
            <w:pPr>
              <w:widowControl/>
              <w:spacing w:line="240" w:lineRule="auto"/>
              <w:ind w:firstLineChars="0" w:firstLine="0"/>
              <w:jc w:val="center"/>
              <w:rPr>
                <w:rFonts w:hAnsi="宋体" w:cs="宋体"/>
                <w:color w:val="000000"/>
                <w:kern w:val="0"/>
                <w:sz w:val="21"/>
                <w:szCs w:val="21"/>
              </w:rPr>
            </w:pPr>
            <w:r w:rsidRPr="00BE111B">
              <w:rPr>
                <w:rFonts w:hAnsi="宋体" w:cs="宋体" w:hint="eastAsia"/>
                <w:color w:val="000000"/>
                <w:kern w:val="0"/>
                <w:sz w:val="21"/>
                <w:szCs w:val="21"/>
              </w:rPr>
              <w:t>100%</w:t>
            </w:r>
          </w:p>
        </w:tc>
      </w:tr>
      <w:tr w:rsidR="00B47122" w:rsidRPr="00BE111B" w:rsidTr="00281DC9">
        <w:trPr>
          <w:trHeight w:val="270"/>
        </w:trPr>
        <w:tc>
          <w:tcPr>
            <w:tcW w:w="5529" w:type="dxa"/>
            <w:gridSpan w:val="3"/>
            <w:shd w:val="clear" w:color="auto" w:fill="auto"/>
            <w:vAlign w:val="center"/>
            <w:hideMark/>
          </w:tcPr>
          <w:p w:rsidR="00B47122" w:rsidRPr="00B47122" w:rsidRDefault="00B47122" w:rsidP="00924D29">
            <w:pPr>
              <w:widowControl/>
              <w:spacing w:line="240" w:lineRule="auto"/>
              <w:ind w:firstLineChars="0" w:firstLine="0"/>
              <w:jc w:val="center"/>
              <w:rPr>
                <w:rFonts w:hAnsi="宋体" w:cs="宋体"/>
                <w:b/>
                <w:color w:val="000000"/>
                <w:kern w:val="0"/>
                <w:sz w:val="24"/>
                <w:szCs w:val="24"/>
              </w:rPr>
            </w:pPr>
            <w:r w:rsidRPr="00B47122">
              <w:rPr>
                <w:rFonts w:hAnsi="宋体" w:cs="宋体" w:hint="eastAsia"/>
                <w:b/>
                <w:color w:val="000000"/>
                <w:kern w:val="0"/>
                <w:sz w:val="24"/>
                <w:szCs w:val="24"/>
              </w:rPr>
              <w:t>合计</w:t>
            </w:r>
          </w:p>
        </w:tc>
        <w:tc>
          <w:tcPr>
            <w:tcW w:w="851" w:type="dxa"/>
            <w:shd w:val="clear" w:color="auto" w:fill="auto"/>
            <w:vAlign w:val="center"/>
            <w:hideMark/>
          </w:tcPr>
          <w:p w:rsidR="00B47122" w:rsidRPr="00B47122" w:rsidRDefault="00B47122" w:rsidP="00924D29">
            <w:pPr>
              <w:widowControl/>
              <w:spacing w:line="240" w:lineRule="auto"/>
              <w:ind w:firstLineChars="0" w:firstLine="0"/>
              <w:jc w:val="center"/>
              <w:rPr>
                <w:rFonts w:hAnsi="宋体" w:cs="宋体"/>
                <w:b/>
                <w:color w:val="000000"/>
                <w:kern w:val="0"/>
                <w:sz w:val="24"/>
                <w:szCs w:val="24"/>
              </w:rPr>
            </w:pPr>
            <w:r>
              <w:rPr>
                <w:rFonts w:hAnsi="宋体" w:cs="宋体" w:hint="eastAsia"/>
                <w:b/>
                <w:color w:val="000000"/>
                <w:kern w:val="0"/>
                <w:sz w:val="24"/>
                <w:szCs w:val="24"/>
              </w:rPr>
              <w:t>90</w:t>
            </w:r>
          </w:p>
        </w:tc>
        <w:tc>
          <w:tcPr>
            <w:tcW w:w="992" w:type="dxa"/>
            <w:shd w:val="clear" w:color="auto" w:fill="auto"/>
            <w:vAlign w:val="center"/>
            <w:hideMark/>
          </w:tcPr>
          <w:p w:rsidR="00B47122" w:rsidRPr="00B47122" w:rsidRDefault="00B47122" w:rsidP="00BA0E9D">
            <w:pPr>
              <w:widowControl/>
              <w:spacing w:line="240" w:lineRule="auto"/>
              <w:ind w:firstLineChars="0" w:firstLine="0"/>
              <w:jc w:val="center"/>
              <w:rPr>
                <w:rFonts w:hAnsi="宋体" w:cs="宋体"/>
                <w:b/>
                <w:color w:val="000000"/>
                <w:kern w:val="0"/>
                <w:sz w:val="24"/>
                <w:szCs w:val="24"/>
              </w:rPr>
            </w:pPr>
            <w:r>
              <w:rPr>
                <w:rFonts w:hAnsi="宋体" w:cs="宋体" w:hint="eastAsia"/>
                <w:b/>
                <w:color w:val="000000"/>
                <w:kern w:val="0"/>
                <w:sz w:val="24"/>
                <w:szCs w:val="24"/>
              </w:rPr>
              <w:t>86.</w:t>
            </w:r>
            <w:r w:rsidR="00BA0E9D">
              <w:rPr>
                <w:rFonts w:hAnsi="宋体" w:cs="宋体" w:hint="eastAsia"/>
                <w:b/>
                <w:color w:val="000000"/>
                <w:kern w:val="0"/>
                <w:sz w:val="24"/>
                <w:szCs w:val="24"/>
              </w:rPr>
              <w:t>69</w:t>
            </w:r>
          </w:p>
        </w:tc>
        <w:tc>
          <w:tcPr>
            <w:tcW w:w="1088" w:type="dxa"/>
          </w:tcPr>
          <w:p w:rsidR="00B47122" w:rsidRPr="00B47122" w:rsidRDefault="00B47122" w:rsidP="00924D29">
            <w:pPr>
              <w:widowControl/>
              <w:spacing w:line="240" w:lineRule="auto"/>
              <w:ind w:firstLineChars="0" w:firstLine="0"/>
              <w:jc w:val="center"/>
              <w:rPr>
                <w:rFonts w:hAnsi="宋体" w:cs="宋体"/>
                <w:b/>
                <w:color w:val="000000"/>
                <w:kern w:val="0"/>
                <w:sz w:val="24"/>
                <w:szCs w:val="24"/>
              </w:rPr>
            </w:pPr>
            <w:r>
              <w:rPr>
                <w:rFonts w:hAnsi="宋体" w:cs="宋体" w:hint="eastAsia"/>
                <w:b/>
                <w:color w:val="000000"/>
                <w:kern w:val="0"/>
                <w:sz w:val="24"/>
                <w:szCs w:val="24"/>
              </w:rPr>
              <w:t>96</w:t>
            </w:r>
            <w:r w:rsidR="00BA0E9D">
              <w:rPr>
                <w:rFonts w:hAnsi="宋体" w:cs="宋体" w:hint="eastAsia"/>
                <w:b/>
                <w:color w:val="000000"/>
                <w:kern w:val="0"/>
                <w:sz w:val="24"/>
                <w:szCs w:val="24"/>
              </w:rPr>
              <w:t>.32</w:t>
            </w:r>
            <w:r>
              <w:rPr>
                <w:rFonts w:hAnsi="宋体" w:cs="宋体" w:hint="eastAsia"/>
                <w:b/>
                <w:color w:val="000000"/>
                <w:kern w:val="0"/>
                <w:sz w:val="24"/>
                <w:szCs w:val="24"/>
              </w:rPr>
              <w:t>%</w:t>
            </w:r>
          </w:p>
        </w:tc>
      </w:tr>
    </w:tbl>
    <w:p w:rsidR="00924D29" w:rsidRPr="00924D29" w:rsidRDefault="00924D29" w:rsidP="00924D29">
      <w:pPr>
        <w:pStyle w:val="a0"/>
        <w:ind w:firstLine="400"/>
      </w:pPr>
    </w:p>
    <w:p w:rsidR="00923993" w:rsidRDefault="00691CFD">
      <w:pPr>
        <w:ind w:firstLine="560"/>
        <w:rPr>
          <w:szCs w:val="28"/>
        </w:rPr>
      </w:pPr>
      <w:r>
        <w:rPr>
          <w:rFonts w:hint="eastAsia"/>
          <w:szCs w:val="28"/>
        </w:rPr>
        <w:t>（1）产出指标</w:t>
      </w:r>
    </w:p>
    <w:p w:rsidR="002C6293" w:rsidRPr="002C6293" w:rsidRDefault="00691CFD" w:rsidP="002C6293">
      <w:pPr>
        <w:ind w:firstLine="560"/>
        <w:rPr>
          <w:szCs w:val="28"/>
        </w:rPr>
      </w:pPr>
      <w:r>
        <w:rPr>
          <w:rFonts w:hint="eastAsia"/>
          <w:szCs w:val="28"/>
        </w:rPr>
        <w:t>产出指标包括产出数量、产出质量、产出时效</w:t>
      </w:r>
      <w:r w:rsidR="00BE111B">
        <w:rPr>
          <w:rFonts w:hint="eastAsia"/>
          <w:szCs w:val="28"/>
        </w:rPr>
        <w:t>、产出成本</w:t>
      </w:r>
      <w:r>
        <w:rPr>
          <w:rFonts w:hint="eastAsia"/>
          <w:szCs w:val="28"/>
        </w:rPr>
        <w:t>三个二级指标。总分值50分，得分</w:t>
      </w:r>
      <w:r w:rsidR="00BE111B">
        <w:rPr>
          <w:rFonts w:hint="eastAsia"/>
          <w:szCs w:val="28"/>
        </w:rPr>
        <w:t>50</w:t>
      </w:r>
      <w:r>
        <w:rPr>
          <w:rFonts w:hint="eastAsia"/>
          <w:szCs w:val="28"/>
        </w:rPr>
        <w:t>分，得分率</w:t>
      </w:r>
      <w:r w:rsidR="00BE111B">
        <w:rPr>
          <w:rFonts w:hint="eastAsia"/>
          <w:szCs w:val="28"/>
        </w:rPr>
        <w:t>100</w:t>
      </w:r>
      <w:r>
        <w:rPr>
          <w:rFonts w:hint="eastAsia"/>
          <w:szCs w:val="28"/>
        </w:rPr>
        <w:t>%。</w:t>
      </w:r>
    </w:p>
    <w:p w:rsidR="00923993" w:rsidRDefault="00691CFD">
      <w:pPr>
        <w:ind w:firstLine="560"/>
        <w:rPr>
          <w:szCs w:val="28"/>
        </w:rPr>
      </w:pPr>
      <w:r>
        <w:rPr>
          <w:rFonts w:hint="eastAsia"/>
          <w:szCs w:val="28"/>
        </w:rPr>
        <w:t>产出数量下设置</w:t>
      </w:r>
      <w:r w:rsidR="00BE111B">
        <w:rPr>
          <w:rFonts w:hint="eastAsia"/>
          <w:szCs w:val="28"/>
        </w:rPr>
        <w:t>5</w:t>
      </w:r>
      <w:r>
        <w:rPr>
          <w:rFonts w:hint="eastAsia"/>
          <w:szCs w:val="28"/>
        </w:rPr>
        <w:t>个三级指标，</w:t>
      </w:r>
      <w:r w:rsidR="00BE111B">
        <w:rPr>
          <w:rFonts w:hint="eastAsia"/>
          <w:szCs w:val="28"/>
        </w:rPr>
        <w:t>按要求完成了培训和法制宣传工作，案件受理完成良好，及时采购设备，</w:t>
      </w:r>
      <w:r>
        <w:rPr>
          <w:rFonts w:hint="eastAsia"/>
          <w:szCs w:val="28"/>
        </w:rPr>
        <w:t>按照评分标准该项得满分。</w:t>
      </w:r>
    </w:p>
    <w:p w:rsidR="00923993" w:rsidRDefault="00691CFD">
      <w:pPr>
        <w:pStyle w:val="a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产出质量</w:t>
      </w:r>
      <w:r w:rsidR="00BE111B">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个三级指标，我院2</w:t>
      </w:r>
      <w:r w:rsidR="00BE111B">
        <w:rPr>
          <w:rFonts w:ascii="仿宋_GB2312" w:eastAsia="仿宋_GB2312" w:hAnsi="仿宋_GB2312" w:cs="仿宋_GB2312"/>
          <w:sz w:val="28"/>
          <w:szCs w:val="28"/>
        </w:rPr>
        <w:t>02</w:t>
      </w:r>
      <w:r w:rsidR="00BE111B">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年采购的设备均通过验收，达到了既定目标值，</w:t>
      </w:r>
      <w:r w:rsidR="00BE111B">
        <w:rPr>
          <w:rFonts w:ascii="仿宋_GB2312" w:eastAsia="仿宋_GB2312" w:hAnsi="仿宋_GB2312" w:cs="仿宋_GB2312" w:hint="eastAsia"/>
          <w:sz w:val="28"/>
          <w:szCs w:val="28"/>
        </w:rPr>
        <w:t>培训考试合格，法制宣传达到预期效果，</w:t>
      </w:r>
      <w:r>
        <w:rPr>
          <w:rFonts w:ascii="仿宋_GB2312" w:eastAsia="仿宋_GB2312" w:hAnsi="仿宋_GB2312" w:cs="仿宋_GB2312" w:hint="eastAsia"/>
          <w:sz w:val="28"/>
          <w:szCs w:val="28"/>
        </w:rPr>
        <w:t>根据评分标准该项得满分。</w:t>
      </w:r>
    </w:p>
    <w:p w:rsidR="00923993" w:rsidRDefault="00691CFD">
      <w:pPr>
        <w:pStyle w:val="a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时效指标下设</w:t>
      </w:r>
      <w:r w:rsidR="00BE111B">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个三级指标，</w:t>
      </w:r>
      <w:r w:rsidR="00BE111B">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年我院业务费项目各项内容均按时完成，项目完成及时性达到100%，达到既定目标值，按照评分标准得满分。</w:t>
      </w:r>
    </w:p>
    <w:p w:rsidR="00FC5C58" w:rsidRPr="00FC5C58" w:rsidRDefault="00FC5C58" w:rsidP="00FC5C58">
      <w:pPr>
        <w:ind w:firstLine="560"/>
      </w:pPr>
      <w:r>
        <w:rPr>
          <w:rFonts w:hint="eastAsia"/>
          <w:szCs w:val="28"/>
        </w:rPr>
        <w:t>成本效益下设成本控制情况1个三级指标，成本控制在预算范围内，根据评分，本项得满分。</w:t>
      </w:r>
    </w:p>
    <w:p w:rsidR="00923993" w:rsidRDefault="00691CFD">
      <w:pPr>
        <w:ind w:firstLine="560"/>
      </w:pPr>
      <w:r>
        <w:rPr>
          <w:rFonts w:hint="eastAsia"/>
        </w:rPr>
        <w:t>（2）效益指标</w:t>
      </w:r>
    </w:p>
    <w:p w:rsidR="00923993" w:rsidRDefault="00691CFD">
      <w:pPr>
        <w:ind w:firstLine="560"/>
        <w:rPr>
          <w:szCs w:val="28"/>
        </w:rPr>
      </w:pPr>
      <w:r>
        <w:rPr>
          <w:rFonts w:hint="eastAsia"/>
          <w:szCs w:val="28"/>
        </w:rPr>
        <w:t>本项目不涉及经济效益和生态效益，因此效益指标主要考虑</w:t>
      </w:r>
      <w:r w:rsidR="00FC5C58">
        <w:rPr>
          <w:rFonts w:hint="eastAsia"/>
          <w:szCs w:val="28"/>
        </w:rPr>
        <w:t>社会</w:t>
      </w:r>
      <w:r w:rsidR="00FC5C58">
        <w:rPr>
          <w:rFonts w:hint="eastAsia"/>
          <w:szCs w:val="28"/>
        </w:rPr>
        <w:lastRenderedPageBreak/>
        <w:t>效益和</w:t>
      </w:r>
      <w:r>
        <w:rPr>
          <w:rFonts w:hint="eastAsia"/>
          <w:szCs w:val="28"/>
        </w:rPr>
        <w:t>可持续影响部分。总分值30分，得分2</w:t>
      </w:r>
      <w:r w:rsidR="00FC5C58">
        <w:rPr>
          <w:rFonts w:hint="eastAsia"/>
          <w:szCs w:val="28"/>
        </w:rPr>
        <w:t>6.</w:t>
      </w:r>
      <w:r w:rsidR="00BA0E9D">
        <w:rPr>
          <w:rFonts w:hint="eastAsia"/>
          <w:szCs w:val="28"/>
        </w:rPr>
        <w:t>69</w:t>
      </w:r>
      <w:r>
        <w:rPr>
          <w:rFonts w:hint="eastAsia"/>
          <w:szCs w:val="28"/>
        </w:rPr>
        <w:t>分，得分率8</w:t>
      </w:r>
      <w:r w:rsidR="00FC5C58">
        <w:rPr>
          <w:rFonts w:hint="eastAsia"/>
          <w:szCs w:val="28"/>
        </w:rPr>
        <w:t>8</w:t>
      </w:r>
      <w:r w:rsidR="00BA0E9D">
        <w:rPr>
          <w:rFonts w:hint="eastAsia"/>
          <w:szCs w:val="28"/>
        </w:rPr>
        <w:t>.97</w:t>
      </w:r>
      <w:r>
        <w:rPr>
          <w:rFonts w:hint="eastAsia"/>
          <w:szCs w:val="28"/>
        </w:rPr>
        <w:t>%。</w:t>
      </w:r>
    </w:p>
    <w:p w:rsidR="002C6293" w:rsidRPr="002C6293" w:rsidRDefault="002C6293" w:rsidP="002C6293">
      <w:pPr>
        <w:pStyle w:val="a0"/>
        <w:ind w:firstLine="560"/>
        <w:rPr>
          <w:rFonts w:ascii="仿宋_GB2312" w:eastAsia="仿宋_GB2312"/>
          <w:sz w:val="28"/>
          <w:szCs w:val="28"/>
        </w:rPr>
      </w:pPr>
      <w:r w:rsidRPr="002C6293">
        <w:rPr>
          <w:rFonts w:ascii="仿宋_GB2312" w:eastAsia="仿宋_GB2312" w:hint="eastAsia"/>
          <w:sz w:val="28"/>
          <w:szCs w:val="28"/>
        </w:rPr>
        <w:t>社会效益指标下设置</w:t>
      </w:r>
      <w:r>
        <w:rPr>
          <w:rFonts w:ascii="仿宋_GB2312" w:eastAsia="仿宋_GB2312" w:hint="eastAsia"/>
          <w:sz w:val="28"/>
          <w:szCs w:val="28"/>
        </w:rPr>
        <w:t>1</w:t>
      </w:r>
      <w:r w:rsidRPr="002C6293">
        <w:rPr>
          <w:rFonts w:ascii="仿宋_GB2312" w:eastAsia="仿宋_GB2312" w:hint="eastAsia"/>
          <w:sz w:val="28"/>
          <w:szCs w:val="28"/>
        </w:rPr>
        <w:t>个三级指标即有效保障审判服务</w:t>
      </w:r>
      <w:r>
        <w:rPr>
          <w:rFonts w:ascii="仿宋_GB2312" w:eastAsia="仿宋_GB2312" w:hint="eastAsia"/>
          <w:sz w:val="28"/>
          <w:szCs w:val="28"/>
        </w:rPr>
        <w:t>。本项目按要求完成指标，根据评分得满分。</w:t>
      </w:r>
    </w:p>
    <w:p w:rsidR="00923993" w:rsidRDefault="00691CFD">
      <w:pPr>
        <w:ind w:firstLine="560"/>
        <w:rPr>
          <w:szCs w:val="28"/>
        </w:rPr>
      </w:pPr>
      <w:r>
        <w:rPr>
          <w:rFonts w:hint="eastAsia"/>
          <w:szCs w:val="28"/>
        </w:rPr>
        <w:t>可持续影响下设</w:t>
      </w:r>
      <w:r w:rsidR="002C6293">
        <w:rPr>
          <w:rFonts w:hint="eastAsia"/>
          <w:szCs w:val="28"/>
        </w:rPr>
        <w:t>3</w:t>
      </w:r>
      <w:r>
        <w:rPr>
          <w:rFonts w:hint="eastAsia"/>
          <w:szCs w:val="28"/>
        </w:rPr>
        <w:t>个三级指标，</w:t>
      </w:r>
      <w:r w:rsidR="002C6293">
        <w:rPr>
          <w:rFonts w:cs="仿宋_GB2312" w:hint="eastAsia"/>
          <w:szCs w:val="28"/>
        </w:rPr>
        <w:t>2021</w:t>
      </w:r>
      <w:r>
        <w:rPr>
          <w:rFonts w:cs="仿宋_GB2312" w:hint="eastAsia"/>
          <w:szCs w:val="28"/>
        </w:rPr>
        <w:t>年我院虽建立了一些制度，但各类规章制度需要进一步修订完善，项目规章制度未达到健全的标准，按照评分标准扣</w:t>
      </w:r>
      <w:r w:rsidR="00BA0E9D">
        <w:rPr>
          <w:rFonts w:cs="仿宋_GB2312" w:hint="eastAsia"/>
          <w:szCs w:val="28"/>
        </w:rPr>
        <w:t>3.31</w:t>
      </w:r>
      <w:r>
        <w:rPr>
          <w:rFonts w:cs="仿宋_GB2312" w:hint="eastAsia"/>
          <w:szCs w:val="28"/>
        </w:rPr>
        <w:t>分。</w:t>
      </w:r>
    </w:p>
    <w:p w:rsidR="00923993" w:rsidRDefault="00691CFD">
      <w:pPr>
        <w:ind w:firstLine="560"/>
        <w:rPr>
          <w:szCs w:val="28"/>
        </w:rPr>
      </w:pPr>
      <w:r>
        <w:rPr>
          <w:rFonts w:hint="eastAsia"/>
          <w:szCs w:val="28"/>
        </w:rPr>
        <w:t>（3）满意度指标</w:t>
      </w:r>
    </w:p>
    <w:p w:rsidR="00923993" w:rsidRDefault="00691CFD">
      <w:pPr>
        <w:ind w:firstLine="560"/>
        <w:rPr>
          <w:szCs w:val="28"/>
        </w:rPr>
      </w:pPr>
      <w:r>
        <w:rPr>
          <w:rFonts w:hint="eastAsia"/>
          <w:szCs w:val="28"/>
        </w:rPr>
        <w:t>满意度指标指相关受益群体的满意度，本次自评满意度指标设置为</w:t>
      </w:r>
      <w:r w:rsidR="00B84CE6" w:rsidRPr="00B84CE6">
        <w:rPr>
          <w:rFonts w:hint="eastAsia"/>
          <w:szCs w:val="28"/>
        </w:rPr>
        <w:t>法院工作人员满意度</w:t>
      </w:r>
      <w:r w:rsidR="00B84CE6">
        <w:rPr>
          <w:rFonts w:hint="eastAsia"/>
          <w:szCs w:val="28"/>
        </w:rPr>
        <w:t>和</w:t>
      </w:r>
      <w:r w:rsidR="00B84CE6" w:rsidRPr="00B84CE6">
        <w:rPr>
          <w:rFonts w:hint="eastAsia"/>
          <w:szCs w:val="28"/>
        </w:rPr>
        <w:t>当事人满意度</w:t>
      </w:r>
      <w:r>
        <w:rPr>
          <w:rFonts w:hint="eastAsia"/>
          <w:szCs w:val="28"/>
        </w:rPr>
        <w:t>。2</w:t>
      </w:r>
      <w:r w:rsidR="00B84CE6">
        <w:rPr>
          <w:rFonts w:hAnsi="宋体"/>
          <w:szCs w:val="28"/>
        </w:rPr>
        <w:t>02</w:t>
      </w:r>
      <w:r w:rsidR="00B84CE6">
        <w:rPr>
          <w:rFonts w:hAnsi="宋体" w:hint="eastAsia"/>
          <w:szCs w:val="28"/>
        </w:rPr>
        <w:t>1</w:t>
      </w:r>
      <w:r>
        <w:rPr>
          <w:rFonts w:hAnsi="宋体" w:hint="eastAsia"/>
          <w:szCs w:val="28"/>
        </w:rPr>
        <w:t>年我院</w:t>
      </w:r>
      <w:r w:rsidR="00B84CE6">
        <w:rPr>
          <w:rFonts w:hAnsi="宋体" w:hint="eastAsia"/>
          <w:szCs w:val="28"/>
        </w:rPr>
        <w:t>在</w:t>
      </w:r>
      <w:r>
        <w:rPr>
          <w:rFonts w:hAnsi="宋体" w:hint="eastAsia"/>
          <w:szCs w:val="28"/>
        </w:rPr>
        <w:t>队伍管理、基础建设、执行攻坚、疫情防控等各项工作</w:t>
      </w:r>
      <w:r w:rsidR="00B84CE6">
        <w:rPr>
          <w:rFonts w:hAnsi="宋体" w:hint="eastAsia"/>
          <w:szCs w:val="28"/>
        </w:rPr>
        <w:t>方面</w:t>
      </w:r>
      <w:r>
        <w:rPr>
          <w:rFonts w:hAnsi="宋体" w:hint="eastAsia"/>
          <w:szCs w:val="28"/>
        </w:rPr>
        <w:t>取得了新发展、新成效，为维护辖区社会稳定发挥了审判职能作用，在人民群众中获得了良好的反响。</w:t>
      </w:r>
      <w:r>
        <w:rPr>
          <w:rFonts w:hint="eastAsia"/>
          <w:szCs w:val="28"/>
        </w:rPr>
        <w:t>根据评分标准满意度指标得满分。</w:t>
      </w:r>
    </w:p>
    <w:p w:rsidR="00923993" w:rsidRDefault="00691CFD" w:rsidP="00F05367">
      <w:pPr>
        <w:pStyle w:val="3"/>
        <w:ind w:firstLine="562"/>
        <w:rPr>
          <w:szCs w:val="28"/>
        </w:rPr>
      </w:pPr>
      <w:r>
        <w:rPr>
          <w:rFonts w:hint="eastAsia"/>
          <w:szCs w:val="28"/>
        </w:rPr>
        <w:t>4.偏离绩效目标的原因及下一步改进措施</w:t>
      </w:r>
    </w:p>
    <w:p w:rsidR="0018009D" w:rsidRPr="008D0228" w:rsidRDefault="0018009D" w:rsidP="0018009D">
      <w:pPr>
        <w:ind w:firstLine="560"/>
      </w:pPr>
      <w:r>
        <w:rPr>
          <w:rFonts w:hint="eastAsia"/>
        </w:rPr>
        <w:t>（1）</w:t>
      </w:r>
      <w:r w:rsidR="008D0228">
        <w:rPr>
          <w:rFonts w:hint="eastAsia"/>
        </w:rPr>
        <w:t>预算执行率偏差主要是因为项目支出年末结转150万元，</w:t>
      </w:r>
      <w:r w:rsidR="00C02AFC" w:rsidRPr="00C02AFC">
        <w:rPr>
          <w:rFonts w:hint="eastAsia"/>
        </w:rPr>
        <w:t>项目资金按照合同进度进行支出。改进措施：进一步加强资金支付管理，督促项目实施相关部门加快工程建设进度。</w:t>
      </w:r>
    </w:p>
    <w:p w:rsidR="00923993" w:rsidRDefault="00691CFD">
      <w:pPr>
        <w:ind w:firstLine="560"/>
        <w:rPr>
          <w:szCs w:val="28"/>
        </w:rPr>
      </w:pPr>
      <w:r>
        <w:rPr>
          <w:rFonts w:hint="eastAsia"/>
          <w:szCs w:val="28"/>
        </w:rPr>
        <w:t>（</w:t>
      </w:r>
      <w:r w:rsidR="0018009D">
        <w:rPr>
          <w:rFonts w:hint="eastAsia"/>
          <w:szCs w:val="28"/>
        </w:rPr>
        <w:t>2</w:t>
      </w:r>
      <w:r>
        <w:rPr>
          <w:rFonts w:hint="eastAsia"/>
          <w:szCs w:val="28"/>
        </w:rPr>
        <w:t>）</w:t>
      </w:r>
      <w:r w:rsidR="00B84CE6" w:rsidRPr="00B84CE6">
        <w:rPr>
          <w:rFonts w:hint="eastAsia"/>
          <w:szCs w:val="28"/>
        </w:rPr>
        <w:t>采购管理机制健全性</w:t>
      </w:r>
      <w:r w:rsidR="00B84CE6">
        <w:rPr>
          <w:rFonts w:hint="eastAsia"/>
          <w:szCs w:val="28"/>
        </w:rPr>
        <w:t>，</w:t>
      </w:r>
      <w:r w:rsidR="00B84CE6" w:rsidRPr="00B84CE6">
        <w:rPr>
          <w:rFonts w:hint="eastAsia"/>
          <w:szCs w:val="28"/>
        </w:rPr>
        <w:t>各类规章制度需要进一步修订完善。改进措施：根据本院实际，逐步建立健全内控制度，逐步修订完善政府采购、资产管理机制。</w:t>
      </w:r>
    </w:p>
    <w:p w:rsidR="00923993" w:rsidRDefault="00691CFD">
      <w:pPr>
        <w:pStyle w:val="a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18009D">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sidR="00B84CE6" w:rsidRPr="00B84CE6">
        <w:rPr>
          <w:rFonts w:ascii="仿宋_GB2312" w:eastAsia="仿宋_GB2312" w:hAnsi="仿宋_GB2312" w:cs="仿宋_GB2312" w:hint="eastAsia"/>
          <w:sz w:val="28"/>
          <w:szCs w:val="28"/>
        </w:rPr>
        <w:t>合同管理机制健全性</w:t>
      </w:r>
      <w:r>
        <w:rPr>
          <w:rFonts w:ascii="仿宋_GB2312" w:eastAsia="仿宋_GB2312" w:hAnsi="仿宋_GB2312" w:cs="仿宋_GB2312" w:hint="eastAsia"/>
          <w:sz w:val="28"/>
          <w:szCs w:val="28"/>
        </w:rPr>
        <w:t>，</w:t>
      </w:r>
      <w:r w:rsidR="008364AE" w:rsidRPr="008364AE">
        <w:rPr>
          <w:rFonts w:ascii="仿宋_GB2312" w:eastAsia="仿宋_GB2312" w:hAnsi="仿宋_GB2312" w:cstheme="minorBidi" w:hint="eastAsia"/>
          <w:sz w:val="28"/>
          <w:szCs w:val="22"/>
        </w:rPr>
        <w:t>各类规章制度需要进一步修订完善。改进措施：</w:t>
      </w:r>
      <w:r w:rsidR="00B84CE6" w:rsidRPr="00B84CE6">
        <w:rPr>
          <w:rFonts w:ascii="仿宋_GB2312" w:eastAsia="仿宋_GB2312" w:hAnsi="仿宋_GB2312" w:cstheme="minorBidi" w:hint="eastAsia"/>
          <w:sz w:val="28"/>
          <w:szCs w:val="22"/>
        </w:rPr>
        <w:t>逐步规范完善合同、资金支付、验收等方面制度。</w:t>
      </w:r>
    </w:p>
    <w:p w:rsidR="00923993" w:rsidRDefault="008364AE" w:rsidP="008364AE">
      <w:pPr>
        <w:pStyle w:val="2"/>
        <w:ind w:firstLineChars="0" w:firstLine="0"/>
      </w:pPr>
      <w:bookmarkStart w:id="94" w:name="_Toc40046049"/>
      <w:bookmarkStart w:id="95" w:name="_Toc1066"/>
      <w:bookmarkStart w:id="96" w:name="_Toc23000"/>
      <w:bookmarkStart w:id="97" w:name="_Toc16364"/>
      <w:bookmarkStart w:id="98" w:name="_Toc9235"/>
      <w:bookmarkStart w:id="99" w:name="_Toc29765"/>
      <w:bookmarkStart w:id="100" w:name="_Toc64707343"/>
      <w:r>
        <w:rPr>
          <w:rFonts w:ascii="仿宋_GB2312" w:eastAsia="仿宋_GB2312" w:hAnsi="仿宋_GB2312" w:cstheme="minorBidi" w:hint="eastAsia"/>
          <w:b w:val="0"/>
          <w:bCs w:val="0"/>
          <w:sz w:val="28"/>
          <w:szCs w:val="22"/>
        </w:rPr>
        <w:lastRenderedPageBreak/>
        <w:t xml:space="preserve">   </w:t>
      </w:r>
      <w:r w:rsidR="00691CFD">
        <w:rPr>
          <w:rFonts w:hint="eastAsia"/>
        </w:rPr>
        <w:t>（三）项目3-</w:t>
      </w:r>
      <w:bookmarkEnd w:id="94"/>
      <w:r w:rsidR="00691CFD">
        <w:rPr>
          <w:rFonts w:hint="eastAsia"/>
        </w:rPr>
        <w:t>物业费</w:t>
      </w:r>
      <w:bookmarkEnd w:id="95"/>
      <w:bookmarkEnd w:id="96"/>
      <w:bookmarkEnd w:id="97"/>
      <w:bookmarkEnd w:id="98"/>
      <w:bookmarkEnd w:id="99"/>
      <w:bookmarkEnd w:id="100"/>
    </w:p>
    <w:p w:rsidR="00923993" w:rsidRDefault="00691CFD" w:rsidP="00F05367">
      <w:pPr>
        <w:pStyle w:val="3"/>
        <w:ind w:firstLine="562"/>
        <w:rPr>
          <w:szCs w:val="28"/>
        </w:rPr>
      </w:pPr>
      <w:bookmarkStart w:id="101" w:name="_Toc40046050"/>
      <w:r>
        <w:rPr>
          <w:rFonts w:hint="eastAsia"/>
          <w:szCs w:val="28"/>
        </w:rPr>
        <w:t>1．项目支出预算执行情况</w:t>
      </w:r>
      <w:bookmarkEnd w:id="101"/>
    </w:p>
    <w:p w:rsidR="00923993" w:rsidRDefault="00691CFD">
      <w:pPr>
        <w:ind w:firstLine="560"/>
        <w:rPr>
          <w:szCs w:val="28"/>
        </w:rPr>
      </w:pPr>
      <w:r>
        <w:rPr>
          <w:rFonts w:hint="eastAsia"/>
          <w:szCs w:val="28"/>
        </w:rPr>
        <w:t>物业费项目全年预算数</w:t>
      </w:r>
      <w:r w:rsidR="00C02AFC">
        <w:rPr>
          <w:rFonts w:hint="eastAsia"/>
          <w:szCs w:val="28"/>
        </w:rPr>
        <w:t>8</w:t>
      </w:r>
      <w:r>
        <w:rPr>
          <w:rFonts w:hint="eastAsia"/>
          <w:szCs w:val="28"/>
        </w:rPr>
        <w:t>万元，全年执行数</w:t>
      </w:r>
      <w:r w:rsidR="00C02AFC">
        <w:rPr>
          <w:rFonts w:hint="eastAsia"/>
          <w:szCs w:val="28"/>
        </w:rPr>
        <w:t>8</w:t>
      </w:r>
      <w:r>
        <w:rPr>
          <w:rFonts w:hint="eastAsia"/>
          <w:szCs w:val="28"/>
        </w:rPr>
        <w:t>万元，预算执行率100%，满分10分，得分</w:t>
      </w:r>
      <w:r w:rsidR="00C02AFC">
        <w:rPr>
          <w:rFonts w:hint="eastAsia"/>
          <w:szCs w:val="28"/>
        </w:rPr>
        <w:t>10</w:t>
      </w:r>
      <w:r>
        <w:rPr>
          <w:rFonts w:hint="eastAsia"/>
          <w:szCs w:val="28"/>
        </w:rPr>
        <w:t>分。</w:t>
      </w:r>
    </w:p>
    <w:p w:rsidR="00923993" w:rsidRDefault="00691CFD" w:rsidP="00F05367">
      <w:pPr>
        <w:pStyle w:val="3"/>
        <w:ind w:firstLine="562"/>
        <w:rPr>
          <w:szCs w:val="28"/>
        </w:rPr>
      </w:pPr>
      <w:bookmarkStart w:id="102" w:name="_Toc40046051"/>
      <w:r>
        <w:rPr>
          <w:rFonts w:hint="eastAsia"/>
          <w:szCs w:val="28"/>
        </w:rPr>
        <w:t>2．总体绩效目标完成情况分析</w:t>
      </w:r>
      <w:bookmarkEnd w:id="102"/>
    </w:p>
    <w:p w:rsidR="00923993" w:rsidRDefault="00691CFD">
      <w:pPr>
        <w:ind w:firstLine="560"/>
        <w:rPr>
          <w:szCs w:val="28"/>
        </w:rPr>
      </w:pPr>
      <w:r>
        <w:rPr>
          <w:rFonts w:hint="eastAsia"/>
          <w:szCs w:val="28"/>
        </w:rPr>
        <w:t>物业费项目自评得分</w:t>
      </w:r>
      <w:r w:rsidR="00C02AFC">
        <w:rPr>
          <w:rFonts w:hint="eastAsia"/>
          <w:szCs w:val="28"/>
        </w:rPr>
        <w:t>9</w:t>
      </w:r>
      <w:r w:rsidR="00BA0E9D">
        <w:rPr>
          <w:rFonts w:hint="eastAsia"/>
          <w:szCs w:val="28"/>
        </w:rPr>
        <w:t>8.1</w:t>
      </w:r>
      <w:r>
        <w:rPr>
          <w:rFonts w:hint="eastAsia"/>
          <w:szCs w:val="28"/>
        </w:rPr>
        <w:t>分，自评结果为</w:t>
      </w:r>
      <w:r w:rsidR="00C02AFC">
        <w:rPr>
          <w:rFonts w:hint="eastAsia"/>
          <w:szCs w:val="28"/>
        </w:rPr>
        <w:t>优</w:t>
      </w:r>
      <w:r>
        <w:rPr>
          <w:rFonts w:hint="eastAsia"/>
          <w:szCs w:val="28"/>
        </w:rPr>
        <w:t>。</w:t>
      </w:r>
    </w:p>
    <w:p w:rsidR="007F1122" w:rsidRDefault="00691CFD" w:rsidP="007F1122">
      <w:pPr>
        <w:ind w:firstLine="560"/>
        <w:rPr>
          <w:szCs w:val="28"/>
        </w:rPr>
      </w:pPr>
      <w:r>
        <w:rPr>
          <w:rFonts w:hint="eastAsia"/>
        </w:rPr>
        <w:t>本项目2</w:t>
      </w:r>
      <w:r w:rsidR="00B84CE6">
        <w:t>02</w:t>
      </w:r>
      <w:r w:rsidR="00B84CE6">
        <w:rPr>
          <w:rFonts w:hint="eastAsia"/>
        </w:rPr>
        <w:t>1</w:t>
      </w:r>
      <w:r>
        <w:rPr>
          <w:rFonts w:hint="eastAsia"/>
        </w:rPr>
        <w:t>年度绩效目标实际完成情况如下：</w:t>
      </w:r>
      <w:bookmarkStart w:id="103" w:name="_Toc40046052"/>
      <w:r w:rsidR="00B84CE6">
        <w:rPr>
          <w:szCs w:val="28"/>
        </w:rPr>
        <w:t>202</w:t>
      </w:r>
      <w:r w:rsidR="00B84CE6">
        <w:rPr>
          <w:rFonts w:hint="eastAsia"/>
          <w:szCs w:val="28"/>
        </w:rPr>
        <w:t>1</w:t>
      </w:r>
      <w:r w:rsidR="007F1122" w:rsidRPr="007F1122">
        <w:rPr>
          <w:szCs w:val="28"/>
        </w:rPr>
        <w:t>年我院通过提供日常清洗、清扫、安保检查、办公设备设施维修等物业服务，提升了我院后勤保障水平，实现了审判执行场所的安全、整洁，保障了办公设备设施正常运转。</w:t>
      </w:r>
    </w:p>
    <w:p w:rsidR="00923993" w:rsidRDefault="00691CFD" w:rsidP="007F1122">
      <w:pPr>
        <w:ind w:firstLine="560"/>
        <w:rPr>
          <w:szCs w:val="28"/>
        </w:rPr>
      </w:pPr>
      <w:r>
        <w:rPr>
          <w:rFonts w:hint="eastAsia"/>
          <w:szCs w:val="28"/>
        </w:rPr>
        <w:t>3．各项指标完成情况分析</w:t>
      </w:r>
      <w:bookmarkEnd w:id="103"/>
    </w:p>
    <w:p w:rsidR="00923993" w:rsidRDefault="00691CFD">
      <w:pPr>
        <w:ind w:firstLine="560"/>
        <w:rPr>
          <w:szCs w:val="28"/>
        </w:rPr>
      </w:pPr>
      <w:r>
        <w:rPr>
          <w:rFonts w:hint="eastAsia"/>
          <w:szCs w:val="28"/>
        </w:rPr>
        <w:t>根据</w:t>
      </w:r>
      <w:r w:rsidR="00B84CE6">
        <w:rPr>
          <w:rFonts w:cs="仿宋_GB2312" w:hint="eastAsia"/>
          <w:szCs w:val="28"/>
        </w:rPr>
        <w:t>《</w:t>
      </w:r>
      <w:r w:rsidR="00B84CE6" w:rsidRPr="00B84CE6">
        <w:rPr>
          <w:rFonts w:cs="仿宋_GB2312" w:hint="eastAsia"/>
          <w:szCs w:val="28"/>
        </w:rPr>
        <w:t>关于开展全省法院</w:t>
      </w:r>
      <w:r w:rsidR="00B84CE6" w:rsidRPr="00B84CE6">
        <w:rPr>
          <w:rFonts w:cs="仿宋_GB2312"/>
          <w:szCs w:val="28"/>
        </w:rPr>
        <w:t>2021年度预算执行情况绩效自评工作的通知</w:t>
      </w:r>
      <w:r w:rsidR="00B84CE6">
        <w:rPr>
          <w:rFonts w:cs="仿宋_GB2312" w:hint="eastAsia"/>
          <w:szCs w:val="28"/>
        </w:rPr>
        <w:t>》</w:t>
      </w:r>
      <w:r>
        <w:rPr>
          <w:rFonts w:cs="仿宋_GB2312" w:hint="eastAsia"/>
          <w:szCs w:val="28"/>
        </w:rPr>
        <w:t>(甘财绩〔</w:t>
      </w:r>
      <w:r w:rsidR="00B84CE6">
        <w:rPr>
          <w:rFonts w:cs="仿宋_GB2312" w:hint="eastAsia"/>
          <w:szCs w:val="28"/>
        </w:rPr>
        <w:t>2021</w:t>
      </w:r>
      <w:r>
        <w:rPr>
          <w:rFonts w:cs="仿宋_GB2312" w:hint="eastAsia"/>
          <w:szCs w:val="28"/>
        </w:rPr>
        <w:t>〕</w:t>
      </w:r>
      <w:r w:rsidR="00B84CE6">
        <w:rPr>
          <w:rFonts w:cs="仿宋_GB2312" w:hint="eastAsia"/>
          <w:szCs w:val="28"/>
        </w:rPr>
        <w:t>8</w:t>
      </w:r>
      <w:r>
        <w:rPr>
          <w:rFonts w:cs="仿宋_GB2312" w:hint="eastAsia"/>
          <w:szCs w:val="28"/>
        </w:rPr>
        <w:t>号)</w:t>
      </w:r>
      <w:r>
        <w:rPr>
          <w:rFonts w:hint="eastAsia"/>
          <w:szCs w:val="28"/>
        </w:rPr>
        <w:t>的要求，项目支出指标设置权重为产出指标为50%，效益指标30%，满意度指标10%。</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559"/>
        <w:gridCol w:w="1701"/>
        <w:gridCol w:w="851"/>
        <w:gridCol w:w="850"/>
        <w:gridCol w:w="992"/>
      </w:tblGrid>
      <w:tr w:rsidR="00B84CE6" w:rsidRPr="00B84CE6" w:rsidTr="00B47122">
        <w:trPr>
          <w:trHeight w:val="360"/>
        </w:trPr>
        <w:tc>
          <w:tcPr>
            <w:tcW w:w="2836" w:type="dxa"/>
            <w:shd w:val="clear" w:color="auto" w:fill="auto"/>
            <w:vAlign w:val="center"/>
            <w:hideMark/>
          </w:tcPr>
          <w:p w:rsidR="00B84CE6" w:rsidRPr="00B84CE6" w:rsidRDefault="00B84CE6" w:rsidP="00B84CE6">
            <w:pPr>
              <w:widowControl/>
              <w:spacing w:line="240" w:lineRule="auto"/>
              <w:ind w:firstLineChars="0" w:firstLine="360"/>
              <w:jc w:val="center"/>
              <w:rPr>
                <w:rFonts w:hAnsi="宋体" w:cs="宋体"/>
                <w:b/>
                <w:color w:val="000000"/>
                <w:kern w:val="0"/>
                <w:sz w:val="24"/>
                <w:szCs w:val="24"/>
              </w:rPr>
            </w:pPr>
            <w:r w:rsidRPr="00B84CE6">
              <w:rPr>
                <w:rFonts w:hAnsi="宋体" w:cs="宋体" w:hint="eastAsia"/>
                <w:b/>
                <w:color w:val="000000"/>
                <w:kern w:val="0"/>
                <w:sz w:val="24"/>
                <w:szCs w:val="24"/>
              </w:rPr>
              <w:t>三级指标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b/>
                <w:color w:val="000000"/>
                <w:kern w:val="0"/>
                <w:sz w:val="24"/>
                <w:szCs w:val="24"/>
              </w:rPr>
            </w:pPr>
            <w:r w:rsidRPr="00B84CE6">
              <w:rPr>
                <w:rFonts w:hAnsi="宋体" w:cs="宋体" w:hint="eastAsia"/>
                <w:b/>
                <w:color w:val="000000"/>
                <w:kern w:val="0"/>
                <w:sz w:val="24"/>
                <w:szCs w:val="24"/>
              </w:rPr>
              <w:t>年度指标值</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b/>
                <w:color w:val="000000"/>
                <w:kern w:val="0"/>
                <w:sz w:val="24"/>
                <w:szCs w:val="24"/>
              </w:rPr>
            </w:pPr>
            <w:r w:rsidRPr="00B84CE6">
              <w:rPr>
                <w:rFonts w:hAnsi="宋体" w:cs="宋体" w:hint="eastAsia"/>
                <w:b/>
                <w:color w:val="000000"/>
                <w:kern w:val="0"/>
                <w:sz w:val="24"/>
                <w:szCs w:val="24"/>
              </w:rPr>
              <w:t>实际完成值</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b/>
                <w:color w:val="000000"/>
                <w:kern w:val="0"/>
                <w:sz w:val="24"/>
                <w:szCs w:val="24"/>
              </w:rPr>
            </w:pPr>
            <w:r w:rsidRPr="00B84CE6">
              <w:rPr>
                <w:rFonts w:hAnsi="宋体" w:cs="宋体" w:hint="eastAsia"/>
                <w:b/>
                <w:color w:val="000000"/>
                <w:kern w:val="0"/>
                <w:sz w:val="24"/>
                <w:szCs w:val="24"/>
              </w:rPr>
              <w:t>分值</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b/>
                <w:color w:val="000000"/>
                <w:kern w:val="0"/>
                <w:sz w:val="24"/>
                <w:szCs w:val="24"/>
              </w:rPr>
            </w:pPr>
            <w:r w:rsidRPr="00B84CE6">
              <w:rPr>
                <w:rFonts w:hAnsi="宋体" w:cs="宋体" w:hint="eastAsia"/>
                <w:b/>
                <w:color w:val="000000"/>
                <w:kern w:val="0"/>
                <w:sz w:val="24"/>
                <w:szCs w:val="24"/>
              </w:rPr>
              <w:t>得分</w:t>
            </w:r>
          </w:p>
        </w:tc>
        <w:tc>
          <w:tcPr>
            <w:tcW w:w="992" w:type="dxa"/>
          </w:tcPr>
          <w:p w:rsidR="00B84CE6" w:rsidRPr="00B84CE6" w:rsidRDefault="00B84CE6" w:rsidP="00B84CE6">
            <w:pPr>
              <w:widowControl/>
              <w:spacing w:line="240" w:lineRule="auto"/>
              <w:ind w:firstLineChars="0" w:firstLine="0"/>
              <w:jc w:val="center"/>
              <w:rPr>
                <w:rFonts w:hAnsi="宋体" w:cs="宋体"/>
                <w:b/>
                <w:color w:val="000000"/>
                <w:kern w:val="0"/>
                <w:sz w:val="24"/>
                <w:szCs w:val="24"/>
              </w:rPr>
            </w:pPr>
            <w:r w:rsidRPr="00B84CE6">
              <w:rPr>
                <w:rFonts w:hAnsi="宋体" w:cs="宋体" w:hint="eastAsia"/>
                <w:b/>
                <w:color w:val="000000"/>
                <w:kern w:val="0"/>
                <w:sz w:val="24"/>
                <w:szCs w:val="24"/>
              </w:rPr>
              <w:t>得分率</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日常保洁、清洗完成率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4</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4</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日常维护范围覆盖率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公共设施运行维护完成率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聘用保安、保洁人数</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1人</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1人</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391"/>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室内外绿化养护完成率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80%</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A0E9D">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2.</w:t>
            </w:r>
            <w:r w:rsidR="00BA0E9D">
              <w:rPr>
                <w:rFonts w:hAnsi="宋体" w:cs="宋体" w:hint="eastAsia"/>
                <w:color w:val="000000"/>
                <w:kern w:val="0"/>
                <w:sz w:val="21"/>
                <w:szCs w:val="21"/>
              </w:rPr>
              <w:t>8</w:t>
            </w:r>
          </w:p>
        </w:tc>
        <w:tc>
          <w:tcPr>
            <w:tcW w:w="992" w:type="dxa"/>
          </w:tcPr>
          <w:p w:rsidR="00B84CE6" w:rsidRPr="00B84CE6" w:rsidRDefault="00BA0E9D"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80</w:t>
            </w:r>
            <w:r w:rsidR="00B47122">
              <w:rPr>
                <w:rFonts w:hAnsi="宋体" w:cs="宋体" w:hint="eastAsia"/>
                <w:color w:val="000000"/>
                <w:kern w:val="0"/>
                <w:sz w:val="21"/>
                <w:szCs w:val="21"/>
              </w:rPr>
              <w:t>%</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物业有效投诉处理率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≥95%</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95%</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公共设施完好率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≥90%</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96%</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维修维护验收合格率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物业服务保障率</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100%</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公共设施运行维护及时性</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及时</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及时</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保洁工作完成及时性</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及时</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及时</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绿化养护完成及时性</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及时</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及时</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业主维修申报及时性</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及时</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及时</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3.5</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成本控制情况</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在预算范围内</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在预算范围内</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4</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4</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lastRenderedPageBreak/>
              <w:t>法院公共秩序维护能力</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提升</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提升</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提升办案及办公环境整洁性</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提升</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提升</w:t>
            </w:r>
          </w:p>
        </w:tc>
        <w:tc>
          <w:tcPr>
            <w:tcW w:w="851" w:type="dxa"/>
            <w:shd w:val="clear" w:color="auto" w:fill="auto"/>
            <w:vAlign w:val="center"/>
            <w:hideMark/>
          </w:tcPr>
          <w:p w:rsidR="00B84CE6" w:rsidRPr="00B84CE6" w:rsidRDefault="00B84CE6" w:rsidP="00B84CE6">
            <w:pPr>
              <w:widowControl/>
              <w:spacing w:line="240" w:lineRule="auto"/>
              <w:ind w:rightChars="-50" w:right="-140"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有效保障审判服务</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有效保障</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有效保障</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353"/>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合同管理机制健全性</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健全</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80%</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850" w:type="dxa"/>
            <w:shd w:val="clear" w:color="auto" w:fill="auto"/>
            <w:vAlign w:val="center"/>
            <w:hideMark/>
          </w:tcPr>
          <w:p w:rsidR="00B84CE6" w:rsidRPr="00B84CE6" w:rsidRDefault="00B84CE6" w:rsidP="00BA0E9D">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4.</w:t>
            </w:r>
            <w:r w:rsidR="00BA0E9D">
              <w:rPr>
                <w:rFonts w:hAnsi="宋体" w:cs="宋体" w:hint="eastAsia"/>
                <w:color w:val="000000"/>
                <w:kern w:val="0"/>
                <w:sz w:val="21"/>
                <w:szCs w:val="21"/>
              </w:rPr>
              <w:t>8</w:t>
            </w:r>
          </w:p>
        </w:tc>
        <w:tc>
          <w:tcPr>
            <w:tcW w:w="992" w:type="dxa"/>
          </w:tcPr>
          <w:p w:rsidR="00B84CE6" w:rsidRPr="00B84CE6" w:rsidRDefault="00BA0E9D"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80</w:t>
            </w:r>
            <w:r w:rsidR="00B47122">
              <w:rPr>
                <w:rFonts w:hAnsi="宋体" w:cs="宋体" w:hint="eastAsia"/>
                <w:color w:val="000000"/>
                <w:kern w:val="0"/>
                <w:sz w:val="21"/>
                <w:szCs w:val="21"/>
              </w:rPr>
              <w:t>%</w:t>
            </w:r>
          </w:p>
        </w:tc>
      </w:tr>
      <w:tr w:rsidR="00B84CE6"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物业管理机制健全性</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健全</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健全</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6</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47122" w:rsidRPr="00B84CE6" w:rsidTr="00B47122">
        <w:trPr>
          <w:trHeight w:val="270"/>
        </w:trPr>
        <w:tc>
          <w:tcPr>
            <w:tcW w:w="2836" w:type="dxa"/>
            <w:shd w:val="clear" w:color="auto" w:fill="auto"/>
            <w:vAlign w:val="center"/>
            <w:hideMark/>
          </w:tcPr>
          <w:p w:rsidR="00B84CE6" w:rsidRPr="00B84CE6" w:rsidRDefault="00B84CE6" w:rsidP="00B84CE6">
            <w:pPr>
              <w:widowControl/>
              <w:spacing w:line="240" w:lineRule="auto"/>
              <w:ind w:firstLineChars="0" w:firstLine="0"/>
              <w:jc w:val="left"/>
              <w:rPr>
                <w:rFonts w:hAnsi="宋体" w:cs="宋体"/>
                <w:color w:val="000000"/>
                <w:kern w:val="0"/>
                <w:sz w:val="21"/>
                <w:szCs w:val="21"/>
              </w:rPr>
            </w:pPr>
            <w:r w:rsidRPr="00B84CE6">
              <w:rPr>
                <w:rFonts w:hAnsi="宋体" w:cs="宋体" w:hint="eastAsia"/>
                <w:color w:val="000000"/>
                <w:kern w:val="0"/>
                <w:sz w:val="21"/>
                <w:szCs w:val="21"/>
              </w:rPr>
              <w:t>法院工作人员满意度</w:t>
            </w:r>
          </w:p>
        </w:tc>
        <w:tc>
          <w:tcPr>
            <w:tcW w:w="1559"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≥90%</w:t>
            </w:r>
          </w:p>
        </w:tc>
        <w:tc>
          <w:tcPr>
            <w:tcW w:w="170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95%</w:t>
            </w:r>
          </w:p>
        </w:tc>
        <w:tc>
          <w:tcPr>
            <w:tcW w:w="851"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w:t>
            </w:r>
          </w:p>
        </w:tc>
        <w:tc>
          <w:tcPr>
            <w:tcW w:w="850" w:type="dxa"/>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color w:val="000000"/>
                <w:kern w:val="0"/>
                <w:sz w:val="21"/>
                <w:szCs w:val="21"/>
              </w:rPr>
            </w:pPr>
            <w:r w:rsidRPr="00B84CE6">
              <w:rPr>
                <w:rFonts w:hAnsi="宋体" w:cs="宋体" w:hint="eastAsia"/>
                <w:color w:val="000000"/>
                <w:kern w:val="0"/>
                <w:sz w:val="21"/>
                <w:szCs w:val="21"/>
              </w:rPr>
              <w:t>10</w:t>
            </w:r>
          </w:p>
        </w:tc>
        <w:tc>
          <w:tcPr>
            <w:tcW w:w="992" w:type="dxa"/>
          </w:tcPr>
          <w:p w:rsidR="00B84CE6" w:rsidRPr="00B84CE6" w:rsidRDefault="00B47122" w:rsidP="00B84CE6">
            <w:pPr>
              <w:widowControl/>
              <w:spacing w:line="240" w:lineRule="auto"/>
              <w:ind w:firstLineChars="0" w:firstLine="0"/>
              <w:jc w:val="center"/>
              <w:rPr>
                <w:rFonts w:hAnsi="宋体" w:cs="宋体"/>
                <w:color w:val="000000"/>
                <w:kern w:val="0"/>
                <w:sz w:val="21"/>
                <w:szCs w:val="21"/>
              </w:rPr>
            </w:pPr>
            <w:r>
              <w:rPr>
                <w:rFonts w:hAnsi="宋体" w:cs="宋体" w:hint="eastAsia"/>
                <w:color w:val="000000"/>
                <w:kern w:val="0"/>
                <w:sz w:val="21"/>
                <w:szCs w:val="21"/>
              </w:rPr>
              <w:t>100%</w:t>
            </w:r>
          </w:p>
        </w:tc>
      </w:tr>
      <w:tr w:rsidR="00B84CE6" w:rsidRPr="00B84CE6" w:rsidTr="00B47122">
        <w:trPr>
          <w:trHeight w:val="270"/>
        </w:trPr>
        <w:tc>
          <w:tcPr>
            <w:tcW w:w="6096" w:type="dxa"/>
            <w:gridSpan w:val="3"/>
            <w:shd w:val="clear" w:color="auto" w:fill="auto"/>
            <w:vAlign w:val="center"/>
            <w:hideMark/>
          </w:tcPr>
          <w:p w:rsidR="00B84CE6" w:rsidRPr="00B84CE6" w:rsidRDefault="00B84CE6" w:rsidP="00B84CE6">
            <w:pPr>
              <w:widowControl/>
              <w:spacing w:line="240" w:lineRule="auto"/>
              <w:ind w:firstLineChars="0" w:firstLine="0"/>
              <w:jc w:val="center"/>
              <w:rPr>
                <w:rFonts w:hAnsi="宋体" w:cs="宋体"/>
                <w:b/>
                <w:color w:val="000000"/>
                <w:kern w:val="0"/>
                <w:sz w:val="24"/>
                <w:szCs w:val="24"/>
              </w:rPr>
            </w:pPr>
            <w:r w:rsidRPr="00B84CE6">
              <w:rPr>
                <w:rFonts w:hAnsi="宋体" w:cs="宋体" w:hint="eastAsia"/>
                <w:b/>
                <w:color w:val="000000"/>
                <w:kern w:val="0"/>
                <w:sz w:val="24"/>
                <w:szCs w:val="24"/>
              </w:rPr>
              <w:t>合计</w:t>
            </w:r>
          </w:p>
        </w:tc>
        <w:tc>
          <w:tcPr>
            <w:tcW w:w="851" w:type="dxa"/>
            <w:shd w:val="clear" w:color="auto" w:fill="auto"/>
            <w:vAlign w:val="center"/>
            <w:hideMark/>
          </w:tcPr>
          <w:p w:rsidR="00B84CE6" w:rsidRPr="00B84CE6" w:rsidRDefault="00B47122" w:rsidP="00B84CE6">
            <w:pPr>
              <w:widowControl/>
              <w:spacing w:line="240" w:lineRule="auto"/>
              <w:ind w:firstLineChars="0" w:firstLine="0"/>
              <w:jc w:val="center"/>
              <w:rPr>
                <w:rFonts w:hAnsi="宋体" w:cs="宋体"/>
                <w:b/>
                <w:color w:val="000000"/>
                <w:kern w:val="0"/>
                <w:sz w:val="24"/>
                <w:szCs w:val="24"/>
              </w:rPr>
            </w:pPr>
            <w:r>
              <w:rPr>
                <w:rFonts w:hAnsi="宋体" w:cs="宋体" w:hint="eastAsia"/>
                <w:b/>
                <w:color w:val="000000"/>
                <w:kern w:val="0"/>
                <w:sz w:val="24"/>
                <w:szCs w:val="24"/>
              </w:rPr>
              <w:t>90</w:t>
            </w:r>
          </w:p>
        </w:tc>
        <w:tc>
          <w:tcPr>
            <w:tcW w:w="850" w:type="dxa"/>
            <w:shd w:val="clear" w:color="auto" w:fill="auto"/>
            <w:vAlign w:val="center"/>
            <w:hideMark/>
          </w:tcPr>
          <w:p w:rsidR="00B84CE6" w:rsidRPr="00B84CE6" w:rsidRDefault="00BA0E9D" w:rsidP="00A90EA0">
            <w:pPr>
              <w:widowControl/>
              <w:spacing w:line="240" w:lineRule="auto"/>
              <w:ind w:firstLineChars="0" w:firstLine="0"/>
              <w:jc w:val="center"/>
              <w:rPr>
                <w:rFonts w:hAnsi="宋体" w:cs="宋体"/>
                <w:b/>
                <w:color w:val="000000"/>
                <w:kern w:val="0"/>
                <w:sz w:val="24"/>
                <w:szCs w:val="24"/>
              </w:rPr>
            </w:pPr>
            <w:r>
              <w:rPr>
                <w:rFonts w:hAnsi="宋体" w:cs="宋体" w:hint="eastAsia"/>
                <w:b/>
                <w:color w:val="000000"/>
                <w:kern w:val="0"/>
                <w:sz w:val="24"/>
                <w:szCs w:val="24"/>
              </w:rPr>
              <w:t>88.1</w:t>
            </w:r>
          </w:p>
        </w:tc>
        <w:tc>
          <w:tcPr>
            <w:tcW w:w="992" w:type="dxa"/>
          </w:tcPr>
          <w:p w:rsidR="00B84CE6" w:rsidRPr="00B84CE6" w:rsidRDefault="00B47122" w:rsidP="00BA0E9D">
            <w:pPr>
              <w:widowControl/>
              <w:spacing w:line="240" w:lineRule="auto"/>
              <w:ind w:firstLineChars="0" w:firstLine="0"/>
              <w:jc w:val="center"/>
              <w:rPr>
                <w:rFonts w:hAnsi="宋体" w:cs="宋体"/>
                <w:b/>
                <w:color w:val="000000"/>
                <w:kern w:val="0"/>
                <w:sz w:val="24"/>
                <w:szCs w:val="24"/>
              </w:rPr>
            </w:pPr>
            <w:r>
              <w:rPr>
                <w:rFonts w:hAnsi="宋体" w:cs="宋体" w:hint="eastAsia"/>
                <w:b/>
                <w:color w:val="000000"/>
                <w:kern w:val="0"/>
                <w:sz w:val="24"/>
                <w:szCs w:val="24"/>
              </w:rPr>
              <w:t>97.</w:t>
            </w:r>
            <w:r w:rsidR="00BA0E9D">
              <w:rPr>
                <w:rFonts w:hAnsi="宋体" w:cs="宋体" w:hint="eastAsia"/>
                <w:b/>
                <w:color w:val="000000"/>
                <w:kern w:val="0"/>
                <w:sz w:val="24"/>
                <w:szCs w:val="24"/>
              </w:rPr>
              <w:t>89</w:t>
            </w:r>
            <w:r>
              <w:rPr>
                <w:rFonts w:hAnsi="宋体" w:cs="宋体" w:hint="eastAsia"/>
                <w:b/>
                <w:color w:val="000000"/>
                <w:kern w:val="0"/>
                <w:sz w:val="24"/>
                <w:szCs w:val="24"/>
              </w:rPr>
              <w:t>%</w:t>
            </w:r>
          </w:p>
        </w:tc>
      </w:tr>
    </w:tbl>
    <w:p w:rsidR="00B84CE6" w:rsidRPr="00B84CE6" w:rsidRDefault="00B84CE6" w:rsidP="00B84CE6">
      <w:pPr>
        <w:pStyle w:val="a0"/>
        <w:ind w:firstLine="400"/>
      </w:pPr>
    </w:p>
    <w:p w:rsidR="00923993" w:rsidRDefault="00691CFD">
      <w:pPr>
        <w:ind w:firstLine="560"/>
      </w:pPr>
      <w:r>
        <w:rPr>
          <w:rFonts w:hint="eastAsia"/>
        </w:rPr>
        <w:t>（1）产出指标</w:t>
      </w:r>
    </w:p>
    <w:p w:rsidR="00923993" w:rsidRDefault="00691CFD">
      <w:pPr>
        <w:ind w:firstLine="560"/>
        <w:rPr>
          <w:szCs w:val="28"/>
        </w:rPr>
      </w:pPr>
      <w:r>
        <w:rPr>
          <w:rFonts w:hint="eastAsia"/>
          <w:szCs w:val="28"/>
        </w:rPr>
        <w:t>产出指标下设置了产出数量、产出质量和产出时效</w:t>
      </w:r>
      <w:r w:rsidR="00A90EA0">
        <w:rPr>
          <w:rFonts w:hint="eastAsia"/>
          <w:szCs w:val="28"/>
        </w:rPr>
        <w:t>、产出成本4</w:t>
      </w:r>
      <w:r>
        <w:rPr>
          <w:rFonts w:hint="eastAsia"/>
          <w:szCs w:val="28"/>
        </w:rPr>
        <w:t>个二级指标。总分值50分，得分4</w:t>
      </w:r>
      <w:r w:rsidR="00BA0E9D">
        <w:rPr>
          <w:rFonts w:hint="eastAsia"/>
          <w:szCs w:val="28"/>
        </w:rPr>
        <w:t>9.3</w:t>
      </w:r>
      <w:r>
        <w:rPr>
          <w:rFonts w:hint="eastAsia"/>
          <w:szCs w:val="28"/>
        </w:rPr>
        <w:t>分，得分率9</w:t>
      </w:r>
      <w:r w:rsidR="00BA0E9D">
        <w:rPr>
          <w:rFonts w:hint="eastAsia"/>
          <w:szCs w:val="28"/>
        </w:rPr>
        <w:t>8.6</w:t>
      </w:r>
      <w:r>
        <w:rPr>
          <w:rFonts w:hint="eastAsia"/>
          <w:szCs w:val="28"/>
        </w:rPr>
        <w:t>%。</w:t>
      </w:r>
    </w:p>
    <w:p w:rsidR="00923993" w:rsidRDefault="00691CFD">
      <w:pPr>
        <w:ind w:firstLine="560"/>
        <w:rPr>
          <w:szCs w:val="28"/>
        </w:rPr>
      </w:pPr>
      <w:r>
        <w:rPr>
          <w:rFonts w:hint="eastAsia"/>
          <w:szCs w:val="28"/>
        </w:rPr>
        <w:t>产出数量下设日常保洁、清扫完成率和日常维护范围覆盖率</w:t>
      </w:r>
      <w:r w:rsidR="00A90EA0">
        <w:rPr>
          <w:rFonts w:hint="eastAsia"/>
          <w:szCs w:val="28"/>
        </w:rPr>
        <w:t>等5</w:t>
      </w:r>
      <w:r>
        <w:rPr>
          <w:rFonts w:hint="eastAsia"/>
          <w:szCs w:val="28"/>
        </w:rPr>
        <w:t>个三级指标，</w:t>
      </w:r>
      <w:r w:rsidR="00A90EA0">
        <w:rPr>
          <w:rFonts w:hint="eastAsia"/>
          <w:szCs w:val="28"/>
        </w:rPr>
        <w:t>2021</w:t>
      </w:r>
      <w:r>
        <w:rPr>
          <w:rFonts w:hint="eastAsia"/>
          <w:szCs w:val="28"/>
        </w:rPr>
        <w:t>年我院物业服务及时到位，日常保洁、清扫均按时完</w:t>
      </w:r>
      <w:r w:rsidR="00A90EA0">
        <w:rPr>
          <w:rFonts w:hint="eastAsia"/>
          <w:szCs w:val="28"/>
        </w:rPr>
        <w:t>成，维护范围实现了全覆盖，实际完成值均达到目标值，按照评分标准大部分项目</w:t>
      </w:r>
      <w:r>
        <w:rPr>
          <w:rFonts w:hint="eastAsia"/>
          <w:szCs w:val="28"/>
        </w:rPr>
        <w:t>得满分。</w:t>
      </w:r>
    </w:p>
    <w:p w:rsidR="00923993" w:rsidRDefault="00691CFD">
      <w:pPr>
        <w:pStyle w:val="a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产出质量下设</w:t>
      </w:r>
      <w:r w:rsidR="00A90EA0">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个三级指标，</w:t>
      </w:r>
      <w:r w:rsidR="00A90EA0">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年我院对办公办案场所等公用设施进行定期维修养护，确保其良好的运行，延长了设备的使用寿命，办公办案场所公用设施维修维护保障度达到100%，按照评分标准得满分。</w:t>
      </w:r>
    </w:p>
    <w:p w:rsidR="00923993" w:rsidRDefault="00691CFD">
      <w:pPr>
        <w:pStyle w:val="a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时效指标下</w:t>
      </w:r>
      <w:r w:rsidR="00A90EA0">
        <w:rPr>
          <w:rFonts w:ascii="仿宋_GB2312" w:eastAsia="仿宋_GB2312" w:hAnsi="仿宋_GB2312" w:cs="仿宋_GB2312" w:hint="eastAsia"/>
          <w:sz w:val="28"/>
          <w:szCs w:val="28"/>
        </w:rPr>
        <w:t>设4</w:t>
      </w:r>
      <w:r>
        <w:rPr>
          <w:rFonts w:ascii="仿宋_GB2312" w:eastAsia="仿宋_GB2312" w:hAnsi="仿宋_GB2312" w:cs="仿宋_GB2312" w:hint="eastAsia"/>
          <w:sz w:val="28"/>
          <w:szCs w:val="28"/>
        </w:rPr>
        <w:t>个三级指标，</w:t>
      </w:r>
      <w:r w:rsidR="00A90EA0">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年为维护我院基础设施正常运行，及时支付物业费、水电费，保障了我院保洁工作、绿化工作等按时完成，保洁、维护及时性达到100%，实际完成值达到目标值，按照评分标准得满分。</w:t>
      </w:r>
    </w:p>
    <w:p w:rsidR="00A90EA0" w:rsidRPr="00A90EA0" w:rsidRDefault="00A90EA0" w:rsidP="00A90EA0">
      <w:pPr>
        <w:ind w:firstLine="560"/>
      </w:pPr>
      <w:r>
        <w:rPr>
          <w:rFonts w:hint="eastAsia"/>
          <w:szCs w:val="28"/>
        </w:rPr>
        <w:t>成本效益下设成本控制情况1个三级指标，成本控制在预算范围内，根据评分，本项得满分。</w:t>
      </w:r>
    </w:p>
    <w:p w:rsidR="00923993" w:rsidRDefault="00691CFD">
      <w:pPr>
        <w:ind w:firstLine="560"/>
      </w:pPr>
      <w:r>
        <w:rPr>
          <w:rFonts w:cs="仿宋_GB2312" w:hint="eastAsia"/>
          <w:szCs w:val="28"/>
        </w:rPr>
        <w:t>（2）效益指标</w:t>
      </w:r>
    </w:p>
    <w:p w:rsidR="00923993" w:rsidRDefault="00691CFD">
      <w:pPr>
        <w:ind w:firstLine="560"/>
        <w:rPr>
          <w:szCs w:val="28"/>
        </w:rPr>
      </w:pPr>
      <w:r>
        <w:rPr>
          <w:rFonts w:hint="eastAsia"/>
          <w:szCs w:val="28"/>
        </w:rPr>
        <w:lastRenderedPageBreak/>
        <w:t>本项目不涉及经济效益和生态效益，因此效益指标主要考虑社会效益和可持续影响两部分。总分值30分，得分28.</w:t>
      </w:r>
      <w:r w:rsidR="00BA0E9D">
        <w:rPr>
          <w:rFonts w:hint="eastAsia"/>
          <w:szCs w:val="28"/>
        </w:rPr>
        <w:t>8</w:t>
      </w:r>
      <w:r>
        <w:rPr>
          <w:rFonts w:hint="eastAsia"/>
          <w:szCs w:val="28"/>
        </w:rPr>
        <w:t>分，得分率9</w:t>
      </w:r>
      <w:r w:rsidR="00BA0E9D">
        <w:rPr>
          <w:rFonts w:hint="eastAsia"/>
          <w:szCs w:val="28"/>
        </w:rPr>
        <w:t>6</w:t>
      </w:r>
      <w:r>
        <w:rPr>
          <w:rFonts w:hint="eastAsia"/>
          <w:szCs w:val="28"/>
        </w:rPr>
        <w:t>%。</w:t>
      </w:r>
    </w:p>
    <w:p w:rsidR="00923993" w:rsidRDefault="00691CFD">
      <w:pPr>
        <w:ind w:firstLine="560"/>
        <w:rPr>
          <w:szCs w:val="28"/>
        </w:rPr>
      </w:pPr>
      <w:r>
        <w:rPr>
          <w:rFonts w:hint="eastAsia"/>
          <w:szCs w:val="28"/>
        </w:rPr>
        <w:t>社会效益指标下设</w:t>
      </w:r>
      <w:r w:rsidR="00A90EA0">
        <w:rPr>
          <w:rFonts w:hint="eastAsia"/>
          <w:szCs w:val="28"/>
        </w:rPr>
        <w:t>3</w:t>
      </w:r>
      <w:r>
        <w:rPr>
          <w:rFonts w:hint="eastAsia"/>
          <w:szCs w:val="28"/>
        </w:rPr>
        <w:t>个三级指标，</w:t>
      </w:r>
      <w:r w:rsidR="00A90EA0">
        <w:rPr>
          <w:rFonts w:hint="eastAsia"/>
          <w:szCs w:val="28"/>
        </w:rPr>
        <w:t>2021</w:t>
      </w:r>
      <w:r>
        <w:rPr>
          <w:rFonts w:hint="eastAsia"/>
          <w:szCs w:val="28"/>
        </w:rPr>
        <w:t>年我院通过提供日常清洗、清扫、安保检查、办公设备设施维修等物业服务，提升了我院后勤保障水平，实现了审判执行场所的安全、整洁，保障了办公设备设施正常运转，物业管理经营得到明显改善，因此社会效益指标实际完成值达到目标值，按照评分标准得满分。</w:t>
      </w:r>
    </w:p>
    <w:p w:rsidR="00923993" w:rsidRPr="0015269C" w:rsidRDefault="00691CFD">
      <w:pPr>
        <w:ind w:firstLine="560"/>
        <w:rPr>
          <w:szCs w:val="28"/>
        </w:rPr>
      </w:pPr>
      <w:r>
        <w:rPr>
          <w:rFonts w:hint="eastAsia"/>
          <w:szCs w:val="28"/>
        </w:rPr>
        <w:t>可持续影响指标下设</w:t>
      </w:r>
      <w:r w:rsidR="00A90EA0" w:rsidRPr="00A90EA0">
        <w:rPr>
          <w:rFonts w:hint="eastAsia"/>
          <w:szCs w:val="28"/>
        </w:rPr>
        <w:t>物业管理机制健全性</w:t>
      </w:r>
      <w:r>
        <w:rPr>
          <w:rFonts w:hint="eastAsia"/>
          <w:szCs w:val="28"/>
        </w:rPr>
        <w:t>和</w:t>
      </w:r>
      <w:r w:rsidR="00A90EA0" w:rsidRPr="00A90EA0">
        <w:rPr>
          <w:rFonts w:hint="eastAsia"/>
          <w:szCs w:val="28"/>
        </w:rPr>
        <w:t>合同管理机制健全性</w:t>
      </w:r>
      <w:r>
        <w:rPr>
          <w:rFonts w:hint="eastAsia"/>
          <w:szCs w:val="28"/>
        </w:rPr>
        <w:t>2个三级指标。本项目实施过程中</w:t>
      </w:r>
      <w:r w:rsidR="0015269C">
        <w:rPr>
          <w:rFonts w:hint="eastAsia"/>
          <w:szCs w:val="28"/>
        </w:rPr>
        <w:t>物业管理机制健全性</w:t>
      </w:r>
      <w:r>
        <w:rPr>
          <w:rFonts w:hint="eastAsia"/>
          <w:szCs w:val="28"/>
        </w:rPr>
        <w:t>指标实际完成值达到目标值，按照评分标准得满分。</w:t>
      </w:r>
      <w:r w:rsidR="0015269C">
        <w:rPr>
          <w:rFonts w:cs="仿宋_GB2312"/>
          <w:szCs w:val="28"/>
        </w:rPr>
        <w:t>202</w:t>
      </w:r>
      <w:r w:rsidR="0015269C">
        <w:rPr>
          <w:rFonts w:cs="仿宋_GB2312" w:hint="eastAsia"/>
          <w:szCs w:val="28"/>
        </w:rPr>
        <w:t>1</w:t>
      </w:r>
      <w:r>
        <w:rPr>
          <w:rFonts w:cs="仿宋_GB2312"/>
          <w:szCs w:val="28"/>
        </w:rPr>
        <w:t>年为规范管理、建立健全物业管理制度，</w:t>
      </w:r>
      <w:r>
        <w:rPr>
          <w:rFonts w:cs="仿宋_GB2312" w:hint="eastAsia"/>
          <w:szCs w:val="28"/>
        </w:rPr>
        <w:t>虽已制定了物业管理办法，但</w:t>
      </w:r>
      <w:r>
        <w:rPr>
          <w:rFonts w:cs="仿宋_GB2312"/>
          <w:szCs w:val="28"/>
        </w:rPr>
        <w:t>我院还需进一步修订完善合同、资金支付、验收等方面制度，按照评分标准扣1.</w:t>
      </w:r>
      <w:r w:rsidR="00BA0E9D">
        <w:rPr>
          <w:rFonts w:cs="仿宋_GB2312" w:hint="eastAsia"/>
          <w:szCs w:val="28"/>
        </w:rPr>
        <w:t>2</w:t>
      </w:r>
      <w:r>
        <w:rPr>
          <w:rFonts w:cs="仿宋_GB2312"/>
          <w:szCs w:val="28"/>
        </w:rPr>
        <w:t>分。</w:t>
      </w:r>
    </w:p>
    <w:p w:rsidR="00923993" w:rsidRDefault="00691CFD">
      <w:pPr>
        <w:ind w:firstLine="560"/>
        <w:rPr>
          <w:szCs w:val="28"/>
        </w:rPr>
      </w:pPr>
      <w:r>
        <w:rPr>
          <w:rFonts w:hint="eastAsia"/>
          <w:szCs w:val="28"/>
        </w:rPr>
        <w:t>（3）满意度指标</w:t>
      </w:r>
    </w:p>
    <w:p w:rsidR="00923993" w:rsidRDefault="00691CFD">
      <w:pPr>
        <w:ind w:firstLine="560"/>
        <w:rPr>
          <w:szCs w:val="28"/>
        </w:rPr>
      </w:pPr>
      <w:r>
        <w:rPr>
          <w:rFonts w:hint="eastAsia"/>
          <w:szCs w:val="28"/>
        </w:rPr>
        <w:t>满意度指标指相关受益群体的满意度，本次自评满意度指标设置为服务对象满意度</w:t>
      </w:r>
      <w:r w:rsidR="00EE074B">
        <w:rPr>
          <w:rFonts w:hint="eastAsia"/>
          <w:szCs w:val="28"/>
        </w:rPr>
        <w:t>。</w:t>
      </w:r>
      <w:r>
        <w:rPr>
          <w:rFonts w:hint="eastAsia"/>
          <w:szCs w:val="28"/>
        </w:rPr>
        <w:t>林区群众切身感受到司法为民及法律的公平正义所在，对司法工作的信任度明显增强，对法院工作的满意度也明显提高。</w:t>
      </w:r>
      <w:r w:rsidR="00EE074B">
        <w:rPr>
          <w:rFonts w:hint="eastAsia"/>
          <w:szCs w:val="28"/>
        </w:rPr>
        <w:t>法院干警也从接受物业服务中得到了办公环境整洁</w:t>
      </w:r>
      <w:r w:rsidR="00EE074B">
        <w:rPr>
          <w:rFonts w:cs="仿宋_GB2312"/>
          <w:szCs w:val="28"/>
        </w:rPr>
        <w:t>、</w:t>
      </w:r>
      <w:r w:rsidR="00EE074B">
        <w:rPr>
          <w:rFonts w:hint="eastAsia"/>
          <w:szCs w:val="28"/>
        </w:rPr>
        <w:t>安全有保障的实惠。</w:t>
      </w:r>
      <w:r>
        <w:rPr>
          <w:rFonts w:hint="eastAsia"/>
          <w:szCs w:val="28"/>
        </w:rPr>
        <w:t>服务对象满意度达到目标值，因此满意度指标得满分。</w:t>
      </w:r>
    </w:p>
    <w:p w:rsidR="00923993" w:rsidRDefault="00691CFD" w:rsidP="00F05367">
      <w:pPr>
        <w:pStyle w:val="3"/>
        <w:ind w:firstLine="562"/>
        <w:rPr>
          <w:szCs w:val="28"/>
        </w:rPr>
      </w:pPr>
      <w:bookmarkStart w:id="104" w:name="_Toc40046053"/>
      <w:r>
        <w:rPr>
          <w:rFonts w:hint="eastAsia"/>
          <w:szCs w:val="28"/>
        </w:rPr>
        <w:t>4.偏离绩效目标的原因及下一步改进措施</w:t>
      </w:r>
      <w:bookmarkEnd w:id="104"/>
    </w:p>
    <w:p w:rsidR="00923993" w:rsidRDefault="00691CFD">
      <w:pPr>
        <w:ind w:firstLine="560"/>
        <w:rPr>
          <w:szCs w:val="28"/>
        </w:rPr>
      </w:pPr>
      <w:r>
        <w:rPr>
          <w:rFonts w:hint="eastAsia"/>
          <w:szCs w:val="28"/>
        </w:rPr>
        <w:t>（1）</w:t>
      </w:r>
      <w:r w:rsidR="0015269C" w:rsidRPr="0015269C">
        <w:rPr>
          <w:rFonts w:hint="eastAsia"/>
          <w:szCs w:val="28"/>
        </w:rPr>
        <w:t>室内外绿化养护完成率</w:t>
      </w:r>
      <w:r>
        <w:rPr>
          <w:rFonts w:hint="eastAsia"/>
          <w:szCs w:val="28"/>
        </w:rPr>
        <w:t>，因办公场所院子四周为居民区，场地小，绿化开展条件有限。202</w:t>
      </w:r>
      <w:r>
        <w:rPr>
          <w:szCs w:val="28"/>
        </w:rPr>
        <w:t>1</w:t>
      </w:r>
      <w:r>
        <w:rPr>
          <w:rFonts w:hint="eastAsia"/>
          <w:szCs w:val="28"/>
        </w:rPr>
        <w:t>年我院将在现有条件下，在种植草坪，在楼梯、走廊等公共区域，放置盆栽花卉等，美化环境，创造</w:t>
      </w:r>
      <w:r>
        <w:rPr>
          <w:rFonts w:hint="eastAsia"/>
          <w:szCs w:val="28"/>
        </w:rPr>
        <w:lastRenderedPageBreak/>
        <w:t>良好舒适的工作环境。</w:t>
      </w:r>
    </w:p>
    <w:p w:rsidR="00923993" w:rsidRDefault="00691CFD">
      <w:pPr>
        <w:pStyle w:val="a0"/>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15269C" w:rsidRPr="0015269C">
        <w:rPr>
          <w:rFonts w:ascii="仿宋_GB2312" w:eastAsia="仿宋_GB2312" w:hAnsi="仿宋_GB2312" w:cs="仿宋_GB2312" w:hint="eastAsia"/>
          <w:sz w:val="28"/>
          <w:szCs w:val="28"/>
        </w:rPr>
        <w:t>合同管理机制健全性</w:t>
      </w:r>
      <w:r>
        <w:rPr>
          <w:rFonts w:ascii="仿宋_GB2312" w:eastAsia="仿宋_GB2312" w:hAnsi="仿宋_GB2312" w:cs="仿宋_GB2312" w:hint="eastAsia"/>
          <w:sz w:val="28"/>
          <w:szCs w:val="28"/>
        </w:rPr>
        <w:t>，</w:t>
      </w:r>
      <w:r w:rsidR="0015269C">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年我院虽建立了相应的物业管理机制，但各类规章制度需要进一步完善。我院将继续规范完善合同、资金支付、验收等方面制度，</w:t>
      </w:r>
      <w:r w:rsidR="00CE5461">
        <w:rPr>
          <w:rFonts w:ascii="仿宋_GB2312" w:eastAsia="仿宋_GB2312" w:hAnsi="仿宋_GB2312" w:cs="仿宋_GB2312" w:hint="eastAsia"/>
          <w:sz w:val="28"/>
          <w:szCs w:val="28"/>
        </w:rPr>
        <w:t>逐步</w:t>
      </w:r>
      <w:r>
        <w:rPr>
          <w:rFonts w:ascii="仿宋_GB2312" w:eastAsia="仿宋_GB2312" w:hAnsi="仿宋_GB2312" w:cs="仿宋_GB2312" w:hint="eastAsia"/>
          <w:sz w:val="28"/>
          <w:szCs w:val="28"/>
        </w:rPr>
        <w:t>建立健全物业管理制度，确保各项工作正常有序开展。</w:t>
      </w:r>
    </w:p>
    <w:p w:rsidR="00923993" w:rsidRDefault="00691CFD">
      <w:pPr>
        <w:pStyle w:val="1"/>
      </w:pPr>
      <w:bookmarkStart w:id="105" w:name="_Toc24694"/>
      <w:bookmarkStart w:id="106" w:name="_Toc6409"/>
      <w:bookmarkStart w:id="107" w:name="_Toc5624"/>
      <w:bookmarkStart w:id="108" w:name="_Toc63108951"/>
      <w:bookmarkStart w:id="109" w:name="_Toc64707344"/>
      <w:r>
        <w:rPr>
          <w:rFonts w:hint="eastAsia"/>
        </w:rPr>
        <w:t>五、部门管理的转移支付绩效自评情况分析</w:t>
      </w:r>
      <w:bookmarkEnd w:id="105"/>
      <w:bookmarkEnd w:id="106"/>
      <w:bookmarkEnd w:id="107"/>
      <w:bookmarkEnd w:id="108"/>
      <w:bookmarkEnd w:id="109"/>
      <w:r>
        <w:rPr>
          <w:rFonts w:hint="eastAsia"/>
        </w:rPr>
        <w:tab/>
      </w:r>
    </w:p>
    <w:p w:rsidR="00923993" w:rsidRDefault="00691CFD">
      <w:pPr>
        <w:ind w:firstLine="560"/>
        <w:rPr>
          <w:szCs w:val="28"/>
        </w:rPr>
      </w:pPr>
      <w:r>
        <w:rPr>
          <w:rFonts w:hint="eastAsia"/>
          <w:szCs w:val="28"/>
        </w:rPr>
        <w:t>无</w:t>
      </w:r>
      <w:r w:rsidR="005D5D6D">
        <w:rPr>
          <w:rFonts w:cs="仿宋_GB2312" w:hint="eastAsia"/>
          <w:szCs w:val="28"/>
        </w:rPr>
        <w:t>。</w:t>
      </w:r>
      <w:r w:rsidR="005D5D6D">
        <w:rPr>
          <w:rFonts w:hint="eastAsia"/>
          <w:szCs w:val="28"/>
        </w:rPr>
        <w:t>.</w:t>
      </w:r>
    </w:p>
    <w:p w:rsidR="00923993" w:rsidRDefault="00691CFD">
      <w:pPr>
        <w:pStyle w:val="1"/>
      </w:pPr>
      <w:bookmarkStart w:id="110" w:name="_Toc29267"/>
      <w:bookmarkStart w:id="111" w:name="_Toc8638"/>
      <w:bookmarkStart w:id="112" w:name="_Toc40046065"/>
      <w:bookmarkStart w:id="113" w:name="_Toc20702"/>
      <w:bookmarkStart w:id="114" w:name="_Toc7144"/>
      <w:bookmarkStart w:id="115" w:name="_Toc717"/>
      <w:bookmarkStart w:id="116" w:name="_Toc31509"/>
      <w:bookmarkStart w:id="117" w:name="_Toc31905"/>
      <w:bookmarkStart w:id="118" w:name="_Toc64707345"/>
      <w:r>
        <w:rPr>
          <w:rFonts w:hint="eastAsia"/>
        </w:rPr>
        <w:t>六、绩效自评结果拟应用和公开情况</w:t>
      </w:r>
      <w:bookmarkEnd w:id="110"/>
      <w:bookmarkEnd w:id="111"/>
      <w:bookmarkEnd w:id="112"/>
      <w:bookmarkEnd w:id="113"/>
      <w:bookmarkEnd w:id="114"/>
      <w:bookmarkEnd w:id="115"/>
      <w:bookmarkEnd w:id="116"/>
      <w:bookmarkEnd w:id="117"/>
      <w:bookmarkEnd w:id="118"/>
    </w:p>
    <w:p w:rsidR="00923993" w:rsidRDefault="00691CFD">
      <w:pPr>
        <w:widowControl/>
        <w:ind w:firstLine="560"/>
        <w:jc w:val="left"/>
        <w:rPr>
          <w:rFonts w:hAnsi="宋体"/>
          <w:szCs w:val="28"/>
        </w:rPr>
      </w:pPr>
      <w:r>
        <w:rPr>
          <w:rFonts w:hAnsi="宋体" w:hint="eastAsia"/>
          <w:szCs w:val="28"/>
        </w:rPr>
        <w:t>绩效自评结果的应用是单位完善政策和改进管理的重要依据，单位要加强评价结果的应用。根据政策文件规定，我单位绩效自评结果将编入</w:t>
      </w:r>
      <w:r w:rsidR="00697054">
        <w:rPr>
          <w:rFonts w:hAnsi="宋体" w:hint="eastAsia"/>
          <w:szCs w:val="28"/>
        </w:rPr>
        <w:t>2021</w:t>
      </w:r>
      <w:r>
        <w:rPr>
          <w:rFonts w:hAnsi="宋体" w:hint="eastAsia"/>
          <w:szCs w:val="28"/>
        </w:rPr>
        <w:t>年度决算中，随同</w:t>
      </w:r>
      <w:r w:rsidR="00697054">
        <w:rPr>
          <w:rFonts w:hAnsi="宋体" w:hint="eastAsia"/>
          <w:szCs w:val="28"/>
        </w:rPr>
        <w:t>2021</w:t>
      </w:r>
      <w:r>
        <w:rPr>
          <w:rFonts w:hAnsi="宋体" w:hint="eastAsia"/>
          <w:szCs w:val="28"/>
        </w:rPr>
        <w:t>年度单位决算同步公开。</w:t>
      </w:r>
    </w:p>
    <w:p w:rsidR="00923993" w:rsidRDefault="00691CFD">
      <w:pPr>
        <w:pStyle w:val="1"/>
      </w:pPr>
      <w:bookmarkStart w:id="119" w:name="_Toc14775"/>
      <w:bookmarkStart w:id="120" w:name="_Toc21490"/>
      <w:bookmarkStart w:id="121" w:name="_Toc20489"/>
      <w:bookmarkStart w:id="122" w:name="_Toc13961"/>
      <w:bookmarkStart w:id="123" w:name="_Toc29085"/>
      <w:bookmarkStart w:id="124" w:name="_Toc11657"/>
      <w:bookmarkStart w:id="125" w:name="_Toc32295"/>
      <w:bookmarkStart w:id="126" w:name="_Toc40046066"/>
      <w:bookmarkStart w:id="127" w:name="_Toc64707346"/>
      <w:r>
        <w:rPr>
          <w:rFonts w:hint="eastAsia"/>
        </w:rPr>
        <w:t>七、其他需要说明的问题</w:t>
      </w:r>
      <w:bookmarkEnd w:id="119"/>
      <w:bookmarkEnd w:id="120"/>
      <w:bookmarkEnd w:id="121"/>
      <w:bookmarkEnd w:id="122"/>
      <w:bookmarkEnd w:id="123"/>
      <w:bookmarkEnd w:id="124"/>
      <w:bookmarkEnd w:id="125"/>
      <w:bookmarkEnd w:id="126"/>
      <w:bookmarkEnd w:id="127"/>
    </w:p>
    <w:p w:rsidR="00923993" w:rsidRDefault="00691CFD">
      <w:pPr>
        <w:widowControl/>
        <w:ind w:firstLine="560"/>
        <w:jc w:val="left"/>
        <w:rPr>
          <w:rFonts w:hAnsi="宋体"/>
          <w:szCs w:val="28"/>
        </w:rPr>
      </w:pPr>
      <w:r>
        <w:rPr>
          <w:rFonts w:hAnsi="宋体" w:hint="eastAsia"/>
          <w:szCs w:val="28"/>
        </w:rPr>
        <w:t>无</w:t>
      </w:r>
      <w:r w:rsidR="005D5D6D">
        <w:rPr>
          <w:rFonts w:cs="仿宋_GB2312" w:hint="eastAsia"/>
          <w:szCs w:val="28"/>
        </w:rPr>
        <w:t>。</w:t>
      </w:r>
    </w:p>
    <w:p w:rsidR="00923993" w:rsidRDefault="00923993">
      <w:pPr>
        <w:pStyle w:val="a0"/>
        <w:ind w:firstLineChars="0" w:firstLine="0"/>
      </w:pPr>
    </w:p>
    <w:sectPr w:rsidR="00923993" w:rsidSect="003502BD">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4E1" w:rsidRDefault="00C644E1">
      <w:pPr>
        <w:spacing w:line="240" w:lineRule="auto"/>
        <w:ind w:firstLine="560"/>
      </w:pPr>
      <w:r>
        <w:separator/>
      </w:r>
    </w:p>
  </w:endnote>
  <w:endnote w:type="continuationSeparator" w:id="1">
    <w:p w:rsidR="00C644E1" w:rsidRDefault="00C644E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5"/>
      <w:ind w:firstLine="360"/>
      <w:jc w:val="center"/>
    </w:pPr>
  </w:p>
  <w:p w:rsidR="00B671AD" w:rsidRDefault="00B671AD">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247252"/>
    </w:sdtPr>
    <w:sdtContent>
      <w:p w:rsidR="00B671AD" w:rsidRDefault="005367DA">
        <w:pPr>
          <w:pStyle w:val="a5"/>
          <w:ind w:firstLine="360"/>
          <w:jc w:val="center"/>
        </w:pPr>
        <w:fldSimple w:instr="PAGE   \* MERGEFORMAT">
          <w:r w:rsidR="00C90644" w:rsidRPr="00C90644">
            <w:rPr>
              <w:noProof/>
              <w:lang w:val="zh-CN"/>
            </w:rPr>
            <w:t>15</w:t>
          </w:r>
        </w:fldSimple>
      </w:p>
    </w:sdtContent>
  </w:sdt>
  <w:p w:rsidR="00B671AD" w:rsidRDefault="00B671AD">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4E1" w:rsidRDefault="00C644E1">
      <w:pPr>
        <w:spacing w:line="240" w:lineRule="auto"/>
        <w:ind w:firstLine="560"/>
      </w:pPr>
      <w:r>
        <w:separator/>
      </w:r>
    </w:p>
  </w:footnote>
  <w:footnote w:type="continuationSeparator" w:id="1">
    <w:p w:rsidR="00C644E1" w:rsidRDefault="00C644E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6"/>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6"/>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6"/>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AD" w:rsidRDefault="00B671AD">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E15081"/>
    <w:multiLevelType w:val="singleLevel"/>
    <w:tmpl w:val="9FE15081"/>
    <w:lvl w:ilvl="0">
      <w:start w:val="3"/>
      <w:numFmt w:val="decimal"/>
      <w:suff w:val="nothing"/>
      <w:lvlText w:val="（%1）"/>
      <w:lvlJc w:val="left"/>
    </w:lvl>
  </w:abstractNum>
  <w:abstractNum w:abstractNumId="1">
    <w:nsid w:val="C782731C"/>
    <w:multiLevelType w:val="singleLevel"/>
    <w:tmpl w:val="C782731C"/>
    <w:lvl w:ilvl="0">
      <w:start w:val="2"/>
      <w:numFmt w:val="decimal"/>
      <w:suff w:val="nothing"/>
      <w:lvlText w:val="%1、"/>
      <w:lvlJc w:val="left"/>
    </w:lvl>
  </w:abstractNum>
  <w:abstractNum w:abstractNumId="2">
    <w:nsid w:val="568AE172"/>
    <w:multiLevelType w:val="singleLevel"/>
    <w:tmpl w:val="568AE172"/>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04B2746"/>
    <w:rsid w:val="0000147D"/>
    <w:rsid w:val="00014C36"/>
    <w:rsid w:val="0001724D"/>
    <w:rsid w:val="000203B5"/>
    <w:rsid w:val="000570B9"/>
    <w:rsid w:val="00066B36"/>
    <w:rsid w:val="0006756E"/>
    <w:rsid w:val="000725A0"/>
    <w:rsid w:val="0007559F"/>
    <w:rsid w:val="0008524C"/>
    <w:rsid w:val="0008547C"/>
    <w:rsid w:val="00090EF7"/>
    <w:rsid w:val="00091028"/>
    <w:rsid w:val="000917D5"/>
    <w:rsid w:val="000B0BCF"/>
    <w:rsid w:val="000D3CC4"/>
    <w:rsid w:val="000E2082"/>
    <w:rsid w:val="000F1AFF"/>
    <w:rsid w:val="000F39CD"/>
    <w:rsid w:val="001038C2"/>
    <w:rsid w:val="001057F8"/>
    <w:rsid w:val="00134545"/>
    <w:rsid w:val="00137C74"/>
    <w:rsid w:val="001430DC"/>
    <w:rsid w:val="0015269C"/>
    <w:rsid w:val="00154A2F"/>
    <w:rsid w:val="00173E96"/>
    <w:rsid w:val="0018009D"/>
    <w:rsid w:val="00190C3E"/>
    <w:rsid w:val="001A3074"/>
    <w:rsid w:val="001B4033"/>
    <w:rsid w:val="001B5C41"/>
    <w:rsid w:val="001B60E0"/>
    <w:rsid w:val="001C621F"/>
    <w:rsid w:val="001D0B8A"/>
    <w:rsid w:val="001D3928"/>
    <w:rsid w:val="001D5535"/>
    <w:rsid w:val="001E72B4"/>
    <w:rsid w:val="002008BD"/>
    <w:rsid w:val="002254E4"/>
    <w:rsid w:val="002312D4"/>
    <w:rsid w:val="00233929"/>
    <w:rsid w:val="002348C0"/>
    <w:rsid w:val="00241BCA"/>
    <w:rsid w:val="00262F6C"/>
    <w:rsid w:val="00265EBD"/>
    <w:rsid w:val="00281DC9"/>
    <w:rsid w:val="002953A1"/>
    <w:rsid w:val="002A24FB"/>
    <w:rsid w:val="002B40CE"/>
    <w:rsid w:val="002C6293"/>
    <w:rsid w:val="002D2502"/>
    <w:rsid w:val="002E0635"/>
    <w:rsid w:val="003113A4"/>
    <w:rsid w:val="00317F9D"/>
    <w:rsid w:val="003377B0"/>
    <w:rsid w:val="00337C6D"/>
    <w:rsid w:val="003502BD"/>
    <w:rsid w:val="00355FF6"/>
    <w:rsid w:val="003669B5"/>
    <w:rsid w:val="00375D61"/>
    <w:rsid w:val="0039088F"/>
    <w:rsid w:val="00394D62"/>
    <w:rsid w:val="003B4005"/>
    <w:rsid w:val="003C7CA8"/>
    <w:rsid w:val="003D65EF"/>
    <w:rsid w:val="003F04BE"/>
    <w:rsid w:val="003F7EB5"/>
    <w:rsid w:val="00400B47"/>
    <w:rsid w:val="00401836"/>
    <w:rsid w:val="00402FFE"/>
    <w:rsid w:val="00424951"/>
    <w:rsid w:val="00434EC7"/>
    <w:rsid w:val="00437D42"/>
    <w:rsid w:val="004434C1"/>
    <w:rsid w:val="00447B56"/>
    <w:rsid w:val="00456A7A"/>
    <w:rsid w:val="00466288"/>
    <w:rsid w:val="004667CD"/>
    <w:rsid w:val="00480A1F"/>
    <w:rsid w:val="0048393A"/>
    <w:rsid w:val="00490789"/>
    <w:rsid w:val="004B2556"/>
    <w:rsid w:val="004B6FDD"/>
    <w:rsid w:val="004C63E6"/>
    <w:rsid w:val="004D5AA0"/>
    <w:rsid w:val="004F2158"/>
    <w:rsid w:val="004F3230"/>
    <w:rsid w:val="005039CF"/>
    <w:rsid w:val="00510A18"/>
    <w:rsid w:val="00523E45"/>
    <w:rsid w:val="00524497"/>
    <w:rsid w:val="00534BD8"/>
    <w:rsid w:val="005367DA"/>
    <w:rsid w:val="00562EFA"/>
    <w:rsid w:val="00564CDA"/>
    <w:rsid w:val="00585714"/>
    <w:rsid w:val="00595AEF"/>
    <w:rsid w:val="005A7BB5"/>
    <w:rsid w:val="005D5D6D"/>
    <w:rsid w:val="005D76FF"/>
    <w:rsid w:val="005D7E6F"/>
    <w:rsid w:val="005E72B9"/>
    <w:rsid w:val="00655B8A"/>
    <w:rsid w:val="00660FC6"/>
    <w:rsid w:val="006814FE"/>
    <w:rsid w:val="00687F28"/>
    <w:rsid w:val="00691CFD"/>
    <w:rsid w:val="00697054"/>
    <w:rsid w:val="006B38D0"/>
    <w:rsid w:val="006C6FD5"/>
    <w:rsid w:val="006D5919"/>
    <w:rsid w:val="00701AB3"/>
    <w:rsid w:val="00703520"/>
    <w:rsid w:val="007161FC"/>
    <w:rsid w:val="007249D0"/>
    <w:rsid w:val="00725690"/>
    <w:rsid w:val="00735F84"/>
    <w:rsid w:val="007404D7"/>
    <w:rsid w:val="0075007A"/>
    <w:rsid w:val="00751950"/>
    <w:rsid w:val="00755887"/>
    <w:rsid w:val="007575DA"/>
    <w:rsid w:val="00766710"/>
    <w:rsid w:val="007704DB"/>
    <w:rsid w:val="00772414"/>
    <w:rsid w:val="007C5990"/>
    <w:rsid w:val="007D2767"/>
    <w:rsid w:val="007D2D0D"/>
    <w:rsid w:val="007D3634"/>
    <w:rsid w:val="007E188A"/>
    <w:rsid w:val="007F1122"/>
    <w:rsid w:val="007F447A"/>
    <w:rsid w:val="008026CD"/>
    <w:rsid w:val="00820F80"/>
    <w:rsid w:val="00834F65"/>
    <w:rsid w:val="008364AE"/>
    <w:rsid w:val="0085237C"/>
    <w:rsid w:val="00852A8A"/>
    <w:rsid w:val="0088265C"/>
    <w:rsid w:val="00883BEB"/>
    <w:rsid w:val="00884E59"/>
    <w:rsid w:val="0089347F"/>
    <w:rsid w:val="00896E97"/>
    <w:rsid w:val="008A5448"/>
    <w:rsid w:val="008A58BF"/>
    <w:rsid w:val="008B10A0"/>
    <w:rsid w:val="008D0228"/>
    <w:rsid w:val="008D21DF"/>
    <w:rsid w:val="008D29F8"/>
    <w:rsid w:val="008D5CB2"/>
    <w:rsid w:val="008D7E6A"/>
    <w:rsid w:val="008E5F0F"/>
    <w:rsid w:val="008F0360"/>
    <w:rsid w:val="009052E9"/>
    <w:rsid w:val="00916817"/>
    <w:rsid w:val="00922CF4"/>
    <w:rsid w:val="0092354A"/>
    <w:rsid w:val="00923993"/>
    <w:rsid w:val="009248CE"/>
    <w:rsid w:val="00924D29"/>
    <w:rsid w:val="009269FC"/>
    <w:rsid w:val="0092709B"/>
    <w:rsid w:val="009343C0"/>
    <w:rsid w:val="00934E22"/>
    <w:rsid w:val="009449CE"/>
    <w:rsid w:val="00950044"/>
    <w:rsid w:val="00951832"/>
    <w:rsid w:val="00977FA1"/>
    <w:rsid w:val="00980B31"/>
    <w:rsid w:val="009A0A77"/>
    <w:rsid w:val="009A1C94"/>
    <w:rsid w:val="009B079B"/>
    <w:rsid w:val="009B0F9C"/>
    <w:rsid w:val="009B2A0B"/>
    <w:rsid w:val="009B5775"/>
    <w:rsid w:val="009B7054"/>
    <w:rsid w:val="009D0E76"/>
    <w:rsid w:val="00A10128"/>
    <w:rsid w:val="00A12AF5"/>
    <w:rsid w:val="00A17312"/>
    <w:rsid w:val="00A20C7B"/>
    <w:rsid w:val="00A24503"/>
    <w:rsid w:val="00A36938"/>
    <w:rsid w:val="00A40FC1"/>
    <w:rsid w:val="00A461DB"/>
    <w:rsid w:val="00A56526"/>
    <w:rsid w:val="00A707CB"/>
    <w:rsid w:val="00A75DD6"/>
    <w:rsid w:val="00A82C4D"/>
    <w:rsid w:val="00A90EA0"/>
    <w:rsid w:val="00A937E5"/>
    <w:rsid w:val="00A9785B"/>
    <w:rsid w:val="00AA0648"/>
    <w:rsid w:val="00AA4E9C"/>
    <w:rsid w:val="00AB4D70"/>
    <w:rsid w:val="00AC09F1"/>
    <w:rsid w:val="00AD7CF3"/>
    <w:rsid w:val="00AE2059"/>
    <w:rsid w:val="00B01566"/>
    <w:rsid w:val="00B10B62"/>
    <w:rsid w:val="00B17F09"/>
    <w:rsid w:val="00B30D5C"/>
    <w:rsid w:val="00B3606D"/>
    <w:rsid w:val="00B4710D"/>
    <w:rsid w:val="00B47122"/>
    <w:rsid w:val="00B62058"/>
    <w:rsid w:val="00B671AD"/>
    <w:rsid w:val="00B7681D"/>
    <w:rsid w:val="00B84CE6"/>
    <w:rsid w:val="00B91F46"/>
    <w:rsid w:val="00B922B6"/>
    <w:rsid w:val="00BA0E9D"/>
    <w:rsid w:val="00BA2715"/>
    <w:rsid w:val="00BA3E16"/>
    <w:rsid w:val="00BA4EA7"/>
    <w:rsid w:val="00BB5D0D"/>
    <w:rsid w:val="00BC18B0"/>
    <w:rsid w:val="00BD608A"/>
    <w:rsid w:val="00BE111B"/>
    <w:rsid w:val="00BE3968"/>
    <w:rsid w:val="00BE556D"/>
    <w:rsid w:val="00BF441D"/>
    <w:rsid w:val="00C02AFC"/>
    <w:rsid w:val="00C07FF4"/>
    <w:rsid w:val="00C2115C"/>
    <w:rsid w:val="00C24524"/>
    <w:rsid w:val="00C262DC"/>
    <w:rsid w:val="00C30D7E"/>
    <w:rsid w:val="00C315C6"/>
    <w:rsid w:val="00C37DA1"/>
    <w:rsid w:val="00C44E14"/>
    <w:rsid w:val="00C644E1"/>
    <w:rsid w:val="00C646CF"/>
    <w:rsid w:val="00C651A2"/>
    <w:rsid w:val="00C737D3"/>
    <w:rsid w:val="00C73ECA"/>
    <w:rsid w:val="00C90644"/>
    <w:rsid w:val="00C9220C"/>
    <w:rsid w:val="00C944BB"/>
    <w:rsid w:val="00CA2B07"/>
    <w:rsid w:val="00CB085D"/>
    <w:rsid w:val="00CD6389"/>
    <w:rsid w:val="00CE5461"/>
    <w:rsid w:val="00D00045"/>
    <w:rsid w:val="00D0184D"/>
    <w:rsid w:val="00D15FB0"/>
    <w:rsid w:val="00D51511"/>
    <w:rsid w:val="00D556E9"/>
    <w:rsid w:val="00D6310B"/>
    <w:rsid w:val="00D66485"/>
    <w:rsid w:val="00D82105"/>
    <w:rsid w:val="00D86A29"/>
    <w:rsid w:val="00DA583A"/>
    <w:rsid w:val="00DA70DC"/>
    <w:rsid w:val="00DB70A5"/>
    <w:rsid w:val="00DD70B0"/>
    <w:rsid w:val="00E24EF7"/>
    <w:rsid w:val="00E36658"/>
    <w:rsid w:val="00E55DE0"/>
    <w:rsid w:val="00E61060"/>
    <w:rsid w:val="00E66D0C"/>
    <w:rsid w:val="00E67854"/>
    <w:rsid w:val="00E8132F"/>
    <w:rsid w:val="00E91A75"/>
    <w:rsid w:val="00E924D3"/>
    <w:rsid w:val="00EA7348"/>
    <w:rsid w:val="00EC0EDD"/>
    <w:rsid w:val="00EC1326"/>
    <w:rsid w:val="00ED49FF"/>
    <w:rsid w:val="00EE074B"/>
    <w:rsid w:val="00EE38D4"/>
    <w:rsid w:val="00EE5172"/>
    <w:rsid w:val="00EF4052"/>
    <w:rsid w:val="00F05367"/>
    <w:rsid w:val="00F20C7A"/>
    <w:rsid w:val="00F214E7"/>
    <w:rsid w:val="00F24F33"/>
    <w:rsid w:val="00F37ACE"/>
    <w:rsid w:val="00F62E09"/>
    <w:rsid w:val="00F734C7"/>
    <w:rsid w:val="00F937B6"/>
    <w:rsid w:val="00FA0D9E"/>
    <w:rsid w:val="00FC5C58"/>
    <w:rsid w:val="00FC7642"/>
    <w:rsid w:val="00FD27E0"/>
    <w:rsid w:val="00FE0EF8"/>
    <w:rsid w:val="10EF5E7E"/>
    <w:rsid w:val="11FB6D18"/>
    <w:rsid w:val="16C612B1"/>
    <w:rsid w:val="1C603CA2"/>
    <w:rsid w:val="1CC54604"/>
    <w:rsid w:val="1E1A04DE"/>
    <w:rsid w:val="203E1729"/>
    <w:rsid w:val="20E65FF6"/>
    <w:rsid w:val="249C42B4"/>
    <w:rsid w:val="2A690A3B"/>
    <w:rsid w:val="2BFEF853"/>
    <w:rsid w:val="31457514"/>
    <w:rsid w:val="31567F93"/>
    <w:rsid w:val="33467EE9"/>
    <w:rsid w:val="34C718D0"/>
    <w:rsid w:val="355C30CF"/>
    <w:rsid w:val="35943E7D"/>
    <w:rsid w:val="3BC65A43"/>
    <w:rsid w:val="3BDD015F"/>
    <w:rsid w:val="3E526DFF"/>
    <w:rsid w:val="3F5455D6"/>
    <w:rsid w:val="49753334"/>
    <w:rsid w:val="4F2E32E3"/>
    <w:rsid w:val="504B2746"/>
    <w:rsid w:val="5A6E1E71"/>
    <w:rsid w:val="5C3F3DB9"/>
    <w:rsid w:val="5E3A03C0"/>
    <w:rsid w:val="5E5F388A"/>
    <w:rsid w:val="5E8B1DB5"/>
    <w:rsid w:val="69404459"/>
    <w:rsid w:val="6A1B2456"/>
    <w:rsid w:val="6BE75E1B"/>
    <w:rsid w:val="6F492F8C"/>
    <w:rsid w:val="6F695308"/>
    <w:rsid w:val="72C05BBA"/>
    <w:rsid w:val="7D175399"/>
    <w:rsid w:val="7F98528A"/>
    <w:rsid w:val="7FE62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annotation text" w:qFormat="1"/>
    <w:lsdException w:name="header" w:uiPriority="99" w:qFormat="1"/>
    <w:lsdException w:name="footer" w:uiPriority="99"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502BD"/>
    <w:pPr>
      <w:widowControl w:val="0"/>
      <w:spacing w:line="360" w:lineRule="auto"/>
      <w:ind w:firstLineChars="200" w:firstLine="200"/>
      <w:jc w:val="both"/>
    </w:pPr>
    <w:rPr>
      <w:rFonts w:ascii="仿宋_GB2312" w:eastAsia="仿宋_GB2312" w:hAnsi="仿宋_GB2312" w:cstheme="minorBidi"/>
      <w:kern w:val="2"/>
      <w:sz w:val="28"/>
      <w:szCs w:val="22"/>
    </w:rPr>
  </w:style>
  <w:style w:type="paragraph" w:styleId="1">
    <w:name w:val="heading 1"/>
    <w:basedOn w:val="a"/>
    <w:next w:val="a"/>
    <w:uiPriority w:val="9"/>
    <w:qFormat/>
    <w:rsid w:val="003502BD"/>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a"/>
    <w:link w:val="2Char"/>
    <w:uiPriority w:val="9"/>
    <w:unhideWhenUsed/>
    <w:qFormat/>
    <w:rsid w:val="003502BD"/>
    <w:pPr>
      <w:keepNext/>
      <w:keepLines/>
      <w:spacing w:before="100" w:after="100"/>
      <w:outlineLvl w:val="1"/>
    </w:pPr>
    <w:rPr>
      <w:rFonts w:ascii="楷体" w:eastAsia="楷体" w:hAnsi="楷体" w:cstheme="majorBidi"/>
      <w:b/>
      <w:bCs/>
      <w:sz w:val="32"/>
      <w:szCs w:val="32"/>
    </w:rPr>
  </w:style>
  <w:style w:type="paragraph" w:styleId="3">
    <w:name w:val="heading 3"/>
    <w:basedOn w:val="a"/>
    <w:next w:val="a"/>
    <w:uiPriority w:val="9"/>
    <w:unhideWhenUsed/>
    <w:qFormat/>
    <w:rsid w:val="003502BD"/>
    <w:pPr>
      <w:keepNext/>
      <w:keepLines/>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unhideWhenUsed/>
    <w:qFormat/>
    <w:rsid w:val="003502BD"/>
    <w:rPr>
      <w:rFonts w:asciiTheme="majorHAnsi" w:eastAsia="黑体" w:hAnsiTheme="majorHAnsi" w:cstheme="majorBidi"/>
      <w:sz w:val="20"/>
      <w:szCs w:val="20"/>
    </w:rPr>
  </w:style>
  <w:style w:type="paragraph" w:styleId="a4">
    <w:name w:val="annotation text"/>
    <w:basedOn w:val="a"/>
    <w:link w:val="Char"/>
    <w:qFormat/>
    <w:rsid w:val="003502BD"/>
    <w:pPr>
      <w:jc w:val="left"/>
    </w:pPr>
  </w:style>
  <w:style w:type="paragraph" w:styleId="a5">
    <w:name w:val="footer"/>
    <w:basedOn w:val="a"/>
    <w:link w:val="Char0"/>
    <w:uiPriority w:val="99"/>
    <w:qFormat/>
    <w:rsid w:val="003502BD"/>
    <w:pPr>
      <w:tabs>
        <w:tab w:val="center" w:pos="4153"/>
        <w:tab w:val="right" w:pos="8306"/>
      </w:tabs>
      <w:snapToGrid w:val="0"/>
      <w:spacing w:line="240" w:lineRule="auto"/>
      <w:jc w:val="left"/>
    </w:pPr>
    <w:rPr>
      <w:sz w:val="18"/>
      <w:szCs w:val="18"/>
    </w:rPr>
  </w:style>
  <w:style w:type="paragraph" w:styleId="a6">
    <w:name w:val="header"/>
    <w:basedOn w:val="a"/>
    <w:link w:val="Char1"/>
    <w:uiPriority w:val="99"/>
    <w:qFormat/>
    <w:rsid w:val="003502B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3502BD"/>
    <w:pPr>
      <w:tabs>
        <w:tab w:val="right" w:leader="dot" w:pos="8296"/>
      </w:tabs>
      <w:ind w:firstLineChars="0" w:firstLine="0"/>
    </w:pPr>
    <w:rPr>
      <w:rFonts w:hAnsi="宋体"/>
      <w:b/>
      <w:bCs/>
    </w:rPr>
  </w:style>
  <w:style w:type="paragraph" w:styleId="20">
    <w:name w:val="toc 2"/>
    <w:basedOn w:val="a"/>
    <w:next w:val="a"/>
    <w:uiPriority w:val="39"/>
    <w:unhideWhenUsed/>
    <w:qFormat/>
    <w:rsid w:val="003502BD"/>
    <w:pPr>
      <w:tabs>
        <w:tab w:val="right" w:leader="dot" w:pos="8296"/>
      </w:tabs>
      <w:ind w:leftChars="200" w:left="560" w:firstLineChars="0" w:firstLine="0"/>
    </w:pPr>
  </w:style>
  <w:style w:type="paragraph" w:styleId="a7">
    <w:name w:val="Normal (Web)"/>
    <w:basedOn w:val="a"/>
    <w:qFormat/>
    <w:rsid w:val="003502BD"/>
    <w:pPr>
      <w:spacing w:beforeAutospacing="1" w:afterAutospacing="1"/>
      <w:jc w:val="left"/>
    </w:pPr>
    <w:rPr>
      <w:rFonts w:cs="Times New Roman"/>
      <w:kern w:val="0"/>
      <w:sz w:val="24"/>
    </w:rPr>
  </w:style>
  <w:style w:type="paragraph" w:styleId="a8">
    <w:name w:val="annotation subject"/>
    <w:basedOn w:val="a4"/>
    <w:next w:val="a4"/>
    <w:link w:val="Char2"/>
    <w:qFormat/>
    <w:rsid w:val="003502BD"/>
    <w:rPr>
      <w:b/>
      <w:bCs/>
    </w:rPr>
  </w:style>
  <w:style w:type="table" w:styleId="a9">
    <w:name w:val="Table Grid"/>
    <w:basedOn w:val="a2"/>
    <w:uiPriority w:val="39"/>
    <w:qFormat/>
    <w:rsid w:val="00350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sid w:val="003502BD"/>
    <w:rPr>
      <w:color w:val="0563C1" w:themeColor="hyperlink"/>
      <w:u w:val="single"/>
    </w:rPr>
  </w:style>
  <w:style w:type="character" w:styleId="ab">
    <w:name w:val="annotation reference"/>
    <w:basedOn w:val="a1"/>
    <w:qFormat/>
    <w:rsid w:val="003502BD"/>
    <w:rPr>
      <w:sz w:val="21"/>
      <w:szCs w:val="21"/>
    </w:rPr>
  </w:style>
  <w:style w:type="character" w:customStyle="1" w:styleId="Char1">
    <w:name w:val="页眉 Char"/>
    <w:basedOn w:val="a1"/>
    <w:link w:val="a6"/>
    <w:uiPriority w:val="99"/>
    <w:qFormat/>
    <w:rsid w:val="003502BD"/>
    <w:rPr>
      <w:rFonts w:ascii="仿宋_GB2312" w:eastAsia="仿宋_GB2312" w:hAnsi="仿宋_GB2312"/>
      <w:kern w:val="2"/>
      <w:sz w:val="18"/>
      <w:szCs w:val="18"/>
    </w:rPr>
  </w:style>
  <w:style w:type="character" w:customStyle="1" w:styleId="Char0">
    <w:name w:val="页脚 Char"/>
    <w:basedOn w:val="a1"/>
    <w:link w:val="a5"/>
    <w:uiPriority w:val="99"/>
    <w:qFormat/>
    <w:rsid w:val="003502BD"/>
    <w:rPr>
      <w:rFonts w:ascii="仿宋_GB2312" w:eastAsia="仿宋_GB2312" w:hAnsi="仿宋_GB2312"/>
      <w:kern w:val="2"/>
      <w:sz w:val="18"/>
      <w:szCs w:val="18"/>
    </w:rPr>
  </w:style>
  <w:style w:type="paragraph" w:customStyle="1" w:styleId="TOC1">
    <w:name w:val="TOC 标题1"/>
    <w:basedOn w:val="1"/>
    <w:next w:val="a"/>
    <w:uiPriority w:val="39"/>
    <w:unhideWhenUsed/>
    <w:qFormat/>
    <w:rsid w:val="003502B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
    <w:name w:val="批注文字 Char"/>
    <w:basedOn w:val="a1"/>
    <w:link w:val="a4"/>
    <w:qFormat/>
    <w:rsid w:val="003502BD"/>
    <w:rPr>
      <w:rFonts w:ascii="仿宋_GB2312" w:eastAsia="仿宋_GB2312" w:hAnsi="仿宋_GB2312"/>
      <w:kern w:val="2"/>
      <w:sz w:val="28"/>
      <w:szCs w:val="22"/>
    </w:rPr>
  </w:style>
  <w:style w:type="character" w:customStyle="1" w:styleId="Char2">
    <w:name w:val="批注主题 Char"/>
    <w:basedOn w:val="Char"/>
    <w:link w:val="a8"/>
    <w:qFormat/>
    <w:rsid w:val="003502BD"/>
    <w:rPr>
      <w:rFonts w:ascii="仿宋_GB2312" w:eastAsia="仿宋_GB2312" w:hAnsi="仿宋_GB2312"/>
      <w:b/>
      <w:bCs/>
      <w:kern w:val="2"/>
      <w:sz w:val="28"/>
      <w:szCs w:val="22"/>
    </w:rPr>
  </w:style>
  <w:style w:type="character" w:customStyle="1" w:styleId="NormalCharacter">
    <w:name w:val="NormalCharacter"/>
    <w:semiHidden/>
    <w:qFormat/>
    <w:rsid w:val="003502BD"/>
    <w:rPr>
      <w:rFonts w:ascii="Calibri" w:eastAsia="宋体" w:hAnsi="Calibri" w:cs="Times New Roman"/>
      <w:kern w:val="2"/>
      <w:sz w:val="21"/>
      <w:szCs w:val="24"/>
      <w:lang w:val="en-US" w:eastAsia="zh-CN" w:bidi="ar-SA"/>
    </w:rPr>
  </w:style>
  <w:style w:type="character" w:customStyle="1" w:styleId="2Char">
    <w:name w:val="标题 2 Char"/>
    <w:link w:val="2"/>
    <w:uiPriority w:val="9"/>
    <w:qFormat/>
    <w:rsid w:val="003502BD"/>
    <w:rPr>
      <w:rFonts w:ascii="楷体" w:eastAsia="楷体" w:hAnsi="楷体" w:cstheme="majorBidi"/>
      <w:b/>
      <w:bCs/>
      <w:sz w:val="32"/>
      <w:szCs w:val="32"/>
    </w:rPr>
  </w:style>
  <w:style w:type="paragraph" w:styleId="ac">
    <w:name w:val="Balloon Text"/>
    <w:basedOn w:val="a"/>
    <w:link w:val="Char3"/>
    <w:rsid w:val="00456A7A"/>
    <w:pPr>
      <w:spacing w:line="240" w:lineRule="auto"/>
    </w:pPr>
    <w:rPr>
      <w:sz w:val="18"/>
      <w:szCs w:val="18"/>
    </w:rPr>
  </w:style>
  <w:style w:type="character" w:customStyle="1" w:styleId="Char3">
    <w:name w:val="批注框文本 Char"/>
    <w:basedOn w:val="a1"/>
    <w:link w:val="ac"/>
    <w:rsid w:val="00456A7A"/>
    <w:rPr>
      <w:rFonts w:ascii="仿宋_GB2312" w:eastAsia="仿宋_GB2312" w:hAnsi="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03060445">
      <w:bodyDiv w:val="1"/>
      <w:marLeft w:val="0"/>
      <w:marRight w:val="0"/>
      <w:marTop w:val="0"/>
      <w:marBottom w:val="0"/>
      <w:divBdr>
        <w:top w:val="none" w:sz="0" w:space="0" w:color="auto"/>
        <w:left w:val="none" w:sz="0" w:space="0" w:color="auto"/>
        <w:bottom w:val="none" w:sz="0" w:space="0" w:color="auto"/>
        <w:right w:val="none" w:sz="0" w:space="0" w:color="auto"/>
      </w:divBdr>
    </w:div>
    <w:div w:id="685207525">
      <w:bodyDiv w:val="1"/>
      <w:marLeft w:val="0"/>
      <w:marRight w:val="0"/>
      <w:marTop w:val="0"/>
      <w:marBottom w:val="0"/>
      <w:divBdr>
        <w:top w:val="none" w:sz="0" w:space="0" w:color="auto"/>
        <w:left w:val="none" w:sz="0" w:space="0" w:color="auto"/>
        <w:bottom w:val="none" w:sz="0" w:space="0" w:color="auto"/>
        <w:right w:val="none" w:sz="0" w:space="0" w:color="auto"/>
      </w:divBdr>
    </w:div>
    <w:div w:id="901867236">
      <w:bodyDiv w:val="1"/>
      <w:marLeft w:val="0"/>
      <w:marRight w:val="0"/>
      <w:marTop w:val="0"/>
      <w:marBottom w:val="0"/>
      <w:divBdr>
        <w:top w:val="none" w:sz="0" w:space="0" w:color="auto"/>
        <w:left w:val="none" w:sz="0" w:space="0" w:color="auto"/>
        <w:bottom w:val="none" w:sz="0" w:space="0" w:color="auto"/>
        <w:right w:val="none" w:sz="0" w:space="0" w:color="auto"/>
      </w:divBdr>
    </w:div>
    <w:div w:id="1076709989">
      <w:bodyDiv w:val="1"/>
      <w:marLeft w:val="0"/>
      <w:marRight w:val="0"/>
      <w:marTop w:val="0"/>
      <w:marBottom w:val="0"/>
      <w:divBdr>
        <w:top w:val="none" w:sz="0" w:space="0" w:color="auto"/>
        <w:left w:val="none" w:sz="0" w:space="0" w:color="auto"/>
        <w:bottom w:val="none" w:sz="0" w:space="0" w:color="auto"/>
        <w:right w:val="none" w:sz="0" w:space="0" w:color="auto"/>
      </w:divBdr>
    </w:div>
    <w:div w:id="1411536874">
      <w:bodyDiv w:val="1"/>
      <w:marLeft w:val="0"/>
      <w:marRight w:val="0"/>
      <w:marTop w:val="0"/>
      <w:marBottom w:val="0"/>
      <w:divBdr>
        <w:top w:val="none" w:sz="0" w:space="0" w:color="auto"/>
        <w:left w:val="none" w:sz="0" w:space="0" w:color="auto"/>
        <w:bottom w:val="none" w:sz="0" w:space="0" w:color="auto"/>
        <w:right w:val="none" w:sz="0" w:space="0" w:color="auto"/>
      </w:divBdr>
    </w:div>
    <w:div w:id="1596010816">
      <w:bodyDiv w:val="1"/>
      <w:marLeft w:val="0"/>
      <w:marRight w:val="0"/>
      <w:marTop w:val="0"/>
      <w:marBottom w:val="0"/>
      <w:divBdr>
        <w:top w:val="none" w:sz="0" w:space="0" w:color="auto"/>
        <w:left w:val="none" w:sz="0" w:space="0" w:color="auto"/>
        <w:bottom w:val="none" w:sz="0" w:space="0" w:color="auto"/>
        <w:right w:val="none" w:sz="0" w:space="0" w:color="auto"/>
      </w:divBdr>
    </w:div>
    <w:div w:id="1626307110">
      <w:bodyDiv w:val="1"/>
      <w:marLeft w:val="0"/>
      <w:marRight w:val="0"/>
      <w:marTop w:val="0"/>
      <w:marBottom w:val="0"/>
      <w:divBdr>
        <w:top w:val="none" w:sz="0" w:space="0" w:color="auto"/>
        <w:left w:val="none" w:sz="0" w:space="0" w:color="auto"/>
        <w:bottom w:val="none" w:sz="0" w:space="0" w:color="auto"/>
        <w:right w:val="none" w:sz="0" w:space="0" w:color="auto"/>
      </w:divBdr>
    </w:div>
    <w:div w:id="1813867177">
      <w:bodyDiv w:val="1"/>
      <w:marLeft w:val="0"/>
      <w:marRight w:val="0"/>
      <w:marTop w:val="0"/>
      <w:marBottom w:val="0"/>
      <w:divBdr>
        <w:top w:val="none" w:sz="0" w:space="0" w:color="auto"/>
        <w:left w:val="none" w:sz="0" w:space="0" w:color="auto"/>
        <w:bottom w:val="none" w:sz="0" w:space="0" w:color="auto"/>
        <w:right w:val="none" w:sz="0" w:space="0" w:color="auto"/>
      </w:divBdr>
    </w:div>
    <w:div w:id="1914848541">
      <w:bodyDiv w:val="1"/>
      <w:marLeft w:val="0"/>
      <w:marRight w:val="0"/>
      <w:marTop w:val="0"/>
      <w:marBottom w:val="0"/>
      <w:divBdr>
        <w:top w:val="none" w:sz="0" w:space="0" w:color="auto"/>
        <w:left w:val="none" w:sz="0" w:space="0" w:color="auto"/>
        <w:bottom w:val="none" w:sz="0" w:space="0" w:color="auto"/>
        <w:right w:val="none" w:sz="0" w:space="0" w:color="auto"/>
      </w:divBdr>
    </w:div>
    <w:div w:id="1996492046">
      <w:bodyDiv w:val="1"/>
      <w:marLeft w:val="0"/>
      <w:marRight w:val="0"/>
      <w:marTop w:val="0"/>
      <w:marBottom w:val="0"/>
      <w:divBdr>
        <w:top w:val="none" w:sz="0" w:space="0" w:color="auto"/>
        <w:left w:val="none" w:sz="0" w:space="0" w:color="auto"/>
        <w:bottom w:val="none" w:sz="0" w:space="0" w:color="auto"/>
        <w:right w:val="none" w:sz="0" w:space="0" w:color="auto"/>
      </w:divBdr>
    </w:div>
    <w:div w:id="2008635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066C7-5767-443B-9A4E-37043A00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14859</TotalTime>
  <Pages>26</Pages>
  <Words>2385</Words>
  <Characters>13596</Characters>
  <Application>Microsoft Office Word</Application>
  <DocSecurity>0</DocSecurity>
  <Lines>113</Lines>
  <Paragraphs>31</Paragraphs>
  <ScaleCrop>false</ScaleCrop>
  <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GSHR</dc:creator>
  <cp:lastModifiedBy>lenovo</cp:lastModifiedBy>
  <cp:revision>138</cp:revision>
  <cp:lastPrinted>2022-03-09T08:13:00Z</cp:lastPrinted>
  <dcterms:created xsi:type="dcterms:W3CDTF">2021-01-31T13:01:00Z</dcterms:created>
  <dcterms:modified xsi:type="dcterms:W3CDTF">2023-10-14T01:17:00Z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