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599EE">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25786ED5">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6734523F">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63E57194">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0B3BAD2B">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42603B8D">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7B724A14">
      <w:pPr>
        <w:pStyle w:val="9"/>
        <w:keepNext w:val="0"/>
        <w:keepLines w:val="0"/>
        <w:pageBreakBefore w:val="0"/>
        <w:widowControl w:val="0"/>
        <w:kinsoku/>
        <w:wordWrap/>
        <w:overflowPunct w:val="0"/>
        <w:topLinePunct w:val="0"/>
        <w:autoSpaceDE w:val="0"/>
        <w:autoSpaceDN w:val="0"/>
        <w:bidi w:val="0"/>
        <w:adjustRightInd/>
        <w:snapToGrid/>
        <w:spacing w:line="260" w:lineRule="auto"/>
        <w:ind w:left="0" w:leftChars="0"/>
        <w:textAlignment w:val="baseline"/>
        <w:rPr>
          <w:spacing w:val="0"/>
          <w:w w:val="100"/>
          <w:kern w:val="0"/>
          <w:position w:val="0"/>
        </w:rPr>
      </w:pPr>
    </w:p>
    <w:p w14:paraId="4FBF4C29">
      <w:pPr>
        <w:keepNext w:val="0"/>
        <w:keepLines w:val="0"/>
        <w:pageBreakBefore w:val="0"/>
        <w:widowControl w:val="0"/>
        <w:kinsoku/>
        <w:wordWrap/>
        <w:overflowPunct w:val="0"/>
        <w:topLinePunct w:val="0"/>
        <w:autoSpaceDE/>
        <w:autoSpaceDN/>
        <w:bidi w:val="0"/>
        <w:adjustRightInd/>
        <w:snapToGrid/>
        <w:spacing w:line="660" w:lineRule="exact"/>
        <w:ind w:left="0" w:leftChars="0" w:firstLine="883" w:firstLineChars="200"/>
        <w:jc w:val="center"/>
        <w:textAlignment w:val="auto"/>
        <w:outlineLvl w:val="0"/>
        <w:rPr>
          <w:rFonts w:hint="eastAsia" w:ascii="方正小标宋简体" w:hAnsi="方正小标宋简体" w:eastAsia="方正小标宋简体" w:cs="方正小标宋简体"/>
          <w:b/>
          <w:snapToGrid/>
          <w:spacing w:val="0"/>
          <w:w w:val="100"/>
          <w:kern w:val="0"/>
          <w:position w:val="0"/>
          <w:sz w:val="44"/>
          <w:szCs w:val="44"/>
          <w:lang w:eastAsia="zh-CN"/>
        </w:rPr>
      </w:pPr>
      <w:bookmarkStart w:id="0" w:name="_Toc22023"/>
      <w:bookmarkStart w:id="1" w:name="_Toc26964"/>
      <w:bookmarkStart w:id="2" w:name="_Toc19229"/>
    </w:p>
    <w:p w14:paraId="0BC567C0">
      <w:pPr>
        <w:keepNext w:val="0"/>
        <w:keepLines w:val="0"/>
        <w:pageBreakBefore w:val="0"/>
        <w:widowControl w:val="0"/>
        <w:kinsoku/>
        <w:wordWrap/>
        <w:overflowPunct w:val="0"/>
        <w:topLinePunct w:val="0"/>
        <w:autoSpaceDE/>
        <w:autoSpaceDN/>
        <w:bidi w:val="0"/>
        <w:adjustRightInd/>
        <w:snapToGrid/>
        <w:spacing w:line="660" w:lineRule="exact"/>
        <w:ind w:left="0" w:leftChars="0" w:firstLine="883" w:firstLineChars="200"/>
        <w:jc w:val="center"/>
        <w:textAlignment w:val="auto"/>
        <w:outlineLvl w:val="0"/>
        <w:rPr>
          <w:rFonts w:hint="eastAsia" w:ascii="方正小标宋简体" w:hAnsi="方正小标宋简体" w:eastAsia="方正小标宋简体" w:cs="方正小标宋简体"/>
          <w:b/>
          <w:snapToGrid/>
          <w:spacing w:val="0"/>
          <w:w w:val="100"/>
          <w:kern w:val="0"/>
          <w:position w:val="0"/>
          <w:sz w:val="44"/>
          <w:szCs w:val="44"/>
          <w:lang w:eastAsia="zh-CN"/>
        </w:rPr>
      </w:pPr>
    </w:p>
    <w:p w14:paraId="77B631FF">
      <w:pPr>
        <w:keepNext w:val="0"/>
        <w:keepLines w:val="0"/>
        <w:pageBreakBefore w:val="0"/>
        <w:widowControl w:val="0"/>
        <w:kinsoku/>
        <w:wordWrap/>
        <w:overflowPunct w:val="0"/>
        <w:topLinePunct w:val="0"/>
        <w:autoSpaceDE/>
        <w:autoSpaceDN/>
        <w:bidi w:val="0"/>
        <w:adjustRightInd/>
        <w:snapToGrid/>
        <w:spacing w:line="660" w:lineRule="exact"/>
        <w:ind w:left="0" w:leftChars="0" w:firstLine="0" w:firstLineChars="0"/>
        <w:jc w:val="center"/>
        <w:textAlignment w:val="auto"/>
        <w:outlineLvl w:val="0"/>
        <w:rPr>
          <w:rFonts w:hint="eastAsia" w:ascii="方正小标宋简体" w:hAnsi="方正小标宋简体" w:eastAsia="方正小标宋简体" w:cs="方正小标宋简体"/>
          <w:b/>
          <w:snapToGrid/>
          <w:spacing w:val="0"/>
          <w:w w:val="100"/>
          <w:kern w:val="0"/>
          <w:position w:val="0"/>
          <w:sz w:val="44"/>
          <w:szCs w:val="44"/>
          <w:lang w:eastAsia="zh-CN"/>
        </w:rPr>
      </w:pPr>
      <w:bookmarkStart w:id="3" w:name="_Toc258"/>
      <w:r>
        <w:rPr>
          <w:rFonts w:hint="eastAsia" w:ascii="方正小标宋简体" w:hAnsi="方正小标宋简体" w:eastAsia="方正小标宋简体" w:cs="方正小标宋简体"/>
          <w:b/>
          <w:snapToGrid/>
          <w:spacing w:val="0"/>
          <w:w w:val="100"/>
          <w:kern w:val="0"/>
          <w:position w:val="0"/>
          <w:sz w:val="44"/>
          <w:szCs w:val="44"/>
          <w:lang w:eastAsia="zh-CN"/>
        </w:rPr>
        <w:t>202</w:t>
      </w:r>
      <w:r>
        <w:rPr>
          <w:rFonts w:hint="eastAsia" w:ascii="方正小标宋简体" w:hAnsi="方正小标宋简体" w:eastAsia="方正小标宋简体" w:cs="方正小标宋简体"/>
          <w:b/>
          <w:snapToGrid/>
          <w:spacing w:val="0"/>
          <w:w w:val="100"/>
          <w:kern w:val="0"/>
          <w:position w:val="0"/>
          <w:sz w:val="44"/>
          <w:szCs w:val="44"/>
          <w:lang w:val="en-US" w:eastAsia="zh-CN"/>
        </w:rPr>
        <w:t>3</w:t>
      </w:r>
      <w:r>
        <w:rPr>
          <w:rFonts w:hint="eastAsia" w:ascii="方正小标宋简体" w:hAnsi="方正小标宋简体" w:eastAsia="方正小标宋简体" w:cs="方正小标宋简体"/>
          <w:b/>
          <w:snapToGrid/>
          <w:spacing w:val="0"/>
          <w:w w:val="100"/>
          <w:kern w:val="0"/>
          <w:position w:val="0"/>
          <w:sz w:val="44"/>
          <w:szCs w:val="44"/>
          <w:lang w:eastAsia="zh-CN"/>
        </w:rPr>
        <w:t>年度兰州市中级人民法院</w:t>
      </w:r>
      <w:bookmarkEnd w:id="3"/>
    </w:p>
    <w:p w14:paraId="3043368F">
      <w:pPr>
        <w:keepNext w:val="0"/>
        <w:keepLines w:val="0"/>
        <w:pageBreakBefore w:val="0"/>
        <w:widowControl w:val="0"/>
        <w:kinsoku/>
        <w:wordWrap/>
        <w:overflowPunct w:val="0"/>
        <w:topLinePunct w:val="0"/>
        <w:autoSpaceDE/>
        <w:autoSpaceDN/>
        <w:bidi w:val="0"/>
        <w:adjustRightInd/>
        <w:snapToGrid/>
        <w:spacing w:line="660" w:lineRule="exact"/>
        <w:ind w:left="0" w:leftChars="0" w:firstLine="0" w:firstLineChars="0"/>
        <w:jc w:val="center"/>
        <w:textAlignment w:val="auto"/>
        <w:outlineLvl w:val="0"/>
        <w:rPr>
          <w:rFonts w:hint="eastAsia" w:ascii="方正小标宋简体" w:hAnsi="方正小标宋简体" w:eastAsia="方正小标宋简体" w:cs="方正小标宋简体"/>
          <w:b/>
          <w:snapToGrid/>
          <w:spacing w:val="0"/>
          <w:w w:val="100"/>
          <w:kern w:val="0"/>
          <w:position w:val="0"/>
          <w:sz w:val="44"/>
          <w:szCs w:val="44"/>
          <w:lang w:eastAsia="zh-CN"/>
        </w:rPr>
      </w:pPr>
      <w:bookmarkStart w:id="4" w:name="_Toc9739"/>
      <w:r>
        <w:rPr>
          <w:rFonts w:hint="eastAsia" w:ascii="方正小标宋简体" w:hAnsi="方正小标宋简体" w:eastAsia="方正小标宋简体" w:cs="方正小标宋简体"/>
          <w:b/>
          <w:snapToGrid/>
          <w:spacing w:val="0"/>
          <w:w w:val="100"/>
          <w:kern w:val="0"/>
          <w:position w:val="0"/>
          <w:sz w:val="44"/>
          <w:szCs w:val="44"/>
          <w:lang w:eastAsia="zh-CN"/>
        </w:rPr>
        <w:t>预算执行情况绩效自评报告</w:t>
      </w:r>
      <w:bookmarkEnd w:id="0"/>
      <w:bookmarkEnd w:id="1"/>
      <w:bookmarkEnd w:id="2"/>
      <w:bookmarkEnd w:id="4"/>
    </w:p>
    <w:p w14:paraId="090E69ED">
      <w:pPr>
        <w:keepNext w:val="0"/>
        <w:keepLines w:val="0"/>
        <w:pageBreakBefore w:val="0"/>
        <w:widowControl w:val="0"/>
        <w:kinsoku/>
        <w:wordWrap/>
        <w:topLinePunct w:val="0"/>
        <w:bidi w:val="0"/>
        <w:adjustRightInd/>
        <w:snapToGrid/>
        <w:ind w:left="0"/>
        <w:rPr>
          <w:rFonts w:hint="eastAsia"/>
          <w:lang w:eastAsia="zh-CN"/>
        </w:rPr>
      </w:pPr>
    </w:p>
    <w:p w14:paraId="1CFF2ECA">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3068088D">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6CF51CA0">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7091ACB9">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68B31B42">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41D87015">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69A6997D">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1EA9833C">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755E1D5E">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0CCB07E3">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72CEB34C">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6B260C54">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4BC517F8">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28005B01">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1985AFC2">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3B7CFB55">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5136F277">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11BA44CF">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3A712DC5">
      <w:pPr>
        <w:pStyle w:val="9"/>
        <w:keepNext w:val="0"/>
        <w:keepLines w:val="0"/>
        <w:pageBreakBefore w:val="0"/>
        <w:widowControl w:val="0"/>
        <w:kinsoku/>
        <w:wordWrap/>
        <w:overflowPunct w:val="0"/>
        <w:topLinePunct w:val="0"/>
        <w:autoSpaceDE w:val="0"/>
        <w:autoSpaceDN w:val="0"/>
        <w:bidi w:val="0"/>
        <w:adjustRightInd/>
        <w:snapToGrid/>
        <w:spacing w:line="242" w:lineRule="auto"/>
        <w:ind w:left="0" w:leftChars="0"/>
        <w:textAlignment w:val="baseline"/>
        <w:rPr>
          <w:spacing w:val="0"/>
          <w:w w:val="100"/>
          <w:kern w:val="0"/>
          <w:position w:val="0"/>
        </w:rPr>
      </w:pPr>
    </w:p>
    <w:p w14:paraId="53F94634">
      <w:pPr>
        <w:pStyle w:val="9"/>
        <w:keepNext w:val="0"/>
        <w:keepLines w:val="0"/>
        <w:pageBreakBefore w:val="0"/>
        <w:widowControl w:val="0"/>
        <w:kinsoku/>
        <w:wordWrap/>
        <w:overflowPunct w:val="0"/>
        <w:topLinePunct w:val="0"/>
        <w:autoSpaceDE w:val="0"/>
        <w:autoSpaceDN w:val="0"/>
        <w:bidi w:val="0"/>
        <w:adjustRightInd/>
        <w:snapToGrid/>
        <w:spacing w:line="243" w:lineRule="auto"/>
        <w:ind w:left="0" w:leftChars="0"/>
        <w:textAlignment w:val="baseline"/>
        <w:rPr>
          <w:spacing w:val="0"/>
          <w:w w:val="100"/>
          <w:kern w:val="0"/>
          <w:position w:val="0"/>
        </w:rPr>
      </w:pPr>
    </w:p>
    <w:p w14:paraId="29A0EA48">
      <w:pPr>
        <w:pStyle w:val="9"/>
        <w:keepNext w:val="0"/>
        <w:keepLines w:val="0"/>
        <w:pageBreakBefore w:val="0"/>
        <w:widowControl w:val="0"/>
        <w:kinsoku/>
        <w:wordWrap/>
        <w:overflowPunct w:val="0"/>
        <w:topLinePunct w:val="0"/>
        <w:autoSpaceDE w:val="0"/>
        <w:autoSpaceDN w:val="0"/>
        <w:bidi w:val="0"/>
        <w:adjustRightInd/>
        <w:snapToGrid/>
        <w:spacing w:line="243" w:lineRule="auto"/>
        <w:ind w:left="0" w:leftChars="0"/>
        <w:textAlignment w:val="baseline"/>
        <w:rPr>
          <w:spacing w:val="0"/>
          <w:w w:val="100"/>
          <w:kern w:val="0"/>
          <w:position w:val="0"/>
        </w:rPr>
      </w:pPr>
    </w:p>
    <w:p w14:paraId="19627E86">
      <w:pPr>
        <w:pStyle w:val="9"/>
        <w:keepNext w:val="0"/>
        <w:keepLines w:val="0"/>
        <w:pageBreakBefore w:val="0"/>
        <w:widowControl w:val="0"/>
        <w:kinsoku/>
        <w:wordWrap/>
        <w:overflowPunct w:val="0"/>
        <w:topLinePunct w:val="0"/>
        <w:autoSpaceDE w:val="0"/>
        <w:autoSpaceDN w:val="0"/>
        <w:bidi w:val="0"/>
        <w:adjustRightInd/>
        <w:snapToGrid/>
        <w:spacing w:line="243" w:lineRule="auto"/>
        <w:ind w:left="0" w:leftChars="0"/>
        <w:textAlignment w:val="baseline"/>
        <w:rPr>
          <w:spacing w:val="0"/>
          <w:w w:val="100"/>
          <w:kern w:val="0"/>
          <w:position w:val="0"/>
        </w:rPr>
      </w:pPr>
    </w:p>
    <w:p w14:paraId="0E768C18">
      <w:pPr>
        <w:pStyle w:val="9"/>
        <w:keepNext w:val="0"/>
        <w:keepLines w:val="0"/>
        <w:pageBreakBefore w:val="0"/>
        <w:widowControl w:val="0"/>
        <w:kinsoku/>
        <w:wordWrap/>
        <w:overflowPunct w:val="0"/>
        <w:topLinePunct w:val="0"/>
        <w:autoSpaceDE w:val="0"/>
        <w:autoSpaceDN w:val="0"/>
        <w:bidi w:val="0"/>
        <w:adjustRightInd/>
        <w:snapToGrid/>
        <w:spacing w:line="243" w:lineRule="auto"/>
        <w:ind w:left="0" w:leftChars="0"/>
        <w:textAlignment w:val="baseline"/>
        <w:rPr>
          <w:spacing w:val="0"/>
          <w:w w:val="100"/>
          <w:kern w:val="0"/>
          <w:position w:val="0"/>
        </w:rPr>
      </w:pPr>
    </w:p>
    <w:p w14:paraId="4FF4E915">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jc w:val="center"/>
        <w:textAlignment w:val="auto"/>
        <w:rPr>
          <w:rFonts w:ascii="仿宋_GB2312" w:hAnsi="仿宋" w:eastAsia="仿宋_GB2312" w:cs="仿宋"/>
          <w:b/>
          <w:bCs/>
          <w:snapToGrid/>
          <w:spacing w:val="0"/>
          <w:w w:val="100"/>
          <w:kern w:val="0"/>
          <w:position w:val="0"/>
          <w:sz w:val="32"/>
          <w:szCs w:val="32"/>
          <w:lang w:eastAsia="zh-CN"/>
        </w:rPr>
      </w:pPr>
      <w:r>
        <w:rPr>
          <w:rFonts w:ascii="仿宋_GB2312" w:hAnsi="仿宋" w:eastAsia="仿宋_GB2312" w:cs="仿宋"/>
          <w:b/>
          <w:bCs/>
          <w:snapToGrid/>
          <w:spacing w:val="0"/>
          <w:w w:val="100"/>
          <w:kern w:val="0"/>
          <w:position w:val="0"/>
          <w:sz w:val="32"/>
          <w:szCs w:val="32"/>
          <w:lang w:eastAsia="zh-CN"/>
        </w:rPr>
        <w:t>兰州市中级人民法院</w:t>
      </w:r>
    </w:p>
    <w:p w14:paraId="253CAD28">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jc w:val="center"/>
        <w:textAlignment w:val="auto"/>
        <w:rPr>
          <w:rFonts w:ascii="仿宋_GB2312" w:hAnsi="仿宋" w:eastAsia="仿宋_GB2312" w:cs="仿宋"/>
          <w:snapToGrid/>
          <w:spacing w:val="0"/>
          <w:w w:val="100"/>
          <w:kern w:val="0"/>
          <w:position w:val="0"/>
          <w:sz w:val="32"/>
          <w:szCs w:val="32"/>
          <w:lang w:eastAsia="zh-CN"/>
        </w:rPr>
      </w:pPr>
      <w:r>
        <w:rPr>
          <w:rFonts w:ascii="仿宋_GB2312" w:hAnsi="仿宋" w:eastAsia="仿宋_GB2312" w:cs="仿宋"/>
          <w:b/>
          <w:bCs/>
          <w:snapToGrid/>
          <w:spacing w:val="0"/>
          <w:w w:val="100"/>
          <w:kern w:val="0"/>
          <w:position w:val="0"/>
          <w:sz w:val="32"/>
          <w:szCs w:val="32"/>
          <w:lang w:eastAsia="zh-CN"/>
        </w:rPr>
        <w:t>202</w:t>
      </w:r>
      <w:r>
        <w:rPr>
          <w:rFonts w:hint="eastAsia" w:ascii="仿宋_GB2312" w:hAnsi="仿宋" w:eastAsia="仿宋_GB2312" w:cs="仿宋"/>
          <w:b/>
          <w:bCs/>
          <w:snapToGrid/>
          <w:spacing w:val="0"/>
          <w:w w:val="100"/>
          <w:kern w:val="0"/>
          <w:position w:val="0"/>
          <w:sz w:val="32"/>
          <w:szCs w:val="32"/>
          <w:lang w:val="en-US" w:eastAsia="zh-CN"/>
        </w:rPr>
        <w:t>4</w:t>
      </w:r>
      <w:r>
        <w:rPr>
          <w:rFonts w:ascii="仿宋_GB2312" w:hAnsi="仿宋" w:eastAsia="仿宋_GB2312" w:cs="仿宋"/>
          <w:b/>
          <w:bCs/>
          <w:snapToGrid/>
          <w:spacing w:val="0"/>
          <w:w w:val="100"/>
          <w:kern w:val="0"/>
          <w:position w:val="0"/>
          <w:sz w:val="32"/>
          <w:szCs w:val="32"/>
          <w:lang w:eastAsia="zh-CN"/>
        </w:rPr>
        <w:t>年2月28日</w:t>
      </w:r>
    </w:p>
    <w:p w14:paraId="7D1A1F69">
      <w:pPr>
        <w:keepNext w:val="0"/>
        <w:keepLines w:val="0"/>
        <w:pageBreakBefore w:val="0"/>
        <w:widowControl w:val="0"/>
        <w:kinsoku/>
        <w:wordWrap/>
        <w:topLinePunct w:val="0"/>
        <w:bidi w:val="0"/>
        <w:adjustRightInd/>
        <w:snapToGrid/>
        <w:ind w:left="0" w:leftChars="0" w:firstLine="0" w:firstLineChars="0"/>
      </w:pPr>
      <w:r>
        <w:br w:type="page"/>
      </w:r>
    </w:p>
    <w:sdt>
      <w:sdtPr>
        <w:rPr>
          <w:rFonts w:ascii="宋体" w:hAnsi="宋体" w:eastAsia="宋体" w:cs="Arial"/>
          <w:snapToGrid w:val="0"/>
          <w:color w:val="000000"/>
          <w:spacing w:val="0"/>
          <w:w w:val="100"/>
          <w:kern w:val="0"/>
          <w:position w:val="0"/>
          <w:sz w:val="21"/>
          <w:szCs w:val="21"/>
          <w:lang w:val="en-US" w:eastAsia="en-US" w:bidi="ar-SA"/>
        </w:rPr>
        <w:id w:val="147475822"/>
        <w15:color w:val="DBDBDB"/>
        <w:docPartObj>
          <w:docPartGallery w:val="Table of Contents"/>
          <w:docPartUnique/>
        </w:docPartObj>
      </w:sdtPr>
      <w:sdtEndPr>
        <w:rPr>
          <w:rFonts w:ascii="宋体" w:hAnsi="宋体" w:eastAsia="宋体" w:cs="Arial"/>
          <w:b/>
          <w:snapToGrid w:val="0"/>
          <w:color w:val="000000"/>
          <w:spacing w:val="0"/>
          <w:w w:val="100"/>
          <w:kern w:val="0"/>
          <w:position w:val="0"/>
          <w:sz w:val="21"/>
          <w:szCs w:val="21"/>
          <w:lang w:val="en-US" w:eastAsia="en-US" w:bidi="ar-SA"/>
        </w:rPr>
      </w:sdtEndPr>
      <w:sdtContent>
        <w:p w14:paraId="431D1B86">
          <w:pPr>
            <w:keepNext w:val="0"/>
            <w:keepLines w:val="0"/>
            <w:pageBreakBefore w:val="0"/>
            <w:widowControl w:val="0"/>
            <w:kinsoku/>
            <w:wordWrap/>
            <w:topLinePunct w:val="0"/>
            <w:bidi w:val="0"/>
            <w:adjustRightInd/>
            <w:snapToGrid/>
            <w:ind w:left="0" w:leftChars="0" w:firstLine="420" w:firstLineChars="200"/>
            <w:jc w:val="center"/>
            <w:rPr>
              <w:rFonts w:ascii="仿宋_GB2312" w:hAnsi="仿宋_GB2312" w:eastAsia="仿宋_GB2312" w:cs="Arial"/>
              <w:b/>
              <w:snapToGrid w:val="0"/>
              <w:color w:val="000000"/>
              <w:spacing w:val="0"/>
              <w:w w:val="100"/>
              <w:kern w:val="0"/>
              <w:position w:val="0"/>
              <w:sz w:val="32"/>
              <w:szCs w:val="21"/>
              <w:lang w:val="en-US" w:eastAsia="en-US" w:bidi="ar-SA"/>
            </w:rPr>
          </w:pPr>
          <w:bookmarkStart w:id="5" w:name="_Toc25617"/>
          <w:r>
            <w:rPr>
              <w:rFonts w:hint="default" w:ascii="黑体" w:hAnsi="黑体" w:eastAsia="黑体" w:cstheme="majorBidi"/>
              <w:b w:val="0"/>
              <w:bCs w:val="0"/>
              <w:snapToGrid/>
              <w:color w:val="auto"/>
              <w:spacing w:val="0"/>
              <w:w w:val="100"/>
              <w:kern w:val="0"/>
              <w:position w:val="0"/>
              <w:sz w:val="44"/>
              <w:szCs w:val="44"/>
              <w:lang w:val="zh-CN" w:eastAsia="zh-CN" w:bidi="ar-SA"/>
            </w:rPr>
            <w:t>目</w:t>
          </w:r>
          <w:r>
            <w:rPr>
              <w:rFonts w:hint="eastAsia" w:ascii="黑体" w:hAnsi="黑体" w:eastAsia="黑体" w:cstheme="majorBidi"/>
              <w:b w:val="0"/>
              <w:bCs w:val="0"/>
              <w:snapToGrid/>
              <w:color w:val="auto"/>
              <w:spacing w:val="0"/>
              <w:w w:val="100"/>
              <w:kern w:val="0"/>
              <w:position w:val="0"/>
              <w:sz w:val="44"/>
              <w:szCs w:val="44"/>
              <w:lang w:val="en-US" w:eastAsia="zh-CN" w:bidi="ar-SA"/>
            </w:rPr>
            <w:t xml:space="preserve">  </w:t>
          </w:r>
          <w:r>
            <w:rPr>
              <w:rFonts w:hint="default" w:ascii="黑体" w:hAnsi="黑体" w:eastAsia="黑体" w:cstheme="majorBidi"/>
              <w:b w:val="0"/>
              <w:bCs w:val="0"/>
              <w:snapToGrid/>
              <w:color w:val="auto"/>
              <w:spacing w:val="0"/>
              <w:w w:val="100"/>
              <w:kern w:val="0"/>
              <w:position w:val="0"/>
              <w:sz w:val="44"/>
              <w:szCs w:val="44"/>
              <w:lang w:val="zh-CN" w:eastAsia="zh-CN" w:bidi="ar-SA"/>
            </w:rPr>
            <w:t>录</w:t>
          </w:r>
          <w:r>
            <w:rPr>
              <w:spacing w:val="0"/>
              <w:w w:val="100"/>
              <w:kern w:val="0"/>
              <w:position w:val="0"/>
            </w:rPr>
            <w:fldChar w:fldCharType="begin"/>
          </w:r>
          <w:r>
            <w:rPr>
              <w:spacing w:val="0"/>
              <w:w w:val="100"/>
              <w:kern w:val="0"/>
              <w:position w:val="0"/>
            </w:rPr>
            <w:instrText xml:space="preserve">TOC \o "1-2" \h \u </w:instrText>
          </w:r>
          <w:r>
            <w:rPr>
              <w:spacing w:val="0"/>
              <w:w w:val="100"/>
              <w:kern w:val="0"/>
              <w:position w:val="0"/>
            </w:rPr>
            <w:fldChar w:fldCharType="separate"/>
          </w:r>
        </w:p>
        <w:p w14:paraId="290C50C9">
          <w:pPr>
            <w:keepNext w:val="0"/>
            <w:keepLines w:val="0"/>
            <w:pageBreakBefore w:val="0"/>
            <w:widowControl w:val="0"/>
            <w:kinsoku/>
            <w:wordWrap/>
            <w:overflowPunct w:val="0"/>
            <w:topLinePunct w:val="0"/>
            <w:autoSpaceDE w:val="0"/>
            <w:autoSpaceDN w:val="0"/>
            <w:bidi w:val="0"/>
            <w:adjustRightInd/>
            <w:snapToGrid/>
            <w:ind w:left="0" w:leftChars="0" w:firstLine="0" w:firstLineChars="0"/>
            <w:jc w:val="center"/>
            <w:textAlignment w:val="baseline"/>
          </w:pPr>
        </w:p>
        <w:p w14:paraId="54D72542">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_Toc27684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napToGrid/>
              <w:spacing w:val="0"/>
              <w:w w:val="100"/>
              <w:kern w:val="0"/>
              <w:position w:val="0"/>
              <w:sz w:val="28"/>
              <w:szCs w:val="28"/>
              <w:lang w:val="en-US" w:eastAsia="en-US" w:bidi="ar-SA"/>
            </w:rPr>
            <w:t>一、</w:t>
          </w:r>
          <w:r>
            <w:rPr>
              <w:rFonts w:hint="eastAsia" w:ascii="黑体" w:hAnsi="黑体" w:eastAsia="黑体" w:cs="黑体"/>
              <w:b w:val="0"/>
              <w:bCs/>
              <w:snapToGrid/>
              <w:spacing w:val="0"/>
              <w:w w:val="100"/>
              <w:kern w:val="0"/>
              <w:position w:val="0"/>
              <w:sz w:val="28"/>
              <w:szCs w:val="28"/>
              <w:lang w:val="en-US" w:eastAsia="zh-CN" w:bidi="ar-SA"/>
            </w:rPr>
            <w:t>基本情况</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_Toc27684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1</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55C2DFCC">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_Toc15019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（一）</w:t>
          </w:r>
          <w:r>
            <w:rPr>
              <w:rFonts w:hint="eastAsia" w:ascii="黑体" w:hAnsi="黑体" w:eastAsia="黑体" w:cs="黑体"/>
              <w:b w:val="0"/>
              <w:bCs/>
              <w:spacing w:val="0"/>
              <w:w w:val="100"/>
              <w:kern w:val="0"/>
              <w:position w:val="0"/>
              <w:sz w:val="28"/>
              <w:szCs w:val="28"/>
              <w:lang w:val="en-US" w:eastAsia="zh-CN"/>
            </w:rPr>
            <w:t>部门</w:t>
          </w:r>
          <w:r>
            <w:rPr>
              <w:rFonts w:hint="eastAsia" w:ascii="黑体" w:hAnsi="黑体" w:eastAsia="黑体" w:cs="黑体"/>
              <w:b w:val="0"/>
              <w:bCs/>
              <w:spacing w:val="0"/>
              <w:w w:val="100"/>
              <w:kern w:val="0"/>
              <w:position w:val="0"/>
              <w:sz w:val="28"/>
              <w:szCs w:val="28"/>
            </w:rPr>
            <w:t>主要职能</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_Toc15019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1</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01CA60A6">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_Toc27477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（二）内设机构及所属部门概况</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_Toc27477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2</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1001B985">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_Toc18565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en-US" w:eastAsia="en-US"/>
            </w:rPr>
            <w:t>二、</w:t>
          </w:r>
          <w:r>
            <w:rPr>
              <w:rFonts w:hint="eastAsia" w:ascii="黑体" w:hAnsi="黑体" w:eastAsia="黑体" w:cs="黑体"/>
              <w:b w:val="0"/>
              <w:bCs/>
              <w:spacing w:val="0"/>
              <w:w w:val="100"/>
              <w:kern w:val="0"/>
              <w:position w:val="0"/>
              <w:sz w:val="28"/>
              <w:szCs w:val="28"/>
            </w:rPr>
            <w:t>绩效自评工作组织开展情况</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_Toc18565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2</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62282CAA">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_Toc22424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（一）自评工作组织管理情况</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_Toc22424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2</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74A41275">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_Toc6633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（二）自评范围</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_Toc6633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3</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04C800E5">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_Toc6667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（三）自评工作程序</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_Toc6667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3</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286FF2A2">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_Toc17243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en-US" w:eastAsia="en-US"/>
            </w:rPr>
            <w:t>三、</w:t>
          </w:r>
          <w:r>
            <w:rPr>
              <w:rFonts w:hint="eastAsia" w:ascii="黑体" w:hAnsi="黑体" w:eastAsia="黑体" w:cs="黑体"/>
              <w:b w:val="0"/>
              <w:bCs/>
              <w:spacing w:val="0"/>
              <w:w w:val="100"/>
              <w:kern w:val="0"/>
              <w:position w:val="0"/>
              <w:sz w:val="28"/>
              <w:szCs w:val="28"/>
            </w:rPr>
            <w:t>部门整体支出绩效自评情况分析</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_Toc17243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4</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1DE8C7A9">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_Toc3444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（一）部门决算情况</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_Toc3444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4</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57CA21A4">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_Toc21371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（二）总体绩效目标完成情况分析</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_Toc21371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4</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1370AF07">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_Toc28967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（三）各项指标完成情况分析</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_Toc28967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5</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7AB57A7A">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_Toc29389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（四）偏离绩效目标的原因及下一步改进措施</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_Toc29389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13</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383D7BB3">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_Toc8202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z w:val="28"/>
              <w:szCs w:val="28"/>
            </w:rPr>
            <w:t>四、部门预算项目支出绩效自评情况分析</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_Toc8202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13</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313D22EB">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_Toc31540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（一）办公用房租赁费</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_Toc31540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13</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55B34981">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_Toc5315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（二）全省法院业务费</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_Toc5315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16</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51BEFE4D">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_Toc1531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en-US" w:eastAsia="zh-CN"/>
            </w:rPr>
            <w:t>五</w:t>
          </w:r>
          <w:r>
            <w:rPr>
              <w:rFonts w:hint="eastAsia" w:ascii="黑体" w:hAnsi="黑体" w:eastAsia="黑体" w:cs="黑体"/>
              <w:b w:val="0"/>
              <w:bCs/>
              <w:sz w:val="28"/>
              <w:szCs w:val="28"/>
              <w:lang w:val="en-US" w:eastAsia="zh-CN"/>
            </w:rPr>
            <w:t>、绩效自评结果拟应用和公开情况</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_Toc1531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2</w:t>
          </w:r>
          <w:r>
            <w:rPr>
              <w:rFonts w:hint="eastAsia" w:ascii="黑体" w:hAnsi="黑体" w:eastAsia="黑体" w:cs="黑体"/>
              <w:b w:val="0"/>
              <w:bCs/>
              <w:sz w:val="28"/>
              <w:szCs w:val="28"/>
              <w:lang w:val="en-US" w:eastAsia="zh-CN"/>
            </w:rPr>
            <w:t>7</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7C2B1E22">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_Toc25276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en-US" w:eastAsia="zh-CN"/>
            </w:rPr>
            <w:t>六</w:t>
          </w:r>
          <w:r>
            <w:rPr>
              <w:rFonts w:hint="eastAsia" w:ascii="黑体" w:hAnsi="黑体" w:eastAsia="黑体" w:cs="黑体"/>
              <w:b w:val="0"/>
              <w:bCs/>
              <w:sz w:val="28"/>
              <w:szCs w:val="28"/>
            </w:rPr>
            <w:t>、其他需要说明的问题</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_Toc25276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2</w:t>
          </w:r>
          <w:r>
            <w:rPr>
              <w:rFonts w:hint="eastAsia" w:ascii="黑体" w:hAnsi="黑体" w:eastAsia="黑体" w:cs="黑体"/>
              <w:b w:val="0"/>
              <w:bCs/>
              <w:sz w:val="28"/>
              <w:szCs w:val="28"/>
              <w:lang w:val="en-US" w:eastAsia="zh-CN"/>
            </w:rPr>
            <w:t>7</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3E3FFB67">
          <w:pPr>
            <w:pStyle w:val="12"/>
            <w:keepNext w:val="0"/>
            <w:keepLines w:val="0"/>
            <w:pageBreakBefore w:val="0"/>
            <w:widowControl w:val="0"/>
            <w:tabs>
              <w:tab w:val="right" w:leader="dot" w:pos="8881"/>
            </w:tabs>
            <w:kinsoku/>
            <w:wordWrap/>
            <w:overflowPunct w:val="0"/>
            <w:topLinePunct w:val="0"/>
            <w:autoSpaceDE w:val="0"/>
            <w:autoSpaceDN w:val="0"/>
            <w:bidi w:val="0"/>
            <w:adjustRightInd/>
            <w:snapToGrid/>
            <w:ind w:left="0"/>
            <w:textAlignment w:val="baseline"/>
            <w:rPr>
              <w:rFonts w:hint="eastAsia" w:ascii="黑体" w:hAnsi="黑体" w:eastAsia="黑体" w:cs="黑体"/>
              <w:b w:val="0"/>
              <w:bCs/>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_Toc32590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en-US" w:eastAsia="zh-CN"/>
            </w:rPr>
            <w:t>七</w:t>
          </w:r>
          <w:r>
            <w:rPr>
              <w:rFonts w:hint="eastAsia" w:ascii="黑体" w:hAnsi="黑体" w:eastAsia="黑体" w:cs="黑体"/>
              <w:b w:val="0"/>
              <w:bCs/>
              <w:sz w:val="28"/>
              <w:szCs w:val="28"/>
              <w:lang w:val="en-US" w:eastAsia="zh-CN"/>
            </w:rPr>
            <w:t>、</w:t>
          </w:r>
          <w:r>
            <w:rPr>
              <w:rFonts w:hint="eastAsia" w:ascii="黑体" w:hAnsi="黑体" w:eastAsia="黑体" w:cs="黑体"/>
              <w:b w:val="0"/>
              <w:bCs/>
              <w:sz w:val="28"/>
              <w:szCs w:val="28"/>
            </w:rPr>
            <w:t>附件</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_Toc32590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2</w:t>
          </w:r>
          <w:r>
            <w:rPr>
              <w:rFonts w:hint="eastAsia" w:ascii="黑体" w:hAnsi="黑体" w:eastAsia="黑体" w:cs="黑体"/>
              <w:b w:val="0"/>
              <w:bCs/>
              <w:sz w:val="28"/>
              <w:szCs w:val="28"/>
              <w:lang w:val="en-US" w:eastAsia="zh-CN"/>
            </w:rPr>
            <w:t>7</w:t>
          </w:r>
          <w:r>
            <w:rPr>
              <w:rFonts w:hint="eastAsia" w:ascii="黑体" w:hAnsi="黑体" w:eastAsia="黑体" w:cs="黑体"/>
              <w:b w:val="0"/>
              <w:bCs/>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322BC716">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_Toc24900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zh-CN" w:eastAsia="zh-CN"/>
            </w:rPr>
            <w:t>附件1：</w:t>
          </w:r>
          <w:r>
            <w:rPr>
              <w:rFonts w:hint="eastAsia" w:ascii="黑体" w:hAnsi="黑体" w:eastAsia="黑体" w:cs="黑体"/>
              <w:b w:val="0"/>
              <w:bCs/>
              <w:spacing w:val="0"/>
              <w:w w:val="100"/>
              <w:kern w:val="0"/>
              <w:position w:val="0"/>
              <w:sz w:val="28"/>
              <w:szCs w:val="28"/>
              <w:lang w:val="en-US" w:eastAsia="zh-CN"/>
            </w:rPr>
            <w:t>部门整体支出绩效自评表</w:t>
          </w:r>
          <w:bookmarkStart w:id="44" w:name="_GoBack"/>
          <w:bookmarkEnd w:id="44"/>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_Toc24900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2</w:t>
          </w:r>
          <w:r>
            <w:rPr>
              <w:rFonts w:hint="eastAsia" w:ascii="黑体" w:hAnsi="黑体" w:eastAsia="黑体" w:cs="黑体"/>
              <w:b w:val="0"/>
              <w:bCs/>
              <w:spacing w:val="0"/>
              <w:w w:val="100"/>
              <w:kern w:val="0"/>
              <w:position w:val="0"/>
              <w:sz w:val="28"/>
              <w:szCs w:val="28"/>
              <w:lang w:val="en-US" w:eastAsia="zh-CN"/>
            </w:rPr>
            <w:t>8</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p>
        <w:p w14:paraId="156A622F">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eastAsia" w:ascii="黑体" w:hAnsi="黑体" w:eastAsia="黑体" w:cs="黑体"/>
              <w:b w:val="0"/>
              <w:bCs/>
              <w:spacing w:val="0"/>
              <w:w w:val="100"/>
              <w:kern w:val="0"/>
              <w:position w:val="0"/>
              <w:sz w:val="28"/>
              <w:szCs w:val="28"/>
              <w:lang w:val="en-US" w:eastAsia="zh-CN"/>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_Toc25548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zh-CN" w:eastAsia="zh-CN"/>
            </w:rPr>
            <w:t>附件</w:t>
          </w:r>
          <w:r>
            <w:rPr>
              <w:rFonts w:hint="eastAsia" w:ascii="黑体" w:hAnsi="黑体" w:eastAsia="黑体" w:cs="黑体"/>
              <w:b w:val="0"/>
              <w:bCs/>
              <w:spacing w:val="0"/>
              <w:w w:val="100"/>
              <w:kern w:val="0"/>
              <w:position w:val="0"/>
              <w:sz w:val="28"/>
              <w:szCs w:val="28"/>
              <w:lang w:val="en-US" w:eastAsia="zh-CN"/>
            </w:rPr>
            <w:t>2</w:t>
          </w:r>
          <w:r>
            <w:rPr>
              <w:rFonts w:hint="eastAsia" w:ascii="黑体" w:hAnsi="黑体" w:eastAsia="黑体" w:cs="黑体"/>
              <w:b w:val="0"/>
              <w:bCs/>
              <w:spacing w:val="0"/>
              <w:w w:val="100"/>
              <w:kern w:val="0"/>
              <w:position w:val="0"/>
              <w:sz w:val="28"/>
              <w:szCs w:val="28"/>
              <w:lang w:val="zh-CN" w:eastAsia="zh-CN"/>
            </w:rPr>
            <w:t>：项目绩效自评结果汇总表</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lang w:val="en-US" w:eastAsia="zh-CN"/>
            </w:rPr>
            <w:t>3</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lang w:val="en-US" w:eastAsia="zh-CN"/>
            </w:rPr>
            <w:t>0</w:t>
          </w:r>
        </w:p>
        <w:p w14:paraId="7609AA93">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rFonts w:hint="default" w:ascii="黑体" w:hAnsi="黑体" w:eastAsia="黑体" w:cs="黑体"/>
              <w:b w:val="0"/>
              <w:bCs/>
              <w:spacing w:val="0"/>
              <w:w w:val="100"/>
              <w:kern w:val="0"/>
              <w:position w:val="0"/>
              <w:sz w:val="28"/>
              <w:szCs w:val="28"/>
              <w:lang w:val="en-US" w:eastAsia="zh-CN"/>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_Toc13484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zh-CN" w:eastAsia="zh-CN"/>
            </w:rPr>
            <w:t>附件3：</w:t>
          </w:r>
          <w:r>
            <w:rPr>
              <w:rFonts w:hint="eastAsia" w:ascii="黑体" w:hAnsi="黑体" w:eastAsia="黑体" w:cs="黑体"/>
              <w:b w:val="0"/>
              <w:bCs/>
              <w:spacing w:val="0"/>
              <w:w w:val="100"/>
              <w:kern w:val="0"/>
              <w:position w:val="0"/>
              <w:sz w:val="28"/>
              <w:szCs w:val="28"/>
              <w:lang w:val="en-US" w:eastAsia="zh-CN"/>
            </w:rPr>
            <w:t>办公用房租赁费</w:t>
          </w:r>
          <w:r>
            <w:rPr>
              <w:rFonts w:hint="eastAsia" w:ascii="黑体" w:hAnsi="黑体" w:eastAsia="黑体" w:cs="黑体"/>
              <w:b w:val="0"/>
              <w:bCs/>
              <w:spacing w:val="0"/>
              <w:w w:val="100"/>
              <w:kern w:val="0"/>
              <w:position w:val="0"/>
              <w:sz w:val="28"/>
              <w:szCs w:val="28"/>
            </w:rPr>
            <w:t>项目支出绩效自评表</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lang w:val="en-US" w:eastAsia="zh-CN"/>
            </w:rPr>
            <w:t>31</w:t>
          </w:r>
        </w:p>
        <w:p w14:paraId="39EAC71D">
          <w:pPr>
            <w:pStyle w:val="13"/>
            <w:keepNext w:val="0"/>
            <w:keepLines w:val="0"/>
            <w:pageBreakBefore w:val="0"/>
            <w:widowControl w:val="0"/>
            <w:tabs>
              <w:tab w:val="right" w:leader="dot" w:pos="8881"/>
            </w:tabs>
            <w:kinsoku/>
            <w:wordWrap/>
            <w:overflowPunct w:val="0"/>
            <w:topLinePunct w:val="0"/>
            <w:autoSpaceDE w:val="0"/>
            <w:autoSpaceDN w:val="0"/>
            <w:bidi w:val="0"/>
            <w:adjustRightInd/>
            <w:snapToGrid/>
            <w:ind w:left="0" w:leftChars="0" w:firstLine="560" w:firstLineChars="200"/>
            <w:textAlignment w:val="baseline"/>
            <w:rPr>
              <w:spacing w:val="0"/>
              <w:w w:val="100"/>
              <w:kern w:val="0"/>
              <w:position w:val="0"/>
            </w:rPr>
          </w:pP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HYPERLINK \l _Toc921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lang w:val="zh-CN" w:eastAsia="zh-CN"/>
            </w:rPr>
            <w:t>附件</w:t>
          </w:r>
          <w:r>
            <w:rPr>
              <w:rFonts w:hint="eastAsia" w:ascii="黑体" w:hAnsi="黑体" w:eastAsia="黑体" w:cs="黑体"/>
              <w:b w:val="0"/>
              <w:bCs/>
              <w:spacing w:val="0"/>
              <w:w w:val="100"/>
              <w:kern w:val="0"/>
              <w:position w:val="0"/>
              <w:sz w:val="28"/>
              <w:szCs w:val="28"/>
              <w:lang w:val="en-US" w:eastAsia="zh-CN"/>
            </w:rPr>
            <w:t>4</w:t>
          </w:r>
          <w:r>
            <w:rPr>
              <w:rFonts w:hint="eastAsia" w:ascii="黑体" w:hAnsi="黑体" w:eastAsia="黑体" w:cs="黑体"/>
              <w:b w:val="0"/>
              <w:bCs/>
              <w:spacing w:val="0"/>
              <w:w w:val="100"/>
              <w:kern w:val="0"/>
              <w:position w:val="0"/>
              <w:sz w:val="28"/>
              <w:szCs w:val="28"/>
              <w:lang w:val="zh-CN" w:eastAsia="zh-CN"/>
            </w:rPr>
            <w:t>：</w:t>
          </w:r>
          <w:r>
            <w:rPr>
              <w:rFonts w:hint="eastAsia" w:ascii="黑体" w:hAnsi="黑体" w:eastAsia="黑体" w:cs="黑体"/>
              <w:b w:val="0"/>
              <w:bCs/>
              <w:spacing w:val="0"/>
              <w:w w:val="100"/>
              <w:kern w:val="0"/>
              <w:position w:val="0"/>
              <w:sz w:val="28"/>
              <w:szCs w:val="28"/>
              <w:lang w:val="en-US" w:eastAsia="zh-CN"/>
            </w:rPr>
            <w:t>全省法院业务费</w:t>
          </w:r>
          <w:r>
            <w:rPr>
              <w:rFonts w:hint="eastAsia" w:ascii="黑体" w:hAnsi="黑体" w:eastAsia="黑体" w:cs="黑体"/>
              <w:b w:val="0"/>
              <w:bCs/>
              <w:spacing w:val="0"/>
              <w:w w:val="100"/>
              <w:kern w:val="0"/>
              <w:position w:val="0"/>
              <w:sz w:val="28"/>
              <w:szCs w:val="28"/>
            </w:rPr>
            <w:t>项目支出绩效自评表</w:t>
          </w:r>
          <w:r>
            <w:rPr>
              <w:rFonts w:hint="eastAsia" w:ascii="黑体" w:hAnsi="黑体" w:eastAsia="黑体" w:cs="黑体"/>
              <w:b w:val="0"/>
              <w:bCs/>
              <w:spacing w:val="0"/>
              <w:w w:val="100"/>
              <w:kern w:val="0"/>
              <w:position w:val="0"/>
              <w:sz w:val="28"/>
              <w:szCs w:val="28"/>
            </w:rPr>
            <w:tab/>
          </w:r>
          <w:r>
            <w:rPr>
              <w:rFonts w:hint="eastAsia" w:ascii="黑体" w:hAnsi="黑体" w:eastAsia="黑体" w:cs="黑体"/>
              <w:b w:val="0"/>
              <w:bCs/>
              <w:spacing w:val="0"/>
              <w:w w:val="100"/>
              <w:kern w:val="0"/>
              <w:position w:val="0"/>
              <w:sz w:val="28"/>
              <w:szCs w:val="28"/>
            </w:rPr>
            <w:fldChar w:fldCharType="begin"/>
          </w:r>
          <w:r>
            <w:rPr>
              <w:rFonts w:hint="eastAsia" w:ascii="黑体" w:hAnsi="黑体" w:eastAsia="黑体" w:cs="黑体"/>
              <w:b w:val="0"/>
              <w:bCs/>
              <w:spacing w:val="0"/>
              <w:w w:val="100"/>
              <w:kern w:val="0"/>
              <w:position w:val="0"/>
              <w:sz w:val="28"/>
              <w:szCs w:val="28"/>
            </w:rPr>
            <w:instrText xml:space="preserve"> PAGEREF _Toc921 \h </w:instrText>
          </w:r>
          <w:r>
            <w:rPr>
              <w:rFonts w:hint="eastAsia" w:ascii="黑体" w:hAnsi="黑体" w:eastAsia="黑体" w:cs="黑体"/>
              <w:b w:val="0"/>
              <w:bCs/>
              <w:spacing w:val="0"/>
              <w:w w:val="100"/>
              <w:kern w:val="0"/>
              <w:position w:val="0"/>
              <w:sz w:val="28"/>
              <w:szCs w:val="28"/>
            </w:rPr>
            <w:fldChar w:fldCharType="separate"/>
          </w:r>
          <w:r>
            <w:rPr>
              <w:rFonts w:hint="eastAsia" w:ascii="黑体" w:hAnsi="黑体" w:eastAsia="黑体" w:cs="黑体"/>
              <w:b w:val="0"/>
              <w:bCs/>
              <w:spacing w:val="0"/>
              <w:w w:val="100"/>
              <w:kern w:val="0"/>
              <w:position w:val="0"/>
              <w:sz w:val="28"/>
              <w:szCs w:val="28"/>
            </w:rPr>
            <w:t>3</w:t>
          </w:r>
          <w:r>
            <w:rPr>
              <w:rFonts w:hint="eastAsia" w:ascii="黑体" w:hAnsi="黑体" w:eastAsia="黑体" w:cs="黑体"/>
              <w:b w:val="0"/>
              <w:bCs/>
              <w:spacing w:val="0"/>
              <w:w w:val="100"/>
              <w:kern w:val="0"/>
              <w:position w:val="0"/>
              <w:sz w:val="28"/>
              <w:szCs w:val="28"/>
              <w:lang w:val="en-US" w:eastAsia="zh-CN"/>
            </w:rPr>
            <w:t>2</w:t>
          </w:r>
          <w:r>
            <w:rPr>
              <w:rFonts w:hint="eastAsia" w:ascii="黑体" w:hAnsi="黑体" w:eastAsia="黑体" w:cs="黑体"/>
              <w:b w:val="0"/>
              <w:bCs/>
              <w:spacing w:val="0"/>
              <w:w w:val="100"/>
              <w:kern w:val="0"/>
              <w:position w:val="0"/>
              <w:sz w:val="28"/>
              <w:szCs w:val="28"/>
            </w:rPr>
            <w:fldChar w:fldCharType="end"/>
          </w:r>
          <w:r>
            <w:rPr>
              <w:rFonts w:hint="eastAsia" w:ascii="黑体" w:hAnsi="黑体" w:eastAsia="黑体" w:cs="黑体"/>
              <w:b w:val="0"/>
              <w:bCs/>
              <w:spacing w:val="0"/>
              <w:w w:val="100"/>
              <w:kern w:val="0"/>
              <w:position w:val="0"/>
              <w:sz w:val="28"/>
              <w:szCs w:val="28"/>
            </w:rPr>
            <w:fldChar w:fldCharType="end"/>
          </w:r>
          <w:r>
            <w:rPr>
              <w:b/>
              <w:spacing w:val="0"/>
              <w:w w:val="100"/>
              <w:kern w:val="0"/>
              <w:position w:val="0"/>
            </w:rPr>
            <w:fldChar w:fldCharType="end"/>
          </w:r>
        </w:p>
      </w:sdtContent>
    </w:sdt>
    <w:p w14:paraId="7D55560E">
      <w:pPr>
        <w:keepNext w:val="0"/>
        <w:keepLines w:val="0"/>
        <w:pageBreakBefore w:val="0"/>
        <w:widowControl w:val="0"/>
        <w:kinsoku/>
        <w:wordWrap/>
        <w:overflowPunct w:val="0"/>
        <w:topLinePunct w:val="0"/>
        <w:autoSpaceDE w:val="0"/>
        <w:autoSpaceDN w:val="0"/>
        <w:bidi w:val="0"/>
        <w:adjustRightInd/>
        <w:snapToGrid/>
        <w:spacing w:line="624" w:lineRule="exact"/>
        <w:ind w:left="0" w:leftChars="0"/>
        <w:textAlignment w:val="baseline"/>
        <w:outlineLvl w:val="0"/>
        <w:rPr>
          <w:rFonts w:ascii="宋体" w:hAnsi="宋体" w:eastAsia="宋体" w:cs="宋体"/>
          <w:spacing w:val="0"/>
          <w:w w:val="100"/>
          <w:kern w:val="0"/>
          <w:position w:val="0"/>
          <w:sz w:val="43"/>
          <w:szCs w:val="43"/>
          <w14:textOutline w14:w="7972" w14:cap="sq" w14:cmpd="sng">
            <w14:solidFill>
              <w14:srgbClr w14:val="000000"/>
            </w14:solidFill>
            <w14:prstDash w14:val="solid"/>
            <w14:bevel/>
          </w14:textOutline>
        </w:rPr>
        <w:sectPr>
          <w:headerReference r:id="rId5" w:type="default"/>
          <w:footerReference r:id="rId6" w:type="default"/>
          <w:pgSz w:w="11906" w:h="16839"/>
          <w:pgMar w:top="1440" w:right="1800" w:bottom="1440" w:left="1800" w:header="0" w:footer="1459" w:gutter="0"/>
          <w:pgNumType w:fmt="decimal" w:start="1"/>
          <w:cols w:space="720" w:num="1"/>
        </w:sectPr>
      </w:pPr>
      <w:bookmarkStart w:id="6" w:name="_Toc19997"/>
    </w:p>
    <w:p w14:paraId="7EE8356A">
      <w:pPr>
        <w:keepNext w:val="0"/>
        <w:keepLines w:val="0"/>
        <w:pageBreakBefore w:val="0"/>
        <w:widowControl w:val="0"/>
        <w:kinsoku/>
        <w:wordWrap/>
        <w:overflowPunct w:val="0"/>
        <w:topLinePunct w:val="0"/>
        <w:autoSpaceDE/>
        <w:autoSpaceDN/>
        <w:bidi w:val="0"/>
        <w:adjustRightInd/>
        <w:snapToGrid/>
        <w:spacing w:afterAutospacing="0" w:line="360" w:lineRule="auto"/>
        <w:ind w:left="0" w:leftChars="0" w:firstLine="0" w:firstLineChars="0"/>
        <w:jc w:val="center"/>
        <w:textAlignment w:val="auto"/>
        <w:rPr>
          <w:rFonts w:hint="eastAsia" w:ascii="方正小标宋简体" w:hAnsi="华文中宋" w:eastAsia="方正小标宋简体" w:cs="华文中宋"/>
          <w:b/>
          <w:snapToGrid/>
          <w:spacing w:val="0"/>
          <w:w w:val="100"/>
          <w:kern w:val="0"/>
          <w:position w:val="0"/>
          <w:sz w:val="36"/>
          <w:szCs w:val="36"/>
          <w:lang w:eastAsia="zh-CN"/>
        </w:rPr>
      </w:pPr>
      <w:r>
        <w:rPr>
          <w:rFonts w:hint="eastAsia" w:ascii="方正小标宋简体" w:hAnsi="华文中宋" w:eastAsia="方正小标宋简体" w:cs="华文中宋"/>
          <w:b/>
          <w:snapToGrid/>
          <w:spacing w:val="0"/>
          <w:w w:val="100"/>
          <w:kern w:val="0"/>
          <w:position w:val="0"/>
          <w:sz w:val="36"/>
          <w:szCs w:val="36"/>
          <w:lang w:eastAsia="zh-CN"/>
        </w:rPr>
        <w:t>兰州市中级人民法院202</w:t>
      </w:r>
      <w:r>
        <w:rPr>
          <w:rFonts w:hint="eastAsia" w:ascii="方正小标宋简体" w:hAnsi="华文中宋" w:eastAsia="方正小标宋简体" w:cs="华文中宋"/>
          <w:b/>
          <w:snapToGrid/>
          <w:spacing w:val="0"/>
          <w:w w:val="100"/>
          <w:kern w:val="0"/>
          <w:position w:val="0"/>
          <w:sz w:val="36"/>
          <w:szCs w:val="36"/>
          <w:lang w:val="en-US" w:eastAsia="zh-CN"/>
        </w:rPr>
        <w:t>3</w:t>
      </w:r>
      <w:r>
        <w:rPr>
          <w:rFonts w:hint="eastAsia" w:ascii="方正小标宋简体" w:hAnsi="华文中宋" w:eastAsia="方正小标宋简体" w:cs="华文中宋"/>
          <w:b/>
          <w:snapToGrid/>
          <w:spacing w:val="0"/>
          <w:w w:val="100"/>
          <w:kern w:val="0"/>
          <w:position w:val="0"/>
          <w:sz w:val="36"/>
          <w:szCs w:val="36"/>
          <w:lang w:eastAsia="zh-CN"/>
        </w:rPr>
        <w:t>年度</w:t>
      </w:r>
      <w:bookmarkEnd w:id="5"/>
      <w:bookmarkEnd w:id="6"/>
    </w:p>
    <w:p w14:paraId="232928F5">
      <w:pPr>
        <w:keepNext w:val="0"/>
        <w:keepLines w:val="0"/>
        <w:pageBreakBefore w:val="0"/>
        <w:widowControl w:val="0"/>
        <w:kinsoku/>
        <w:wordWrap/>
        <w:overflowPunct w:val="0"/>
        <w:topLinePunct w:val="0"/>
        <w:autoSpaceDE/>
        <w:autoSpaceDN/>
        <w:bidi w:val="0"/>
        <w:adjustRightInd/>
        <w:snapToGrid/>
        <w:spacing w:afterAutospacing="0" w:line="360" w:lineRule="auto"/>
        <w:ind w:left="0" w:leftChars="0" w:firstLine="0" w:firstLineChars="0"/>
        <w:jc w:val="center"/>
        <w:textAlignment w:val="auto"/>
        <w:rPr>
          <w:rFonts w:hint="eastAsia" w:ascii="方正小标宋简体" w:hAnsi="华文中宋" w:eastAsia="方正小标宋简体" w:cs="华文中宋"/>
          <w:b/>
          <w:snapToGrid/>
          <w:spacing w:val="0"/>
          <w:w w:val="100"/>
          <w:kern w:val="0"/>
          <w:position w:val="0"/>
          <w:sz w:val="36"/>
          <w:szCs w:val="36"/>
          <w:lang w:eastAsia="zh-CN"/>
        </w:rPr>
      </w:pPr>
      <w:bookmarkStart w:id="7" w:name="_Toc16653"/>
      <w:bookmarkStart w:id="8" w:name="_Toc10179"/>
      <w:bookmarkStart w:id="9" w:name="_Toc4251"/>
      <w:r>
        <w:rPr>
          <w:rFonts w:hint="eastAsia" w:ascii="方正小标宋简体" w:hAnsi="华文中宋" w:eastAsia="方正小标宋简体" w:cs="华文中宋"/>
          <w:b/>
          <w:snapToGrid/>
          <w:spacing w:val="0"/>
          <w:w w:val="100"/>
          <w:kern w:val="0"/>
          <w:position w:val="0"/>
          <w:sz w:val="36"/>
          <w:szCs w:val="36"/>
          <w:lang w:eastAsia="zh-CN"/>
        </w:rPr>
        <w:t>预算执行情况自评报告</w:t>
      </w:r>
      <w:bookmarkEnd w:id="7"/>
      <w:bookmarkEnd w:id="8"/>
      <w:bookmarkEnd w:id="9"/>
    </w:p>
    <w:p w14:paraId="53668659">
      <w:pPr>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rFonts w:hint="eastAsia" w:ascii="仿宋_GB2312" w:hAnsi="仿宋_GB2312" w:eastAsia="仿宋_GB2312" w:cs="仿宋_GB2312"/>
          <w:spacing w:val="0"/>
          <w:w w:val="100"/>
          <w:kern w:val="0"/>
          <w:position w:val="0"/>
          <w:sz w:val="32"/>
          <w:szCs w:val="32"/>
        </w:rPr>
      </w:pPr>
    </w:p>
    <w:p w14:paraId="1D291919">
      <w:pPr>
        <w:pStyle w:val="3"/>
        <w:keepNext w:val="0"/>
        <w:keepLines w:val="0"/>
        <w:pageBreakBefore w:val="0"/>
        <w:widowControl w:val="0"/>
        <w:kinsoku/>
        <w:wordWrap/>
        <w:overflowPunct w:val="0"/>
        <w:topLinePunct w:val="0"/>
        <w:bidi w:val="0"/>
        <w:adjustRightInd/>
        <w:snapToGrid/>
        <w:spacing w:beforeAutospacing="0" w:after="0" w:afterAutospacing="0" w:line="360" w:lineRule="auto"/>
        <w:ind w:left="0" w:leftChars="0"/>
        <w:textAlignment w:val="baseline"/>
        <w:rPr>
          <w:rFonts w:ascii="黑体" w:hAnsi="黑体" w:eastAsia="黑体" w:cs="黑体"/>
          <w:spacing w:val="0"/>
          <w:w w:val="100"/>
          <w:kern w:val="0"/>
          <w:position w:val="0"/>
          <w:sz w:val="31"/>
          <w:szCs w:val="31"/>
          <w14:textOutline w14:w="5793" w14:cap="sq" w14:cmpd="sng">
            <w14:solidFill>
              <w14:srgbClr w14:val="000000"/>
            </w14:solidFill>
            <w14:prstDash w14:val="solid"/>
            <w14:bevel/>
          </w14:textOutline>
        </w:rPr>
      </w:pPr>
      <w:bookmarkStart w:id="10" w:name="_Toc27684"/>
      <w:r>
        <w:rPr>
          <w:rFonts w:hint="eastAsia" w:ascii="黑体" w:hAnsi="黑体" w:eastAsia="黑体" w:cs="黑体"/>
          <w:b w:val="0"/>
          <w:bCs w:val="0"/>
          <w:snapToGrid/>
          <w:spacing w:val="0"/>
          <w:w w:val="100"/>
          <w:kern w:val="0"/>
          <w:position w:val="0"/>
          <w:sz w:val="32"/>
          <w:szCs w:val="32"/>
          <w:lang w:val="en-US" w:eastAsia="en-US" w:bidi="ar-SA"/>
        </w:rPr>
        <w:t>一、</w:t>
      </w:r>
      <w:r>
        <w:rPr>
          <w:rFonts w:hint="eastAsia" w:ascii="黑体" w:hAnsi="黑体" w:eastAsia="黑体" w:cs="黑体"/>
          <w:b w:val="0"/>
          <w:bCs w:val="0"/>
          <w:snapToGrid/>
          <w:spacing w:val="0"/>
          <w:w w:val="100"/>
          <w:kern w:val="0"/>
          <w:position w:val="0"/>
          <w:sz w:val="32"/>
          <w:szCs w:val="32"/>
          <w:lang w:val="en-US" w:eastAsia="zh-CN" w:bidi="ar-SA"/>
        </w:rPr>
        <w:t>基本情况</w:t>
      </w:r>
      <w:bookmarkEnd w:id="10"/>
    </w:p>
    <w:p w14:paraId="6D30B8EB">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11" w:name="_Toc15019"/>
      <w:r>
        <w:rPr>
          <w:spacing w:val="0"/>
          <w:w w:val="100"/>
          <w:kern w:val="0"/>
          <w:position w:val="0"/>
        </w:rPr>
        <w:t>（一）</w:t>
      </w:r>
      <w:r>
        <w:rPr>
          <w:rFonts w:hint="eastAsia"/>
          <w:spacing w:val="0"/>
          <w:w w:val="100"/>
          <w:kern w:val="0"/>
          <w:position w:val="0"/>
          <w:lang w:val="en-US" w:eastAsia="zh-CN"/>
        </w:rPr>
        <w:t>部门</w:t>
      </w:r>
      <w:r>
        <w:rPr>
          <w:spacing w:val="0"/>
          <w:w w:val="100"/>
          <w:kern w:val="0"/>
          <w:position w:val="0"/>
        </w:rPr>
        <w:t>主要职能</w:t>
      </w:r>
      <w:bookmarkEnd w:id="11"/>
    </w:p>
    <w:p w14:paraId="79EE22CB">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1.</w:t>
      </w:r>
      <w:r>
        <w:rPr>
          <w:spacing w:val="0"/>
          <w:w w:val="100"/>
          <w:kern w:val="0"/>
          <w:position w:val="0"/>
        </w:rPr>
        <w:t>负责审理危害国家安全、可能判处无期徒刑、死刑及外国犯罪的一审刑事案件，依法审理以上刑事案件的附带民事案件，保护当事人的合法权益；负责本院审理的一审刑事案件生效判决、裁定的执行和移交代执行的工作，并负责执行死刑工作；</w:t>
      </w:r>
      <w:r>
        <w:rPr>
          <w:rFonts w:hint="eastAsia" w:ascii="仿宋_GB2312" w:hAnsi="仿宋_GB2312" w:eastAsia="仿宋_GB2312" w:cs="仿宋_GB2312"/>
          <w:spacing w:val="0"/>
          <w:w w:val="100"/>
          <w:kern w:val="0"/>
          <w:position w:val="0"/>
        </w:rPr>
        <w:t>负责与案件相关的赃物、赃款的追缴和移交工作。</w:t>
      </w:r>
    </w:p>
    <w:p w14:paraId="232F9E09">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spacing w:val="0"/>
          <w:w w:val="100"/>
          <w:kern w:val="0"/>
          <w:position w:val="0"/>
        </w:rPr>
      </w:pPr>
      <w:r>
        <w:rPr>
          <w:rFonts w:hint="eastAsia" w:ascii="仿宋_GB2312" w:hAnsi="仿宋_GB2312" w:eastAsia="仿宋_GB2312" w:cs="仿宋_GB2312"/>
          <w:spacing w:val="0"/>
          <w:w w:val="100"/>
          <w:kern w:val="0"/>
          <w:position w:val="0"/>
        </w:rPr>
        <w:t>2.</w:t>
      </w:r>
      <w:r>
        <w:rPr>
          <w:spacing w:val="0"/>
          <w:w w:val="100"/>
          <w:kern w:val="0"/>
          <w:position w:val="0"/>
        </w:rPr>
        <w:t>负责审理本院管辖的刑事上诉、抗诉案件，监督指导基层法院的刑事审判工作；负责审理本院管辖的减刑、假释工作。</w:t>
      </w:r>
    </w:p>
    <w:p w14:paraId="2F9FFCF6">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3.负责审理本辖区内有重大影响的、诉讼标的规定限额以上的第一审民事案件、上级法院指令本院管辖的第一审民事案件及重大涉外民事案件。</w:t>
      </w:r>
    </w:p>
    <w:p w14:paraId="3F68BE70">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4.负责审理本院管辖的民事上诉案件，审理不服基层人民法院制裁决定的复议案件，对所管辖的基层人民法院的民事审判工作进行监督指导。</w:t>
      </w:r>
    </w:p>
    <w:p w14:paraId="51A85B27">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5.负责审理本院管辖的第一审行政案件和当事人依法提起上诉的第二审行政案件；受理行政机关申请执行的非诉行政执行案件，决定是否执行；对所管辖的基层人民法院的行政审判工作进行指导。</w:t>
      </w:r>
    </w:p>
    <w:p w14:paraId="2CC734A8">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6.负责本院管辖的国家赔偿案件相关的行政违法确认和国家赔偿决定工作。</w:t>
      </w:r>
    </w:p>
    <w:p w14:paraId="45FE44EF">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7.负责受理并执行本院审理终结的、发生法律效力的民事、行政一审判决、裁定和调解协议；负责受理和执行已经发生法律效力并具有强制执行内容的公证文书；负责受理和执行仲裁机构依法制作的已经发生法律效力的裁决书、调解书；负责受理和执行外地法院委托执行或上级法院指令执行的案件。</w:t>
      </w:r>
    </w:p>
    <w:p w14:paraId="562AD7DF">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8.负责组织落实司法警察工作的相关规章制度；负责制定、实施司法警察的工作计划，履行司法警察的八项职责；领导和指挥全市法院的司法警察的警备活动；抓好全市法院的枪支、弹药、械具等装备的管理。</w:t>
      </w:r>
    </w:p>
    <w:p w14:paraId="78F6A341">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9.负责组织、协调、指导全市法院的信息调研、理论研讨、司法统计工作。</w:t>
      </w:r>
    </w:p>
    <w:p w14:paraId="10669645">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12" w:name="_Toc27477"/>
      <w:r>
        <w:rPr>
          <w:spacing w:val="0"/>
          <w:w w:val="100"/>
          <w:kern w:val="0"/>
          <w:position w:val="0"/>
        </w:rPr>
        <w:t>（二）内设机构及所属部门概况</w:t>
      </w:r>
      <w:bookmarkEnd w:id="12"/>
    </w:p>
    <w:p w14:paraId="3D8FFE42">
      <w:pPr>
        <w:pStyle w:val="5"/>
        <w:keepNext w:val="0"/>
        <w:keepLines w:val="0"/>
        <w:pageBreakBefore w:val="0"/>
        <w:widowControl w:val="0"/>
        <w:kinsoku/>
        <w:wordWrap/>
        <w:overflowPunct w:val="0"/>
        <w:topLinePunct w:val="0"/>
        <w:bidi w:val="0"/>
        <w:adjustRightInd/>
        <w:snapToGrid/>
        <w:spacing w:before="0" w:beforeAutospacing="0" w:after="0" w:afterAutospacing="0" w:line="360" w:lineRule="auto"/>
        <w:ind w:left="0" w:leftChars="0"/>
        <w:textAlignment w:val="baseline"/>
        <w:rPr>
          <w:spacing w:val="0"/>
          <w:w w:val="100"/>
          <w:kern w:val="0"/>
          <w:position w:val="0"/>
        </w:rPr>
      </w:pPr>
      <w:bookmarkStart w:id="13" w:name="_Toc25076"/>
      <w:bookmarkStart w:id="14" w:name="_Toc11417"/>
      <w:r>
        <w:rPr>
          <w:spacing w:val="0"/>
          <w:w w:val="100"/>
          <w:kern w:val="0"/>
          <w:position w:val="0"/>
        </w:rPr>
        <w:t>1.内设机构</w:t>
      </w:r>
      <w:bookmarkEnd w:id="13"/>
      <w:bookmarkEnd w:id="14"/>
    </w:p>
    <w:p w14:paraId="3E0FE0F9">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640" w:firstLineChars="200"/>
        <w:jc w:val="both"/>
        <w:textAlignment w:val="baseline"/>
        <w:rPr>
          <w:spacing w:val="0"/>
          <w:w w:val="100"/>
          <w:kern w:val="0"/>
          <w:position w:val="0"/>
        </w:rPr>
      </w:pPr>
      <w:r>
        <w:rPr>
          <w:spacing w:val="0"/>
          <w:w w:val="100"/>
          <w:kern w:val="0"/>
          <w:position w:val="0"/>
        </w:rPr>
        <w:t>我院内部机构设置为办公室、政治部、监察室、机关党委、信访室、立案庭、刑一庭、刑二庭、民一庭、民二庭、民三庭、知识产权法庭、少年法庭、行政庭、赔偿办、审监庭、执行局、研究室、宣传处、审管办、法警支队、</w:t>
      </w:r>
      <w:r>
        <w:rPr>
          <w:rFonts w:hint="eastAsia"/>
          <w:spacing w:val="0"/>
          <w:w w:val="100"/>
          <w:kern w:val="0"/>
          <w:position w:val="0"/>
          <w:lang w:val="en-US" w:eastAsia="zh-CN"/>
        </w:rPr>
        <w:t>技术处、</w:t>
      </w:r>
      <w:r>
        <w:rPr>
          <w:spacing w:val="0"/>
          <w:w w:val="100"/>
          <w:kern w:val="0"/>
          <w:position w:val="0"/>
        </w:rPr>
        <w:t>司法行政装备处等</w:t>
      </w:r>
      <w:r>
        <w:rPr>
          <w:rFonts w:hint="eastAsia"/>
          <w:spacing w:val="0"/>
          <w:w w:val="100"/>
          <w:kern w:val="0"/>
          <w:position w:val="0"/>
        </w:rPr>
        <w:t>2</w:t>
      </w:r>
      <w:r>
        <w:rPr>
          <w:rFonts w:hint="eastAsia"/>
          <w:spacing w:val="0"/>
          <w:w w:val="100"/>
          <w:kern w:val="0"/>
          <w:position w:val="0"/>
          <w:lang w:val="en-US" w:eastAsia="zh-CN"/>
        </w:rPr>
        <w:t>4</w:t>
      </w:r>
      <w:r>
        <w:rPr>
          <w:spacing w:val="0"/>
          <w:w w:val="100"/>
          <w:kern w:val="0"/>
          <w:position w:val="0"/>
        </w:rPr>
        <w:t>个处室。</w:t>
      </w:r>
    </w:p>
    <w:p w14:paraId="290AF865">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rPr>
          <w:spacing w:val="0"/>
          <w:w w:val="100"/>
          <w:kern w:val="0"/>
          <w:position w:val="0"/>
        </w:rPr>
      </w:pPr>
      <w:bookmarkStart w:id="15" w:name="_Toc26201"/>
      <w:bookmarkStart w:id="16" w:name="_Toc27275"/>
      <w:r>
        <w:rPr>
          <w:spacing w:val="0"/>
          <w:w w:val="100"/>
          <w:kern w:val="0"/>
          <w:position w:val="0"/>
        </w:rPr>
        <w:t>2.所属部门概况</w:t>
      </w:r>
      <w:bookmarkEnd w:id="15"/>
      <w:bookmarkEnd w:id="16"/>
    </w:p>
    <w:p w14:paraId="6508F739">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640" w:firstLineChars="200"/>
        <w:jc w:val="both"/>
        <w:textAlignment w:val="baseline"/>
        <w:rPr>
          <w:spacing w:val="0"/>
          <w:w w:val="100"/>
          <w:kern w:val="0"/>
          <w:position w:val="0"/>
        </w:rPr>
      </w:pPr>
      <w:r>
        <w:rPr>
          <w:spacing w:val="0"/>
          <w:w w:val="100"/>
          <w:kern w:val="0"/>
          <w:position w:val="0"/>
        </w:rPr>
        <w:t>我院无直属事业部门。</w:t>
      </w:r>
    </w:p>
    <w:p w14:paraId="3549E3D0">
      <w:pPr>
        <w:pStyle w:val="3"/>
        <w:keepNext w:val="0"/>
        <w:keepLines w:val="0"/>
        <w:pageBreakBefore w:val="0"/>
        <w:widowControl w:val="0"/>
        <w:kinsoku/>
        <w:wordWrap/>
        <w:overflowPunct w:val="0"/>
        <w:topLinePunct w:val="0"/>
        <w:bidi w:val="0"/>
        <w:adjustRightInd/>
        <w:snapToGrid/>
        <w:spacing w:beforeAutospacing="0" w:after="0" w:afterAutospacing="0" w:line="360" w:lineRule="auto"/>
        <w:ind w:left="0" w:leftChars="0"/>
        <w:textAlignment w:val="baseline"/>
        <w:rPr>
          <w:spacing w:val="0"/>
          <w:w w:val="100"/>
          <w:kern w:val="0"/>
          <w:position w:val="0"/>
        </w:rPr>
      </w:pPr>
      <w:bookmarkStart w:id="17" w:name="_Toc18565"/>
      <w:r>
        <w:rPr>
          <w:rFonts w:hint="eastAsia"/>
          <w:spacing w:val="0"/>
          <w:w w:val="100"/>
          <w:kern w:val="0"/>
          <w:position w:val="0"/>
          <w:lang w:val="en-US" w:eastAsia="en-US"/>
        </w:rPr>
        <w:t>二、</w:t>
      </w:r>
      <w:r>
        <w:rPr>
          <w:spacing w:val="0"/>
          <w:w w:val="100"/>
          <w:kern w:val="0"/>
          <w:position w:val="0"/>
        </w:rPr>
        <w:t>绩效自评工作组织开展情况</w:t>
      </w:r>
      <w:bookmarkEnd w:id="17"/>
    </w:p>
    <w:p w14:paraId="2FFFBC9D">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18" w:name="_Toc22424"/>
      <w:r>
        <w:rPr>
          <w:spacing w:val="0"/>
          <w:w w:val="100"/>
          <w:kern w:val="0"/>
          <w:position w:val="0"/>
        </w:rPr>
        <w:t>（一）自评工作组织管理情况</w:t>
      </w:r>
      <w:bookmarkEnd w:id="18"/>
    </w:p>
    <w:p w14:paraId="6F5C595C">
      <w:pPr>
        <w:keepNext w:val="0"/>
        <w:keepLines w:val="0"/>
        <w:pageBreakBefore w:val="0"/>
        <w:widowControl w:val="0"/>
        <w:kinsoku/>
        <w:wordWrap/>
        <w:overflowPunct w:val="0"/>
        <w:topLinePunct w:val="0"/>
        <w:bidi w:val="0"/>
        <w:adjustRightInd/>
        <w:snapToGrid/>
        <w:spacing w:beforeAutospacing="0" w:afterAutospacing="0" w:line="360" w:lineRule="auto"/>
        <w:ind w:left="0" w:leftChars="0"/>
        <w:jc w:val="both"/>
        <w:textAlignment w:val="baseline"/>
        <w:rPr>
          <w:spacing w:val="0"/>
          <w:w w:val="100"/>
          <w:kern w:val="0"/>
          <w:position w:val="0"/>
          <w:shd w:val="clear" w:color="auto" w:fill="auto"/>
        </w:rPr>
      </w:pPr>
      <w:r>
        <w:rPr>
          <w:spacing w:val="0"/>
          <w:w w:val="100"/>
          <w:kern w:val="0"/>
          <w:position w:val="0"/>
        </w:rPr>
        <w:t>我院十分重视此次自评工作，要求财务部门严格按照省上有关文件精神，科学分析，精准评价，确保自评结果客观公正。工作启动后，严</w:t>
      </w:r>
      <w:r>
        <w:rPr>
          <w:spacing w:val="0"/>
          <w:w w:val="100"/>
          <w:kern w:val="0"/>
          <w:position w:val="0"/>
          <w:shd w:val="clear" w:color="auto" w:fill="auto"/>
        </w:rPr>
        <w:t>格按照《关于全面实施预算绩效管理的意见》（中发</w:t>
      </w:r>
      <w:r>
        <w:rPr>
          <w:rFonts w:hint="eastAsia" w:ascii="仿宋_GB2312" w:hAnsi="仿宋_GB2312" w:eastAsia="仿宋_GB2312" w:cs="仿宋_GB2312"/>
          <w:spacing w:val="0"/>
          <w:w w:val="100"/>
          <w:kern w:val="0"/>
          <w:position w:val="0"/>
          <w:shd w:val="clear" w:color="auto" w:fill="auto"/>
        </w:rPr>
        <w:t>〔2018〕34号</w:t>
      </w:r>
      <w:r>
        <w:rPr>
          <w:spacing w:val="0"/>
          <w:w w:val="100"/>
          <w:kern w:val="0"/>
          <w:position w:val="0"/>
          <w:shd w:val="clear" w:color="auto" w:fill="auto"/>
        </w:rPr>
        <w:t>）、中共甘肃省委甘肃省人民政府《关于全面实施预算绩效管理的实施意见》（</w:t>
      </w:r>
      <w:r>
        <w:rPr>
          <w:rFonts w:hint="eastAsia" w:ascii="仿宋_GB2312" w:hAnsi="仿宋_GB2312" w:eastAsia="仿宋_GB2312" w:cs="仿宋_GB2312"/>
          <w:spacing w:val="0"/>
          <w:w w:val="100"/>
          <w:kern w:val="0"/>
          <w:position w:val="0"/>
          <w:shd w:val="clear" w:color="auto" w:fill="auto"/>
        </w:rPr>
        <w:t>甘发〔2018〕32号）等文件的要求，联合各相关业务部门共同完成此次自评工作。自评工作遵循科学公正、统筹兼顾、激励约束和公开透明的原则，以我院202</w:t>
      </w:r>
      <w:r>
        <w:rPr>
          <w:rFonts w:hint="eastAsia" w:ascii="仿宋_GB2312" w:hAnsi="仿宋_GB2312" w:eastAsia="仿宋_GB2312" w:cs="仿宋_GB2312"/>
          <w:spacing w:val="0"/>
          <w:w w:val="100"/>
          <w:kern w:val="0"/>
          <w:position w:val="0"/>
          <w:shd w:val="clear" w:color="auto" w:fill="auto"/>
          <w:lang w:val="en-US" w:eastAsia="zh-CN"/>
        </w:rPr>
        <w:t>3</w:t>
      </w:r>
      <w:r>
        <w:rPr>
          <w:rFonts w:hint="eastAsia" w:ascii="仿宋_GB2312" w:hAnsi="仿宋_GB2312" w:eastAsia="仿宋_GB2312" w:cs="仿宋_GB2312"/>
          <w:spacing w:val="0"/>
          <w:w w:val="100"/>
          <w:kern w:val="0"/>
          <w:position w:val="0"/>
          <w:shd w:val="clear" w:color="auto" w:fill="auto"/>
        </w:rPr>
        <w:t>年</w:t>
      </w:r>
      <w:r>
        <w:rPr>
          <w:rFonts w:hint="eastAsia" w:cs="仿宋_GB2312"/>
          <w:spacing w:val="0"/>
          <w:w w:val="100"/>
          <w:kern w:val="0"/>
          <w:position w:val="0"/>
          <w:shd w:val="clear" w:color="auto" w:fill="auto"/>
          <w:lang w:eastAsia="zh-CN"/>
        </w:rPr>
        <w:t>年</w:t>
      </w:r>
      <w:r>
        <w:rPr>
          <w:rFonts w:hint="eastAsia" w:ascii="仿宋_GB2312" w:hAnsi="仿宋_GB2312" w:eastAsia="仿宋_GB2312" w:cs="仿宋_GB2312"/>
          <w:spacing w:val="0"/>
          <w:w w:val="100"/>
          <w:kern w:val="0"/>
          <w:position w:val="0"/>
          <w:shd w:val="clear" w:color="auto" w:fill="auto"/>
        </w:rPr>
        <w:t>初设定的绩效目标及相关法律法规、政策要求、行业规划、部门职责等为依据，运用定量和定性相结合的评价方法，对我院202</w:t>
      </w:r>
      <w:r>
        <w:rPr>
          <w:rFonts w:hint="eastAsia" w:ascii="仿宋_GB2312" w:hAnsi="仿宋_GB2312" w:eastAsia="仿宋_GB2312" w:cs="仿宋_GB2312"/>
          <w:spacing w:val="0"/>
          <w:w w:val="100"/>
          <w:kern w:val="0"/>
          <w:position w:val="0"/>
          <w:shd w:val="clear" w:color="auto" w:fill="auto"/>
          <w:lang w:val="en-US" w:eastAsia="zh-CN"/>
        </w:rPr>
        <w:t>3</w:t>
      </w:r>
      <w:r>
        <w:rPr>
          <w:rFonts w:hint="eastAsia" w:ascii="仿宋_GB2312" w:hAnsi="仿宋_GB2312" w:eastAsia="仿宋_GB2312" w:cs="仿宋_GB2312"/>
          <w:spacing w:val="0"/>
          <w:w w:val="100"/>
          <w:kern w:val="0"/>
          <w:position w:val="0"/>
          <w:shd w:val="clear" w:color="auto" w:fill="auto"/>
        </w:rPr>
        <w:t>年度省级预算执行情况的经济性</w:t>
      </w:r>
      <w:r>
        <w:rPr>
          <w:spacing w:val="0"/>
          <w:w w:val="100"/>
          <w:kern w:val="0"/>
          <w:position w:val="0"/>
          <w:shd w:val="clear" w:color="auto" w:fill="auto"/>
        </w:rPr>
        <w:t>、效率性、效益性进行客观公正</w:t>
      </w:r>
      <w:r>
        <w:rPr>
          <w:rFonts w:hint="eastAsia"/>
          <w:spacing w:val="0"/>
          <w:w w:val="100"/>
          <w:kern w:val="0"/>
          <w:position w:val="0"/>
          <w:shd w:val="clear" w:color="auto" w:fill="auto"/>
          <w:lang w:val="en-US" w:eastAsia="zh-CN"/>
        </w:rPr>
        <w:t>的地</w:t>
      </w:r>
      <w:r>
        <w:rPr>
          <w:spacing w:val="0"/>
          <w:w w:val="100"/>
          <w:kern w:val="0"/>
          <w:position w:val="0"/>
          <w:shd w:val="clear" w:color="auto" w:fill="auto"/>
        </w:rPr>
        <w:t>析评价。</w:t>
      </w:r>
    </w:p>
    <w:p w14:paraId="0264F859">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19" w:name="_Toc6633"/>
      <w:r>
        <w:rPr>
          <w:spacing w:val="0"/>
          <w:w w:val="100"/>
          <w:kern w:val="0"/>
          <w:position w:val="0"/>
        </w:rPr>
        <w:t>（二）自评范围</w:t>
      </w:r>
      <w:bookmarkEnd w:id="19"/>
    </w:p>
    <w:p w14:paraId="6CAABE8F">
      <w:pPr>
        <w:keepNext w:val="0"/>
        <w:keepLines w:val="0"/>
        <w:pageBreakBefore w:val="0"/>
        <w:widowControl w:val="0"/>
        <w:kinsoku/>
        <w:wordWrap/>
        <w:overflowPunct w:val="0"/>
        <w:topLinePunct w:val="0"/>
        <w:bidi w:val="0"/>
        <w:adjustRightInd/>
        <w:snapToGrid/>
        <w:spacing w:beforeAutospacing="0" w:afterAutospacing="0" w:line="360" w:lineRule="auto"/>
        <w:ind w:left="0" w:leftChars="0"/>
        <w:jc w:val="both"/>
        <w:textAlignment w:val="baseline"/>
        <w:rPr>
          <w:color w:val="auto"/>
          <w:spacing w:val="0"/>
          <w:w w:val="100"/>
          <w:kern w:val="0"/>
          <w:position w:val="0"/>
        </w:rPr>
      </w:pPr>
      <w:r>
        <w:rPr>
          <w:spacing w:val="0"/>
          <w:w w:val="100"/>
          <w:kern w:val="0"/>
          <w:position w:val="0"/>
        </w:rPr>
        <w:t>本次预算绩效自评，按照省级部门项目支出、</w:t>
      </w:r>
      <w:r>
        <w:rPr>
          <w:rFonts w:hint="eastAsia"/>
          <w:spacing w:val="0"/>
          <w:w w:val="100"/>
          <w:kern w:val="0"/>
          <w:position w:val="0"/>
        </w:rPr>
        <w:t>省对市县转移支付</w:t>
      </w:r>
      <w:r>
        <w:rPr>
          <w:spacing w:val="0"/>
          <w:w w:val="100"/>
          <w:kern w:val="0"/>
          <w:position w:val="0"/>
        </w:rPr>
        <w:t>、部门整体支出三类评价对象全覆盖的原则，结合我院实际情况，自评对象为</w:t>
      </w:r>
      <w:r>
        <w:rPr>
          <w:rFonts w:hint="eastAsia"/>
          <w:spacing w:val="0"/>
          <w:w w:val="100"/>
          <w:kern w:val="0"/>
          <w:position w:val="0"/>
          <w:lang w:val="en-US" w:eastAsia="zh-CN"/>
        </w:rPr>
        <w:t>我院2023年</w:t>
      </w:r>
      <w:r>
        <w:rPr>
          <w:spacing w:val="0"/>
          <w:w w:val="100"/>
          <w:kern w:val="0"/>
          <w:position w:val="0"/>
        </w:rPr>
        <w:t>部门整体支出</w:t>
      </w:r>
      <w:r>
        <w:rPr>
          <w:rFonts w:hint="eastAsia"/>
          <w:spacing w:val="0"/>
          <w:w w:val="100"/>
          <w:kern w:val="0"/>
          <w:position w:val="0"/>
          <w:lang w:eastAsia="zh-CN"/>
        </w:rPr>
        <w:t>、</w:t>
      </w:r>
      <w:r>
        <w:rPr>
          <w:spacing w:val="0"/>
          <w:w w:val="100"/>
          <w:kern w:val="0"/>
          <w:position w:val="0"/>
        </w:rPr>
        <w:t>办公用房租赁费</w:t>
      </w:r>
      <w:r>
        <w:rPr>
          <w:rFonts w:hint="eastAsia"/>
          <w:spacing w:val="0"/>
          <w:w w:val="100"/>
          <w:kern w:val="0"/>
          <w:position w:val="0"/>
          <w:lang w:val="en-US" w:eastAsia="zh-CN"/>
        </w:rPr>
        <w:t>和全省</w:t>
      </w:r>
      <w:r>
        <w:rPr>
          <w:spacing w:val="0"/>
          <w:w w:val="100"/>
          <w:kern w:val="0"/>
          <w:position w:val="0"/>
        </w:rPr>
        <w:t>业务费</w:t>
      </w:r>
      <w:r>
        <w:rPr>
          <w:rFonts w:hint="eastAsia"/>
          <w:spacing w:val="0"/>
          <w:w w:val="100"/>
          <w:kern w:val="0"/>
          <w:position w:val="0"/>
          <w:lang w:val="en-US" w:eastAsia="zh-CN"/>
        </w:rPr>
        <w:t>支出及</w:t>
      </w:r>
      <w:r>
        <w:rPr>
          <w:rFonts w:hint="eastAsia"/>
          <w:color w:val="auto"/>
          <w:spacing w:val="0"/>
          <w:w w:val="100"/>
          <w:kern w:val="0"/>
          <w:position w:val="0"/>
        </w:rPr>
        <w:t>中央政法纪检监察转移支付</w:t>
      </w:r>
      <w:r>
        <w:rPr>
          <w:color w:val="auto"/>
          <w:spacing w:val="0"/>
          <w:w w:val="100"/>
          <w:kern w:val="0"/>
          <w:position w:val="0"/>
        </w:rPr>
        <w:t>。</w:t>
      </w:r>
    </w:p>
    <w:p w14:paraId="434614DC">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20" w:name="_Toc6667"/>
      <w:r>
        <w:rPr>
          <w:spacing w:val="0"/>
          <w:w w:val="100"/>
          <w:kern w:val="0"/>
          <w:position w:val="0"/>
        </w:rPr>
        <w:t>（三）自评工作程序</w:t>
      </w:r>
      <w:bookmarkEnd w:id="20"/>
    </w:p>
    <w:p w14:paraId="61314EC4">
      <w:pPr>
        <w:keepNext w:val="0"/>
        <w:keepLines w:val="0"/>
        <w:pageBreakBefore w:val="0"/>
        <w:widowControl w:val="0"/>
        <w:kinsoku/>
        <w:wordWrap/>
        <w:overflowPunct w:val="0"/>
        <w:topLinePunct w:val="0"/>
        <w:bidi w:val="0"/>
        <w:adjustRightInd/>
        <w:snapToGrid/>
        <w:spacing w:beforeAutospacing="0" w:afterAutospacing="0" w:line="360" w:lineRule="auto"/>
        <w:ind w:left="0" w:leftChars="0"/>
        <w:jc w:val="both"/>
        <w:textAlignment w:val="baseline"/>
        <w:rPr>
          <w:spacing w:val="0"/>
          <w:w w:val="100"/>
          <w:kern w:val="0"/>
          <w:position w:val="0"/>
        </w:rPr>
      </w:pPr>
      <w:r>
        <w:rPr>
          <w:spacing w:val="0"/>
          <w:w w:val="100"/>
          <w:kern w:val="0"/>
          <w:position w:val="0"/>
        </w:rPr>
        <w:t>本次绩效自评工作主要包括以下工作程序：</w:t>
      </w:r>
    </w:p>
    <w:p w14:paraId="5BBFA306">
      <w:pPr>
        <w:keepNext w:val="0"/>
        <w:keepLines w:val="0"/>
        <w:pageBreakBefore w:val="0"/>
        <w:widowControl w:val="0"/>
        <w:kinsoku/>
        <w:wordWrap/>
        <w:overflowPunct w:val="0"/>
        <w:topLinePunct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1.根据我院整体支出和项目支出绩效目标的设定情况，通过各业务</w:t>
      </w:r>
      <w:r>
        <w:rPr>
          <w:rFonts w:hint="eastAsia" w:cs="仿宋_GB2312"/>
          <w:spacing w:val="0"/>
          <w:w w:val="100"/>
          <w:kern w:val="0"/>
          <w:position w:val="0"/>
          <w:lang w:val="en-US" w:eastAsia="zh-CN"/>
        </w:rPr>
        <w:t>科室</w:t>
      </w:r>
      <w:r>
        <w:rPr>
          <w:rFonts w:hint="eastAsia" w:ascii="仿宋_GB2312" w:hAnsi="仿宋_GB2312" w:eastAsia="仿宋_GB2312" w:cs="仿宋_GB2312"/>
          <w:spacing w:val="0"/>
          <w:w w:val="100"/>
          <w:kern w:val="0"/>
          <w:position w:val="0"/>
        </w:rPr>
        <w:t>收集绩效目标实现程度、预算执行进度等资料。</w:t>
      </w:r>
    </w:p>
    <w:p w14:paraId="11084C8F">
      <w:pPr>
        <w:keepNext w:val="0"/>
        <w:keepLines w:val="0"/>
        <w:pageBreakBefore w:val="0"/>
        <w:widowControl w:val="0"/>
        <w:kinsoku/>
        <w:wordWrap/>
        <w:overflowPunct w:val="0"/>
        <w:topLinePunct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2.整理分析相关资料，统计财政资金预算执行情况和各项绩效目标完成情况，对年初设定的绩效指标及各项指标完成情况进行对比分析，填写《202</w:t>
      </w:r>
      <w:r>
        <w:rPr>
          <w:rFonts w:hint="eastAsia" w:ascii="仿宋_GB2312" w:hAnsi="仿宋_GB2312" w:eastAsia="仿宋_GB2312" w:cs="仿宋_GB2312"/>
          <w:spacing w:val="0"/>
          <w:w w:val="100"/>
          <w:kern w:val="0"/>
          <w:position w:val="0"/>
          <w:lang w:val="en-US" w:eastAsia="zh-CN"/>
        </w:rPr>
        <w:t>3</w:t>
      </w:r>
      <w:r>
        <w:rPr>
          <w:rFonts w:hint="eastAsia" w:ascii="仿宋_GB2312" w:hAnsi="仿宋_GB2312" w:eastAsia="仿宋_GB2312" w:cs="仿宋_GB2312"/>
          <w:spacing w:val="0"/>
          <w:w w:val="100"/>
          <w:kern w:val="0"/>
          <w:position w:val="0"/>
        </w:rPr>
        <w:t>年度部门预算执行情况绩效自评表》。</w:t>
      </w:r>
    </w:p>
    <w:p w14:paraId="3823A1E8">
      <w:pPr>
        <w:keepNext w:val="0"/>
        <w:keepLines w:val="0"/>
        <w:pageBreakBefore w:val="0"/>
        <w:widowControl w:val="0"/>
        <w:kinsoku/>
        <w:wordWrap/>
        <w:overflowPunct w:val="0"/>
        <w:topLinePunct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3.总结评价结论，归纳问题，分析原因，提出改进措施，完成《202</w:t>
      </w:r>
      <w:r>
        <w:rPr>
          <w:rFonts w:hint="eastAsia" w:ascii="仿宋_GB2312" w:hAnsi="仿宋_GB2312" w:eastAsia="仿宋_GB2312" w:cs="仿宋_GB2312"/>
          <w:spacing w:val="0"/>
          <w:w w:val="100"/>
          <w:kern w:val="0"/>
          <w:position w:val="0"/>
          <w:lang w:val="en-US" w:eastAsia="zh-CN"/>
        </w:rPr>
        <w:t>3</w:t>
      </w:r>
      <w:r>
        <w:rPr>
          <w:rFonts w:hint="eastAsia" w:ascii="仿宋_GB2312" w:hAnsi="仿宋_GB2312" w:eastAsia="仿宋_GB2312" w:cs="仿宋_GB2312"/>
          <w:spacing w:val="0"/>
          <w:w w:val="100"/>
          <w:kern w:val="0"/>
          <w:position w:val="0"/>
        </w:rPr>
        <w:t>年度部门预算执行情况绩效自评报告》撰写。</w:t>
      </w:r>
    </w:p>
    <w:p w14:paraId="7BED318C">
      <w:pPr>
        <w:keepNext w:val="0"/>
        <w:keepLines w:val="0"/>
        <w:pageBreakBefore w:val="0"/>
        <w:widowControl w:val="0"/>
        <w:kinsoku/>
        <w:wordWrap/>
        <w:overflowPunct w:val="0"/>
        <w:topLinePunct w:val="0"/>
        <w:bidi w:val="0"/>
        <w:adjustRightInd/>
        <w:snapToGrid/>
        <w:spacing w:beforeAutospacing="0" w:afterAutospacing="0" w:line="360" w:lineRule="auto"/>
        <w:ind w:left="0" w:leftChars="0" w:firstLine="562"/>
        <w:jc w:val="both"/>
        <w:textAlignment w:val="baseline"/>
        <w:rPr>
          <w:spacing w:val="0"/>
          <w:w w:val="100"/>
          <w:kern w:val="0"/>
          <w:position w:val="0"/>
        </w:rPr>
      </w:pPr>
      <w:r>
        <w:rPr>
          <w:rFonts w:hint="eastAsia" w:ascii="仿宋_GB2312" w:hAnsi="仿宋_GB2312" w:eastAsia="仿宋_GB2312" w:cs="仿宋_GB2312"/>
          <w:spacing w:val="0"/>
          <w:w w:val="100"/>
          <w:kern w:val="0"/>
          <w:position w:val="0"/>
        </w:rPr>
        <w:t>4.自评表和自评报告完成之后，进行内部审核，对自评表的真实性、完整性、合理性和客观性进行初步审核，并对发现的问题及时反馈和修改，修改完善后报送审</w:t>
      </w:r>
      <w:r>
        <w:rPr>
          <w:spacing w:val="0"/>
          <w:w w:val="100"/>
          <w:kern w:val="0"/>
          <w:position w:val="0"/>
        </w:rPr>
        <w:t>核备案。</w:t>
      </w:r>
    </w:p>
    <w:p w14:paraId="4E6CDEF0">
      <w:pPr>
        <w:pStyle w:val="3"/>
        <w:keepNext w:val="0"/>
        <w:keepLines w:val="0"/>
        <w:pageBreakBefore w:val="0"/>
        <w:widowControl w:val="0"/>
        <w:kinsoku/>
        <w:wordWrap/>
        <w:overflowPunct w:val="0"/>
        <w:topLinePunct w:val="0"/>
        <w:bidi w:val="0"/>
        <w:adjustRightInd/>
        <w:snapToGrid/>
        <w:spacing w:beforeAutospacing="0" w:after="0" w:afterAutospacing="0" w:line="360" w:lineRule="auto"/>
        <w:ind w:left="0" w:leftChars="0"/>
        <w:textAlignment w:val="baseline"/>
        <w:rPr>
          <w:spacing w:val="0"/>
          <w:w w:val="100"/>
          <w:kern w:val="0"/>
          <w:position w:val="0"/>
        </w:rPr>
      </w:pPr>
      <w:bookmarkStart w:id="21" w:name="_Toc17243"/>
      <w:r>
        <w:rPr>
          <w:rFonts w:hint="eastAsia"/>
          <w:spacing w:val="0"/>
          <w:w w:val="100"/>
          <w:kern w:val="0"/>
          <w:position w:val="0"/>
          <w:lang w:val="en-US" w:eastAsia="en-US"/>
        </w:rPr>
        <w:t>三、</w:t>
      </w:r>
      <w:r>
        <w:rPr>
          <w:spacing w:val="0"/>
          <w:w w:val="100"/>
          <w:kern w:val="0"/>
          <w:position w:val="0"/>
        </w:rPr>
        <w:t>部门整体支出绩效自评情况分析</w:t>
      </w:r>
      <w:bookmarkEnd w:id="21"/>
    </w:p>
    <w:p w14:paraId="596D9E37">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22" w:name="_Toc3444"/>
      <w:r>
        <w:rPr>
          <w:spacing w:val="0"/>
          <w:w w:val="100"/>
          <w:kern w:val="0"/>
          <w:position w:val="0"/>
        </w:rPr>
        <w:t>（一）部门决算情况</w:t>
      </w:r>
      <w:bookmarkEnd w:id="22"/>
    </w:p>
    <w:p w14:paraId="7261466F">
      <w:pPr>
        <w:keepNext w:val="0"/>
        <w:keepLines w:val="0"/>
        <w:pageBreakBefore w:val="0"/>
        <w:widowControl w:val="0"/>
        <w:kinsoku/>
        <w:wordWrap/>
        <w:overflowPunct w:val="0"/>
        <w:topLinePunct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202</w:t>
      </w:r>
      <w:r>
        <w:rPr>
          <w:rFonts w:hint="eastAsia" w:ascii="仿宋_GB2312" w:hAnsi="仿宋_GB2312" w:eastAsia="仿宋_GB2312" w:cs="仿宋_GB2312"/>
          <w:spacing w:val="0"/>
          <w:w w:val="100"/>
          <w:kern w:val="0"/>
          <w:position w:val="0"/>
          <w:lang w:val="en-US" w:eastAsia="zh-CN"/>
        </w:rPr>
        <w:t>3</w:t>
      </w:r>
      <w:r>
        <w:rPr>
          <w:rFonts w:hint="eastAsia" w:ascii="仿宋_GB2312" w:hAnsi="仿宋_GB2312" w:eastAsia="仿宋_GB2312" w:cs="仿宋_GB2312"/>
          <w:spacing w:val="0"/>
          <w:w w:val="100"/>
          <w:kern w:val="0"/>
          <w:position w:val="0"/>
        </w:rPr>
        <w:t>年度，兰州市中级人民法院年初预算数</w:t>
      </w:r>
      <w:r>
        <w:rPr>
          <w:rFonts w:hint="eastAsia" w:ascii="仿宋_GB2312" w:hAnsi="仿宋_GB2312" w:eastAsia="仿宋_GB2312" w:cs="仿宋_GB2312"/>
          <w:spacing w:val="0"/>
          <w:w w:val="100"/>
          <w:kern w:val="0"/>
          <w:position w:val="0"/>
          <w:lang w:val="en-US" w:eastAsia="zh-CN"/>
        </w:rPr>
        <w:t>13055.55</w:t>
      </w:r>
      <w:r>
        <w:rPr>
          <w:rFonts w:hint="eastAsia" w:ascii="仿宋_GB2312" w:hAnsi="仿宋_GB2312" w:eastAsia="仿宋_GB2312" w:cs="仿宋_GB2312"/>
          <w:spacing w:val="0"/>
          <w:w w:val="100"/>
          <w:kern w:val="0"/>
          <w:position w:val="0"/>
        </w:rPr>
        <w:t>万元，全年预算数</w:t>
      </w:r>
      <w:r>
        <w:rPr>
          <w:rFonts w:hint="eastAsia" w:ascii="仿宋_GB2312" w:hAnsi="仿宋_GB2312" w:eastAsia="仿宋_GB2312" w:cs="仿宋_GB2312"/>
          <w:spacing w:val="0"/>
          <w:w w:val="100"/>
          <w:kern w:val="0"/>
          <w:position w:val="0"/>
          <w:lang w:val="en-US" w:eastAsia="zh-CN"/>
        </w:rPr>
        <w:t>16560.11</w:t>
      </w:r>
      <w:r>
        <w:rPr>
          <w:rFonts w:hint="eastAsia" w:ascii="仿宋_GB2312" w:hAnsi="仿宋_GB2312" w:eastAsia="仿宋_GB2312" w:cs="仿宋_GB2312"/>
          <w:spacing w:val="0"/>
          <w:w w:val="100"/>
          <w:kern w:val="0"/>
          <w:position w:val="0"/>
        </w:rPr>
        <w:t>万元，实际支出数14961.1</w:t>
      </w:r>
      <w:r>
        <w:rPr>
          <w:rFonts w:hint="eastAsia" w:ascii="仿宋_GB2312" w:hAnsi="仿宋_GB2312" w:eastAsia="仿宋_GB2312" w:cs="仿宋_GB2312"/>
          <w:spacing w:val="0"/>
          <w:w w:val="100"/>
          <w:kern w:val="0"/>
          <w:position w:val="0"/>
          <w:lang w:val="en-US" w:eastAsia="zh-CN"/>
        </w:rPr>
        <w:t>0</w:t>
      </w:r>
      <w:r>
        <w:rPr>
          <w:rFonts w:hint="eastAsia" w:ascii="仿宋_GB2312" w:hAnsi="仿宋_GB2312" w:eastAsia="仿宋_GB2312" w:cs="仿宋_GB2312"/>
          <w:spacing w:val="0"/>
          <w:w w:val="100"/>
          <w:kern w:val="0"/>
          <w:position w:val="0"/>
        </w:rPr>
        <w:t>万元，部门整体支出预算执行率为90.34%。</w:t>
      </w:r>
    </w:p>
    <w:p w14:paraId="70DDD431">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23" w:name="_Toc21371"/>
      <w:r>
        <w:rPr>
          <w:spacing w:val="0"/>
          <w:w w:val="100"/>
          <w:kern w:val="0"/>
          <w:position w:val="0"/>
        </w:rPr>
        <w:t>（二）总体绩效目标完成情况分析</w:t>
      </w:r>
      <w:bookmarkEnd w:id="23"/>
    </w:p>
    <w:p w14:paraId="36E3F294">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经综合评价与分析，兰州市中级人民法院202</w:t>
      </w:r>
      <w:r>
        <w:rPr>
          <w:rFonts w:hint="eastAsia" w:ascii="仿宋_GB2312" w:hAnsi="仿宋_GB2312" w:eastAsia="仿宋_GB2312" w:cs="仿宋_GB2312"/>
          <w:spacing w:val="0"/>
          <w:w w:val="100"/>
          <w:kern w:val="0"/>
          <w:position w:val="0"/>
          <w:lang w:val="en-US" w:eastAsia="zh-CN"/>
        </w:rPr>
        <w:t>3</w:t>
      </w:r>
      <w:r>
        <w:rPr>
          <w:rFonts w:hint="eastAsia" w:ascii="仿宋_GB2312" w:hAnsi="仿宋_GB2312" w:eastAsia="仿宋_GB2312" w:cs="仿宋_GB2312"/>
          <w:spacing w:val="0"/>
          <w:w w:val="100"/>
          <w:kern w:val="0"/>
          <w:position w:val="0"/>
        </w:rPr>
        <w:t>年度部门整体支出</w:t>
      </w:r>
      <w:r>
        <w:rPr>
          <w:rFonts w:hint="default" w:cs="仿宋_GB2312"/>
          <w:spacing w:val="0"/>
          <w:w w:val="100"/>
          <w:kern w:val="0"/>
          <w:position w:val="0"/>
        </w:rPr>
        <w:t>自评</w:t>
      </w:r>
      <w:r>
        <w:rPr>
          <w:rFonts w:hint="eastAsia" w:ascii="仿宋_GB2312" w:hAnsi="仿宋_GB2312" w:eastAsia="仿宋_GB2312" w:cs="仿宋_GB2312"/>
          <w:spacing w:val="0"/>
          <w:w w:val="100"/>
          <w:kern w:val="0"/>
          <w:position w:val="0"/>
        </w:rPr>
        <w:t>得分为9</w:t>
      </w:r>
      <w:r>
        <w:rPr>
          <w:rFonts w:hint="eastAsia" w:cs="仿宋_GB2312"/>
          <w:spacing w:val="0"/>
          <w:w w:val="100"/>
          <w:kern w:val="0"/>
          <w:position w:val="0"/>
          <w:lang w:val="en-US" w:eastAsia="zh-CN"/>
        </w:rPr>
        <w:t>6.96</w:t>
      </w:r>
      <w:r>
        <w:rPr>
          <w:rFonts w:hint="eastAsia" w:ascii="仿宋_GB2312" w:hAnsi="仿宋_GB2312" w:eastAsia="仿宋_GB2312" w:cs="仿宋_GB2312"/>
          <w:spacing w:val="0"/>
          <w:w w:val="100"/>
          <w:kern w:val="0"/>
          <w:position w:val="0"/>
        </w:rPr>
        <w:t>分，评价结果为“优”。最终评分结果如下表所示：</w:t>
      </w:r>
    </w:p>
    <w:p w14:paraId="52070135">
      <w:pPr>
        <w:keepNext w:val="0"/>
        <w:keepLines w:val="0"/>
        <w:pageBreakBefore w:val="0"/>
        <w:widowControl w:val="0"/>
        <w:kinsoku/>
        <w:wordWrap/>
        <w:overflowPunct w:val="0"/>
        <w:topLinePunct w:val="0"/>
        <w:autoSpaceDE w:val="0"/>
        <w:autoSpaceDN w:val="0"/>
        <w:bidi w:val="0"/>
        <w:adjustRightInd/>
        <w:snapToGrid/>
        <w:spacing w:beforeAutospacing="0" w:afterAutospacing="0" w:line="240" w:lineRule="auto"/>
        <w:ind w:left="0" w:leftChars="0" w:firstLine="0" w:firstLineChars="0"/>
        <w:jc w:val="center"/>
        <w:textAlignment w:val="baseline"/>
        <w:rPr>
          <w:rFonts w:hint="eastAsia" w:ascii="宋体" w:hAnsi="宋体" w:eastAsia="宋体" w:cs="宋体"/>
          <w:b/>
          <w:bCs/>
          <w:spacing w:val="0"/>
          <w:w w:val="100"/>
          <w:kern w:val="0"/>
          <w:position w:val="0"/>
          <w:sz w:val="28"/>
          <w:szCs w:val="28"/>
          <w:lang w:val="en-US" w:eastAsia="zh-CN"/>
        </w:rPr>
      </w:pPr>
      <w:r>
        <w:rPr>
          <w:rFonts w:hint="eastAsia" w:ascii="宋体" w:hAnsi="宋体" w:eastAsia="宋体" w:cs="宋体"/>
          <w:b/>
          <w:bCs/>
          <w:spacing w:val="0"/>
          <w:w w:val="100"/>
          <w:kern w:val="0"/>
          <w:position w:val="0"/>
          <w:sz w:val="28"/>
          <w:szCs w:val="28"/>
          <w:lang w:val="en-US" w:eastAsia="zh-CN"/>
        </w:rPr>
        <w:t xml:space="preserve">表1 </w:t>
      </w:r>
      <w:r>
        <w:rPr>
          <w:rFonts w:hint="eastAsia" w:ascii="宋体" w:hAnsi="宋体" w:eastAsia="宋体" w:cs="宋体"/>
          <w:b/>
          <w:bCs/>
          <w:spacing w:val="0"/>
          <w:w w:val="100"/>
          <w:kern w:val="0"/>
          <w:position w:val="0"/>
          <w:sz w:val="28"/>
          <w:szCs w:val="28"/>
        </w:rPr>
        <w:t>202</w:t>
      </w:r>
      <w:r>
        <w:rPr>
          <w:rFonts w:hint="eastAsia" w:ascii="宋体" w:hAnsi="宋体" w:eastAsia="宋体" w:cs="宋体"/>
          <w:b/>
          <w:bCs/>
          <w:spacing w:val="0"/>
          <w:w w:val="100"/>
          <w:kern w:val="0"/>
          <w:position w:val="0"/>
          <w:sz w:val="28"/>
          <w:szCs w:val="28"/>
          <w:lang w:val="en-US" w:eastAsia="zh-CN"/>
        </w:rPr>
        <w:t>3</w:t>
      </w:r>
      <w:r>
        <w:rPr>
          <w:rFonts w:hint="eastAsia" w:ascii="宋体" w:hAnsi="宋体" w:eastAsia="宋体" w:cs="宋体"/>
          <w:b/>
          <w:bCs/>
          <w:spacing w:val="0"/>
          <w:w w:val="100"/>
          <w:kern w:val="0"/>
          <w:position w:val="0"/>
          <w:sz w:val="28"/>
          <w:szCs w:val="28"/>
        </w:rPr>
        <w:t>年度部门整体支出</w:t>
      </w:r>
      <w:r>
        <w:rPr>
          <w:rFonts w:hint="default" w:ascii="宋体" w:hAnsi="宋体" w:eastAsia="宋体" w:cs="宋体"/>
          <w:b/>
          <w:bCs/>
          <w:spacing w:val="0"/>
          <w:w w:val="100"/>
          <w:kern w:val="0"/>
          <w:position w:val="0"/>
          <w:sz w:val="28"/>
          <w:szCs w:val="28"/>
        </w:rPr>
        <w:t>自评</w:t>
      </w:r>
      <w:r>
        <w:rPr>
          <w:rFonts w:hint="eastAsia" w:ascii="宋体" w:hAnsi="宋体" w:eastAsia="宋体" w:cs="宋体"/>
          <w:b/>
          <w:bCs/>
          <w:spacing w:val="0"/>
          <w:w w:val="100"/>
          <w:kern w:val="0"/>
          <w:position w:val="0"/>
          <w:sz w:val="28"/>
          <w:szCs w:val="28"/>
        </w:rPr>
        <w:t>指标得分情况</w:t>
      </w:r>
      <w:r>
        <w:rPr>
          <w:rFonts w:hint="eastAsia" w:ascii="宋体" w:hAnsi="宋体" w:eastAsia="宋体" w:cs="宋体"/>
          <w:b/>
          <w:bCs/>
          <w:spacing w:val="0"/>
          <w:w w:val="100"/>
          <w:kern w:val="0"/>
          <w:position w:val="0"/>
          <w:sz w:val="28"/>
          <w:szCs w:val="28"/>
          <w:lang w:val="en-US" w:eastAsia="zh-CN"/>
        </w:rPr>
        <w:t>表</w:t>
      </w:r>
    </w:p>
    <w:tbl>
      <w:tblPr>
        <w:tblStyle w:val="20"/>
        <w:tblW w:w="4998" w:type="pct"/>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autofit"/>
        <w:tblCellMar>
          <w:top w:w="0" w:type="dxa"/>
          <w:left w:w="0" w:type="dxa"/>
          <w:bottom w:w="0" w:type="dxa"/>
          <w:right w:w="0" w:type="dxa"/>
        </w:tblCellMar>
      </w:tblPr>
      <w:tblGrid>
        <w:gridCol w:w="3621"/>
        <w:gridCol w:w="1049"/>
        <w:gridCol w:w="2079"/>
        <w:gridCol w:w="1563"/>
      </w:tblGrid>
      <w:tr w14:paraId="1ECD34E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689438D">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14:textOutline w14:w="4358" w14:cap="sq" w14:cmpd="sng">
                  <w14:solidFill>
                    <w14:srgbClr w14:val="000000"/>
                  </w14:solidFill>
                  <w14:prstDash w14:val="solid"/>
                  <w14:bevel/>
                </w14:textOutline>
              </w:rPr>
              <w:t>一级指标</w:t>
            </w:r>
          </w:p>
        </w:tc>
        <w:tc>
          <w:tcPr>
            <w:tcW w:w="631"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894CE21">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14:textOutline w14:w="4358" w14:cap="sq" w14:cmpd="sng">
                  <w14:solidFill>
                    <w14:srgbClr w14:val="000000"/>
                  </w14:solidFill>
                  <w14:prstDash w14:val="solid"/>
                  <w14:bevel/>
                </w14:textOutline>
              </w:rPr>
              <w:t>分值</w:t>
            </w:r>
          </w:p>
        </w:tc>
        <w:tc>
          <w:tcPr>
            <w:tcW w:w="1250"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B47FCA7">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14:textOutline w14:w="4358" w14:cap="sq" w14:cmpd="sng">
                  <w14:solidFill>
                    <w14:srgbClr w14:val="000000"/>
                  </w14:solidFill>
                  <w14:prstDash w14:val="solid"/>
                  <w14:bevel/>
                </w14:textOutline>
              </w:rPr>
              <w:t>自评得分</w:t>
            </w:r>
          </w:p>
        </w:tc>
        <w:tc>
          <w:tcPr>
            <w:tcW w:w="940"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7B2919B">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14:textOutline w14:w="4358" w14:cap="sq" w14:cmpd="sng">
                  <w14:solidFill>
                    <w14:srgbClr w14:val="000000"/>
                  </w14:solidFill>
                  <w14:prstDash w14:val="solid"/>
                  <w14:bevel/>
                </w14:textOutline>
              </w:rPr>
              <w:t>得分率</w:t>
            </w:r>
          </w:p>
        </w:tc>
      </w:tr>
      <w:tr w14:paraId="324D454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14:paraId="0C44D3F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预算执行率</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729E4BC5">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10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FA43AEA">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eastAsia"/>
                <w:spacing w:val="0"/>
                <w:w w:val="100"/>
                <w:kern w:val="0"/>
                <w:position w:val="0"/>
                <w:lang w:val="en-US" w:eastAsia="zh-CN"/>
              </w:rPr>
              <w:t>9.03</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2E35D0F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rFonts w:hint="eastAsia"/>
                <w:spacing w:val="0"/>
                <w:w w:val="100"/>
                <w:kern w:val="0"/>
                <w:position w:val="0"/>
                <w:lang w:val="en-US" w:eastAsia="zh-CN"/>
              </w:rPr>
              <w:t>90.34</w:t>
            </w:r>
            <w:r>
              <w:rPr>
                <w:spacing w:val="0"/>
                <w:w w:val="100"/>
                <w:kern w:val="0"/>
                <w:position w:val="0"/>
              </w:rPr>
              <w:t>%</w:t>
            </w:r>
          </w:p>
        </w:tc>
      </w:tr>
      <w:tr w14:paraId="78F60CF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14:paraId="0295FD20">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部门管理</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0C8B11BB">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eastAsia"/>
                <w:spacing w:val="0"/>
                <w:w w:val="100"/>
                <w:kern w:val="0"/>
                <w:position w:val="0"/>
                <w:lang w:val="en-US" w:eastAsia="zh-CN"/>
              </w:rPr>
              <w:t>25</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49F82F5">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eastAsia"/>
                <w:spacing w:val="0"/>
                <w:w w:val="100"/>
                <w:kern w:val="0"/>
                <w:position w:val="0"/>
                <w:lang w:val="en-US" w:eastAsia="zh-CN"/>
              </w:rPr>
              <w:t>23.49</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2E5D1C81">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9</w:t>
            </w:r>
            <w:r>
              <w:rPr>
                <w:rFonts w:hint="eastAsia"/>
                <w:spacing w:val="0"/>
                <w:w w:val="100"/>
                <w:kern w:val="0"/>
                <w:position w:val="0"/>
                <w:lang w:val="en-US" w:eastAsia="zh-CN"/>
              </w:rPr>
              <w:t>3.96</w:t>
            </w:r>
            <w:r>
              <w:rPr>
                <w:spacing w:val="0"/>
                <w:w w:val="100"/>
                <w:kern w:val="0"/>
                <w:position w:val="0"/>
              </w:rPr>
              <w:t>%</w:t>
            </w:r>
          </w:p>
        </w:tc>
      </w:tr>
      <w:tr w14:paraId="3A152AE9">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14:paraId="5A745BF4">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履职效果</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7CEC2C10">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highlight w:val="none"/>
                <w:lang w:val="en-US" w:eastAsia="zh-CN"/>
              </w:rPr>
            </w:pPr>
            <w:r>
              <w:rPr>
                <w:rFonts w:hint="eastAsia"/>
                <w:spacing w:val="0"/>
                <w:w w:val="100"/>
                <w:kern w:val="0"/>
                <w:position w:val="0"/>
                <w:highlight w:val="none"/>
                <w:lang w:val="en-US" w:eastAsia="zh-CN"/>
              </w:rPr>
              <w:t>52</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2D27D8D">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highlight w:val="none"/>
                <w:lang w:val="en-US" w:eastAsia="zh-CN"/>
              </w:rPr>
            </w:pPr>
            <w:r>
              <w:rPr>
                <w:rFonts w:hint="eastAsia"/>
                <w:spacing w:val="0"/>
                <w:w w:val="100"/>
                <w:kern w:val="0"/>
                <w:position w:val="0"/>
                <w:highlight w:val="none"/>
                <w:lang w:val="en-US" w:eastAsia="zh-CN"/>
              </w:rPr>
              <w:t>51.44</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241CA2B9">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highlight w:val="none"/>
              </w:rPr>
            </w:pPr>
            <w:r>
              <w:rPr>
                <w:rFonts w:hint="eastAsia"/>
                <w:spacing w:val="0"/>
                <w:w w:val="100"/>
                <w:kern w:val="0"/>
                <w:position w:val="0"/>
                <w:highlight w:val="none"/>
                <w:lang w:val="en-US" w:eastAsia="zh-CN"/>
              </w:rPr>
              <w:t>98.92</w:t>
            </w:r>
            <w:r>
              <w:rPr>
                <w:spacing w:val="0"/>
                <w:w w:val="100"/>
                <w:kern w:val="0"/>
                <w:position w:val="0"/>
                <w:highlight w:val="none"/>
              </w:rPr>
              <w:t>%</w:t>
            </w:r>
          </w:p>
        </w:tc>
      </w:tr>
      <w:tr w14:paraId="6949921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14:paraId="1E667310">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能力建设</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3BAD4A52">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eastAsia"/>
                <w:spacing w:val="0"/>
                <w:w w:val="100"/>
                <w:kern w:val="0"/>
                <w:position w:val="0"/>
                <w:lang w:val="en-US" w:eastAsia="zh-CN"/>
              </w:rPr>
              <w:t>8.4</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5C8ED51">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eastAsia"/>
                <w:spacing w:val="0"/>
                <w:w w:val="100"/>
                <w:kern w:val="0"/>
                <w:position w:val="0"/>
                <w:lang w:val="en-US" w:eastAsia="zh-CN"/>
              </w:rPr>
              <w:t>8.4</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58AF68C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default" w:eastAsia="宋体"/>
                <w:spacing w:val="0"/>
                <w:w w:val="100"/>
                <w:kern w:val="0"/>
                <w:position w:val="0"/>
                <w:lang w:val="en-US" w:eastAsia="zh-CN"/>
              </w:rPr>
              <w:t>100%</w:t>
            </w:r>
          </w:p>
        </w:tc>
      </w:tr>
      <w:tr w14:paraId="353F1DD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14:paraId="26D81AF4">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服务对象满意度</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1CE7EEE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spacing w:val="0"/>
                <w:w w:val="100"/>
                <w:kern w:val="0"/>
                <w:position w:val="0"/>
                <w:lang w:val="en-US" w:eastAsia="zh-CN"/>
              </w:rPr>
            </w:pPr>
            <w:r>
              <w:rPr>
                <w:rFonts w:hint="eastAsia"/>
                <w:spacing w:val="0"/>
                <w:w w:val="100"/>
                <w:kern w:val="0"/>
                <w:position w:val="0"/>
                <w:lang w:val="en-US" w:eastAsia="zh-CN"/>
              </w:rPr>
              <w:t>4.6</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A29C1D9">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eastAsia"/>
                <w:spacing w:val="0"/>
                <w:w w:val="100"/>
                <w:kern w:val="0"/>
                <w:position w:val="0"/>
                <w:lang w:val="en-US" w:eastAsia="zh-CN"/>
              </w:rPr>
              <w:t>4.6</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6DB53013">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lang w:val="en-US" w:eastAsia="zh-CN"/>
              </w:rPr>
            </w:pPr>
            <w:r>
              <w:rPr>
                <w:rFonts w:hint="default" w:eastAsia="宋体"/>
                <w:spacing w:val="0"/>
                <w:w w:val="100"/>
                <w:kern w:val="0"/>
                <w:position w:val="0"/>
                <w:lang w:val="en-US" w:eastAsia="zh-CN"/>
              </w:rPr>
              <w:t>100%</w:t>
            </w:r>
          </w:p>
        </w:tc>
      </w:tr>
      <w:tr w14:paraId="7B9A4982">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14:paraId="319ECD2B">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14:textOutline w14:w="4358" w14:cap="sq" w14:cmpd="sng">
                  <w14:solidFill>
                    <w14:srgbClr w14:val="000000"/>
                  </w14:solidFill>
                  <w14:prstDash w14:val="solid"/>
                  <w14:bevel/>
                </w14:textOutline>
              </w:rPr>
              <w:t>合计</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7FC87643">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highlight w:val="none"/>
              </w:rPr>
            </w:pPr>
            <w:r>
              <w:rPr>
                <w:spacing w:val="0"/>
                <w:w w:val="100"/>
                <w:kern w:val="0"/>
                <w:position w:val="0"/>
                <w:highlight w:val="none"/>
                <w14:textOutline w14:w="4358" w14:cap="sq" w14:cmpd="sng">
                  <w14:solidFill>
                    <w14:srgbClr w14:val="000000"/>
                  </w14:solidFill>
                  <w14:prstDash w14:val="solid"/>
                  <w14:bevel/>
                </w14:textOutline>
              </w:rPr>
              <w:t>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3DC8E4C">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eastAsia="宋体"/>
                <w:spacing w:val="0"/>
                <w:w w:val="100"/>
                <w:kern w:val="0"/>
                <w:position w:val="0"/>
                <w:highlight w:val="none"/>
                <w:lang w:val="en-US" w:eastAsia="zh-CN"/>
              </w:rPr>
            </w:pPr>
            <w:r>
              <w:rPr>
                <w:rFonts w:hint="eastAsia"/>
                <w:spacing w:val="0"/>
                <w:w w:val="100"/>
                <w:kern w:val="0"/>
                <w:position w:val="0"/>
                <w:highlight w:val="none"/>
                <w14:textOutline w14:w="4358" w14:cap="sq" w14:cmpd="sng">
                  <w14:solidFill>
                    <w14:srgbClr w14:val="000000"/>
                  </w14:solidFill>
                  <w14:prstDash w14:val="solid"/>
                  <w14:bevel/>
                </w14:textOutline>
              </w:rPr>
              <w:t>96.96</w:t>
            </w:r>
          </w:p>
        </w:tc>
        <w:tc>
          <w:tcPr>
            <w:tcW w:w="940" w:type="pct"/>
            <w:tcBorders>
              <w:top w:val="single" w:color="auto" w:sz="4" w:space="0"/>
              <w:left w:val="single" w:color="auto" w:sz="4" w:space="0"/>
              <w:bottom w:val="single" w:color="auto" w:sz="4" w:space="0"/>
              <w:right w:val="single" w:color="auto" w:sz="4" w:space="0"/>
            </w:tcBorders>
            <w:shd w:val="clear" w:color="auto" w:fill="auto"/>
            <w:vAlign w:val="center"/>
          </w:tcPr>
          <w:p w14:paraId="40FF7C3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highlight w:val="none"/>
              </w:rPr>
            </w:pPr>
            <w:r>
              <w:rPr>
                <w:rFonts w:hint="eastAsia"/>
                <w:spacing w:val="0"/>
                <w:w w:val="100"/>
                <w:kern w:val="0"/>
                <w:position w:val="0"/>
                <w:highlight w:val="none"/>
                <w14:textOutline w14:w="4358" w14:cap="sq" w14:cmpd="sng">
                  <w14:solidFill>
                    <w14:srgbClr w14:val="000000"/>
                  </w14:solidFill>
                  <w14:prstDash w14:val="solid"/>
                  <w14:bevel/>
                </w14:textOutline>
              </w:rPr>
              <w:t>96.96</w:t>
            </w:r>
            <w:r>
              <w:rPr>
                <w:spacing w:val="0"/>
                <w:w w:val="100"/>
                <w:kern w:val="0"/>
                <w:position w:val="0"/>
                <w:highlight w:val="none"/>
                <w14:textOutline w14:w="4358" w14:cap="sq" w14:cmpd="sng">
                  <w14:solidFill>
                    <w14:srgbClr w14:val="000000"/>
                  </w14:solidFill>
                  <w14:prstDash w14:val="solid"/>
                  <w14:bevel/>
                </w14:textOutline>
              </w:rPr>
              <w:t>%</w:t>
            </w:r>
          </w:p>
        </w:tc>
      </w:tr>
    </w:tbl>
    <w:p w14:paraId="44D4A1F5">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eastAsia="仿宋_GB2312"/>
          <w:spacing w:val="0"/>
          <w:w w:val="100"/>
          <w:kern w:val="0"/>
          <w:position w:val="0"/>
          <w:lang w:eastAsia="zh-CN"/>
        </w:rPr>
      </w:pPr>
      <w:r>
        <w:rPr>
          <w:rFonts w:hint="eastAsia" w:ascii="仿宋_GB2312" w:hAnsi="仿宋_GB2312" w:eastAsia="仿宋_GB2312" w:cs="仿宋_GB2312"/>
          <w:spacing w:val="0"/>
          <w:w w:val="100"/>
          <w:kern w:val="0"/>
          <w:position w:val="0"/>
        </w:rPr>
        <w:t>202</w:t>
      </w:r>
      <w:r>
        <w:rPr>
          <w:rFonts w:hint="eastAsia" w:ascii="仿宋_GB2312" w:hAnsi="仿宋_GB2312" w:eastAsia="仿宋_GB2312" w:cs="仿宋_GB2312"/>
          <w:spacing w:val="0"/>
          <w:w w:val="100"/>
          <w:kern w:val="0"/>
          <w:position w:val="0"/>
          <w:lang w:val="en-US" w:eastAsia="zh-CN"/>
        </w:rPr>
        <w:t>3</w:t>
      </w:r>
      <w:r>
        <w:rPr>
          <w:rFonts w:hint="eastAsia" w:ascii="仿宋_GB2312" w:hAnsi="仿宋_GB2312" w:eastAsia="仿宋_GB2312" w:cs="仿宋_GB2312"/>
          <w:spacing w:val="0"/>
          <w:w w:val="100"/>
          <w:kern w:val="0"/>
          <w:position w:val="0"/>
        </w:rPr>
        <w:t>年主要</w:t>
      </w:r>
      <w:r>
        <w:rPr>
          <w:spacing w:val="0"/>
          <w:w w:val="100"/>
          <w:kern w:val="0"/>
          <w:position w:val="0"/>
        </w:rPr>
        <w:t>工作成果及总体绩效目标完成情况</w:t>
      </w:r>
      <w:r>
        <w:rPr>
          <w:rFonts w:hint="eastAsia"/>
          <w:spacing w:val="0"/>
          <w:w w:val="100"/>
          <w:kern w:val="0"/>
          <w:position w:val="0"/>
          <w:lang w:eastAsia="zh-CN"/>
        </w:rPr>
        <w:t>：</w:t>
      </w:r>
    </w:p>
    <w:p w14:paraId="134A3E32">
      <w:pPr>
        <w:pStyle w:val="5"/>
        <w:keepNext w:val="0"/>
        <w:keepLines w:val="0"/>
        <w:pageBreakBefore w:val="0"/>
        <w:widowControl w:val="0"/>
        <w:kinsoku/>
        <w:wordWrap/>
        <w:overflowPunct w:val="0"/>
        <w:topLinePunct w:val="0"/>
        <w:bidi w:val="0"/>
        <w:adjustRightInd/>
        <w:snapToGrid/>
        <w:spacing w:before="0" w:beforeAutospacing="0" w:after="0" w:afterAutospacing="0" w:line="360" w:lineRule="auto"/>
        <w:ind w:left="0" w:leftChars="0"/>
        <w:textAlignment w:val="baseline"/>
        <w:rPr>
          <w:spacing w:val="0"/>
          <w:w w:val="100"/>
          <w:kern w:val="0"/>
          <w:position w:val="0"/>
        </w:rPr>
      </w:pPr>
      <w:r>
        <w:rPr>
          <w:spacing w:val="0"/>
          <w:w w:val="100"/>
          <w:kern w:val="0"/>
          <w:position w:val="0"/>
        </w:rPr>
        <w:t>1.总体绩效目标</w:t>
      </w:r>
    </w:p>
    <w:p w14:paraId="4F90EEC9">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lang w:val="en-US" w:eastAsia="zh-CN"/>
        </w:rPr>
      </w:pPr>
      <w:r>
        <w:rPr>
          <w:rFonts w:hint="eastAsia" w:ascii="仿宋_GB2312" w:hAnsi="仿宋_GB2312" w:eastAsia="仿宋_GB2312" w:cs="仿宋_GB2312"/>
          <w:spacing w:val="0"/>
          <w:w w:val="100"/>
          <w:kern w:val="0"/>
          <w:position w:val="0"/>
          <w:lang w:val="en-US" w:eastAsia="zh-CN"/>
        </w:rPr>
        <w:t>（1）我院致</w:t>
      </w:r>
      <w:r>
        <w:rPr>
          <w:rFonts w:hint="eastAsia" w:cs="仿宋_GB2312"/>
          <w:spacing w:val="0"/>
          <w:w w:val="100"/>
          <w:kern w:val="0"/>
          <w:position w:val="0"/>
          <w:lang w:val="en-US" w:eastAsia="zh-CN"/>
        </w:rPr>
        <w:t>力于</w:t>
      </w:r>
      <w:r>
        <w:rPr>
          <w:rFonts w:hint="eastAsia" w:ascii="仿宋_GB2312" w:hAnsi="仿宋_GB2312" w:eastAsia="仿宋_GB2312" w:cs="仿宋_GB2312"/>
          <w:spacing w:val="0"/>
          <w:w w:val="100"/>
          <w:kern w:val="0"/>
          <w:position w:val="0"/>
          <w:lang w:val="en-US" w:eastAsia="zh-CN"/>
        </w:rPr>
        <w:t>发挥做好审判执行工作，依法惩处各类犯罪，保证当年案件审判优质高效完成，维护社会稳定。</w:t>
      </w:r>
    </w:p>
    <w:p w14:paraId="41E099E6">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spacing w:val="0"/>
          <w:w w:val="100"/>
          <w:kern w:val="0"/>
          <w:position w:val="0"/>
          <w:lang w:val="en-US" w:eastAsia="zh-CN"/>
        </w:rPr>
      </w:pPr>
      <w:r>
        <w:rPr>
          <w:rFonts w:hint="eastAsia" w:ascii="仿宋_GB2312" w:hAnsi="仿宋_GB2312" w:eastAsia="仿宋_GB2312" w:cs="仿宋_GB2312"/>
          <w:spacing w:val="0"/>
          <w:w w:val="100"/>
          <w:kern w:val="0"/>
          <w:position w:val="0"/>
          <w:lang w:val="en-US" w:eastAsia="zh-CN"/>
        </w:rPr>
        <w:t>（2）按计划完</w:t>
      </w:r>
      <w:r>
        <w:rPr>
          <w:rFonts w:hint="eastAsia"/>
          <w:spacing w:val="0"/>
          <w:w w:val="100"/>
          <w:kern w:val="0"/>
          <w:position w:val="0"/>
          <w:lang w:val="en-US" w:eastAsia="zh-CN"/>
        </w:rPr>
        <w:t>成装备购置及办公用房租赁工作，为法院审判业务工作的顺利开展提供保障。</w:t>
      </w:r>
    </w:p>
    <w:p w14:paraId="592A92F1">
      <w:pPr>
        <w:pStyle w:val="5"/>
        <w:keepNext w:val="0"/>
        <w:keepLines w:val="0"/>
        <w:pageBreakBefore w:val="0"/>
        <w:widowControl w:val="0"/>
        <w:kinsoku/>
        <w:wordWrap/>
        <w:overflowPunct w:val="0"/>
        <w:topLinePunct w:val="0"/>
        <w:bidi w:val="0"/>
        <w:adjustRightInd/>
        <w:snapToGrid/>
        <w:spacing w:before="0" w:beforeAutospacing="0" w:after="0" w:afterAutospacing="0" w:line="360" w:lineRule="auto"/>
        <w:ind w:left="0" w:leftChars="0"/>
        <w:textAlignment w:val="baseline"/>
        <w:rPr>
          <w:spacing w:val="0"/>
          <w:w w:val="100"/>
          <w:kern w:val="0"/>
          <w:position w:val="0"/>
        </w:rPr>
      </w:pPr>
      <w:r>
        <w:rPr>
          <w:spacing w:val="0"/>
          <w:w w:val="100"/>
          <w:kern w:val="0"/>
          <w:position w:val="0"/>
        </w:rPr>
        <w:t>2.实际完成情况</w:t>
      </w:r>
    </w:p>
    <w:p w14:paraId="269A9B77">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lang w:val="en-US" w:eastAsia="zh-CN"/>
        </w:rPr>
      </w:pPr>
      <w:r>
        <w:rPr>
          <w:rFonts w:hint="eastAsia" w:ascii="仿宋_GB2312" w:hAnsi="仿宋_GB2312" w:eastAsia="仿宋_GB2312" w:cs="仿宋_GB2312"/>
          <w:spacing w:val="0"/>
          <w:w w:val="100"/>
          <w:kern w:val="0"/>
          <w:position w:val="0"/>
          <w:lang w:val="en-US" w:eastAsia="zh-CN"/>
        </w:rPr>
        <w:t>（1）</w:t>
      </w:r>
      <w:r>
        <w:rPr>
          <w:rFonts w:hint="eastAsia" w:cs="仿宋_GB2312"/>
          <w:spacing w:val="0"/>
          <w:w w:val="100"/>
          <w:kern w:val="0"/>
          <w:position w:val="0"/>
          <w:lang w:val="en-US" w:eastAsia="zh-CN"/>
        </w:rPr>
        <w:t>2023年度我院</w:t>
      </w:r>
      <w:r>
        <w:rPr>
          <w:rFonts w:hint="eastAsia" w:ascii="仿宋_GB2312" w:hAnsi="仿宋_GB2312" w:eastAsia="仿宋_GB2312" w:cs="仿宋_GB2312"/>
          <w:spacing w:val="0"/>
          <w:w w:val="100"/>
          <w:kern w:val="0"/>
          <w:position w:val="0"/>
          <w:lang w:val="en-US" w:eastAsia="zh-CN"/>
        </w:rPr>
        <w:t>积极受理刑事案件1763件，审结1709件；受理民商事案件13662件，审结11462件；受理行政案件475件，审结380件；法定审限内结案率</w:t>
      </w:r>
      <w:r>
        <w:rPr>
          <w:rFonts w:hint="eastAsia" w:cs="仿宋_GB2312"/>
          <w:spacing w:val="0"/>
          <w:w w:val="100"/>
          <w:kern w:val="0"/>
          <w:position w:val="0"/>
          <w:lang w:val="en-US" w:eastAsia="zh-CN"/>
        </w:rPr>
        <w:t>99.18</w:t>
      </w:r>
      <w:r>
        <w:rPr>
          <w:rFonts w:hint="eastAsia" w:ascii="仿宋_GB2312" w:hAnsi="仿宋_GB2312" w:eastAsia="仿宋_GB2312" w:cs="仿宋_GB2312"/>
          <w:spacing w:val="0"/>
          <w:w w:val="100"/>
          <w:kern w:val="0"/>
          <w:position w:val="0"/>
          <w:lang w:val="en-US" w:eastAsia="zh-CN"/>
        </w:rPr>
        <w:t>%。</w:t>
      </w:r>
    </w:p>
    <w:p w14:paraId="4B63D84B">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spacing w:val="0"/>
          <w:w w:val="100"/>
          <w:kern w:val="0"/>
          <w:position w:val="0"/>
          <w:lang w:val="en-US" w:eastAsia="zh-CN"/>
        </w:rPr>
      </w:pPr>
      <w:r>
        <w:rPr>
          <w:rFonts w:hint="eastAsia" w:ascii="仿宋_GB2312" w:hAnsi="仿宋_GB2312" w:eastAsia="仿宋_GB2312" w:cs="仿宋_GB2312"/>
          <w:spacing w:val="0"/>
          <w:w w:val="100"/>
          <w:kern w:val="0"/>
          <w:position w:val="0"/>
          <w:lang w:val="en-US" w:eastAsia="zh-CN"/>
        </w:rPr>
        <w:t>（2）我院完成装备购置工作，装备质量验收合格率100%；完成办公用房租赁工作，租赁办公用房面积638.95平方米，房屋租赁及时性、租赁过程合规性、成本控制在预算范围内。</w:t>
      </w:r>
    </w:p>
    <w:p w14:paraId="45BEB649">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spacing w:val="0"/>
          <w:w w:val="100"/>
          <w:kern w:val="0"/>
          <w:position w:val="0"/>
        </w:rPr>
      </w:pPr>
      <w:bookmarkStart w:id="24" w:name="_Toc28967"/>
      <w:r>
        <w:rPr>
          <w:spacing w:val="0"/>
          <w:w w:val="100"/>
          <w:kern w:val="0"/>
          <w:position w:val="0"/>
        </w:rPr>
        <w:t>（三）各项指标完成情况分析</w:t>
      </w:r>
      <w:bookmarkEnd w:id="24"/>
    </w:p>
    <w:p w14:paraId="69342A73">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rPr>
          <w:rFonts w:hint="eastAsia" w:ascii="仿宋_GB2312" w:hAnsi="仿宋_GB2312" w:eastAsia="仿宋_GB2312" w:cs="仿宋_GB2312"/>
          <w:spacing w:val="0"/>
          <w:w w:val="100"/>
          <w:kern w:val="0"/>
          <w:position w:val="0"/>
        </w:rPr>
      </w:pPr>
      <w:r>
        <w:rPr>
          <w:rFonts w:hint="eastAsia" w:ascii="仿宋_GB2312" w:hAnsi="仿宋_GB2312" w:eastAsia="仿宋_GB2312" w:cs="仿宋_GB2312"/>
          <w:spacing w:val="0"/>
          <w:w w:val="100"/>
          <w:kern w:val="0"/>
          <w:position w:val="0"/>
        </w:rPr>
        <w:t>1.部门整体支出预算执行率完成情况分析</w:t>
      </w:r>
    </w:p>
    <w:p w14:paraId="183CF3DD">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jc w:val="both"/>
        <w:textAlignment w:val="baseline"/>
        <w:rPr>
          <w:rFonts w:hint="eastAsia" w:ascii="仿宋_GB2312" w:hAnsi="仿宋_GB2312" w:eastAsia="仿宋_GB2312" w:cs="仿宋_GB2312"/>
          <w:spacing w:val="0"/>
          <w:w w:val="100"/>
          <w:kern w:val="0"/>
          <w:position w:val="0"/>
          <w:lang w:val="en-US" w:eastAsia="zh-CN"/>
        </w:rPr>
      </w:pPr>
      <w:r>
        <w:rPr>
          <w:rFonts w:hint="eastAsia" w:cs="仿宋_GB2312"/>
          <w:spacing w:val="0"/>
          <w:w w:val="100"/>
          <w:kern w:val="0"/>
          <w:position w:val="0"/>
          <w:lang w:val="en-US" w:eastAsia="zh-CN"/>
        </w:rPr>
        <w:t>2023年度我院</w:t>
      </w:r>
      <w:r>
        <w:rPr>
          <w:rFonts w:hint="eastAsia"/>
          <w:spacing w:val="0"/>
          <w:w w:val="100"/>
          <w:kern w:val="0"/>
          <w:position w:val="0"/>
          <w:lang w:val="en-US" w:eastAsia="zh-CN"/>
        </w:rPr>
        <w:t>年初预算数</w:t>
      </w:r>
      <w:r>
        <w:rPr>
          <w:rFonts w:hint="eastAsia" w:ascii="仿宋_GB2312" w:hAnsi="仿宋_GB2312" w:eastAsia="仿宋_GB2312" w:cs="仿宋_GB2312"/>
          <w:spacing w:val="0"/>
          <w:w w:val="100"/>
          <w:kern w:val="0"/>
          <w:position w:val="0"/>
          <w:lang w:val="en-US" w:eastAsia="zh-CN"/>
        </w:rPr>
        <w:t>13055.55万元，全年预算数16560.11万元，实际支出数14961.10万元，部门整体支出预算执行率为90.34%。该指标分值10分，自评得分为9.03分，得分率为90</w:t>
      </w:r>
      <w:r>
        <w:rPr>
          <w:rFonts w:hint="eastAsia" w:cs="仿宋_GB2312"/>
          <w:spacing w:val="0"/>
          <w:w w:val="100"/>
          <w:kern w:val="0"/>
          <w:position w:val="0"/>
          <w:lang w:val="en-US" w:eastAsia="zh-CN"/>
        </w:rPr>
        <w:t>.</w:t>
      </w:r>
      <w:r>
        <w:rPr>
          <w:rFonts w:hint="eastAsia" w:ascii="仿宋_GB2312" w:hAnsi="仿宋_GB2312" w:eastAsia="仿宋_GB2312" w:cs="仿宋_GB2312"/>
          <w:spacing w:val="0"/>
          <w:w w:val="100"/>
          <w:kern w:val="0"/>
          <w:position w:val="0"/>
          <w:lang w:val="en-US" w:eastAsia="zh-CN"/>
        </w:rPr>
        <w:t>3</w:t>
      </w:r>
      <w:r>
        <w:rPr>
          <w:rFonts w:hint="eastAsia" w:cs="仿宋_GB2312"/>
          <w:spacing w:val="0"/>
          <w:w w:val="100"/>
          <w:kern w:val="0"/>
          <w:position w:val="0"/>
          <w:lang w:val="en-US" w:eastAsia="zh-CN"/>
        </w:rPr>
        <w:t>4</w:t>
      </w:r>
      <w:r>
        <w:rPr>
          <w:rFonts w:hint="eastAsia" w:ascii="仿宋_GB2312" w:hAnsi="仿宋_GB2312" w:eastAsia="仿宋_GB2312" w:cs="仿宋_GB2312"/>
          <w:spacing w:val="0"/>
          <w:w w:val="100"/>
          <w:kern w:val="0"/>
          <w:position w:val="0"/>
          <w:lang w:val="en-US" w:eastAsia="zh-CN"/>
        </w:rPr>
        <w:t>%。</w:t>
      </w:r>
    </w:p>
    <w:p w14:paraId="45F52179">
      <w:pPr>
        <w:pStyle w:val="5"/>
        <w:keepNext w:val="0"/>
        <w:keepLines w:val="0"/>
        <w:pageBreakBefore w:val="0"/>
        <w:widowControl w:val="0"/>
        <w:kinsoku/>
        <w:wordWrap/>
        <w:overflowPunct w:val="0"/>
        <w:topLinePunct w:val="0"/>
        <w:bidi w:val="0"/>
        <w:adjustRightInd/>
        <w:snapToGrid/>
        <w:spacing w:before="0" w:beforeAutospacing="0" w:after="0" w:afterAutospacing="0" w:line="360" w:lineRule="auto"/>
        <w:ind w:left="0" w:leftChars="0"/>
        <w:textAlignment w:val="baseline"/>
        <w:rPr>
          <w:spacing w:val="0"/>
          <w:w w:val="100"/>
          <w:kern w:val="0"/>
          <w:position w:val="0"/>
        </w:rPr>
      </w:pPr>
      <w:r>
        <w:rPr>
          <w:rFonts w:hint="eastAsia" w:ascii="仿宋_GB2312" w:hAnsi="仿宋_GB2312" w:eastAsia="仿宋_GB2312" w:cs="仿宋_GB2312"/>
          <w:spacing w:val="0"/>
          <w:w w:val="100"/>
          <w:kern w:val="0"/>
          <w:position w:val="0"/>
        </w:rPr>
        <w:t>2.</w:t>
      </w:r>
      <w:r>
        <w:rPr>
          <w:spacing w:val="0"/>
          <w:w w:val="100"/>
          <w:kern w:val="0"/>
          <w:position w:val="0"/>
        </w:rPr>
        <w:t>部门管理目标完成情况分析</w:t>
      </w:r>
    </w:p>
    <w:p w14:paraId="2CE38AFD">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spacing w:val="0"/>
          <w:w w:val="100"/>
          <w:kern w:val="0"/>
          <w:position w:val="0"/>
          <w:lang w:val="en-US" w:eastAsia="zh-CN"/>
        </w:rPr>
      </w:pPr>
      <w:r>
        <w:rPr>
          <w:rFonts w:hint="eastAsia" w:ascii="仿宋_GB2312" w:hAnsi="仿宋_GB2312" w:eastAsia="仿宋_GB2312" w:cs="仿宋_GB2312"/>
          <w:spacing w:val="0"/>
          <w:w w:val="100"/>
          <w:kern w:val="0"/>
          <w:position w:val="0"/>
          <w:sz w:val="32"/>
          <w:lang w:val="en-US" w:eastAsia="zh-CN"/>
        </w:rPr>
        <w:t>部门管理</w:t>
      </w:r>
      <w:r>
        <w:rPr>
          <w:rFonts w:hint="eastAsia" w:ascii="仿宋_GB2312" w:hAnsi="仿宋_GB2312" w:eastAsia="仿宋_GB2312" w:cs="仿宋_GB2312"/>
          <w:spacing w:val="0"/>
          <w:w w:val="100"/>
          <w:kern w:val="0"/>
          <w:position w:val="0"/>
          <w:lang w:val="en-US" w:eastAsia="zh-CN"/>
        </w:rPr>
        <w:t>指标包括资金投入、财务管理、采购管理、资产管理、人员管理、重点工作管理六个二级指标，下设10个三级指标。指标分值</w:t>
      </w:r>
      <w:r>
        <w:rPr>
          <w:rFonts w:hint="eastAsia" w:cs="仿宋_GB2312"/>
          <w:spacing w:val="0"/>
          <w:w w:val="100"/>
          <w:kern w:val="0"/>
          <w:position w:val="0"/>
          <w:lang w:val="en-US" w:eastAsia="zh-CN"/>
        </w:rPr>
        <w:t>25</w:t>
      </w:r>
      <w:r>
        <w:rPr>
          <w:rFonts w:hint="eastAsia" w:ascii="仿宋_GB2312" w:hAnsi="仿宋_GB2312" w:eastAsia="仿宋_GB2312" w:cs="仿宋_GB2312"/>
          <w:spacing w:val="0"/>
          <w:w w:val="100"/>
          <w:kern w:val="0"/>
          <w:position w:val="0"/>
          <w:lang w:val="en-US" w:eastAsia="zh-CN"/>
        </w:rPr>
        <w:t>分，自评得分2</w:t>
      </w:r>
      <w:r>
        <w:rPr>
          <w:rFonts w:hint="eastAsia" w:cs="仿宋_GB2312"/>
          <w:spacing w:val="0"/>
          <w:w w:val="100"/>
          <w:kern w:val="0"/>
          <w:position w:val="0"/>
          <w:lang w:val="en-US" w:eastAsia="zh-CN"/>
        </w:rPr>
        <w:t>3.49</w:t>
      </w:r>
      <w:r>
        <w:rPr>
          <w:rFonts w:hint="eastAsia" w:ascii="仿宋_GB2312" w:hAnsi="仿宋_GB2312" w:eastAsia="仿宋_GB2312" w:cs="仿宋_GB2312"/>
          <w:spacing w:val="0"/>
          <w:w w:val="100"/>
          <w:kern w:val="0"/>
          <w:position w:val="0"/>
          <w:lang w:val="en-US" w:eastAsia="zh-CN"/>
        </w:rPr>
        <w:t>分，得分率9</w:t>
      </w:r>
      <w:r>
        <w:rPr>
          <w:rFonts w:hint="eastAsia" w:cs="仿宋_GB2312"/>
          <w:spacing w:val="0"/>
          <w:w w:val="100"/>
          <w:kern w:val="0"/>
          <w:position w:val="0"/>
          <w:lang w:val="en-US" w:eastAsia="zh-CN"/>
        </w:rPr>
        <w:t>3.96</w:t>
      </w:r>
      <w:r>
        <w:rPr>
          <w:rFonts w:hint="eastAsia" w:ascii="仿宋_GB2312" w:hAnsi="仿宋_GB2312" w:eastAsia="仿宋_GB2312" w:cs="仿宋_GB2312"/>
          <w:spacing w:val="0"/>
          <w:w w:val="100"/>
          <w:kern w:val="0"/>
          <w:position w:val="0"/>
          <w:lang w:val="en-US" w:eastAsia="zh-CN"/>
        </w:rPr>
        <w:t>%。具体如下表：</w:t>
      </w:r>
    </w:p>
    <w:p w14:paraId="5BBAE7CA">
      <w:pPr>
        <w:keepNext w:val="0"/>
        <w:keepLines w:val="0"/>
        <w:pageBreakBefore w:val="0"/>
        <w:widowControl w:val="0"/>
        <w:kinsoku/>
        <w:wordWrap/>
        <w:overflowPunct w:val="0"/>
        <w:topLinePunct w:val="0"/>
        <w:autoSpaceDE w:val="0"/>
        <w:autoSpaceDN w:val="0"/>
        <w:bidi w:val="0"/>
        <w:adjustRightInd/>
        <w:snapToGrid/>
        <w:spacing w:beforeAutospacing="0" w:afterAutospacing="0" w:line="240" w:lineRule="auto"/>
        <w:ind w:left="0" w:leftChars="0" w:firstLine="0" w:firstLineChars="0"/>
        <w:jc w:val="center"/>
        <w:textAlignment w:val="baseline"/>
        <w:rPr>
          <w:rFonts w:hint="eastAsia" w:ascii="宋体" w:hAnsi="宋体" w:eastAsia="宋体" w:cs="宋体"/>
          <w:b/>
          <w:bCs/>
          <w:spacing w:val="0"/>
          <w:w w:val="100"/>
          <w:kern w:val="0"/>
          <w:position w:val="0"/>
          <w:sz w:val="28"/>
          <w:szCs w:val="28"/>
          <w:lang w:val="en-US" w:eastAsia="zh-CN"/>
        </w:rPr>
      </w:pPr>
      <w:r>
        <w:rPr>
          <w:rFonts w:hint="eastAsia" w:ascii="宋体" w:hAnsi="宋体" w:eastAsia="宋体" w:cs="宋体"/>
          <w:b/>
          <w:bCs/>
          <w:spacing w:val="0"/>
          <w:w w:val="100"/>
          <w:kern w:val="0"/>
          <w:position w:val="0"/>
          <w:sz w:val="28"/>
          <w:szCs w:val="28"/>
          <w:lang w:val="en-US" w:eastAsia="zh-CN"/>
        </w:rPr>
        <w:t>表2 部门管理指标完成情况分析表</w:t>
      </w:r>
    </w:p>
    <w:tbl>
      <w:tblPr>
        <w:tblStyle w:val="20"/>
        <w:tblW w:w="4999" w:type="pct"/>
        <w:jc w:val="center"/>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autofit"/>
        <w:tblCellMar>
          <w:top w:w="0" w:type="dxa"/>
          <w:left w:w="0" w:type="dxa"/>
          <w:bottom w:w="0" w:type="dxa"/>
          <w:right w:w="0" w:type="dxa"/>
        </w:tblCellMar>
      </w:tblPr>
      <w:tblGrid>
        <w:gridCol w:w="3193"/>
        <w:gridCol w:w="1706"/>
        <w:gridCol w:w="1706"/>
        <w:gridCol w:w="1708"/>
      </w:tblGrid>
      <w:tr w14:paraId="0EBC4F10">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blHeader/>
          <w:jc w:val="center"/>
        </w:trPr>
        <w:tc>
          <w:tcPr>
            <w:tcW w:w="1920"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E0D0EAE">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pPr>
            <w:r>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t>二级指标</w:t>
            </w:r>
          </w:p>
        </w:tc>
        <w:tc>
          <w:tcPr>
            <w:tcW w:w="1026"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C642619">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pPr>
            <w:r>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t>分值</w:t>
            </w:r>
          </w:p>
        </w:tc>
        <w:tc>
          <w:tcPr>
            <w:tcW w:w="1026"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873FED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pPr>
            <w:r>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t>自评得分</w:t>
            </w:r>
          </w:p>
        </w:tc>
        <w:tc>
          <w:tcPr>
            <w:tcW w:w="1027"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8FF1D38">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pPr>
            <w:r>
              <w:rPr>
                <w:rFonts w:ascii="宋体" w:hAnsi="宋体" w:eastAsia="宋体" w:cs="宋体"/>
                <w:snapToGrid w:val="0"/>
                <w:color w:val="000000"/>
                <w:spacing w:val="0"/>
                <w:w w:val="100"/>
                <w:kern w:val="0"/>
                <w:position w:val="0"/>
                <w:sz w:val="24"/>
                <w:szCs w:val="24"/>
                <w:lang w:val="en-US" w:eastAsia="en-US" w:bidi="ar-SA"/>
                <w14:textOutline w14:w="4358" w14:cap="sq" w14:cmpd="sng">
                  <w14:solidFill>
                    <w14:srgbClr w14:val="000000"/>
                  </w14:solidFill>
                  <w14:prstDash w14:val="solid"/>
                  <w14:bevel/>
                </w14:textOutline>
              </w:rPr>
              <w:t>得分率</w:t>
            </w:r>
          </w:p>
        </w:tc>
      </w:tr>
      <w:tr w14:paraId="65CCC41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79567C94">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资金投入</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02AAF815">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spacing w:val="0"/>
                <w:w w:val="100"/>
                <w:kern w:val="0"/>
                <w:position w:val="0"/>
                <w:lang w:val="en-US"/>
              </w:rPr>
            </w:pPr>
            <w:r>
              <w:rPr>
                <w:rFonts w:hint="eastAsia"/>
                <w:spacing w:val="0"/>
                <w:w w:val="100"/>
                <w:kern w:val="0"/>
                <w:position w:val="0"/>
                <w:lang w:val="en-US" w:eastAsia="zh-CN"/>
              </w:rPr>
              <w:t>19</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29E97710">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spacing w:val="0"/>
                <w:w w:val="100"/>
                <w:kern w:val="0"/>
                <w:position w:val="0"/>
                <w:lang w:val="en-US" w:eastAsia="zh-CN"/>
              </w:rPr>
            </w:pPr>
            <w:r>
              <w:rPr>
                <w:rFonts w:hint="eastAsia"/>
                <w:spacing w:val="0"/>
                <w:w w:val="100"/>
                <w:kern w:val="0"/>
                <w:position w:val="0"/>
                <w:lang w:val="en-US" w:eastAsia="zh-CN"/>
              </w:rPr>
              <w:t>17.49</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32C9DB1D">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rFonts w:hint="eastAsia"/>
                <w:spacing w:val="0"/>
                <w:w w:val="100"/>
                <w:kern w:val="0"/>
                <w:position w:val="0"/>
                <w:lang w:val="en-US" w:eastAsia="zh-CN"/>
              </w:rPr>
              <w:t>92.05</w:t>
            </w:r>
            <w:r>
              <w:rPr>
                <w:spacing w:val="0"/>
                <w:w w:val="100"/>
                <w:kern w:val="0"/>
                <w:position w:val="0"/>
              </w:rPr>
              <w:t>%</w:t>
            </w:r>
          </w:p>
        </w:tc>
      </w:tr>
      <w:tr w14:paraId="4FCE06E1">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1B6C432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财务管理</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056287A1">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2</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67A7CCC8">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2</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70B9F6D7">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100%</w:t>
            </w:r>
          </w:p>
        </w:tc>
      </w:tr>
      <w:tr w14:paraId="09496E3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7FCFB538">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采购管理</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0F0E1E9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1</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2190B0B3">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1</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3F96F9D3">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100%</w:t>
            </w:r>
          </w:p>
        </w:tc>
      </w:tr>
      <w:tr w14:paraId="0DB71DA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13B3F9A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资产管理</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1E80F6F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1</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1816841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1</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4C7ACA6C">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100%</w:t>
            </w:r>
          </w:p>
        </w:tc>
      </w:tr>
      <w:tr w14:paraId="0C377C4B">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56923EE1">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人员管理</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0736F04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1</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2BFDD5A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spacing w:val="0"/>
                <w:w w:val="100"/>
                <w:kern w:val="0"/>
                <w:position w:val="0"/>
                <w:lang w:eastAsia="zh-CN"/>
              </w:rPr>
            </w:pPr>
            <w:r>
              <w:rPr>
                <w:rFonts w:hint="eastAsia"/>
                <w:spacing w:val="0"/>
                <w:w w:val="100"/>
                <w:kern w:val="0"/>
                <w:position w:val="0"/>
                <w:lang w:val="en-US" w:eastAsia="zh-CN"/>
              </w:rPr>
              <w:t>1</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22E0DBCC">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100%</w:t>
            </w:r>
          </w:p>
        </w:tc>
      </w:tr>
      <w:tr w14:paraId="69F45D0B">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59CAABC0">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重点工作管理</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03EA74C4">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eastAsia="宋体"/>
                <w:spacing w:val="0"/>
                <w:w w:val="100"/>
                <w:kern w:val="0"/>
                <w:position w:val="0"/>
                <w:lang w:eastAsia="zh-CN"/>
              </w:rPr>
            </w:pPr>
            <w:r>
              <w:rPr>
                <w:rFonts w:hint="eastAsia"/>
                <w:spacing w:val="0"/>
                <w:w w:val="100"/>
                <w:kern w:val="0"/>
                <w:position w:val="0"/>
                <w:lang w:val="en-US" w:eastAsia="zh-CN"/>
              </w:rPr>
              <w:t>1</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60DDA7D0">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eastAsia="宋体"/>
                <w:spacing w:val="0"/>
                <w:w w:val="100"/>
                <w:kern w:val="0"/>
                <w:position w:val="0"/>
                <w:lang w:eastAsia="zh-CN"/>
              </w:rPr>
            </w:pPr>
            <w:r>
              <w:rPr>
                <w:rFonts w:hint="eastAsia"/>
                <w:spacing w:val="0"/>
                <w:w w:val="100"/>
                <w:kern w:val="0"/>
                <w:position w:val="0"/>
                <w:lang w:val="en-US" w:eastAsia="zh-CN"/>
              </w:rPr>
              <w:t>1</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1275FC4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rPr>
            </w:pPr>
            <w:r>
              <w:rPr>
                <w:spacing w:val="0"/>
                <w:w w:val="100"/>
                <w:kern w:val="0"/>
                <w:position w:val="0"/>
              </w:rPr>
              <w:t>100%</w:t>
            </w:r>
          </w:p>
        </w:tc>
      </w:tr>
      <w:tr w14:paraId="7C40D27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920" w:type="pct"/>
            <w:tcBorders>
              <w:top w:val="single" w:color="auto" w:sz="4" w:space="0"/>
              <w:left w:val="single" w:color="auto" w:sz="4" w:space="0"/>
              <w:bottom w:val="single" w:color="auto" w:sz="4" w:space="0"/>
              <w:right w:val="single" w:color="auto" w:sz="4" w:space="0"/>
            </w:tcBorders>
            <w:shd w:val="clear" w:color="auto" w:fill="auto"/>
            <w:vAlign w:val="center"/>
          </w:tcPr>
          <w:p w14:paraId="1C38CE0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14:textOutline w14:w="4358" w14:cap="sq" w14:cmpd="sng">
                  <w14:solidFill>
                    <w14:srgbClr w14:val="000000"/>
                  </w14:solidFill>
                  <w14:prstDash w14:val="solid"/>
                  <w14:bevel/>
                </w14:textOutline>
              </w:rPr>
            </w:pPr>
            <w:r>
              <w:rPr>
                <w:spacing w:val="0"/>
                <w:w w:val="100"/>
                <w:kern w:val="0"/>
                <w:position w:val="0"/>
                <w14:textOutline w14:w="4358" w14:cap="sq" w14:cmpd="sng">
                  <w14:solidFill>
                    <w14:srgbClr w14:val="000000"/>
                  </w14:solidFill>
                  <w14:prstDash w14:val="solid"/>
                  <w14:bevel/>
                </w14:textOutline>
              </w:rPr>
              <w:t>合计</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6903F7F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spacing w:val="0"/>
                <w:w w:val="100"/>
                <w:kern w:val="0"/>
                <w:position w:val="0"/>
                <w:lang w:val="en-US" w:eastAsia="zh-CN"/>
                <w14:textOutline w14:w="4358" w14:cap="sq" w14:cmpd="sng">
                  <w14:solidFill>
                    <w14:srgbClr w14:val="000000"/>
                  </w14:solidFill>
                  <w14:prstDash w14:val="solid"/>
                  <w14:bevel/>
                </w14:textOutline>
              </w:rPr>
            </w:pPr>
            <w:r>
              <w:rPr>
                <w:rFonts w:hint="eastAsia"/>
                <w:spacing w:val="0"/>
                <w:w w:val="100"/>
                <w:kern w:val="0"/>
                <w:position w:val="0"/>
                <w:lang w:val="en-US" w:eastAsia="zh-CN"/>
                <w14:textOutline w14:w="4358" w14:cap="sq" w14:cmpd="sng">
                  <w14:solidFill>
                    <w14:srgbClr w14:val="000000"/>
                  </w14:solidFill>
                  <w14:prstDash w14:val="solid"/>
                  <w14:bevel/>
                </w14:textOutline>
              </w:rPr>
              <w:t>25</w:t>
            </w: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14:paraId="5D506AAA">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spacing w:val="0"/>
                <w:w w:val="100"/>
                <w:kern w:val="0"/>
                <w:position w:val="0"/>
                <w:lang w:val="en-US" w:eastAsia="zh-CN"/>
                <w14:textOutline w14:w="4358" w14:cap="sq" w14:cmpd="sng">
                  <w14:solidFill>
                    <w14:srgbClr w14:val="000000"/>
                  </w14:solidFill>
                  <w14:prstDash w14:val="solid"/>
                  <w14:bevel/>
                </w14:textOutline>
              </w:rPr>
            </w:pPr>
            <w:r>
              <w:rPr>
                <w:rFonts w:hint="eastAsia"/>
                <w:spacing w:val="0"/>
                <w:w w:val="100"/>
                <w:kern w:val="0"/>
                <w:position w:val="0"/>
                <w:lang w:val="en-US" w:eastAsia="zh-CN"/>
                <w14:textOutline w14:w="4358" w14:cap="sq" w14:cmpd="sng">
                  <w14:solidFill>
                    <w14:srgbClr w14:val="000000"/>
                  </w14:solidFill>
                  <w14:prstDash w14:val="solid"/>
                  <w14:bevel/>
                </w14:textOutline>
              </w:rPr>
              <w:t>23.49</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2D1E4215">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spacing w:val="0"/>
                <w:w w:val="100"/>
                <w:kern w:val="0"/>
                <w:position w:val="0"/>
                <w14:textOutline w14:w="4358" w14:cap="sq" w14:cmpd="sng">
                  <w14:solidFill>
                    <w14:srgbClr w14:val="000000"/>
                  </w14:solidFill>
                  <w14:prstDash w14:val="solid"/>
                  <w14:bevel/>
                </w14:textOutline>
              </w:rPr>
            </w:pPr>
            <w:r>
              <w:rPr>
                <w:rFonts w:hint="eastAsia"/>
                <w:spacing w:val="0"/>
                <w:w w:val="100"/>
                <w:kern w:val="0"/>
                <w:position w:val="0"/>
                <w:lang w:val="en-US" w:eastAsia="zh-CN"/>
                <w14:textOutline w14:w="4358" w14:cap="sq" w14:cmpd="sng">
                  <w14:solidFill>
                    <w14:srgbClr w14:val="000000"/>
                  </w14:solidFill>
                  <w14:prstDash w14:val="solid"/>
                  <w14:bevel/>
                </w14:textOutline>
              </w:rPr>
              <w:t>93.96</w:t>
            </w:r>
            <w:r>
              <w:rPr>
                <w:spacing w:val="0"/>
                <w:w w:val="100"/>
                <w:kern w:val="0"/>
                <w:position w:val="0"/>
                <w14:textOutline w14:w="4358" w14:cap="sq" w14:cmpd="sng">
                  <w14:solidFill>
                    <w14:srgbClr w14:val="000000"/>
                  </w14:solidFill>
                  <w14:prstDash w14:val="solid"/>
                  <w14:bevel/>
                </w14:textOutline>
              </w:rPr>
              <w:t>%</w:t>
            </w:r>
          </w:p>
        </w:tc>
      </w:tr>
    </w:tbl>
    <w:p w14:paraId="7CFD0A98">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360" w:lineRule="auto"/>
        <w:ind w:left="0" w:leftChars="0" w:firstLine="643" w:firstLineChars="200"/>
        <w:textAlignment w:val="baseline"/>
        <w:rPr>
          <w:rFonts w:hint="eastAsia"/>
          <w:lang w:val="en-US" w:eastAsia="zh-CN"/>
        </w:rPr>
      </w:pPr>
      <w:r>
        <w:rPr>
          <w:rFonts w:hint="eastAsia" w:ascii="仿宋_GB2312" w:hAnsi="仿宋_GB2312" w:eastAsia="仿宋_GB2312" w:cs="Times New Roman"/>
          <w:b/>
          <w:snapToGrid w:val="0"/>
          <w:color w:val="000000"/>
          <w:kern w:val="0"/>
          <w:sz w:val="32"/>
          <w:szCs w:val="21"/>
          <w:lang w:val="en-US" w:eastAsia="zh-CN" w:bidi="ar-SA"/>
        </w:rPr>
        <w:t>（1）</w:t>
      </w:r>
      <w:r>
        <w:rPr>
          <w:rFonts w:hint="eastAsia"/>
          <w:lang w:val="en-US" w:eastAsia="zh-CN"/>
        </w:rPr>
        <w:t>基本支出预算执行率（6分）</w:t>
      </w:r>
    </w:p>
    <w:p w14:paraId="7F06EC04">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jc w:val="both"/>
        <w:textAlignment w:val="baseline"/>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lang w:val="en-US" w:eastAsia="zh-CN"/>
        </w:rPr>
        <w:t>基本支出全年预</w:t>
      </w:r>
      <w:r>
        <w:rPr>
          <w:rFonts w:hint="eastAsia" w:ascii="仿宋_GB2312" w:hAnsi="仿宋_GB2312" w:eastAsia="仿宋_GB2312" w:cs="仿宋_GB2312"/>
          <w:lang w:val="en-US" w:eastAsia="zh-CN"/>
        </w:rPr>
        <w:t>算11912.12万元，实际支出11358.83万元，基本支出预算执行率为95.36%。该指标分值</w:t>
      </w:r>
      <w:r>
        <w:rPr>
          <w:rFonts w:hint="eastAsia" w:cs="仿宋_GB2312"/>
          <w:lang w:val="en-US" w:eastAsia="zh-CN"/>
        </w:rPr>
        <w:t>6</w:t>
      </w:r>
      <w:r>
        <w:rPr>
          <w:rFonts w:hint="eastAsia" w:ascii="仿宋_GB2312" w:hAnsi="仿宋_GB2312" w:eastAsia="仿宋_GB2312" w:cs="仿宋_GB2312"/>
          <w:lang w:val="en-US" w:eastAsia="zh-CN"/>
        </w:rPr>
        <w:t>分，自评得分为</w:t>
      </w:r>
      <w:r>
        <w:rPr>
          <w:rFonts w:hint="eastAsia" w:cs="仿宋_GB2312"/>
          <w:lang w:val="en-US" w:eastAsia="zh-CN"/>
        </w:rPr>
        <w:t>6</w:t>
      </w:r>
      <w:r>
        <w:rPr>
          <w:rFonts w:hint="eastAsia" w:ascii="仿宋_GB2312" w:hAnsi="仿宋_GB2312" w:eastAsia="仿宋_GB2312" w:cs="仿宋_GB2312"/>
          <w:lang w:val="en-US" w:eastAsia="zh-CN"/>
        </w:rPr>
        <w:t>分，得分率为</w:t>
      </w:r>
      <w:r>
        <w:rPr>
          <w:rFonts w:hint="eastAsia" w:cs="仿宋_GB2312"/>
          <w:lang w:val="en-US" w:eastAsia="zh-CN"/>
        </w:rPr>
        <w:t>100</w:t>
      </w:r>
      <w:r>
        <w:rPr>
          <w:rFonts w:hint="eastAsia" w:ascii="仿宋_GB2312" w:hAnsi="仿宋_GB2312" w:eastAsia="仿宋_GB2312" w:cs="仿宋_GB2312"/>
          <w:lang w:val="en-US" w:eastAsia="zh-CN"/>
        </w:rPr>
        <w:t>%。</w:t>
      </w:r>
    </w:p>
    <w:p w14:paraId="56DDF332">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360" w:lineRule="auto"/>
        <w:ind w:left="0" w:leftChars="0" w:firstLine="643" w:firstLineChars="200"/>
        <w:textAlignment w:val="baseline"/>
        <w:rPr>
          <w:rFonts w:hint="eastAsia" w:ascii="仿宋_GB2312" w:hAnsi="仿宋_GB2312" w:eastAsia="仿宋_GB2312" w:cs="仿宋_GB2312"/>
          <w:lang w:val="en-US" w:eastAsia="zh-CN"/>
        </w:rPr>
      </w:pPr>
      <w:r>
        <w:rPr>
          <w:rFonts w:hint="eastAsia" w:cs="仿宋_GB2312"/>
          <w:lang w:val="en-US" w:eastAsia="zh-CN"/>
        </w:rPr>
        <w:t>（2）</w:t>
      </w:r>
      <w:r>
        <w:rPr>
          <w:rFonts w:hint="eastAsia" w:ascii="仿宋_GB2312" w:hAnsi="仿宋_GB2312" w:eastAsia="仿宋_GB2312" w:cs="仿宋_GB2312"/>
          <w:lang w:val="en-US" w:eastAsia="zh-CN"/>
        </w:rPr>
        <w:t>项目支出</w:t>
      </w:r>
      <w:r>
        <w:rPr>
          <w:rFonts w:hint="eastAsia"/>
          <w:lang w:val="en-US" w:eastAsia="zh-CN"/>
        </w:rPr>
        <w:t>预算</w:t>
      </w:r>
      <w:r>
        <w:rPr>
          <w:rFonts w:hint="eastAsia" w:ascii="仿宋_GB2312" w:hAnsi="仿宋_GB2312" w:eastAsia="仿宋_GB2312" w:cs="仿宋_GB2312"/>
          <w:lang w:val="en-US" w:eastAsia="zh-CN"/>
        </w:rPr>
        <w:t>执行率</w:t>
      </w:r>
      <w:r>
        <w:rPr>
          <w:rFonts w:hint="eastAsia"/>
          <w:lang w:val="en-US" w:eastAsia="zh-CN"/>
        </w:rPr>
        <w:t>（6分）（-0.83分）</w:t>
      </w:r>
    </w:p>
    <w:p w14:paraId="5BE5610D">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项目支出全年预算4647.98万元，实际支出3602.27万元，项目支出预算执行率为77.50%。该指标分值</w:t>
      </w:r>
      <w:r>
        <w:rPr>
          <w:rFonts w:hint="eastAsia" w:cs="仿宋_GB2312"/>
          <w:lang w:val="en-US" w:eastAsia="zh-CN"/>
        </w:rPr>
        <w:t>6</w:t>
      </w:r>
      <w:r>
        <w:rPr>
          <w:rFonts w:hint="eastAsia" w:ascii="仿宋_GB2312" w:hAnsi="仿宋_GB2312" w:eastAsia="仿宋_GB2312" w:cs="仿宋_GB2312"/>
          <w:lang w:val="en-US" w:eastAsia="zh-CN"/>
        </w:rPr>
        <w:t>分，自评得分为</w:t>
      </w:r>
      <w:r>
        <w:rPr>
          <w:rFonts w:hint="eastAsia" w:cs="仿宋_GB2312"/>
          <w:lang w:val="en-US" w:eastAsia="zh-CN"/>
        </w:rPr>
        <w:t>5.17</w:t>
      </w:r>
      <w:r>
        <w:rPr>
          <w:rFonts w:hint="eastAsia" w:ascii="仿宋_GB2312" w:hAnsi="仿宋_GB2312" w:eastAsia="仿宋_GB2312" w:cs="仿宋_GB2312"/>
          <w:lang w:val="en-US" w:eastAsia="zh-CN"/>
        </w:rPr>
        <w:t>分，得分率为</w:t>
      </w:r>
      <w:r>
        <w:rPr>
          <w:rFonts w:hint="eastAsia" w:cs="仿宋_GB2312"/>
          <w:lang w:val="en-US" w:eastAsia="zh-CN"/>
        </w:rPr>
        <w:t>86.17</w:t>
      </w:r>
      <w:r>
        <w:rPr>
          <w:rFonts w:hint="eastAsia" w:ascii="仿宋_GB2312" w:hAnsi="仿宋_GB2312" w:eastAsia="仿宋_GB2312" w:cs="仿宋_GB2312"/>
          <w:lang w:val="en-US" w:eastAsia="zh-CN"/>
        </w:rPr>
        <w:t>%。</w:t>
      </w:r>
    </w:p>
    <w:p w14:paraId="23967F21">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360" w:lineRule="auto"/>
        <w:ind w:left="0" w:leftChars="0" w:firstLine="643" w:firstLineChars="200"/>
        <w:textAlignment w:val="baseline"/>
        <w:rPr>
          <w:rFonts w:hint="eastAsia" w:ascii="仿宋_GB2312" w:hAnsi="仿宋_GB2312" w:eastAsia="仿宋_GB2312" w:cs="仿宋_GB2312"/>
          <w:lang w:val="en-US" w:eastAsia="zh-CN"/>
        </w:rPr>
      </w:pPr>
      <w:r>
        <w:rPr>
          <w:rFonts w:hint="eastAsia" w:cs="仿宋_GB2312"/>
          <w:lang w:val="en-US" w:eastAsia="zh-CN"/>
        </w:rPr>
        <w:t>（3）</w:t>
      </w:r>
      <w:r>
        <w:rPr>
          <w:rFonts w:hint="eastAsia" w:ascii="仿宋_GB2312" w:hAnsi="仿宋_GB2312" w:eastAsia="仿宋_GB2312" w:cs="仿宋_GB2312"/>
          <w:lang w:val="en-US" w:eastAsia="zh-CN"/>
        </w:rPr>
        <w:t>“三公经费”控制率</w:t>
      </w:r>
      <w:r>
        <w:rPr>
          <w:rFonts w:hint="eastAsia"/>
          <w:lang w:val="en-US" w:eastAsia="zh-CN"/>
        </w:rPr>
        <w:t>（6分）（-0.68分）</w:t>
      </w:r>
    </w:p>
    <w:p w14:paraId="1C0AAC64">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“三公经费”预算批复数161.50万元，实际支出143.07万元，“三公经费”控制率为88.59%。该指标分值</w:t>
      </w:r>
      <w:r>
        <w:rPr>
          <w:rFonts w:hint="eastAsia" w:cs="仿宋_GB2312"/>
          <w:lang w:val="en-US" w:eastAsia="zh-CN"/>
        </w:rPr>
        <w:t>6</w:t>
      </w:r>
      <w:r>
        <w:rPr>
          <w:rFonts w:hint="eastAsia" w:ascii="仿宋_GB2312" w:hAnsi="仿宋_GB2312" w:eastAsia="仿宋_GB2312" w:cs="仿宋_GB2312"/>
          <w:lang w:val="en-US" w:eastAsia="zh-CN"/>
        </w:rPr>
        <w:t>分，自评得分为</w:t>
      </w:r>
      <w:r>
        <w:rPr>
          <w:rFonts w:hint="eastAsia" w:cs="仿宋_GB2312"/>
          <w:lang w:val="en-US" w:eastAsia="zh-CN"/>
        </w:rPr>
        <w:t>5.32</w:t>
      </w:r>
      <w:r>
        <w:rPr>
          <w:rFonts w:hint="eastAsia" w:ascii="仿宋_GB2312" w:hAnsi="仿宋_GB2312" w:eastAsia="仿宋_GB2312" w:cs="仿宋_GB2312"/>
          <w:lang w:val="en-US" w:eastAsia="zh-CN"/>
        </w:rPr>
        <w:t>分，得分率为</w:t>
      </w:r>
      <w:r>
        <w:rPr>
          <w:rFonts w:hint="default" w:cs="仿宋_GB2312"/>
          <w:lang w:eastAsia="zh-CN"/>
        </w:rPr>
        <w:t>88.67</w:t>
      </w:r>
      <w:r>
        <w:rPr>
          <w:rFonts w:hint="eastAsia" w:ascii="仿宋_GB2312" w:hAnsi="仿宋_GB2312" w:eastAsia="仿宋_GB2312" w:cs="仿宋_GB2312"/>
          <w:lang w:val="en-US" w:eastAsia="zh-CN"/>
        </w:rPr>
        <w:t>%。</w:t>
      </w:r>
    </w:p>
    <w:p w14:paraId="5AEC58B1">
      <w:pPr>
        <w:pStyle w:val="6"/>
        <w:keepNext w:val="0"/>
        <w:keepLines w:val="0"/>
        <w:pageBreakBefore w:val="0"/>
        <w:widowControl w:val="0"/>
        <w:numPr>
          <w:ilvl w:val="0"/>
          <w:numId w:val="0"/>
        </w:numPr>
        <w:kinsoku/>
        <w:wordWrap/>
        <w:overflowPunct w:val="0"/>
        <w:topLinePunct w:val="0"/>
        <w:bidi w:val="0"/>
        <w:adjustRightInd/>
        <w:snapToGrid/>
        <w:spacing w:afterAutospacing="0" w:line="360" w:lineRule="auto"/>
        <w:ind w:left="0" w:leftChars="0" w:firstLine="643" w:firstLineChars="200"/>
        <w:rPr>
          <w:rFonts w:hint="eastAsia" w:ascii="仿宋_GB2312" w:hAnsi="仿宋_GB2312" w:eastAsia="仿宋_GB2312" w:cs="仿宋_GB2312"/>
          <w:lang w:val="en-US" w:eastAsia="zh-CN"/>
        </w:rPr>
      </w:pPr>
      <w:r>
        <w:rPr>
          <w:rFonts w:hint="eastAsia" w:cs="仿宋_GB2312"/>
          <w:lang w:val="en-US" w:eastAsia="zh-CN"/>
        </w:rPr>
        <w:t>（4）</w:t>
      </w:r>
      <w:r>
        <w:rPr>
          <w:rFonts w:hint="eastAsia" w:ascii="仿宋_GB2312" w:hAnsi="仿宋_GB2312" w:eastAsia="仿宋_GB2312" w:cs="仿宋_GB2312"/>
          <w:lang w:val="en-US" w:eastAsia="zh-CN"/>
        </w:rPr>
        <w:t>结转结余变动率</w:t>
      </w:r>
      <w:r>
        <w:rPr>
          <w:rFonts w:hint="eastAsia"/>
          <w:lang w:val="en-US" w:eastAsia="zh-CN"/>
        </w:rPr>
        <w:t>（1分）</w:t>
      </w:r>
    </w:p>
    <w:p w14:paraId="418D6AF0">
      <w:pPr>
        <w:keepNext w:val="0"/>
        <w:keepLines w:val="0"/>
        <w:pageBreakBefore w:val="0"/>
        <w:widowControl w:val="0"/>
        <w:kinsoku/>
        <w:wordWrap/>
        <w:overflowPunct w:val="0"/>
        <w:topLinePunct w:val="0"/>
        <w:bidi w:val="0"/>
        <w:adjustRightInd/>
        <w:snapToGrid/>
        <w:spacing w:afterAutospacing="0" w:line="360" w:lineRule="auto"/>
        <w:ind w:left="0" w:leftChars="0" w:firstLine="562"/>
        <w:jc w:val="both"/>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年度结转结余2035.64万元，2023年度结转结余1599.01万元，本年结转结余较上年减少436.63万元，结转结余资金变动率为-21.45%。该指标分值</w:t>
      </w:r>
      <w:r>
        <w:rPr>
          <w:rFonts w:hint="eastAsia" w:cs="仿宋_GB2312"/>
          <w:lang w:val="en-US" w:eastAsia="zh-CN"/>
        </w:rPr>
        <w:t>1</w:t>
      </w:r>
      <w:r>
        <w:rPr>
          <w:rFonts w:hint="eastAsia" w:ascii="仿宋_GB2312" w:hAnsi="仿宋_GB2312" w:eastAsia="仿宋_GB2312" w:cs="仿宋_GB2312"/>
          <w:lang w:val="en-US" w:eastAsia="zh-CN"/>
        </w:rPr>
        <w:t>分，自评得分</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2BB324B7">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lang w:val="en-US" w:eastAsia="zh-CN"/>
        </w:rPr>
      </w:pPr>
      <w:r>
        <w:rPr>
          <w:rFonts w:hint="eastAsia"/>
          <w:lang w:val="en-US" w:eastAsia="zh-CN"/>
        </w:rPr>
        <w:t>（5）</w:t>
      </w:r>
      <w:r>
        <w:rPr>
          <w:rFonts w:hint="eastAsia" w:ascii="仿宋_GB2312" w:hAnsi="仿宋_GB2312" w:eastAsia="仿宋_GB2312" w:cs="仿宋_GB2312"/>
          <w:lang w:val="en-US" w:eastAsia="zh-CN"/>
        </w:rPr>
        <w:t>财务管理制度健全性</w:t>
      </w:r>
      <w:r>
        <w:rPr>
          <w:rFonts w:hint="eastAsia"/>
          <w:lang w:val="en-US" w:eastAsia="zh-CN"/>
        </w:rPr>
        <w:t>（1分）</w:t>
      </w:r>
    </w:p>
    <w:p w14:paraId="2FBA0243">
      <w:pPr>
        <w:keepNext w:val="0"/>
        <w:keepLines w:val="0"/>
        <w:pageBreakBefore w:val="0"/>
        <w:widowControl w:val="0"/>
        <w:kinsoku/>
        <w:wordWrap/>
        <w:overflowPunct w:val="0"/>
        <w:topLinePunct w:val="0"/>
        <w:bidi w:val="0"/>
        <w:adjustRightInd/>
        <w:snapToGrid/>
        <w:spacing w:afterAutospacing="0" w:line="360" w:lineRule="auto"/>
        <w:ind w:left="0" w:leftChars="0" w:firstLine="562"/>
        <w:jc w:val="both"/>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根据《兰州市中级人民法院财务管理制度》进行财务管理，经费收支管理</w:t>
      </w:r>
      <w:r>
        <w:rPr>
          <w:rFonts w:hint="eastAsia" w:cs="仿宋_GB2312"/>
          <w:lang w:val="en-US" w:eastAsia="zh-CN"/>
        </w:rPr>
        <w:t>、</w:t>
      </w:r>
      <w:r>
        <w:rPr>
          <w:rFonts w:hint="eastAsia" w:ascii="仿宋_GB2312" w:hAnsi="仿宋_GB2312" w:eastAsia="仿宋_GB2312" w:cs="仿宋_GB2312"/>
          <w:lang w:val="en-US" w:eastAsia="zh-CN"/>
        </w:rPr>
        <w:t>票据管理等事项有完备的审批流程和管控手续，预算执行、事项支出、会计核算以及重大事项支出程序等</w:t>
      </w:r>
      <w:r>
        <w:rPr>
          <w:rFonts w:hint="eastAsia" w:cs="仿宋_GB2312"/>
          <w:lang w:val="en-US" w:eastAsia="zh-CN"/>
        </w:rPr>
        <w:t>财务管理措施均</w:t>
      </w:r>
      <w:r>
        <w:rPr>
          <w:rFonts w:hint="eastAsia" w:ascii="仿宋_GB2312" w:hAnsi="仿宋_GB2312" w:eastAsia="仿宋_GB2312" w:cs="仿宋_GB2312"/>
          <w:lang w:val="en-US" w:eastAsia="zh-CN"/>
        </w:rPr>
        <w:t>规范，财务管理制度内容完备，具备可操作性。该指标分值</w:t>
      </w:r>
      <w:r>
        <w:rPr>
          <w:rFonts w:hint="eastAsia" w:cs="仿宋_GB2312"/>
          <w:lang w:val="en-US" w:eastAsia="zh-CN"/>
        </w:rPr>
        <w:t>1</w:t>
      </w:r>
      <w:r>
        <w:rPr>
          <w:rFonts w:hint="eastAsia" w:ascii="仿宋_GB2312" w:hAnsi="仿宋_GB2312" w:eastAsia="仿宋_GB2312" w:cs="仿宋_GB2312"/>
          <w:lang w:val="en-US" w:eastAsia="zh-CN"/>
        </w:rPr>
        <w:t>分，自评得分为</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13F41B1E">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lang w:val="en-US" w:eastAsia="zh-CN"/>
        </w:rPr>
      </w:pPr>
      <w:r>
        <w:rPr>
          <w:rFonts w:hint="eastAsia"/>
          <w:lang w:val="en-US" w:eastAsia="zh-CN"/>
        </w:rPr>
        <w:t>（6）</w:t>
      </w:r>
      <w:r>
        <w:rPr>
          <w:rFonts w:hint="eastAsia" w:ascii="仿宋_GB2312" w:hAnsi="仿宋_GB2312" w:eastAsia="仿宋_GB2312" w:cs="仿宋_GB2312"/>
          <w:lang w:val="en-US" w:eastAsia="zh-CN"/>
        </w:rPr>
        <w:t>资金使用规范性</w:t>
      </w:r>
      <w:r>
        <w:rPr>
          <w:rFonts w:hint="eastAsia"/>
          <w:lang w:val="en-US" w:eastAsia="zh-CN"/>
        </w:rPr>
        <w:t>（1分）</w:t>
      </w:r>
    </w:p>
    <w:p w14:paraId="43A4868F">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资金支出审批程序合规、手续齐全，支出内容符合省财政预算批复规定的用途，严格使用公务卡报销，有效</w:t>
      </w:r>
      <w:r>
        <w:rPr>
          <w:rFonts w:hint="eastAsia" w:cs="仿宋_GB2312"/>
          <w:lang w:val="en-US" w:eastAsia="zh-CN"/>
        </w:rPr>
        <w:t>保障</w:t>
      </w:r>
      <w:r>
        <w:rPr>
          <w:rFonts w:hint="eastAsia" w:ascii="仿宋_GB2312" w:hAnsi="仿宋_GB2312" w:eastAsia="仿宋_GB2312" w:cs="仿宋_GB2312"/>
          <w:lang w:val="en-US" w:eastAsia="zh-CN"/>
        </w:rPr>
        <w:t>财务资金使用的合理性和规范性，防止国有资金流失。该指标分值</w:t>
      </w:r>
      <w:r>
        <w:rPr>
          <w:rFonts w:hint="eastAsia" w:cs="仿宋_GB2312"/>
          <w:lang w:val="en-US" w:eastAsia="zh-CN"/>
        </w:rPr>
        <w:t>1</w:t>
      </w:r>
      <w:r>
        <w:rPr>
          <w:rFonts w:hint="eastAsia" w:ascii="仿宋_GB2312" w:hAnsi="仿宋_GB2312" w:eastAsia="仿宋_GB2312" w:cs="仿宋_GB2312"/>
          <w:lang w:val="en-US" w:eastAsia="zh-CN"/>
        </w:rPr>
        <w:t>分，自评得分为</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10F3419D">
      <w:pPr>
        <w:pStyle w:val="6"/>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textAlignment w:val="baseline"/>
        <w:rPr>
          <w:rFonts w:hint="eastAsia"/>
          <w:lang w:val="en-US" w:eastAsia="zh-CN"/>
        </w:rPr>
      </w:pPr>
      <w:r>
        <w:rPr>
          <w:rFonts w:hint="eastAsia"/>
          <w:lang w:val="en-US" w:eastAsia="zh-CN"/>
        </w:rPr>
        <w:t>（7）</w:t>
      </w:r>
      <w:r>
        <w:rPr>
          <w:rFonts w:hint="eastAsia" w:ascii="仿宋_GB2312" w:hAnsi="仿宋_GB2312" w:eastAsia="仿宋_GB2312" w:cs="仿宋_GB2312"/>
          <w:lang w:val="en-US" w:eastAsia="zh-CN"/>
        </w:rPr>
        <w:t>政府采购规范性</w:t>
      </w:r>
      <w:r>
        <w:rPr>
          <w:rFonts w:hint="eastAsia"/>
          <w:lang w:val="en-US" w:eastAsia="zh-CN"/>
        </w:rPr>
        <w:t>（1分）</w:t>
      </w:r>
    </w:p>
    <w:p w14:paraId="37F5B70E">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采购实际执行情况与采购计划安排无差异。采购事项严格执行相关标准，采购业务符合政府采购相关规定。指标分值</w:t>
      </w:r>
      <w:r>
        <w:rPr>
          <w:rFonts w:hint="eastAsia" w:cs="仿宋_GB2312"/>
          <w:lang w:val="en-US" w:eastAsia="zh-CN"/>
        </w:rPr>
        <w:t>1</w:t>
      </w:r>
      <w:r>
        <w:rPr>
          <w:rFonts w:hint="eastAsia" w:ascii="仿宋_GB2312" w:hAnsi="仿宋_GB2312" w:eastAsia="仿宋_GB2312" w:cs="仿宋_GB2312"/>
          <w:lang w:val="en-US" w:eastAsia="zh-CN"/>
        </w:rPr>
        <w:t>分，自评得分</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7C328885">
      <w:pPr>
        <w:pStyle w:val="6"/>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textAlignment w:val="baseline"/>
        <w:rPr>
          <w:rFonts w:hint="eastAsia" w:ascii="仿宋_GB2312" w:hAnsi="仿宋_GB2312" w:eastAsia="仿宋_GB2312" w:cs="仿宋_GB2312"/>
          <w:lang w:val="en-US" w:eastAsia="zh-CN"/>
        </w:rPr>
      </w:pPr>
      <w:r>
        <w:rPr>
          <w:rFonts w:hint="eastAsia"/>
          <w:lang w:val="en-US" w:eastAsia="zh-CN"/>
        </w:rPr>
        <w:t>（8）</w:t>
      </w:r>
      <w:r>
        <w:rPr>
          <w:rFonts w:hint="eastAsia" w:ascii="仿宋_GB2312" w:hAnsi="仿宋_GB2312" w:eastAsia="仿宋_GB2312" w:cs="仿宋_GB2312"/>
          <w:lang w:val="en-US" w:eastAsia="zh-CN"/>
        </w:rPr>
        <w:t>资产管理规范性</w:t>
      </w:r>
      <w:r>
        <w:rPr>
          <w:rFonts w:hint="eastAsia"/>
          <w:lang w:val="en-US" w:eastAsia="zh-CN"/>
        </w:rPr>
        <w:t>（1分）</w:t>
      </w:r>
    </w:p>
    <w:p w14:paraId="1BDB6681">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firstLine="562"/>
        <w:jc w:val="both"/>
        <w:textAlignment w:val="baseline"/>
        <w:rPr>
          <w:rFonts w:hint="eastAsia" w:ascii="仿宋_GB2312" w:hAnsi="仿宋_GB2312" w:eastAsia="仿宋_GB2312" w:cs="仿宋_GB2312"/>
          <w:lang w:val="en-US" w:eastAsia="zh-CN"/>
        </w:rPr>
      </w:pPr>
      <w:r>
        <w:rPr>
          <w:rFonts w:hint="eastAsia" w:cs="仿宋_GB2312"/>
          <w:lang w:val="en-US" w:eastAsia="zh-CN"/>
        </w:rPr>
        <w:t>2023年度我院</w:t>
      </w:r>
      <w:r>
        <w:rPr>
          <w:rFonts w:hint="eastAsia" w:ascii="仿宋_GB2312" w:hAnsi="仿宋_GB2312" w:eastAsia="仿宋_GB2312" w:cs="仿宋_GB2312"/>
          <w:lang w:val="en-US" w:eastAsia="zh-CN"/>
        </w:rPr>
        <w:t>账务和资产卡片数据相符，资产卡片与实物相符，各类资产保存完整、使用合规、配置合理、处置规范，资产处置收入能够及时足额上缴财政，资产管理符合相关要求。该指标分值</w:t>
      </w:r>
      <w:r>
        <w:rPr>
          <w:rFonts w:hint="eastAsia" w:cs="仿宋_GB2312"/>
          <w:lang w:val="en-US" w:eastAsia="zh-CN"/>
        </w:rPr>
        <w:t>1</w:t>
      </w:r>
      <w:r>
        <w:rPr>
          <w:rFonts w:hint="eastAsia" w:ascii="仿宋_GB2312" w:hAnsi="仿宋_GB2312" w:eastAsia="仿宋_GB2312" w:cs="仿宋_GB2312"/>
          <w:lang w:val="en-US" w:eastAsia="zh-CN"/>
        </w:rPr>
        <w:t>分，自评得分为</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4C3458A4">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ascii="仿宋_GB2312" w:hAnsi="仿宋_GB2312" w:eastAsia="仿宋_GB2312" w:cs="仿宋_GB2312"/>
          <w:lang w:val="en-US" w:eastAsia="zh-CN"/>
        </w:rPr>
      </w:pPr>
      <w:r>
        <w:rPr>
          <w:rFonts w:hint="eastAsia"/>
          <w:lang w:val="en-US" w:eastAsia="zh-CN"/>
        </w:rPr>
        <w:t>（9）</w:t>
      </w:r>
      <w:r>
        <w:rPr>
          <w:rFonts w:hint="eastAsia" w:ascii="仿宋_GB2312" w:hAnsi="仿宋_GB2312" w:eastAsia="仿宋_GB2312" w:cs="仿宋_GB2312"/>
          <w:lang w:val="en-US" w:eastAsia="zh-CN"/>
        </w:rPr>
        <w:t>在职人员控制率</w:t>
      </w:r>
      <w:r>
        <w:rPr>
          <w:rFonts w:hint="eastAsia"/>
          <w:lang w:val="en-US" w:eastAsia="zh-CN"/>
        </w:rPr>
        <w:t>（1分）</w:t>
      </w:r>
    </w:p>
    <w:p w14:paraId="19C86A7E">
      <w:pPr>
        <w:keepNext w:val="0"/>
        <w:keepLines w:val="0"/>
        <w:pageBreakBefore w:val="0"/>
        <w:widowControl w:val="0"/>
        <w:kinsoku/>
        <w:wordWrap/>
        <w:overflowPunct w:val="0"/>
        <w:topLinePunct w:val="0"/>
        <w:bidi w:val="0"/>
        <w:adjustRightInd/>
        <w:snapToGrid/>
        <w:spacing w:afterAutospacing="0" w:line="360" w:lineRule="auto"/>
        <w:ind w:left="0" w:leftChars="0" w:firstLine="562"/>
        <w:jc w:val="both"/>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人员管理规范，部门整体的财政供养人员规模得到有效控制，编制人数331人，在职人员298人，在职人员控制率为90.03%，控制在编制范围内。该指标分值</w:t>
      </w:r>
      <w:r>
        <w:rPr>
          <w:rFonts w:hint="eastAsia" w:cs="仿宋_GB2312"/>
          <w:lang w:val="en-US" w:eastAsia="zh-CN"/>
        </w:rPr>
        <w:t>1</w:t>
      </w:r>
      <w:r>
        <w:rPr>
          <w:rFonts w:hint="eastAsia" w:ascii="仿宋_GB2312" w:hAnsi="仿宋_GB2312" w:eastAsia="仿宋_GB2312" w:cs="仿宋_GB2312"/>
          <w:lang w:val="en-US" w:eastAsia="zh-CN"/>
        </w:rPr>
        <w:t>分，自评得分为</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56A6983C">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lang w:val="en-US" w:eastAsia="zh-CN"/>
        </w:rPr>
      </w:pPr>
      <w:r>
        <w:rPr>
          <w:rFonts w:hint="eastAsia"/>
          <w:lang w:val="en-US" w:eastAsia="zh-CN"/>
        </w:rPr>
        <w:t>（10）</w:t>
      </w:r>
      <w:r>
        <w:rPr>
          <w:rFonts w:hint="eastAsia" w:ascii="仿宋_GB2312" w:hAnsi="仿宋_GB2312" w:eastAsia="仿宋_GB2312" w:cs="仿宋_GB2312"/>
          <w:lang w:val="en-US" w:eastAsia="zh-CN"/>
        </w:rPr>
        <w:t>重点工作管理制度健全性</w:t>
      </w:r>
      <w:r>
        <w:rPr>
          <w:rFonts w:hint="eastAsia"/>
          <w:lang w:val="en-US" w:eastAsia="zh-CN"/>
        </w:rPr>
        <w:t>（1分）</w:t>
      </w:r>
    </w:p>
    <w:p w14:paraId="7F6E4710">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lang w:val="en-US" w:eastAsia="zh-CN"/>
        </w:rPr>
      </w:pPr>
      <w:r>
        <w:rPr>
          <w:rFonts w:hint="eastAsia" w:cs="仿宋_GB2312"/>
          <w:spacing w:val="0"/>
          <w:w w:val="100"/>
          <w:kern w:val="0"/>
          <w:position w:val="0"/>
          <w:lang w:val="en-US" w:eastAsia="zh-CN"/>
        </w:rPr>
        <w:t>2023年度我院</w:t>
      </w:r>
      <w:r>
        <w:rPr>
          <w:rFonts w:hint="eastAsia" w:ascii="仿宋_GB2312" w:hAnsi="仿宋_GB2312" w:eastAsia="仿宋_GB2312" w:cs="仿宋_GB2312"/>
          <w:lang w:val="en-US" w:eastAsia="zh-CN"/>
        </w:rPr>
        <w:t>针对重点工作修订并完善了案件审判制度，制度合法、合规</w:t>
      </w:r>
      <w:r>
        <w:rPr>
          <w:rFonts w:hint="eastAsia" w:ascii="仿宋_GB2312" w:hAnsi="仿宋_GB2312" w:eastAsia="仿宋_GB2312" w:cs="仿宋_GB2312"/>
          <w:highlight w:val="none"/>
          <w:lang w:val="en-US" w:eastAsia="zh-CN"/>
        </w:rPr>
        <w:t>、完整，并且能够有效执行和指导重点工作的推进</w:t>
      </w:r>
      <w:r>
        <w:rPr>
          <w:rFonts w:hint="eastAsia" w:cs="仿宋_GB2312"/>
          <w:highlight w:val="none"/>
          <w:lang w:val="en-US" w:eastAsia="zh-CN"/>
        </w:rPr>
        <w:t>与</w:t>
      </w:r>
      <w:r>
        <w:rPr>
          <w:rFonts w:hint="eastAsia" w:ascii="仿宋_GB2312" w:hAnsi="仿宋_GB2312" w:eastAsia="仿宋_GB2312" w:cs="仿宋_GB2312"/>
          <w:highlight w:val="none"/>
          <w:lang w:val="en-US" w:eastAsia="zh-CN"/>
        </w:rPr>
        <w:t>实施。指标分值</w:t>
      </w:r>
      <w:r>
        <w:rPr>
          <w:rFonts w:hint="eastAsia" w:cs="仿宋_GB2312"/>
          <w:highlight w:val="none"/>
          <w:lang w:val="en-US" w:eastAsia="zh-CN"/>
        </w:rPr>
        <w:t>1</w:t>
      </w:r>
      <w:r>
        <w:rPr>
          <w:rFonts w:hint="eastAsia" w:ascii="仿宋_GB2312" w:hAnsi="仿宋_GB2312" w:eastAsia="仿宋_GB2312" w:cs="仿宋_GB2312"/>
          <w:highlight w:val="none"/>
          <w:lang w:val="en-US" w:eastAsia="zh-CN"/>
        </w:rPr>
        <w:t>分，</w:t>
      </w:r>
      <w:r>
        <w:rPr>
          <w:rFonts w:hint="eastAsia" w:ascii="仿宋_GB2312" w:hAnsi="仿宋_GB2312" w:eastAsia="仿宋_GB2312" w:cs="仿宋_GB2312"/>
          <w:lang w:val="en-US" w:eastAsia="zh-CN"/>
        </w:rPr>
        <w:t>自评得分</w:t>
      </w:r>
      <w:r>
        <w:rPr>
          <w:rFonts w:hint="eastAsia" w:cs="仿宋_GB2312"/>
          <w:lang w:val="en-US" w:eastAsia="zh-CN"/>
        </w:rPr>
        <w:t>1</w:t>
      </w:r>
      <w:r>
        <w:rPr>
          <w:rFonts w:hint="eastAsia" w:ascii="仿宋_GB2312" w:hAnsi="仿宋_GB2312" w:eastAsia="仿宋_GB2312" w:cs="仿宋_GB2312"/>
          <w:lang w:val="en-US" w:eastAsia="zh-CN"/>
        </w:rPr>
        <w:t>分，得分率为100%。</w:t>
      </w:r>
    </w:p>
    <w:p w14:paraId="511F0364">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jc w:val="both"/>
        <w:textAlignment w:val="baseline"/>
      </w:pPr>
      <w:r>
        <w:rPr>
          <w:rFonts w:hint="eastAsia"/>
        </w:rPr>
        <w:t>3.</w:t>
      </w:r>
      <w:r>
        <w:t>履职效果目标完成情况分析</w:t>
      </w:r>
    </w:p>
    <w:p w14:paraId="5050E9CB">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firstLine="562"/>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履职效果指标包括部门履职目标、部门效果目标及社会影响3个二级指标，下设12个三级指标。履职效果指标分值52分，自评得分51.44分，得分率99.27%。</w:t>
      </w:r>
    </w:p>
    <w:p w14:paraId="056F91F5">
      <w:pPr>
        <w:keepNext w:val="0"/>
        <w:keepLines w:val="0"/>
        <w:pageBreakBefore w:val="0"/>
        <w:widowControl w:val="0"/>
        <w:kinsoku/>
        <w:wordWrap/>
        <w:overflowPunct w:val="0"/>
        <w:topLinePunct w:val="0"/>
        <w:autoSpaceDE w:val="0"/>
        <w:autoSpaceDN w:val="0"/>
        <w:bidi w:val="0"/>
        <w:adjustRightInd/>
        <w:snapToGrid/>
        <w:spacing w:beforeAutospacing="0" w:afterAutospacing="0" w:line="240" w:lineRule="auto"/>
        <w:ind w:left="0" w:leftChars="0" w:firstLine="0" w:firstLineChars="0"/>
        <w:jc w:val="center"/>
        <w:textAlignment w:val="baseline"/>
        <w:rPr>
          <w:rFonts w:ascii="Arial"/>
          <w:spacing w:val="0"/>
          <w:w w:val="100"/>
          <w:kern w:val="0"/>
          <w:position w:val="0"/>
          <w:sz w:val="2"/>
        </w:rPr>
      </w:pPr>
      <w:r>
        <w:rPr>
          <w:rFonts w:hint="eastAsia" w:ascii="宋体" w:hAnsi="宋体" w:eastAsia="宋体" w:cs="宋体"/>
          <w:b/>
          <w:bCs/>
          <w:spacing w:val="0"/>
          <w:w w:val="100"/>
          <w:kern w:val="0"/>
          <w:position w:val="0"/>
          <w:sz w:val="28"/>
          <w:szCs w:val="28"/>
          <w:lang w:val="en-US" w:eastAsia="zh-CN"/>
        </w:rPr>
        <w:t>表3 部门管理指标完成情况分析表</w:t>
      </w:r>
    </w:p>
    <w:tbl>
      <w:tblPr>
        <w:tblStyle w:val="20"/>
        <w:tblW w:w="4998" w:type="pct"/>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autofit"/>
        <w:tblCellMar>
          <w:top w:w="0" w:type="dxa"/>
          <w:left w:w="0" w:type="dxa"/>
          <w:bottom w:w="0" w:type="dxa"/>
          <w:right w:w="0" w:type="dxa"/>
        </w:tblCellMar>
      </w:tblPr>
      <w:tblGrid>
        <w:gridCol w:w="3156"/>
        <w:gridCol w:w="1718"/>
        <w:gridCol w:w="1719"/>
        <w:gridCol w:w="1719"/>
      </w:tblGrid>
      <w:tr w14:paraId="2DB2BE4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89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82D1633">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二级指标</w:t>
            </w:r>
          </w:p>
        </w:tc>
        <w:tc>
          <w:tcPr>
            <w:tcW w:w="1033"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8C8EC0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分值</w:t>
            </w:r>
          </w:p>
        </w:tc>
        <w:tc>
          <w:tcPr>
            <w:tcW w:w="103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F941CA1">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自评得分</w:t>
            </w:r>
          </w:p>
        </w:tc>
        <w:tc>
          <w:tcPr>
            <w:tcW w:w="103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AE3BD04">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得分率</w:t>
            </w:r>
          </w:p>
        </w:tc>
      </w:tr>
      <w:tr w14:paraId="311A8012">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0FA294F7">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部门履职指标</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8B91356">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lang w:val="en-US" w:eastAsia="zh-CN"/>
              </w:rPr>
              <w:t>42</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24455F56">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lang w:val="en-US" w:eastAsia="zh-CN"/>
              </w:rPr>
              <w:t>41.44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0020B457">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98.67</w:t>
            </w:r>
            <w:r>
              <w:rPr>
                <w:rFonts w:hint="eastAsia" w:ascii="宋体" w:hAnsi="宋体" w:eastAsia="宋体" w:cs="宋体"/>
                <w:spacing w:val="0"/>
                <w:w w:val="100"/>
                <w:kern w:val="0"/>
                <w:position w:val="0"/>
                <w:sz w:val="24"/>
                <w:szCs w:val="24"/>
                <w:highlight w:val="none"/>
              </w:rPr>
              <w:t>%</w:t>
            </w:r>
          </w:p>
        </w:tc>
      </w:tr>
      <w:tr w14:paraId="44297B0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5C38F68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部门效果</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1DAF5AB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lang w:eastAsia="zh-CN"/>
              </w:rPr>
            </w:pPr>
            <w:r>
              <w:rPr>
                <w:rFonts w:hint="eastAsia" w:ascii="宋体" w:hAnsi="宋体" w:eastAsia="宋体" w:cs="宋体"/>
                <w:spacing w:val="0"/>
                <w:w w:val="100"/>
                <w:kern w:val="0"/>
                <w:position w:val="0"/>
                <w:sz w:val="24"/>
                <w:szCs w:val="24"/>
                <w:highlight w:val="none"/>
                <w:lang w:val="en-US" w:eastAsia="zh-CN"/>
              </w:rPr>
              <w:t>6</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2E9E5334">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lang w:eastAsia="zh-CN"/>
              </w:rPr>
            </w:pPr>
            <w:r>
              <w:rPr>
                <w:rFonts w:hint="eastAsia" w:ascii="宋体" w:hAnsi="宋体" w:eastAsia="宋体" w:cs="宋体"/>
                <w:spacing w:val="0"/>
                <w:w w:val="100"/>
                <w:kern w:val="0"/>
                <w:position w:val="0"/>
                <w:sz w:val="24"/>
                <w:szCs w:val="24"/>
                <w:highlight w:val="none"/>
                <w:lang w:val="en-US" w:eastAsia="zh-CN"/>
              </w:rPr>
              <w:t>6</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50533367">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100%</w:t>
            </w:r>
          </w:p>
        </w:tc>
      </w:tr>
      <w:tr w14:paraId="4B387D6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4CC47321">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社会影响</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4C13FD0B">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lang w:eastAsia="zh-CN"/>
              </w:rPr>
            </w:pPr>
            <w:r>
              <w:rPr>
                <w:rFonts w:hint="eastAsia" w:ascii="宋体" w:hAnsi="宋体" w:eastAsia="宋体" w:cs="宋体"/>
                <w:spacing w:val="0"/>
                <w:w w:val="100"/>
                <w:kern w:val="0"/>
                <w:position w:val="0"/>
                <w:sz w:val="24"/>
                <w:szCs w:val="24"/>
                <w:lang w:val="en-US" w:eastAsia="zh-CN"/>
              </w:rPr>
              <w:t>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5372D535">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lang w:eastAsia="zh-CN"/>
              </w:rPr>
            </w:pPr>
            <w:r>
              <w:rPr>
                <w:rFonts w:hint="eastAsia" w:ascii="宋体" w:hAnsi="宋体" w:eastAsia="宋体" w:cs="宋体"/>
                <w:spacing w:val="0"/>
                <w:w w:val="100"/>
                <w:kern w:val="0"/>
                <w:position w:val="0"/>
                <w:sz w:val="24"/>
                <w:szCs w:val="24"/>
                <w:lang w:val="en-US" w:eastAsia="zh-CN"/>
              </w:rPr>
              <w:t>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7B9C8A4B">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127DBDE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7FF2EB7A">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合计</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6042C23F">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lang w:val="en-US"/>
              </w:rPr>
            </w:pPr>
            <w:r>
              <w:rPr>
                <w:rFonts w:hint="eastAsia" w:ascii="宋体" w:hAnsi="宋体" w:eastAsia="宋体" w:cs="宋体"/>
                <w:spacing w:val="0"/>
                <w:w w:val="100"/>
                <w:kern w:val="0"/>
                <w:position w:val="0"/>
                <w:sz w:val="24"/>
                <w:szCs w:val="24"/>
                <w:highlight w:val="none"/>
                <w:lang w:val="en-US" w:eastAsia="zh-CN"/>
              </w:rPr>
              <w:t>52</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11899143">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lang w:val="en-US" w:eastAsia="zh-CN"/>
              </w:rPr>
              <w:t>51.44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116CEEAB">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14:textOutline w14:w="4358" w14:cap="sq" w14:cmpd="sng">
                  <w14:solidFill>
                    <w14:srgbClr w14:val="000000"/>
                  </w14:solidFill>
                  <w14:prstDash w14:val="solid"/>
                  <w14:bevel/>
                </w14:textOutline>
              </w:rPr>
              <w:t>99.27</w:t>
            </w:r>
            <w:r>
              <w:rPr>
                <w:rFonts w:hint="eastAsia" w:ascii="宋体" w:hAnsi="宋体" w:eastAsia="宋体" w:cs="宋体"/>
                <w:spacing w:val="0"/>
                <w:w w:val="100"/>
                <w:kern w:val="0"/>
                <w:position w:val="0"/>
                <w:sz w:val="24"/>
                <w:szCs w:val="24"/>
                <w:highlight w:val="none"/>
                <w14:textOutline w14:w="4358" w14:cap="sq" w14:cmpd="sng">
                  <w14:solidFill>
                    <w14:srgbClr w14:val="000000"/>
                  </w14:solidFill>
                  <w14:prstDash w14:val="solid"/>
                  <w14:bevel/>
                </w14:textOutline>
              </w:rPr>
              <w:t>%</w:t>
            </w:r>
          </w:p>
        </w:tc>
      </w:tr>
    </w:tbl>
    <w:p w14:paraId="5797D626">
      <w:pPr>
        <w:pStyle w:val="6"/>
        <w:keepNext w:val="0"/>
        <w:keepLines w:val="0"/>
        <w:pageBreakBefore w:val="0"/>
        <w:widowControl w:val="0"/>
        <w:kinsoku/>
        <w:wordWrap/>
        <w:overflowPunct w:val="0"/>
        <w:topLinePunct w:val="0"/>
        <w:bidi w:val="0"/>
        <w:adjustRightInd/>
        <w:snapToGrid/>
        <w:spacing w:afterAutospacing="0" w:line="360" w:lineRule="auto"/>
        <w:ind w:left="0" w:leftChars="0"/>
        <w:rPr>
          <w:b/>
          <w:sz w:val="32"/>
        </w:rPr>
      </w:pPr>
      <w:r>
        <w:rPr>
          <w:rFonts w:hint="eastAsia" w:ascii="仿宋_GB2312" w:hAnsi="仿宋_GB2312" w:eastAsia="仿宋_GB2312" w:cs="Times New Roman"/>
          <w:b/>
          <w:snapToGrid w:val="0"/>
          <w:color w:val="000000"/>
          <w:kern w:val="0"/>
          <w:sz w:val="32"/>
          <w:szCs w:val="21"/>
          <w:lang w:val="en-US" w:eastAsia="zh-CN" w:bidi="ar-SA"/>
        </w:rPr>
        <w:t>（1）</w:t>
      </w:r>
      <w:r>
        <w:rPr>
          <w:rFonts w:hint="eastAsia"/>
          <w:b/>
          <w:sz w:val="32"/>
          <w:lang w:val="en-US" w:eastAsia="zh-CN"/>
        </w:rPr>
        <w:t>民商事案件结案率（5分）</w:t>
      </w:r>
    </w:p>
    <w:p w14:paraId="3984BCB1">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受理民商事案件13662件，审结11462件，民商事案件结案率为83.90%。该指标分值5分，自评得分为5分，得分率100%。</w:t>
      </w:r>
    </w:p>
    <w:p w14:paraId="489F2AD1">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lang w:val="en-US" w:eastAsia="zh-CN"/>
        </w:rPr>
      </w:pPr>
      <w:r>
        <w:rPr>
          <w:rFonts w:hint="eastAsia"/>
          <w:lang w:val="en-US" w:eastAsia="zh-CN"/>
        </w:rPr>
        <w:t>（2）行政</w:t>
      </w:r>
      <w:r>
        <w:rPr>
          <w:rFonts w:hint="eastAsia"/>
        </w:rPr>
        <w:t>案件结案率</w:t>
      </w:r>
      <w:r>
        <w:rPr>
          <w:rFonts w:hint="eastAsia"/>
          <w:lang w:val="en-US" w:eastAsia="zh-CN"/>
        </w:rPr>
        <w:t>（5分）（-0.56分）</w:t>
      </w:r>
    </w:p>
    <w:p w14:paraId="0F9F376E">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受理案件475件，审结380件，行政案件结案率为80%。该指标分值5分，自评得分为4.44分，得分率88.8%。</w:t>
      </w:r>
    </w:p>
    <w:p w14:paraId="70252DA7">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rPr>
      </w:pPr>
      <w:r>
        <w:rPr>
          <w:rFonts w:hint="eastAsia"/>
          <w:lang w:val="en-US" w:eastAsia="zh-CN"/>
        </w:rPr>
        <w:t>（3）</w:t>
      </w:r>
      <w:r>
        <w:rPr>
          <w:rFonts w:hint="eastAsia"/>
        </w:rPr>
        <w:t>刑事案件结案率</w:t>
      </w:r>
      <w:r>
        <w:rPr>
          <w:rFonts w:hint="eastAsia"/>
          <w:lang w:val="en-US" w:eastAsia="zh-CN"/>
        </w:rPr>
        <w:t>（5分）</w:t>
      </w:r>
    </w:p>
    <w:p w14:paraId="4BA37BBF">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受理刑事案件1763件，审结1709件，刑事案件结案率为96.94%。该指标分值5分，自评得分为5分，得分率100%。</w:t>
      </w:r>
    </w:p>
    <w:p w14:paraId="074FDD8A">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rPr>
      </w:pPr>
      <w:r>
        <w:rPr>
          <w:rFonts w:hint="eastAsia"/>
          <w:lang w:val="en-US" w:eastAsia="zh-CN"/>
        </w:rPr>
        <w:t>（4）</w:t>
      </w:r>
      <w:r>
        <w:rPr>
          <w:rFonts w:hint="eastAsia"/>
        </w:rPr>
        <w:t>车辆购置数量</w:t>
      </w:r>
      <w:r>
        <w:rPr>
          <w:rFonts w:hint="eastAsia"/>
          <w:lang w:val="en-US" w:eastAsia="zh-CN"/>
        </w:rPr>
        <w:t>（2分）</w:t>
      </w:r>
    </w:p>
    <w:p w14:paraId="4051A59A">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完成车辆购置工作，购置车辆数为2辆。指标分值2分，自评得分为2分，得分率为100%。</w:t>
      </w:r>
    </w:p>
    <w:p w14:paraId="21BD718D">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default"/>
          <w:lang w:val="en-US" w:eastAsia="zh-CN"/>
        </w:rPr>
      </w:pPr>
      <w:r>
        <w:rPr>
          <w:rFonts w:hint="eastAsia"/>
          <w:lang w:val="en-US" w:eastAsia="zh-CN"/>
        </w:rPr>
        <w:t>（5）</w:t>
      </w:r>
      <w:r>
        <w:rPr>
          <w:rFonts w:hint="default"/>
          <w:lang w:val="en-US" w:eastAsia="zh-CN"/>
        </w:rPr>
        <w:t>法定审限内结案率</w:t>
      </w:r>
      <w:r>
        <w:rPr>
          <w:rFonts w:hint="eastAsia"/>
          <w:lang w:val="en-US" w:eastAsia="zh-CN"/>
        </w:rPr>
        <w:t>（5分）</w:t>
      </w:r>
    </w:p>
    <w:p w14:paraId="6C03428F">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以法定审限内结案率为工作重点，不断强化审限管理，紧盯隐性超审限问题，加强预警、督办和流程节点动态管理，着力降低案件平均审理天数。同时强调法官对案件的自我管理，强化审限内结案意识，加快案件办理进度，完善庭室内案件讨论机制与法官会议机制，集中智慧解决疑难复杂案件，防止案件积压，着力提升审判质效，法定审限内结案率达到99.18%。指标分值5分，自评得分为5分，得分率为100%。</w:t>
      </w:r>
    </w:p>
    <w:p w14:paraId="07C45313">
      <w:pPr>
        <w:pStyle w:val="6"/>
        <w:keepNext w:val="0"/>
        <w:keepLines w:val="0"/>
        <w:pageBreakBefore w:val="0"/>
        <w:widowControl w:val="0"/>
        <w:kinsoku/>
        <w:wordWrap/>
        <w:overflowPunct w:val="0"/>
        <w:topLinePunct w:val="0"/>
        <w:bidi w:val="0"/>
        <w:adjustRightInd/>
        <w:snapToGrid/>
        <w:spacing w:afterAutospacing="0" w:line="360" w:lineRule="auto"/>
        <w:ind w:left="0" w:leftChars="0"/>
      </w:pPr>
      <w:r>
        <w:rPr>
          <w:rFonts w:hint="eastAsia"/>
          <w:lang w:val="en-US" w:eastAsia="zh-CN"/>
        </w:rPr>
        <w:t>（6）</w:t>
      </w:r>
      <w:r>
        <w:t>再审审查率</w:t>
      </w:r>
      <w:r>
        <w:rPr>
          <w:rFonts w:hint="eastAsia"/>
          <w:lang w:val="en-US" w:eastAsia="zh-CN"/>
        </w:rPr>
        <w:t>（4分）</w:t>
      </w:r>
    </w:p>
    <w:p w14:paraId="5DED4D17">
      <w:pPr>
        <w:keepNext w:val="0"/>
        <w:keepLines w:val="0"/>
        <w:pageBreakBefore w:val="0"/>
        <w:widowControl w:val="0"/>
        <w:kinsoku/>
        <w:wordWrap/>
        <w:overflowPunct w:val="0"/>
        <w:topLinePunct w:val="0"/>
        <w:bidi w:val="0"/>
        <w:adjustRightInd/>
        <w:snapToGrid/>
        <w:spacing w:afterAutospacing="0" w:line="360" w:lineRule="auto"/>
        <w:ind w:left="0" w:leftChars="0"/>
        <w:jc w:val="both"/>
      </w:pPr>
      <w:r>
        <w:rPr>
          <w:rFonts w:hint="eastAsia" w:cs="仿宋_GB2312"/>
          <w:spacing w:val="0"/>
          <w:w w:val="100"/>
          <w:kern w:val="0"/>
          <w:position w:val="0"/>
          <w:lang w:val="en-US" w:eastAsia="zh-CN"/>
        </w:rPr>
        <w:t>2023年度我院</w:t>
      </w:r>
      <w:r>
        <w:t>年初持续深化四级法院审级职能定位改革试点工作，细化提级管辖工作流程，完善再审程序改革举措，再审审查率为</w:t>
      </w:r>
      <w:r>
        <w:rPr>
          <w:rFonts w:hint="eastAsia"/>
          <w:lang w:val="en-US" w:eastAsia="zh-CN"/>
        </w:rPr>
        <w:t>3.31</w:t>
      </w:r>
      <w:r>
        <w:t>%。该指标分值</w:t>
      </w:r>
      <w:r>
        <w:rPr>
          <w:rFonts w:hint="eastAsia"/>
          <w:lang w:val="en-US" w:eastAsia="zh-CN"/>
        </w:rPr>
        <w:t>4</w:t>
      </w:r>
      <w:r>
        <w:t>分，自评得分为</w:t>
      </w:r>
      <w:r>
        <w:rPr>
          <w:rFonts w:hint="eastAsia"/>
          <w:lang w:val="en-US" w:eastAsia="zh-CN"/>
        </w:rPr>
        <w:t>4</w:t>
      </w:r>
      <w:r>
        <w:t>分，得分率为</w:t>
      </w:r>
      <w:r>
        <w:rPr>
          <w:rFonts w:hint="eastAsia"/>
          <w:lang w:val="en-US" w:eastAsia="zh-CN"/>
        </w:rPr>
        <w:t>100</w:t>
      </w:r>
      <w:r>
        <w:t>%。</w:t>
      </w:r>
    </w:p>
    <w:p w14:paraId="0D9E2663">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rPr>
      </w:pPr>
      <w:r>
        <w:rPr>
          <w:rFonts w:hint="eastAsia"/>
          <w:lang w:val="en-US" w:eastAsia="zh-CN"/>
        </w:rPr>
        <w:t>（7）</w:t>
      </w:r>
      <w:r>
        <w:rPr>
          <w:rFonts w:hint="eastAsia"/>
        </w:rPr>
        <w:t>执行案件终本合格率</w:t>
      </w:r>
      <w:r>
        <w:rPr>
          <w:rFonts w:hint="eastAsia"/>
          <w:lang w:val="en-US" w:eastAsia="zh-CN"/>
        </w:rPr>
        <w:t>（3分）</w:t>
      </w:r>
    </w:p>
    <w:p w14:paraId="7B609469">
      <w:pPr>
        <w:keepNext w:val="0"/>
        <w:keepLines w:val="0"/>
        <w:pageBreakBefore w:val="0"/>
        <w:widowControl w:val="0"/>
        <w:kinsoku/>
        <w:wordWrap/>
        <w:overflowPunct w:val="0"/>
        <w:topLinePunct w:val="0"/>
        <w:bidi w:val="0"/>
        <w:adjustRightInd/>
        <w:snapToGrid/>
        <w:spacing w:afterAutospacing="0" w:line="360" w:lineRule="auto"/>
        <w:ind w:left="0" w:leftChars="0"/>
        <w:jc w:val="both"/>
      </w:pPr>
      <w:r>
        <w:rPr>
          <w:rFonts w:hint="eastAsia" w:cs="仿宋_GB2312"/>
          <w:spacing w:val="0"/>
          <w:w w:val="100"/>
          <w:kern w:val="0"/>
          <w:position w:val="0"/>
          <w:lang w:val="en-US" w:eastAsia="zh-CN"/>
        </w:rPr>
        <w:t>2023年度我院</w:t>
      </w:r>
      <w:r>
        <w:rPr>
          <w:rFonts w:hint="eastAsia"/>
          <w:lang w:val="en-US" w:eastAsia="zh-CN"/>
        </w:rPr>
        <w:t>根据</w:t>
      </w:r>
      <w:r>
        <w:t>最高人民法院《关于严格规范终结本次执行程序的规定（试行）》（法〔2016〕373号）</w:t>
      </w:r>
      <w:r>
        <w:rPr>
          <w:rFonts w:hint="eastAsia"/>
          <w:lang w:val="en-US" w:eastAsia="zh-CN"/>
        </w:rPr>
        <w:t>进一步明</w:t>
      </w:r>
      <w:r>
        <w:t>确终结</w:t>
      </w:r>
      <w:r>
        <w:rPr>
          <w:rFonts w:hint="eastAsia"/>
          <w:lang w:val="en-US" w:eastAsia="zh-CN"/>
        </w:rPr>
        <w:t>案件</w:t>
      </w:r>
      <w:r>
        <w:t>执行程序的要件，同时细化“穷尽一切财产调查措施”的标准操作规范和必须听取申请执行人对终结</w:t>
      </w:r>
      <w:r>
        <w:rPr>
          <w:rFonts w:hint="eastAsia"/>
          <w:lang w:val="en-US" w:eastAsia="zh-CN"/>
        </w:rPr>
        <w:t>案件</w:t>
      </w:r>
      <w:r>
        <w:t>执行程序的意见</w:t>
      </w:r>
      <w:r>
        <w:rPr>
          <w:rFonts w:hint="eastAsia"/>
          <w:lang w:eastAsia="zh-CN"/>
        </w:rPr>
        <w:t>，</w:t>
      </w:r>
      <w:r>
        <w:rPr>
          <w:rFonts w:hint="eastAsia"/>
          <w:lang w:val="en-US" w:eastAsia="zh-CN"/>
        </w:rPr>
        <w:t>执行案件均通过终本方式退出执行程序，执行案件终本合格率为100%。</w:t>
      </w:r>
      <w:r>
        <w:t>指标分值</w:t>
      </w:r>
      <w:r>
        <w:rPr>
          <w:rFonts w:hint="eastAsia"/>
          <w:lang w:val="en-US" w:eastAsia="zh-CN"/>
        </w:rPr>
        <w:t>3</w:t>
      </w:r>
      <w:r>
        <w:t>分，自评得分为</w:t>
      </w:r>
      <w:r>
        <w:rPr>
          <w:rFonts w:hint="eastAsia"/>
          <w:lang w:val="en-US" w:eastAsia="zh-CN"/>
        </w:rPr>
        <w:t>3</w:t>
      </w:r>
      <w:r>
        <w:t>分，得分率为100%。</w:t>
      </w:r>
    </w:p>
    <w:p w14:paraId="63FA8196">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default"/>
          <w:lang w:val="en-US" w:eastAsia="zh-CN"/>
        </w:rPr>
      </w:pPr>
      <w:r>
        <w:rPr>
          <w:rFonts w:hint="eastAsia"/>
          <w:lang w:val="en-US" w:eastAsia="zh-CN"/>
        </w:rPr>
        <w:t>（8）</w:t>
      </w:r>
      <w:r>
        <w:rPr>
          <w:rFonts w:hint="default"/>
          <w:lang w:val="en-US" w:eastAsia="zh-CN"/>
        </w:rPr>
        <w:t>案件受理准确率</w:t>
      </w:r>
      <w:r>
        <w:rPr>
          <w:rFonts w:hint="eastAsia"/>
          <w:lang w:val="en-US" w:eastAsia="zh-CN"/>
        </w:rPr>
        <w:t>（3分）</w:t>
      </w:r>
    </w:p>
    <w:p w14:paraId="000D2C98">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严把“三道关”，以案件受理为第一站，找准工作着力点和切入点，全力提升案件管理质效，案件受理率为100%。指标分值3分，自评得分为3分，得分率为100%。</w:t>
      </w:r>
    </w:p>
    <w:p w14:paraId="0E963087">
      <w:pPr>
        <w:pStyle w:val="6"/>
        <w:keepNext w:val="0"/>
        <w:keepLines w:val="0"/>
        <w:pageBreakBefore w:val="0"/>
        <w:widowControl w:val="0"/>
        <w:kinsoku/>
        <w:wordWrap/>
        <w:overflowPunct w:val="0"/>
        <w:topLinePunct w:val="0"/>
        <w:bidi w:val="0"/>
        <w:adjustRightInd/>
        <w:snapToGrid/>
        <w:spacing w:afterAutospacing="0" w:line="360" w:lineRule="auto"/>
        <w:ind w:left="0" w:leftChars="0"/>
      </w:pPr>
      <w:r>
        <w:rPr>
          <w:rFonts w:hint="eastAsia"/>
          <w:lang w:val="en-US" w:eastAsia="zh-CN"/>
        </w:rPr>
        <w:t>（9）</w:t>
      </w:r>
      <w:r>
        <w:t>采购装备质量验收合格率</w:t>
      </w:r>
      <w:r>
        <w:rPr>
          <w:rFonts w:hint="eastAsia"/>
          <w:lang w:val="en-US" w:eastAsia="zh-CN"/>
        </w:rPr>
        <w:t>（3分）</w:t>
      </w:r>
    </w:p>
    <w:p w14:paraId="371F6394">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jc w:val="both"/>
        <w:textAlignment w:val="baseline"/>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采购设备均通过验收，采购装备质量验收合格率为100%。指标分值3分，自评得分为3分，得分率为100%。</w:t>
      </w:r>
    </w:p>
    <w:p w14:paraId="239CF25A">
      <w:pPr>
        <w:pStyle w:val="6"/>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textAlignment w:val="baseline"/>
      </w:pPr>
      <w:r>
        <w:rPr>
          <w:rFonts w:hint="eastAsia"/>
          <w:lang w:val="en-US" w:eastAsia="zh-CN"/>
        </w:rPr>
        <w:t>（10）</w:t>
      </w:r>
      <w:r>
        <w:rPr>
          <w:rFonts w:hint="eastAsia"/>
        </w:rPr>
        <w:t>受理案件及时性</w:t>
      </w:r>
      <w:r>
        <w:rPr>
          <w:rFonts w:hint="eastAsia"/>
          <w:lang w:val="en-US" w:eastAsia="zh-CN"/>
        </w:rPr>
        <w:t>（3分）</w:t>
      </w:r>
    </w:p>
    <w:p w14:paraId="3F59144D">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jc w:val="both"/>
        <w:textAlignment w:val="baseline"/>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在受理案件时力求做到“当日收、当日送”，保证案件受理的及时性，切实提高案件受理的质量和效率。指标分值3分，自评得分为3分，得分率为100%。</w:t>
      </w:r>
    </w:p>
    <w:p w14:paraId="62D5D09C">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rPr>
      </w:pPr>
      <w:r>
        <w:rPr>
          <w:rFonts w:hint="eastAsia"/>
          <w:lang w:val="en-US" w:eastAsia="zh-CN"/>
        </w:rPr>
        <w:t>（11）</w:t>
      </w:r>
      <w:r>
        <w:rPr>
          <w:rFonts w:hint="eastAsia"/>
        </w:rPr>
        <w:t>装备购置完成及时性</w:t>
      </w:r>
      <w:r>
        <w:rPr>
          <w:rFonts w:hint="eastAsia"/>
          <w:lang w:val="en-US" w:eastAsia="zh-CN"/>
        </w:rPr>
        <w:t>（2分）</w:t>
      </w:r>
    </w:p>
    <w:p w14:paraId="654D8057">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按需及时进行各项装备采购及验收工作，保障各项工作正常进行。指标分值2分，自评得分为2分，得分率为100%。</w:t>
      </w:r>
    </w:p>
    <w:p w14:paraId="6CC472FD">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rPr>
      </w:pPr>
      <w:r>
        <w:rPr>
          <w:rFonts w:hint="eastAsia"/>
          <w:lang w:val="en-US" w:eastAsia="zh-CN"/>
        </w:rPr>
        <w:t>（12）</w:t>
      </w:r>
      <w:r>
        <w:rPr>
          <w:rFonts w:hint="eastAsia"/>
        </w:rPr>
        <w:t>成本控制情况</w:t>
      </w:r>
      <w:r>
        <w:rPr>
          <w:rFonts w:hint="eastAsia"/>
          <w:lang w:val="en-US" w:eastAsia="zh-CN"/>
        </w:rPr>
        <w:t>（2分）</w:t>
      </w:r>
    </w:p>
    <w:p w14:paraId="7904FBC7">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持续硬化预算约束，严格支出管理，做到无预算不支出、先预算再支出，严控预算追加事项，各项支出均在预算范围内，把每一笔钱都用在刀刃上、紧要处，全力支持司法工作做深做细，为大局服务、为人民司法。指标分值4分，自评得分为4分，得分率为100%。</w:t>
      </w:r>
    </w:p>
    <w:p w14:paraId="6FDA9D9C">
      <w:pPr>
        <w:pStyle w:val="6"/>
        <w:keepNext w:val="0"/>
        <w:keepLines w:val="0"/>
        <w:pageBreakBefore w:val="0"/>
        <w:widowControl w:val="0"/>
        <w:kinsoku/>
        <w:wordWrap/>
        <w:overflowPunct w:val="0"/>
        <w:topLinePunct w:val="0"/>
        <w:bidi w:val="0"/>
        <w:adjustRightInd/>
        <w:snapToGrid/>
        <w:spacing w:afterAutospacing="0" w:line="360" w:lineRule="auto"/>
        <w:ind w:left="0" w:leftChars="0"/>
      </w:pPr>
      <w:r>
        <w:rPr>
          <w:rFonts w:hint="eastAsia"/>
          <w:lang w:val="en-US" w:eastAsia="zh-CN"/>
        </w:rPr>
        <w:t>（13）</w:t>
      </w:r>
      <w:r>
        <w:t>执行标的到位率</w:t>
      </w:r>
      <w:r>
        <w:rPr>
          <w:rFonts w:hint="eastAsia"/>
          <w:lang w:val="en-US" w:eastAsia="zh-CN"/>
        </w:rPr>
        <w:t>（2分）</w:t>
      </w:r>
    </w:p>
    <w:p w14:paraId="2A7C7C3F">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受理执行案件18486件，执结13810件，执行标的到位率为21.58%。该指标分值2分，自评得分为2分，得分率为100%。</w:t>
      </w:r>
    </w:p>
    <w:p w14:paraId="0A203672">
      <w:pPr>
        <w:pStyle w:val="6"/>
        <w:keepNext w:val="0"/>
        <w:keepLines w:val="0"/>
        <w:pageBreakBefore w:val="0"/>
        <w:widowControl w:val="0"/>
        <w:kinsoku/>
        <w:wordWrap/>
        <w:overflowPunct w:val="0"/>
        <w:topLinePunct w:val="0"/>
        <w:bidi w:val="0"/>
        <w:adjustRightInd/>
        <w:snapToGrid/>
        <w:spacing w:afterAutospacing="0" w:line="360" w:lineRule="auto"/>
        <w:ind w:left="0" w:leftChars="0"/>
      </w:pPr>
      <w:r>
        <w:rPr>
          <w:rFonts w:hint="eastAsia"/>
          <w:lang w:val="en-US" w:eastAsia="zh-CN"/>
        </w:rPr>
        <w:t>（14）化解社会矛盾，维护社会稳定（4分）</w:t>
      </w:r>
    </w:p>
    <w:p w14:paraId="528B23F1">
      <w:pPr>
        <w:keepNext w:val="0"/>
        <w:keepLines w:val="0"/>
        <w:pageBreakBefore w:val="0"/>
        <w:widowControl w:val="0"/>
        <w:kinsoku/>
        <w:wordWrap/>
        <w:overflowPunct w:val="0"/>
        <w:topLinePunct w:val="0"/>
        <w:bidi w:val="0"/>
        <w:adjustRightInd/>
        <w:snapToGrid/>
        <w:spacing w:afterAutospacing="0" w:line="360" w:lineRule="auto"/>
        <w:ind w:left="0" w:leftChars="0"/>
        <w:jc w:val="both"/>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强化法律在维护群众权益、化解社会矛盾中的权威地位，引导和支持群众理性表达诉求、依法维护权益，完善矛盾纠纷多元预防调处化解综合机制，解决好群众最关心最直接最现实的利益问题，全力维护社会稳定。该指标分值4分，自评得分为4分，得分率为100%。</w:t>
      </w:r>
    </w:p>
    <w:p w14:paraId="2061E545">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hint="eastAsia"/>
          <w:lang w:eastAsia="zh-CN"/>
        </w:rPr>
      </w:pPr>
      <w:r>
        <w:rPr>
          <w:rFonts w:hint="eastAsia"/>
          <w:lang w:val="en-US" w:eastAsia="zh-CN"/>
        </w:rPr>
        <w:t>（15）</w:t>
      </w:r>
      <w:r>
        <w:t>单位获奖情况</w:t>
      </w:r>
      <w:r>
        <w:rPr>
          <w:rFonts w:hint="eastAsia"/>
          <w:lang w:val="en-US" w:eastAsia="zh-CN"/>
        </w:rPr>
        <w:t>（2分）</w:t>
      </w:r>
    </w:p>
    <w:p w14:paraId="52DC02DC">
      <w:pPr>
        <w:keepNext w:val="0"/>
        <w:keepLines w:val="0"/>
        <w:pageBreakBefore w:val="0"/>
        <w:widowControl w:val="0"/>
        <w:kinsoku/>
        <w:wordWrap/>
        <w:overflowPunct w:val="0"/>
        <w:topLinePunct w:val="0"/>
        <w:bidi w:val="0"/>
        <w:adjustRightInd/>
        <w:snapToGrid/>
        <w:spacing w:afterAutospacing="0" w:line="360" w:lineRule="auto"/>
        <w:ind w:left="0" w:leftChars="0"/>
        <w:jc w:val="both"/>
      </w:pPr>
      <w:r>
        <w:rPr>
          <w:rFonts w:hint="eastAsia"/>
          <w:lang w:eastAsia="zh-CN"/>
        </w:rPr>
        <w:t>2023年度我院</w:t>
      </w:r>
      <w:r>
        <w:t>荣获“</w:t>
      </w:r>
      <w:r>
        <w:rPr>
          <w:rFonts w:hint="eastAsia"/>
          <w:lang w:val="en-US" w:eastAsia="zh-CN"/>
        </w:rPr>
        <w:t>2023年度人民法院督查工作先进集体</w:t>
      </w:r>
      <w:r>
        <w:t>”荣誉称号。该指标分值</w:t>
      </w:r>
      <w:r>
        <w:rPr>
          <w:rFonts w:hint="eastAsia"/>
          <w:lang w:val="en-US" w:eastAsia="zh-CN"/>
        </w:rPr>
        <w:t>2</w:t>
      </w:r>
      <w:r>
        <w:t>分，得分</w:t>
      </w:r>
      <w:r>
        <w:rPr>
          <w:rFonts w:hint="eastAsia"/>
          <w:lang w:val="en-US" w:eastAsia="zh-CN"/>
        </w:rPr>
        <w:t>2</w:t>
      </w:r>
      <w:r>
        <w:t>分，得分率100%。</w:t>
      </w:r>
    </w:p>
    <w:p w14:paraId="78F11E26">
      <w:pPr>
        <w:pStyle w:val="6"/>
        <w:keepNext w:val="0"/>
        <w:keepLines w:val="0"/>
        <w:pageBreakBefore w:val="0"/>
        <w:widowControl w:val="0"/>
        <w:kinsoku/>
        <w:wordWrap/>
        <w:overflowPunct w:val="0"/>
        <w:topLinePunct w:val="0"/>
        <w:bidi w:val="0"/>
        <w:adjustRightInd/>
        <w:snapToGrid/>
        <w:spacing w:afterAutospacing="0" w:line="360" w:lineRule="auto"/>
        <w:ind w:left="0" w:leftChars="0"/>
        <w:rPr>
          <w:rFonts w:ascii="仿宋" w:hAnsi="仿宋" w:eastAsia="仿宋" w:cs="仿宋"/>
          <w:spacing w:val="0"/>
          <w:w w:val="100"/>
          <w:kern w:val="0"/>
          <w:position w:val="0"/>
          <w:sz w:val="31"/>
          <w:szCs w:val="31"/>
          <w14:textOutline w14:w="5793" w14:cap="sq" w14:cmpd="sng">
            <w14:solidFill>
              <w14:srgbClr w14:val="000000"/>
            </w14:solidFill>
            <w14:prstDash w14:val="solid"/>
            <w14:bevel/>
          </w14:textOutline>
        </w:rPr>
      </w:pPr>
      <w:r>
        <w:rPr>
          <w:rFonts w:hint="eastAsia"/>
          <w:lang w:val="en-US" w:eastAsia="zh-CN"/>
        </w:rPr>
        <w:t>（16）</w:t>
      </w:r>
      <w:r>
        <w:t>违法违纪情况</w:t>
      </w:r>
      <w:r>
        <w:rPr>
          <w:rFonts w:hint="eastAsia"/>
          <w:lang w:val="en-US" w:eastAsia="zh-CN"/>
        </w:rPr>
        <w:t>（2分）</w:t>
      </w:r>
    </w:p>
    <w:p w14:paraId="06410304">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pPr>
      <w:r>
        <w:rPr>
          <w:rFonts w:hint="eastAsia"/>
          <w:lang w:eastAsia="zh-CN"/>
        </w:rPr>
        <w:t>2023年度我院</w:t>
      </w:r>
      <w:r>
        <w:t>未出现在国家层面</w:t>
      </w:r>
      <w:r>
        <w:rPr>
          <w:rFonts w:hint="eastAsia"/>
          <w:lang w:eastAsia="zh-CN"/>
        </w:rPr>
        <w:t>、</w:t>
      </w:r>
      <w:r>
        <w:t>人大审计、监察等监督监察发现问题被问责的情况。该指标分值</w:t>
      </w:r>
      <w:r>
        <w:rPr>
          <w:rFonts w:hint="eastAsia"/>
          <w:lang w:val="en-US" w:eastAsia="zh-CN"/>
        </w:rPr>
        <w:t>2</w:t>
      </w:r>
      <w:r>
        <w:t>分，得分</w:t>
      </w:r>
      <w:r>
        <w:rPr>
          <w:rFonts w:hint="eastAsia"/>
          <w:lang w:val="en-US" w:eastAsia="zh-CN"/>
        </w:rPr>
        <w:t>2</w:t>
      </w:r>
      <w:r>
        <w:t>，得分率100%。</w:t>
      </w:r>
    </w:p>
    <w:p w14:paraId="4DBD135E">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4.能力建设目标完成情况分析</w:t>
      </w:r>
    </w:p>
    <w:p w14:paraId="1E20AB18">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t>能力建设</w:t>
      </w:r>
      <w:r>
        <w:rPr>
          <w:rFonts w:hint="eastAsia"/>
          <w:lang w:val="en-US" w:eastAsia="zh-CN"/>
        </w:rPr>
        <w:t>指标包括长效管理、人力资源建设、档案管理3个二级指标，下设5个三级指标。</w:t>
      </w:r>
      <w:r>
        <w:t>能力建设</w:t>
      </w:r>
      <w:r>
        <w:rPr>
          <w:rFonts w:hint="eastAsia"/>
          <w:lang w:val="en-US" w:eastAsia="zh-CN"/>
        </w:rPr>
        <w:t>指标分值8.4分，自评得分8.4分，得分率100%。</w:t>
      </w:r>
    </w:p>
    <w:p w14:paraId="0E2EAEBC">
      <w:pPr>
        <w:keepNext w:val="0"/>
        <w:keepLines w:val="0"/>
        <w:pageBreakBefore w:val="0"/>
        <w:widowControl w:val="0"/>
        <w:kinsoku/>
        <w:wordWrap/>
        <w:overflowPunct w:val="0"/>
        <w:topLinePunct w:val="0"/>
        <w:autoSpaceDE w:val="0"/>
        <w:autoSpaceDN w:val="0"/>
        <w:bidi w:val="0"/>
        <w:adjustRightInd/>
        <w:snapToGrid/>
        <w:spacing w:beforeAutospacing="0" w:afterAutospacing="0" w:line="240" w:lineRule="auto"/>
        <w:ind w:left="0" w:leftChars="0" w:firstLine="0" w:firstLineChars="0"/>
        <w:jc w:val="center"/>
        <w:textAlignment w:val="baseline"/>
        <w:rPr>
          <w:rFonts w:hint="eastAsia" w:ascii="宋体" w:hAnsi="宋体" w:eastAsia="宋体" w:cs="宋体"/>
          <w:b/>
          <w:bCs/>
          <w:spacing w:val="0"/>
          <w:w w:val="100"/>
          <w:kern w:val="0"/>
          <w:position w:val="0"/>
          <w:sz w:val="28"/>
          <w:szCs w:val="28"/>
          <w:lang w:val="en-US" w:eastAsia="zh-CN"/>
        </w:rPr>
      </w:pPr>
      <w:r>
        <w:rPr>
          <w:rFonts w:hint="eastAsia" w:ascii="宋体" w:hAnsi="宋体" w:eastAsia="宋体" w:cs="宋体"/>
          <w:b/>
          <w:bCs/>
          <w:spacing w:val="0"/>
          <w:w w:val="100"/>
          <w:kern w:val="0"/>
          <w:position w:val="0"/>
          <w:sz w:val="28"/>
          <w:szCs w:val="28"/>
          <w:lang w:val="en-US" w:eastAsia="zh-CN"/>
        </w:rPr>
        <w:t>表4 部门管理指标完成情况分析表</w:t>
      </w:r>
    </w:p>
    <w:tbl>
      <w:tblPr>
        <w:tblStyle w:val="20"/>
        <w:tblW w:w="4998" w:type="pct"/>
        <w:jc w:val="center"/>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autofit"/>
        <w:tblCellMar>
          <w:top w:w="0" w:type="dxa"/>
          <w:left w:w="0" w:type="dxa"/>
          <w:bottom w:w="0" w:type="dxa"/>
          <w:right w:w="0" w:type="dxa"/>
        </w:tblCellMar>
      </w:tblPr>
      <w:tblGrid>
        <w:gridCol w:w="3156"/>
        <w:gridCol w:w="1718"/>
        <w:gridCol w:w="1719"/>
        <w:gridCol w:w="1719"/>
      </w:tblGrid>
      <w:tr w14:paraId="369E64A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89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5A1FC6F">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二级指标</w:t>
            </w:r>
          </w:p>
        </w:tc>
        <w:tc>
          <w:tcPr>
            <w:tcW w:w="1033"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1DD121B">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分值</w:t>
            </w:r>
          </w:p>
        </w:tc>
        <w:tc>
          <w:tcPr>
            <w:tcW w:w="103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8FD7C32">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自评得分</w:t>
            </w:r>
          </w:p>
        </w:tc>
        <w:tc>
          <w:tcPr>
            <w:tcW w:w="103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75DD9D4">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得分率</w:t>
            </w:r>
          </w:p>
        </w:tc>
      </w:tr>
      <w:tr w14:paraId="54A451E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461FB4F2">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lang w:val="en-US" w:eastAsia="zh-CN"/>
              </w:rPr>
              <w:t>长效管理</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2DDAE98F">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lang w:val="en-US" w:eastAsia="zh-CN"/>
              </w:rPr>
              <w:t>4.4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315E537A">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lang w:val="en-US" w:eastAsia="zh-CN"/>
              </w:rPr>
              <w:t>4.4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719DF3E7">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100%</w:t>
            </w:r>
          </w:p>
        </w:tc>
      </w:tr>
      <w:tr w14:paraId="47A83D4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28E0420E">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lang w:val="en-US" w:eastAsia="zh-CN"/>
              </w:rPr>
              <w:t>人力资源建设</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3332AF5D">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lang w:eastAsia="zh-CN"/>
              </w:rPr>
            </w:pPr>
            <w:r>
              <w:rPr>
                <w:rFonts w:hint="eastAsia" w:ascii="宋体" w:hAnsi="宋体" w:eastAsia="宋体" w:cs="宋体"/>
                <w:spacing w:val="0"/>
                <w:w w:val="100"/>
                <w:kern w:val="0"/>
                <w:position w:val="0"/>
                <w:sz w:val="24"/>
                <w:szCs w:val="24"/>
                <w:highlight w:val="none"/>
                <w:lang w:val="en-US" w:eastAsia="zh-CN"/>
              </w:rPr>
              <w:t>2</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48D2AEA9">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lang w:eastAsia="zh-CN"/>
              </w:rPr>
            </w:pPr>
            <w:r>
              <w:rPr>
                <w:rFonts w:hint="eastAsia" w:ascii="宋体" w:hAnsi="宋体" w:eastAsia="宋体" w:cs="宋体"/>
                <w:spacing w:val="0"/>
                <w:w w:val="100"/>
                <w:kern w:val="0"/>
                <w:position w:val="0"/>
                <w:sz w:val="24"/>
                <w:szCs w:val="24"/>
                <w:highlight w:val="none"/>
                <w:lang w:val="en-US" w:eastAsia="zh-CN"/>
              </w:rPr>
              <w:t>2</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57209F5D">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100%</w:t>
            </w:r>
          </w:p>
        </w:tc>
      </w:tr>
      <w:tr w14:paraId="60326DA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0CA8DFCF">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lang w:val="en-US" w:eastAsia="zh-CN"/>
              </w:rPr>
              <w:t>档案管理</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79373FB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lang w:val="en-US" w:eastAsia="zh-CN"/>
              </w:rPr>
            </w:pPr>
            <w:r>
              <w:rPr>
                <w:rFonts w:hint="eastAsia" w:ascii="宋体" w:hAnsi="宋体" w:eastAsia="宋体" w:cs="宋体"/>
                <w:spacing w:val="0"/>
                <w:w w:val="100"/>
                <w:kern w:val="0"/>
                <w:position w:val="0"/>
                <w:sz w:val="24"/>
                <w:szCs w:val="24"/>
                <w:lang w:val="en-US" w:eastAsia="zh-CN"/>
              </w:rPr>
              <w:t>2</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55F412D9">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lang w:val="en-US" w:eastAsia="zh-CN"/>
              </w:rPr>
            </w:pPr>
            <w:r>
              <w:rPr>
                <w:rFonts w:hint="eastAsia" w:ascii="宋体" w:hAnsi="宋体" w:eastAsia="宋体" w:cs="宋体"/>
                <w:spacing w:val="0"/>
                <w:w w:val="100"/>
                <w:kern w:val="0"/>
                <w:position w:val="0"/>
                <w:sz w:val="24"/>
                <w:szCs w:val="24"/>
                <w:lang w:val="en-US" w:eastAsia="zh-CN"/>
              </w:rPr>
              <w:t>2</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00A57D94">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23FD4CD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tcPr>
          <w:p w14:paraId="7A252288">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合计</w:t>
            </w:r>
          </w:p>
        </w:tc>
        <w:tc>
          <w:tcPr>
            <w:tcW w:w="1033" w:type="pct"/>
            <w:tcBorders>
              <w:top w:val="single" w:color="auto" w:sz="4" w:space="0"/>
              <w:left w:val="single" w:color="auto" w:sz="4" w:space="0"/>
              <w:bottom w:val="single" w:color="auto" w:sz="4" w:space="0"/>
              <w:right w:val="single" w:color="auto" w:sz="4" w:space="0"/>
            </w:tcBorders>
            <w:shd w:val="clear" w:color="auto" w:fill="auto"/>
            <w:vAlign w:val="center"/>
          </w:tcPr>
          <w:p w14:paraId="3074E9DF">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highlight w:val="none"/>
                <w:lang w:val="en-US"/>
              </w:rPr>
            </w:pPr>
            <w:r>
              <w:rPr>
                <w:rFonts w:hint="eastAsia" w:ascii="宋体" w:hAnsi="宋体" w:eastAsia="宋体" w:cs="宋体"/>
                <w:spacing w:val="0"/>
                <w:w w:val="100"/>
                <w:kern w:val="0"/>
                <w:position w:val="0"/>
                <w:sz w:val="24"/>
                <w:szCs w:val="24"/>
                <w:highlight w:val="none"/>
                <w:lang w:val="en-US" w:eastAsia="zh-CN"/>
              </w:rPr>
              <w:t>8.4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6DB0A822">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highlight w:val="none"/>
                <w:lang w:val="en-US" w:eastAsia="zh-CN"/>
              </w:rPr>
            </w:pPr>
            <w:r>
              <w:rPr>
                <w:rFonts w:hint="eastAsia" w:ascii="宋体" w:hAnsi="宋体" w:eastAsia="宋体" w:cs="宋体"/>
                <w:spacing w:val="0"/>
                <w:w w:val="100"/>
                <w:kern w:val="0"/>
                <w:position w:val="0"/>
                <w:sz w:val="24"/>
                <w:szCs w:val="24"/>
                <w:highlight w:val="none"/>
                <w:lang w:val="en-US" w:eastAsia="zh-CN"/>
              </w:rPr>
              <w:t>8.4</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14:paraId="0ED3107C">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100%</w:t>
            </w:r>
          </w:p>
        </w:tc>
      </w:tr>
    </w:tbl>
    <w:p w14:paraId="111D6C2E">
      <w:pPr>
        <w:pStyle w:val="6"/>
        <w:keepNext w:val="0"/>
        <w:keepLines w:val="0"/>
        <w:pageBreakBefore w:val="0"/>
        <w:widowControl w:val="0"/>
        <w:kinsoku/>
        <w:wordWrap/>
        <w:overflowPunct w:val="0"/>
        <w:topLinePunct w:val="0"/>
        <w:bidi w:val="0"/>
        <w:adjustRightInd/>
        <w:snapToGrid/>
        <w:spacing w:afterAutospacing="0" w:line="360" w:lineRule="auto"/>
        <w:ind w:left="0" w:leftChars="0"/>
      </w:pPr>
      <w:r>
        <w:rPr>
          <w:rFonts w:hint="eastAsia"/>
          <w:lang w:val="en-US" w:eastAsia="zh-CN"/>
        </w:rPr>
        <w:t>（1）中期规划建设完备程度（1.5分）</w:t>
      </w:r>
    </w:p>
    <w:p w14:paraId="0D366D30">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pPr>
      <w:r>
        <w:rPr>
          <w:rFonts w:hint="eastAsia" w:cs="仿宋_GB2312"/>
          <w:spacing w:val="0"/>
          <w:w w:val="100"/>
          <w:kern w:val="0"/>
          <w:position w:val="0"/>
          <w:lang w:val="en-US" w:eastAsia="zh-CN"/>
        </w:rPr>
        <w:t>2023年度我院</w:t>
      </w:r>
      <w:r>
        <w:t>中期规划完整清晰、内容全面可行，能够为未来的工作明确目标、方向和内容。该指标分值</w:t>
      </w:r>
      <w:r>
        <w:rPr>
          <w:rFonts w:hint="eastAsia"/>
          <w:lang w:val="en-US" w:eastAsia="zh-CN"/>
        </w:rPr>
        <w:t>1.5</w:t>
      </w:r>
      <w:r>
        <w:t>分，自评得分为</w:t>
      </w:r>
      <w:r>
        <w:rPr>
          <w:rFonts w:hint="eastAsia"/>
          <w:lang w:val="en-US" w:eastAsia="zh-CN"/>
        </w:rPr>
        <w:t>1.5</w:t>
      </w:r>
      <w:r>
        <w:t>分，得分率100%。</w:t>
      </w:r>
    </w:p>
    <w:p w14:paraId="6E8E06AE">
      <w:pPr>
        <w:pStyle w:val="6"/>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textAlignment w:val="baseline"/>
        <w:rPr>
          <w:rFonts w:hint="eastAsia"/>
          <w:lang w:val="en-US" w:eastAsia="zh-CN"/>
        </w:rPr>
      </w:pPr>
      <w:r>
        <w:rPr>
          <w:rFonts w:hint="eastAsia"/>
          <w:lang w:val="en-US" w:eastAsia="zh-CN"/>
        </w:rPr>
        <w:t>（2）党建工作开展规律性（1.5分）</w:t>
      </w:r>
    </w:p>
    <w:p w14:paraId="6AE2F8DC">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pPr>
      <w:r>
        <w:rPr>
          <w:rFonts w:hint="eastAsia"/>
          <w:lang w:val="en-US" w:eastAsia="zh-CN"/>
        </w:rPr>
        <w:t>2023年度我院党组织牢固树立“抓好党建就是最大政绩”意识，以强化政治功能为首要标准，在服务群众的工作中增强基层党建功能，坚持以首善标准推动我院党建工作水平整体提升。</w:t>
      </w:r>
      <w:r>
        <w:t>该指标分值</w:t>
      </w:r>
      <w:r>
        <w:rPr>
          <w:rFonts w:hint="eastAsia"/>
          <w:lang w:val="en-US" w:eastAsia="zh-CN"/>
        </w:rPr>
        <w:t>1.5</w:t>
      </w:r>
      <w:r>
        <w:t>分，自评得分为</w:t>
      </w:r>
      <w:r>
        <w:rPr>
          <w:rFonts w:hint="eastAsia"/>
          <w:lang w:val="en-US" w:eastAsia="zh-CN"/>
        </w:rPr>
        <w:t>1.5</w:t>
      </w:r>
      <w:r>
        <w:t>分，得分率100%。</w:t>
      </w:r>
    </w:p>
    <w:p w14:paraId="27CC7B59">
      <w:pPr>
        <w:pStyle w:val="6"/>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textAlignment w:val="baseline"/>
        <w:rPr>
          <w:rFonts w:hint="eastAsia"/>
          <w:lang w:val="en-US" w:eastAsia="zh-CN"/>
        </w:rPr>
      </w:pPr>
      <w:r>
        <w:rPr>
          <w:rFonts w:hint="eastAsia"/>
          <w:lang w:val="en-US" w:eastAsia="zh-CN"/>
        </w:rPr>
        <w:t>（3）信息化管理覆盖率（1.4分）</w:t>
      </w:r>
    </w:p>
    <w:p w14:paraId="162A838C">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default"/>
          <w:lang w:val="en-US" w:eastAsia="zh-CN"/>
        </w:rPr>
      </w:pPr>
      <w:r>
        <w:rPr>
          <w:rFonts w:hint="eastAsia"/>
          <w:lang w:val="en-US" w:eastAsia="zh-CN"/>
        </w:rPr>
        <w:t>2023年度我院信息化管理覆盖率达到100%，有效提高办公与管理效率。</w:t>
      </w:r>
      <w:r>
        <w:t>该指标分值</w:t>
      </w:r>
      <w:r>
        <w:rPr>
          <w:rFonts w:hint="eastAsia"/>
          <w:lang w:val="en-US" w:eastAsia="zh-CN"/>
        </w:rPr>
        <w:t>1.4</w:t>
      </w:r>
      <w:r>
        <w:t>分，自评得分为</w:t>
      </w:r>
      <w:r>
        <w:rPr>
          <w:rFonts w:hint="eastAsia"/>
          <w:lang w:val="en-US" w:eastAsia="zh-CN"/>
        </w:rPr>
        <w:t>1.4</w:t>
      </w:r>
      <w:r>
        <w:t>分，得分率100%。</w:t>
      </w:r>
    </w:p>
    <w:p w14:paraId="53262460">
      <w:pPr>
        <w:pStyle w:val="6"/>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textAlignment w:val="baseline"/>
        <w:rPr>
          <w:rFonts w:hint="eastAsia"/>
          <w:lang w:val="en-US" w:eastAsia="zh-CN"/>
        </w:rPr>
      </w:pPr>
      <w:r>
        <w:rPr>
          <w:rFonts w:hint="eastAsia"/>
          <w:lang w:val="en-US" w:eastAsia="zh-CN"/>
        </w:rPr>
        <w:t>（4）人员培训机制完备性（2分）</w:t>
      </w:r>
    </w:p>
    <w:p w14:paraId="224D82CB">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高度重视人员能力的培养，在人员培训方面，严格开展培训活动，为法院的长期发展储备优秀人才，不断完善人员培训机制，强化岗位练兵活动，积极促进干警业务能力水平的提升。该指标分值2分，自评得分为2分，得分率为100%。</w:t>
      </w:r>
    </w:p>
    <w:p w14:paraId="0F91ED3B">
      <w:pPr>
        <w:pStyle w:val="6"/>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textAlignment w:val="baseline"/>
      </w:pPr>
      <w:r>
        <w:rPr>
          <w:rFonts w:hint="eastAsia"/>
          <w:lang w:val="en-US" w:eastAsia="zh-CN"/>
        </w:rPr>
        <w:t>（5）</w:t>
      </w:r>
      <w:r>
        <w:t>档案管理完备性</w:t>
      </w:r>
      <w:r>
        <w:rPr>
          <w:rFonts w:hint="eastAsia"/>
          <w:lang w:val="en-US" w:eastAsia="zh-CN"/>
        </w:rPr>
        <w:t>（2分）</w:t>
      </w:r>
    </w:p>
    <w:p w14:paraId="58E0382C">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rPr>
          <w:rFonts w:hint="eastAsia" w:cs="仿宋_GB2312"/>
          <w:spacing w:val="0"/>
          <w:w w:val="100"/>
          <w:kern w:val="0"/>
          <w:position w:val="0"/>
          <w:lang w:val="en-US" w:eastAsia="zh-CN"/>
        </w:rPr>
        <w:t>2023年度我院</w:t>
      </w:r>
      <w:r>
        <w:rPr>
          <w:rFonts w:hint="eastAsia"/>
          <w:lang w:val="en-US" w:eastAsia="zh-CN"/>
        </w:rPr>
        <w:t>严格规范和完善各项档案管理工作，设有档案管理的专职人员，档案收集、保管到位，取得了良好的成效。该指标分值2分，自评得分为2分，得分率100%。</w:t>
      </w:r>
    </w:p>
    <w:p w14:paraId="16DE7E3D">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rPr>
          <w:rFonts w:hint="eastAsia"/>
          <w:lang w:val="en-US" w:eastAsia="zh-CN"/>
        </w:rPr>
      </w:pPr>
      <w:r>
        <w:rPr>
          <w:rFonts w:hint="eastAsia"/>
          <w:lang w:val="en-US" w:eastAsia="zh-CN"/>
        </w:rPr>
        <w:t>5</w:t>
      </w:r>
      <w:r>
        <w:t>.</w:t>
      </w:r>
      <w:r>
        <w:rPr>
          <w:rFonts w:hint="eastAsia"/>
        </w:rPr>
        <w:t>服务对象满意度</w:t>
      </w:r>
      <w:r>
        <w:t>目标完成情况分析</w:t>
      </w:r>
    </w:p>
    <w:p w14:paraId="5698DF66">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rPr>
          <w:rFonts w:hint="eastAsia"/>
          <w:lang w:val="en-US" w:eastAsia="zh-CN"/>
        </w:rPr>
        <w:t>服务对象满意度主要考察当事人满意度与法院干警满意度。该指标分值4.6分，自评得分4.6分，得分率100%。</w:t>
      </w:r>
    </w:p>
    <w:p w14:paraId="44F9151E">
      <w:pPr>
        <w:pStyle w:val="6"/>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textAlignment w:val="baseline"/>
        <w:rPr>
          <w:rFonts w:hint="eastAsia"/>
          <w:lang w:val="en-US" w:eastAsia="zh-CN"/>
        </w:rPr>
      </w:pPr>
      <w:r>
        <w:rPr>
          <w:rFonts w:hint="eastAsia"/>
          <w:lang w:val="en-US" w:eastAsia="zh-CN"/>
        </w:rPr>
        <w:t>（1）当事人满意度（2.3分）</w:t>
      </w:r>
    </w:p>
    <w:p w14:paraId="5FADE989">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ascii="仿宋" w:hAnsi="仿宋" w:eastAsia="仿宋" w:cs="仿宋"/>
          <w:spacing w:val="0"/>
          <w:w w:val="100"/>
          <w:kern w:val="0"/>
          <w:position w:val="0"/>
          <w:sz w:val="31"/>
          <w:szCs w:val="31"/>
        </w:rPr>
      </w:pPr>
      <w:r>
        <w:rPr>
          <w:rFonts w:hint="eastAsia" w:cs="仿宋_GB2312"/>
          <w:spacing w:val="0"/>
          <w:w w:val="100"/>
          <w:kern w:val="0"/>
          <w:position w:val="0"/>
          <w:lang w:val="en-US" w:eastAsia="zh-CN"/>
        </w:rPr>
        <w:t>2023年度我院</w:t>
      </w:r>
      <w:r>
        <w:rPr>
          <w:rFonts w:hint="eastAsia"/>
          <w:lang w:val="en-US" w:eastAsia="zh-CN"/>
        </w:rPr>
        <w:t>积极审判各类案件，保障人民群众合法权益，办案质量获得了案件当事人一致好评，当事人满意度为91.00%，该指标分值2.3分，自评得分为2.3分，得分率为100%。</w:t>
      </w:r>
    </w:p>
    <w:p w14:paraId="14D894CA">
      <w:pPr>
        <w:pStyle w:val="6"/>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rFonts w:hint="eastAsia" w:ascii="仿宋" w:hAnsi="仿宋" w:eastAsia="仿宋" w:cs="仿宋"/>
          <w:spacing w:val="0"/>
          <w:w w:val="100"/>
          <w:kern w:val="0"/>
          <w:position w:val="0"/>
          <w:sz w:val="31"/>
          <w:szCs w:val="31"/>
          <w:lang w:val="en-US" w:eastAsia="zh-CN"/>
          <w14:textOutline w14:w="5793" w14:cap="sq" w14:cmpd="sng">
            <w14:solidFill>
              <w14:srgbClr w14:val="000000"/>
            </w14:solidFill>
            <w14:prstDash w14:val="solid"/>
            <w14:bevel/>
          </w14:textOutline>
        </w:rPr>
      </w:pPr>
      <w:r>
        <w:rPr>
          <w:rFonts w:hint="eastAsia"/>
          <w:lang w:val="en-US" w:eastAsia="zh-CN"/>
        </w:rPr>
        <w:t>（2）干警满意度（2.3分）</w:t>
      </w:r>
    </w:p>
    <w:p w14:paraId="08175370">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ascii="仿宋" w:hAnsi="仿宋" w:eastAsia="仿宋" w:cs="仿宋"/>
          <w:spacing w:val="0"/>
          <w:w w:val="100"/>
          <w:kern w:val="0"/>
          <w:position w:val="0"/>
          <w:sz w:val="31"/>
          <w:szCs w:val="31"/>
        </w:rPr>
      </w:pPr>
      <w:r>
        <w:rPr>
          <w:rFonts w:hint="eastAsia" w:cs="仿宋_GB2312"/>
          <w:spacing w:val="0"/>
          <w:w w:val="100"/>
          <w:kern w:val="0"/>
          <w:position w:val="0"/>
          <w:lang w:val="en-US" w:eastAsia="zh-CN"/>
        </w:rPr>
        <w:t>2023年度我院</w:t>
      </w:r>
      <w:r>
        <w:rPr>
          <w:rFonts w:hint="eastAsia"/>
          <w:lang w:val="en-US" w:eastAsia="zh-CN"/>
        </w:rPr>
        <w:t>干警对于部门工作的满意度达到95.00%。该指标分值2.3分，自评得分为2.3分，得分率为100%。</w:t>
      </w:r>
    </w:p>
    <w:p w14:paraId="77E0AD7D">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rPr>
          <w:rFonts w:ascii="楷体" w:hAnsi="楷体" w:eastAsia="楷体" w:cs="楷体"/>
          <w:spacing w:val="0"/>
          <w:w w:val="100"/>
          <w:kern w:val="0"/>
          <w:position w:val="0"/>
          <w:szCs w:val="31"/>
        </w:rPr>
      </w:pPr>
      <w:bookmarkStart w:id="25" w:name="_Toc29389"/>
      <w:r>
        <w:t>（四）偏离绩效目标的原因及下一步改进措施</w:t>
      </w:r>
      <w:bookmarkEnd w:id="25"/>
    </w:p>
    <w:p w14:paraId="538544CC">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3" w:firstLineChars="200"/>
        <w:jc w:val="both"/>
        <w:textAlignment w:val="baseline"/>
        <w:rPr>
          <w:rFonts w:hint="default"/>
          <w:highlight w:val="none"/>
          <w:lang w:val="en-US" w:eastAsia="zh-CN"/>
        </w:rPr>
      </w:pPr>
      <w:r>
        <w:rPr>
          <w:rFonts w:hint="eastAsia" w:ascii="仿宋_GB2312" w:hAnsi="仿宋_GB2312" w:eastAsia="仿宋_GB2312" w:cs="仿宋_GB2312"/>
          <w:b/>
          <w:sz w:val="32"/>
          <w:szCs w:val="32"/>
        </w:rPr>
        <w:t>偏离绩效目标的原因：</w:t>
      </w:r>
      <w:r>
        <w:rPr>
          <w:rFonts w:hint="eastAsia" w:cs="仿宋_GB2312"/>
          <w:b w:val="0"/>
          <w:bCs/>
          <w:sz w:val="32"/>
          <w:szCs w:val="32"/>
          <w:lang w:val="en-US" w:eastAsia="zh-CN"/>
        </w:rPr>
        <w:t>1.基本支出与项目支出</w:t>
      </w:r>
      <w:r>
        <w:rPr>
          <w:rFonts w:hint="eastAsia"/>
          <w:highlight w:val="none"/>
          <w:lang w:val="en-US" w:eastAsia="zh-CN"/>
        </w:rPr>
        <w:t>因实际情况与预算会稍有差异，因此预算执行率未达到100%；</w:t>
      </w:r>
      <w:r>
        <w:rPr>
          <w:rFonts w:hint="eastAsia"/>
          <w:b w:val="0"/>
          <w:bCs w:val="0"/>
          <w:highlight w:val="none"/>
          <w:lang w:val="en-US" w:eastAsia="zh-CN"/>
        </w:rPr>
        <w:t>2.</w:t>
      </w:r>
      <w:r>
        <w:rPr>
          <w:rFonts w:hint="eastAsia"/>
          <w:highlight w:val="none"/>
          <w:lang w:val="en-US" w:eastAsia="zh-CN"/>
        </w:rPr>
        <w:t>行政案件结案率由于年初目标值设定不合理，未考虑行政案件具体情况（行政诉讼周期长而且成本高，行政庭受理案件种类繁多，申诉、抗诉、征迁等案件矛盾激烈，化解难度大，导致行政案件结案率低）。</w:t>
      </w:r>
    </w:p>
    <w:p w14:paraId="79AC7588">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3" w:firstLineChars="200"/>
        <w:jc w:val="both"/>
        <w:textAlignment w:val="baseline"/>
        <w:rPr>
          <w:rFonts w:hint="eastAsia"/>
          <w:highlight w:val="none"/>
          <w:lang w:val="en-US" w:eastAsia="zh-CN"/>
        </w:rPr>
      </w:pPr>
      <w:r>
        <w:rPr>
          <w:rFonts w:hint="eastAsia" w:ascii="仿宋_GB2312" w:hAnsi="仿宋_GB2312" w:eastAsia="仿宋_GB2312" w:cs="仿宋_GB2312"/>
          <w:b/>
          <w:sz w:val="32"/>
          <w:szCs w:val="32"/>
        </w:rPr>
        <w:t>建议和改进举措：</w:t>
      </w:r>
      <w:r>
        <w:rPr>
          <w:rFonts w:hint="eastAsia" w:cs="仿宋_GB2312"/>
          <w:b w:val="0"/>
          <w:bCs/>
          <w:sz w:val="32"/>
          <w:szCs w:val="32"/>
          <w:lang w:val="en-US" w:eastAsia="zh-CN"/>
        </w:rPr>
        <w:t>1.</w:t>
      </w:r>
      <w:r>
        <w:rPr>
          <w:rFonts w:hint="eastAsia"/>
          <w:highlight w:val="none"/>
          <w:lang w:val="en-US" w:eastAsia="zh-CN"/>
        </w:rPr>
        <w:t>加强预算绩效知识学习，加快资金支出，加强部门职责履行，提高效能；2.根据往年指标完成情况及本年度工作计划合理设置目标值。</w:t>
      </w:r>
    </w:p>
    <w:p w14:paraId="53CBC3BD">
      <w:pPr>
        <w:pStyle w:val="3"/>
        <w:keepNext w:val="0"/>
        <w:keepLines w:val="0"/>
        <w:pageBreakBefore w:val="0"/>
        <w:widowControl w:val="0"/>
        <w:kinsoku/>
        <w:wordWrap/>
        <w:overflowPunct w:val="0"/>
        <w:topLinePunct w:val="0"/>
        <w:autoSpaceDE w:val="0"/>
        <w:autoSpaceDN w:val="0"/>
        <w:bidi w:val="0"/>
        <w:adjustRightInd/>
        <w:snapToGrid/>
        <w:spacing w:beforeAutospacing="0" w:after="0" w:afterAutospacing="0" w:line="360" w:lineRule="auto"/>
        <w:ind w:left="0" w:leftChars="0"/>
        <w:textAlignment w:val="baseline"/>
      </w:pPr>
      <w:bookmarkStart w:id="26" w:name="_Toc8202"/>
      <w:r>
        <w:t>四、部门预算项目支出绩效自评情况分析</w:t>
      </w:r>
      <w:bookmarkEnd w:id="26"/>
    </w:p>
    <w:p w14:paraId="26A9B076">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2023年度我院部门预算支出项目2个，通过自评，2个项目的自评结果为“优”。分项目自评情况分析如下：</w:t>
      </w:r>
    </w:p>
    <w:p w14:paraId="2703D28C">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pPr>
      <w:bookmarkStart w:id="27" w:name="_Toc31540"/>
      <w:r>
        <w:t>（一）办公用房租赁费</w:t>
      </w:r>
      <w:bookmarkEnd w:id="27"/>
    </w:p>
    <w:p w14:paraId="73AAA1E4">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ascii="宋体" w:hAnsi="宋体" w:eastAsia="宋体" w:cs="宋体"/>
          <w:b/>
          <w:bCs/>
          <w:sz w:val="28"/>
          <w:szCs w:val="28"/>
          <w:lang w:val="en-US" w:eastAsia="zh-CN"/>
        </w:rPr>
      </w:pPr>
      <w:r>
        <w:rPr>
          <w:rFonts w:hint="eastAsia"/>
          <w:lang w:val="en-US" w:eastAsia="zh-CN"/>
        </w:rPr>
        <w:t>本次绩效自评综合评定2023年办公用房租赁费支出绩效得分为100分，绩效等级为“优”。项目支出</w:t>
      </w:r>
      <w:r>
        <w:rPr>
          <w:rFonts w:hint="default"/>
          <w:lang w:eastAsia="zh-CN"/>
        </w:rPr>
        <w:t>自评</w:t>
      </w:r>
      <w:r>
        <w:rPr>
          <w:rFonts w:hint="eastAsia"/>
          <w:lang w:val="en-US" w:eastAsia="zh-CN"/>
        </w:rPr>
        <w:t>包括项目资金预算执行率、产出、效益、满意度四个一级指标，下设6个二级指标和7个三级指标。项目资金预算执行率100%，一级指标得分情况详见下表：</w:t>
      </w:r>
    </w:p>
    <w:p w14:paraId="4469FB23">
      <w:pPr>
        <w:keepNext w:val="0"/>
        <w:keepLines w:val="0"/>
        <w:pageBreakBefore w:val="0"/>
        <w:widowControl w:val="0"/>
        <w:kinsoku/>
        <w:wordWrap/>
        <w:overflowPunct w:val="0"/>
        <w:topLinePunct w:val="0"/>
        <w:autoSpaceDE w:val="0"/>
        <w:autoSpaceDN w:val="0"/>
        <w:bidi w:val="0"/>
        <w:adjustRightInd/>
        <w:snapToGrid/>
        <w:spacing w:beforeAutospacing="0" w:afterAutospacing="0" w:line="240" w:lineRule="auto"/>
        <w:ind w:left="0" w:leftChars="0" w:firstLine="0" w:firstLineChars="0"/>
        <w:jc w:val="center"/>
        <w:textAlignment w:val="baseline"/>
        <w:rPr>
          <w:rFonts w:hint="eastAsia"/>
          <w:lang w:val="en-US" w:eastAsia="zh-CN"/>
        </w:rPr>
      </w:pPr>
      <w:r>
        <w:rPr>
          <w:rFonts w:hint="eastAsia" w:ascii="宋体" w:hAnsi="宋体" w:eastAsia="宋体" w:cs="宋体"/>
          <w:b/>
          <w:bCs/>
          <w:sz w:val="28"/>
          <w:szCs w:val="28"/>
          <w:lang w:val="en-US" w:eastAsia="zh-CN"/>
        </w:rPr>
        <w:t>表5 办公用房项目一级指标完成情况分析表</w:t>
      </w:r>
    </w:p>
    <w:tbl>
      <w:tblPr>
        <w:tblStyle w:val="20"/>
        <w:tblW w:w="4998" w:type="pct"/>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autofit"/>
        <w:tblCellMar>
          <w:top w:w="0" w:type="dxa"/>
          <w:left w:w="0" w:type="dxa"/>
          <w:bottom w:w="0" w:type="dxa"/>
          <w:right w:w="0" w:type="dxa"/>
        </w:tblCellMar>
      </w:tblPr>
      <w:tblGrid>
        <w:gridCol w:w="3283"/>
        <w:gridCol w:w="1676"/>
        <w:gridCol w:w="1676"/>
        <w:gridCol w:w="1677"/>
      </w:tblGrid>
      <w:tr w14:paraId="523ADD31">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blHeader/>
        </w:trPr>
        <w:tc>
          <w:tcPr>
            <w:tcW w:w="197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317BF97">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一级指标</w:t>
            </w:r>
          </w:p>
        </w:tc>
        <w:tc>
          <w:tcPr>
            <w:tcW w:w="100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84220D5">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分值</w:t>
            </w:r>
          </w:p>
        </w:tc>
        <w:tc>
          <w:tcPr>
            <w:tcW w:w="100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D71E4DA">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自评得分</w:t>
            </w:r>
          </w:p>
        </w:tc>
        <w:tc>
          <w:tcPr>
            <w:tcW w:w="100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40B421C">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得分率</w:t>
            </w:r>
          </w:p>
        </w:tc>
      </w:tr>
      <w:tr w14:paraId="2A4D7908">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974" w:type="pct"/>
            <w:tcBorders>
              <w:top w:val="single" w:color="auto" w:sz="4" w:space="0"/>
              <w:left w:val="single" w:color="auto" w:sz="4" w:space="0"/>
              <w:bottom w:val="single" w:color="auto" w:sz="4" w:space="0"/>
              <w:right w:val="single" w:color="auto" w:sz="4" w:space="0"/>
            </w:tcBorders>
            <w:shd w:val="clear" w:color="auto" w:fill="auto"/>
            <w:vAlign w:val="center"/>
          </w:tcPr>
          <w:p w14:paraId="2D460B8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预算执行率</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46AC0C3C">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24A6E7F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3E54A5F9">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58DEA5D1">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974" w:type="pct"/>
            <w:tcBorders>
              <w:top w:val="single" w:color="auto" w:sz="4" w:space="0"/>
              <w:left w:val="single" w:color="auto" w:sz="4" w:space="0"/>
              <w:bottom w:val="single" w:color="auto" w:sz="4" w:space="0"/>
              <w:right w:val="single" w:color="auto" w:sz="4" w:space="0"/>
            </w:tcBorders>
            <w:shd w:val="clear" w:color="auto" w:fill="auto"/>
            <w:vAlign w:val="center"/>
          </w:tcPr>
          <w:p w14:paraId="69A14BE2">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产出指标</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15EB3144">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50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52A75E5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50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0B91E5FB">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4922095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974" w:type="pct"/>
            <w:tcBorders>
              <w:top w:val="single" w:color="auto" w:sz="4" w:space="0"/>
              <w:left w:val="single" w:color="auto" w:sz="4" w:space="0"/>
              <w:bottom w:val="single" w:color="auto" w:sz="4" w:space="0"/>
              <w:right w:val="single" w:color="auto" w:sz="4" w:space="0"/>
            </w:tcBorders>
            <w:shd w:val="clear" w:color="auto" w:fill="auto"/>
            <w:vAlign w:val="center"/>
          </w:tcPr>
          <w:p w14:paraId="63909FFC">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效益指标</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1FA86023">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30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3F36D82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30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702520BF">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3EDB0A6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974" w:type="pct"/>
            <w:tcBorders>
              <w:top w:val="single" w:color="auto" w:sz="4" w:space="0"/>
              <w:left w:val="single" w:color="auto" w:sz="4" w:space="0"/>
              <w:bottom w:val="single" w:color="auto" w:sz="4" w:space="0"/>
              <w:right w:val="single" w:color="auto" w:sz="4" w:space="0"/>
            </w:tcBorders>
            <w:shd w:val="clear" w:color="auto" w:fill="auto"/>
            <w:vAlign w:val="center"/>
          </w:tcPr>
          <w:p w14:paraId="11469D2B">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满意度指标</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7B58D49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0DFE520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21E38C59">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0314A4CB">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rPr>
        <w:tc>
          <w:tcPr>
            <w:tcW w:w="1974" w:type="pct"/>
            <w:tcBorders>
              <w:top w:val="single" w:color="auto" w:sz="4" w:space="0"/>
              <w:left w:val="single" w:color="auto" w:sz="4" w:space="0"/>
              <w:bottom w:val="single" w:color="auto" w:sz="4" w:space="0"/>
              <w:right w:val="single" w:color="auto" w:sz="4" w:space="0"/>
            </w:tcBorders>
            <w:shd w:val="clear" w:color="auto" w:fill="auto"/>
            <w:vAlign w:val="center"/>
          </w:tcPr>
          <w:p w14:paraId="745E6120">
            <w:pPr>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合计</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735B3E36">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013" w14:cap="sq" w14:cmpd="sng">
                  <w14:solidFill>
                    <w14:srgbClr w14:val="000000"/>
                  </w14:solidFill>
                  <w14:prstDash w14:val="solid"/>
                  <w14:bevel/>
                </w14:textOutline>
              </w:rPr>
              <w:t>100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78E06E3C">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013" w14:cap="sq" w14:cmpd="sng">
                  <w14:solidFill>
                    <w14:srgbClr w14:val="000000"/>
                  </w14:solidFill>
                  <w14:prstDash w14:val="solid"/>
                  <w14:bevel/>
                </w14:textOutline>
              </w:rPr>
              <w:t>100</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3738452E">
            <w:pPr>
              <w:pStyle w:val="21"/>
              <w:keepNext w:val="0"/>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013" w14:cap="sq" w14:cmpd="sng">
                  <w14:solidFill>
                    <w14:srgbClr w14:val="000000"/>
                  </w14:solidFill>
                  <w14:prstDash w14:val="solid"/>
                  <w14:bevel/>
                </w14:textOutline>
              </w:rPr>
              <w:t>100%</w:t>
            </w:r>
          </w:p>
        </w:tc>
      </w:tr>
    </w:tbl>
    <w:p w14:paraId="6767C424">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1.项目支出预算执行情况</w:t>
      </w:r>
    </w:p>
    <w:p w14:paraId="09250FB6">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2023年度我院办公用房租赁费年初预算数、全年预算数以及全年执行数均为61.00万元，预算执行率100%，满分10分，得分10分。</w:t>
      </w:r>
    </w:p>
    <w:p w14:paraId="45D7AE0D">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2.总体绩效目标完成情况分析</w:t>
      </w:r>
    </w:p>
    <w:p w14:paraId="37175882">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2023年度我院办公用房租赁费主要用于租赁办公用房，办公用房共计建筑面积638.95平方米，确保知识产权法庭满足正常审判需求，为我省知识产权保护司法服务提供有力的基础保障。</w:t>
      </w:r>
    </w:p>
    <w:p w14:paraId="29DC72DB">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3.各项指标完成情况分析</w:t>
      </w:r>
    </w:p>
    <w:p w14:paraId="7CAFAE56">
      <w:pPr>
        <w:pStyle w:val="6"/>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textAlignment w:val="baseline"/>
      </w:pPr>
      <w:r>
        <w:t>（1）产出指标</w:t>
      </w:r>
    </w:p>
    <w:p w14:paraId="1CAFA061">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产出指标下设数量、质量、时效和成本4个二级指标。指标分值50分，自评得分50分，得分率100%。</w:t>
      </w:r>
    </w:p>
    <w:p w14:paraId="3C73CD89">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rPr>
          <w:rFonts w:hint="default" w:eastAsia="仿宋_GB2312"/>
          <w:lang w:val="en-US" w:eastAsia="zh-CN"/>
        </w:rPr>
      </w:pPr>
      <w:r>
        <w:t>①数量指标</w:t>
      </w:r>
    </w:p>
    <w:p w14:paraId="0B553C6C">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数量指标下设1个三级指标，指标权重合计10分，自评得分10分，得分率为100%。</w:t>
      </w:r>
    </w:p>
    <w:p w14:paraId="64840890">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租赁办公用房面积：</w:t>
      </w:r>
      <w:r>
        <w:rPr>
          <w:rFonts w:hint="eastAsia"/>
          <w:lang w:val="en-US" w:eastAsia="zh-CN"/>
        </w:rPr>
        <w:t>2023年度我院为兰州知识产权法庭租赁办公用房共计建筑面积638.95平方米，确保知识产权法庭满足正常审判需求，为全省知识产权保护提供有力的司法服务和保障。该指标分值10分，自评得分为10分，得分率为100%。</w:t>
      </w:r>
    </w:p>
    <w:p w14:paraId="05A971A7">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pPr>
      <w:r>
        <w:t>②质量指标</w:t>
      </w:r>
    </w:p>
    <w:p w14:paraId="3DFB06C4">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质量指标下设1个三级指标，指标分值10分，自评得分10分，得分率为100%。</w:t>
      </w:r>
    </w:p>
    <w:p w14:paraId="526AAE95">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租赁过程合规性：</w:t>
      </w:r>
      <w:r>
        <w:rPr>
          <w:rFonts w:hint="eastAsia"/>
          <w:lang w:val="en-US" w:eastAsia="zh-CN"/>
        </w:rPr>
        <w:t>2023年度我院租赁过程按照相关规定进行，能够满足办公需要。该指标分值10分，自评得分为10分，得分率为100%。</w:t>
      </w:r>
    </w:p>
    <w:p w14:paraId="07C553C4">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pPr>
      <w:r>
        <w:t>③时效指标</w:t>
      </w:r>
    </w:p>
    <w:p w14:paraId="5BC35027">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时效指标下设1个三级指标，指标分值10分，自评得分10分，得分率为100%。</w:t>
      </w:r>
    </w:p>
    <w:p w14:paraId="6C462202">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房屋租赁及时性：</w:t>
      </w:r>
      <w:r>
        <w:rPr>
          <w:rFonts w:hint="eastAsia"/>
          <w:lang w:val="en-US" w:eastAsia="zh-CN"/>
        </w:rPr>
        <w:t>2023年度我院在规定时间内签订租赁合同并及时执行。该指标分值10分，自评得分为10分，得分率为100%。</w:t>
      </w:r>
    </w:p>
    <w:p w14:paraId="6FB6EB32">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pPr>
      <w:r>
        <w:t>④成本指标</w:t>
      </w:r>
    </w:p>
    <w:p w14:paraId="5C015383">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成本指标下设1个三级指标，指标分值20分，自评得分20分，得分率为100%。</w:t>
      </w:r>
    </w:p>
    <w:p w14:paraId="7A394C40">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成本控制情况：</w:t>
      </w:r>
      <w:r>
        <w:rPr>
          <w:rFonts w:hint="eastAsia"/>
          <w:lang w:val="en-US" w:eastAsia="zh-CN"/>
        </w:rPr>
        <w:t>2023年度我院办公用房租赁费全年预算数和实际支出数均为61.00万元，成本控制在全年预算数以内。该指标分值20分，自评得分为20分，得分率为100%。</w:t>
      </w:r>
    </w:p>
    <w:p w14:paraId="21E200E6">
      <w:pPr>
        <w:pStyle w:val="6"/>
        <w:keepNext w:val="0"/>
        <w:keepLines w:val="0"/>
        <w:pageBreakBefore w:val="0"/>
        <w:widowControl w:val="0"/>
        <w:kinsoku/>
        <w:wordWrap/>
        <w:overflowPunct w:val="0"/>
        <w:topLinePunct w:val="0"/>
        <w:bidi w:val="0"/>
        <w:adjustRightInd/>
        <w:snapToGrid/>
        <w:spacing w:line="360" w:lineRule="auto"/>
        <w:ind w:left="0" w:leftChars="0"/>
      </w:pPr>
      <w:r>
        <w:t>（2）效益指标</w:t>
      </w:r>
    </w:p>
    <w:p w14:paraId="664E1761">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本项目效益指标主要考核社会效益。指标分值30分，得分30分，得分率100%。</w:t>
      </w:r>
    </w:p>
    <w:p w14:paraId="777870C3">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pPr>
      <w:r>
        <w:t>①社会效益指标</w:t>
      </w:r>
    </w:p>
    <w:p w14:paraId="554F15EA">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社会效益指标下设2个三级指标，指标分值30分，自评得分30分，得分率为100%。</w:t>
      </w:r>
    </w:p>
    <w:p w14:paraId="06494526">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提高法院办案工作效率：</w:t>
      </w:r>
      <w:r>
        <w:rPr>
          <w:rFonts w:hint="eastAsia"/>
          <w:lang w:val="en-US" w:eastAsia="zh-CN"/>
        </w:rPr>
        <w:t>2023年度我院通过租赁办公用房，为知识产权法庭设独立办公场所，能够集中优势资源专门审理辖区知识产权案件，提高工作人员办公效率。该指标分值15分，自评得分为15分，得分率为100%。</w:t>
      </w:r>
    </w:p>
    <w:p w14:paraId="71098D05">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有效保障办公需求：</w:t>
      </w:r>
      <w:r>
        <w:rPr>
          <w:rFonts w:hint="eastAsia"/>
          <w:lang w:val="en-US" w:eastAsia="zh-CN"/>
        </w:rPr>
        <w:t>兰州知识产权法庭选址位于丝绸之路国际知识产权港，办公场所属于丝绸之路国际知识产权港的一部分，通过办公用房租赁有助于将知识产权司法审判各项工作充分融入丝绸之路国际知识产权港的整体规划建设当中。该指标分值15分，自评得分为15分，得分率为100%。</w:t>
      </w:r>
    </w:p>
    <w:p w14:paraId="2AA4E8BC">
      <w:pPr>
        <w:pStyle w:val="6"/>
        <w:keepNext w:val="0"/>
        <w:keepLines w:val="0"/>
        <w:pageBreakBefore w:val="0"/>
        <w:widowControl w:val="0"/>
        <w:kinsoku/>
        <w:wordWrap/>
        <w:overflowPunct w:val="0"/>
        <w:topLinePunct w:val="0"/>
        <w:bidi w:val="0"/>
        <w:adjustRightInd/>
        <w:snapToGrid/>
        <w:spacing w:line="360" w:lineRule="auto"/>
        <w:ind w:left="0" w:leftChars="0"/>
      </w:pPr>
      <w:r>
        <w:t>（3）满意度指标</w:t>
      </w:r>
    </w:p>
    <w:p w14:paraId="1B2972E7">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服务对象满意度主要考核法庭工作人员满意度，该指标分值合计10分，自评得分10分，得分率为100%。</w:t>
      </w:r>
    </w:p>
    <w:p w14:paraId="6FD1526E">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工作人员满意度：通过该项目的实施，提升了后勤保障能力，改善了办公环境，提高了工作人员满意度，工作人员满意度为95%。该指标分值10分，自评得分为10分，得分率100%</w:t>
      </w:r>
    </w:p>
    <w:p w14:paraId="164AFCEF">
      <w:pPr>
        <w:pStyle w:val="5"/>
        <w:keepNext w:val="0"/>
        <w:keepLines w:val="0"/>
        <w:pageBreakBefore w:val="0"/>
        <w:widowControl w:val="0"/>
        <w:kinsoku/>
        <w:wordWrap/>
        <w:overflowPunct w:val="0"/>
        <w:topLinePunct w:val="0"/>
        <w:bidi w:val="0"/>
        <w:adjustRightInd/>
        <w:snapToGrid/>
        <w:spacing w:before="0" w:beforeAutospacing="0" w:after="0" w:afterAutospacing="0" w:line="360" w:lineRule="auto"/>
        <w:ind w:left="0" w:leftChars="0"/>
        <w:textAlignment w:val="baseline"/>
      </w:pPr>
      <w:r>
        <w:t>3.偏离绩效目标的原因及下一步改进措施</w:t>
      </w:r>
    </w:p>
    <w:p w14:paraId="67745256">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无。</w:t>
      </w:r>
    </w:p>
    <w:p w14:paraId="6A94420F">
      <w:pPr>
        <w:pStyle w:val="4"/>
        <w:keepNext w:val="0"/>
        <w:keepLines w:val="0"/>
        <w:pageBreakBefore w:val="0"/>
        <w:widowControl w:val="0"/>
        <w:kinsoku/>
        <w:wordWrap/>
        <w:overflowPunct w:val="0"/>
        <w:topLinePunct w:val="0"/>
        <w:bidi w:val="0"/>
        <w:adjustRightInd/>
        <w:snapToGrid/>
        <w:spacing w:beforeAutospacing="0" w:afterAutospacing="0" w:line="360" w:lineRule="auto"/>
        <w:ind w:left="0" w:leftChars="0"/>
        <w:textAlignment w:val="baseline"/>
      </w:pPr>
      <w:bookmarkStart w:id="28" w:name="_Toc5315"/>
      <w:r>
        <w:t>（二）全省法院业务费</w:t>
      </w:r>
      <w:bookmarkEnd w:id="28"/>
    </w:p>
    <w:p w14:paraId="45DDA311">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本次绩效自评综合评定2023年全省法院业务费项目支出自评得分为96分，绩效等级为“优”。该项目支出自评包括项目资金预算执行率、产出、效益、满意度四个一级指标，下设8个二级指标和19个三级指标。项目资金预算执行79.05%，一级指标得分情况详见下表：</w:t>
      </w:r>
    </w:p>
    <w:p w14:paraId="1FC9338E">
      <w:pPr>
        <w:keepNext/>
        <w:keepLines w:val="0"/>
        <w:pageBreakBefore w:val="0"/>
        <w:widowControl w:val="0"/>
        <w:kinsoku/>
        <w:wordWrap/>
        <w:overflowPunct w:val="0"/>
        <w:topLinePunct w:val="0"/>
        <w:autoSpaceDE w:val="0"/>
        <w:autoSpaceDN w:val="0"/>
        <w:bidi w:val="0"/>
        <w:adjustRightInd/>
        <w:snapToGrid/>
        <w:spacing w:beforeAutospacing="0" w:afterAutospacing="0" w:line="240" w:lineRule="auto"/>
        <w:ind w:left="0" w:leftChars="0" w:firstLine="0" w:firstLineChars="0"/>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表6 全省法院业务费项目一级指标完成情况分析表</w:t>
      </w:r>
    </w:p>
    <w:tbl>
      <w:tblPr>
        <w:tblStyle w:val="20"/>
        <w:tblW w:w="8705" w:type="dxa"/>
        <w:jc w:val="center"/>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3341"/>
        <w:gridCol w:w="1785"/>
        <w:gridCol w:w="1788"/>
        <w:gridCol w:w="1791"/>
      </w:tblGrid>
      <w:tr w14:paraId="7EE1262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tblHeader/>
          <w:jc w:val="center"/>
        </w:trPr>
        <w:tc>
          <w:tcPr>
            <w:tcW w:w="334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281E483">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一级指标</w:t>
            </w:r>
          </w:p>
        </w:tc>
        <w:tc>
          <w:tcPr>
            <w:tcW w:w="178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1DA2059">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分值</w:t>
            </w:r>
          </w:p>
        </w:tc>
        <w:tc>
          <w:tcPr>
            <w:tcW w:w="1788"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4A6DF1F">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自评得分</w:t>
            </w:r>
          </w:p>
        </w:tc>
        <w:tc>
          <w:tcPr>
            <w:tcW w:w="179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193B5F1">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得分率</w:t>
            </w:r>
          </w:p>
        </w:tc>
      </w:tr>
      <w:tr w14:paraId="0997EAC9">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14:paraId="1F608238">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预算执行率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A77F38A">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7BC7C8D">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lang w:val="en-US" w:eastAsia="zh-CN"/>
              </w:rPr>
            </w:pPr>
            <w:r>
              <w:rPr>
                <w:rFonts w:hint="eastAsia" w:cs="宋体"/>
                <w:spacing w:val="0"/>
                <w:w w:val="100"/>
                <w:kern w:val="0"/>
                <w:position w:val="0"/>
                <w:sz w:val="24"/>
                <w:szCs w:val="24"/>
                <w:lang w:val="en-US" w:eastAsia="zh-CN"/>
              </w:rPr>
              <w:t>7.9</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7B083101">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cs="宋体"/>
                <w:spacing w:val="0"/>
                <w:w w:val="100"/>
                <w:kern w:val="0"/>
                <w:position w:val="0"/>
                <w:sz w:val="24"/>
                <w:szCs w:val="24"/>
                <w:lang w:val="en-US" w:eastAsia="zh-CN"/>
              </w:rPr>
              <w:t>79.05</w:t>
            </w:r>
            <w:r>
              <w:rPr>
                <w:rFonts w:hint="eastAsia" w:ascii="宋体" w:hAnsi="宋体" w:eastAsia="宋体" w:cs="宋体"/>
                <w:spacing w:val="0"/>
                <w:w w:val="100"/>
                <w:kern w:val="0"/>
                <w:position w:val="0"/>
                <w:sz w:val="24"/>
                <w:szCs w:val="24"/>
              </w:rPr>
              <w:t>%</w:t>
            </w:r>
          </w:p>
        </w:tc>
      </w:tr>
      <w:tr w14:paraId="065CC49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14:paraId="53521083">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产出指标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1A781FC">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50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DC78B9E">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default" w:ascii="宋体" w:hAnsi="宋体" w:eastAsia="宋体" w:cs="宋体"/>
                <w:spacing w:val="0"/>
                <w:w w:val="100"/>
                <w:kern w:val="0"/>
                <w:position w:val="0"/>
                <w:sz w:val="24"/>
                <w:szCs w:val="24"/>
                <w:lang w:val="en-US" w:eastAsia="zh-CN"/>
              </w:rPr>
            </w:pPr>
            <w:r>
              <w:rPr>
                <w:rFonts w:hint="eastAsia" w:cs="宋体"/>
                <w:spacing w:val="0"/>
                <w:w w:val="100"/>
                <w:kern w:val="0"/>
                <w:position w:val="0"/>
                <w:sz w:val="24"/>
                <w:szCs w:val="24"/>
                <w:lang w:val="en-US" w:eastAsia="zh-CN"/>
              </w:rPr>
              <w:t>48.1</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40D200A">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cs="宋体"/>
                <w:spacing w:val="0"/>
                <w:w w:val="100"/>
                <w:kern w:val="0"/>
                <w:position w:val="0"/>
                <w:sz w:val="24"/>
                <w:szCs w:val="24"/>
                <w:lang w:val="en-US" w:eastAsia="zh-CN"/>
              </w:rPr>
              <w:t>96.2</w:t>
            </w:r>
            <w:r>
              <w:rPr>
                <w:rFonts w:hint="eastAsia" w:ascii="宋体" w:hAnsi="宋体" w:eastAsia="宋体" w:cs="宋体"/>
                <w:spacing w:val="0"/>
                <w:w w:val="100"/>
                <w:kern w:val="0"/>
                <w:position w:val="0"/>
                <w:sz w:val="24"/>
                <w:szCs w:val="24"/>
              </w:rPr>
              <w:t>%</w:t>
            </w:r>
          </w:p>
        </w:tc>
      </w:tr>
      <w:tr w14:paraId="4C50784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14:paraId="27F0F586">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效益指标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CAEA6B8">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30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01C46DC">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30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1722172B">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1C86B86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14:paraId="638825F3">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满意度指标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F10DBC6">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191B2D6">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3864FBF9">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t>100%</w:t>
            </w:r>
          </w:p>
        </w:tc>
      </w:tr>
      <w:tr w14:paraId="54D49080">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57" w:hRule="atLeast"/>
          <w:jc w:val="center"/>
        </w:trPr>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14:paraId="58DB9B27">
            <w:pPr>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358" w14:cap="sq" w14:cmpd="sng">
                  <w14:solidFill>
                    <w14:srgbClr w14:val="000000"/>
                  </w14:solidFill>
                  <w14:prstDash w14:val="solid"/>
                  <w14:bevel/>
                </w14:textOutline>
              </w:rPr>
              <w:t>合计</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1A987C7">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14:textOutline w14:w="4013" w14:cap="sq" w14:cmpd="sng">
                  <w14:solidFill>
                    <w14:srgbClr w14:val="000000"/>
                  </w14:solidFill>
                  <w14:prstDash w14:val="solid"/>
                  <w14:bevel/>
                </w14:textOutline>
              </w:rPr>
              <w:t>100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E36BCB4">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lang w:val="en-US" w:eastAsia="zh-CN"/>
              </w:rPr>
            </w:pPr>
            <w:r>
              <w:rPr>
                <w:rFonts w:hint="eastAsia" w:ascii="宋体" w:hAnsi="宋体" w:eastAsia="宋体" w:cs="宋体"/>
                <w:spacing w:val="0"/>
                <w:w w:val="100"/>
                <w:kern w:val="0"/>
                <w:position w:val="0"/>
                <w:sz w:val="24"/>
                <w:szCs w:val="24"/>
                <w:lang w:val="en-US" w:eastAsia="zh-CN"/>
                <w14:textOutline w14:w="4013" w14:cap="sq" w14:cmpd="sng">
                  <w14:solidFill>
                    <w14:srgbClr w14:val="000000"/>
                  </w14:solidFill>
                  <w14:prstDash w14:val="solid"/>
                  <w14:bevel/>
                </w14:textOutline>
              </w:rPr>
              <w:t>9</w:t>
            </w:r>
            <w:r>
              <w:rPr>
                <w:rFonts w:hint="eastAsia" w:cs="宋体"/>
                <w:spacing w:val="0"/>
                <w:w w:val="100"/>
                <w:kern w:val="0"/>
                <w:position w:val="0"/>
                <w:sz w:val="24"/>
                <w:szCs w:val="24"/>
                <w:lang w:val="en-US" w:eastAsia="zh-CN"/>
                <w14:textOutline w14:w="4013" w14:cap="sq" w14:cmpd="sng">
                  <w14:solidFill>
                    <w14:srgbClr w14:val="000000"/>
                  </w14:solidFill>
                  <w14:prstDash w14:val="solid"/>
                  <w14:bevel/>
                </w14:textOutline>
              </w:rPr>
              <w:t>6</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4313A517">
            <w:pPr>
              <w:pStyle w:val="21"/>
              <w:keepNext/>
              <w:keepLines w:val="0"/>
              <w:pageBreakBefore w:val="0"/>
              <w:widowControl w:val="0"/>
              <w:kinsoku/>
              <w:wordWrap/>
              <w:overflowPunct w:val="0"/>
              <w:topLinePunct w:val="0"/>
              <w:autoSpaceDE w:val="0"/>
              <w:autoSpaceDN w:val="0"/>
              <w:bidi w:val="0"/>
              <w:adjustRightInd/>
              <w:snapToGrid/>
              <w:spacing w:afterAutospacing="0" w:line="240" w:lineRule="auto"/>
              <w:ind w:left="0" w:leftChars="0" w:firstLine="0" w:firstLineChars="0"/>
              <w:jc w:val="center"/>
              <w:textAlignment w:val="baseline"/>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lang w:val="en-US" w:eastAsia="zh-CN"/>
                <w14:textOutline w14:w="4013" w14:cap="sq" w14:cmpd="sng">
                  <w14:solidFill>
                    <w14:srgbClr w14:val="000000"/>
                  </w14:solidFill>
                  <w14:prstDash w14:val="solid"/>
                  <w14:bevel/>
                </w14:textOutline>
              </w:rPr>
              <w:t>9</w:t>
            </w:r>
            <w:r>
              <w:rPr>
                <w:rFonts w:hint="eastAsia" w:cs="宋体"/>
                <w:spacing w:val="0"/>
                <w:w w:val="100"/>
                <w:kern w:val="0"/>
                <w:position w:val="0"/>
                <w:sz w:val="24"/>
                <w:szCs w:val="24"/>
                <w:lang w:val="en-US" w:eastAsia="zh-CN"/>
                <w14:textOutline w14:w="4013" w14:cap="sq" w14:cmpd="sng">
                  <w14:solidFill>
                    <w14:srgbClr w14:val="000000"/>
                  </w14:solidFill>
                  <w14:prstDash w14:val="solid"/>
                  <w14:bevel/>
                </w14:textOutline>
              </w:rPr>
              <w:t>6</w:t>
            </w:r>
            <w:r>
              <w:rPr>
                <w:rFonts w:hint="eastAsia" w:ascii="宋体" w:hAnsi="宋体" w:eastAsia="宋体" w:cs="宋体"/>
                <w:spacing w:val="0"/>
                <w:w w:val="100"/>
                <w:kern w:val="0"/>
                <w:position w:val="0"/>
                <w:sz w:val="24"/>
                <w:szCs w:val="24"/>
                <w14:textOutline w14:w="4013" w14:cap="sq" w14:cmpd="sng">
                  <w14:solidFill>
                    <w14:srgbClr w14:val="000000"/>
                  </w14:solidFill>
                  <w14:prstDash w14:val="solid"/>
                  <w14:bevel/>
                </w14:textOutline>
              </w:rPr>
              <w:t>%</w:t>
            </w:r>
          </w:p>
        </w:tc>
      </w:tr>
    </w:tbl>
    <w:p w14:paraId="5015A19A">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1.项目支出预算执行情况</w:t>
      </w:r>
    </w:p>
    <w:p w14:paraId="3958084E">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2023年度我院全省法院业务费项目年初预算数为1074.88万元，全年预算数为1174.88万元，全年执行数为928.77万元，预算执行率79.05%，满分10分，得分7.90分。</w:t>
      </w:r>
    </w:p>
    <w:p w14:paraId="4DA5320A">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2.总体绩效目标完成情况分析</w:t>
      </w:r>
    </w:p>
    <w:p w14:paraId="033F14A3">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（1）2023年度我院积极受理并完成民商事案件、行政案件工作、执行案件以及刑事案件的审判工作，确保本年度受理案件和审判案件工作顺利完成。</w:t>
      </w:r>
    </w:p>
    <w:p w14:paraId="1D9DF21A">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（2）2023年度我院积极改善办公环境，有效提高办事效率、提供有力的司法服务和保障。</w:t>
      </w:r>
    </w:p>
    <w:p w14:paraId="54411E5A">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pPr>
      <w:r>
        <w:t>3.各项指标完成情况分析</w:t>
      </w:r>
    </w:p>
    <w:p w14:paraId="3B9690AD">
      <w:pPr>
        <w:pStyle w:val="6"/>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textAlignment w:val="baseline"/>
        <w:rPr>
          <w:rFonts w:hint="eastAsia"/>
          <w:lang w:val="en-US" w:eastAsia="zh-CN"/>
        </w:rPr>
      </w:pPr>
      <w:r>
        <w:rPr>
          <w:rFonts w:hint="eastAsia"/>
          <w:lang w:val="en-US" w:eastAsia="zh-CN"/>
        </w:rPr>
        <w:t>（1）产出指标</w:t>
      </w:r>
    </w:p>
    <w:p w14:paraId="4BF0D735">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产出指标下设数量、质量、时效和成本4个二级指标。总分值50分，得分48.1分，得分率96.2%。</w:t>
      </w:r>
    </w:p>
    <w:p w14:paraId="532DD3CD">
      <w:pPr>
        <w:pStyle w:val="7"/>
        <w:keepNext w:val="0"/>
        <w:keepLines w:val="0"/>
        <w:pageBreakBefore w:val="0"/>
        <w:widowControl w:val="0"/>
        <w:kinsoku/>
        <w:wordWrap/>
        <w:overflowPunct w:val="0"/>
        <w:topLinePunct w:val="0"/>
        <w:autoSpaceDE w:val="0"/>
        <w:autoSpaceDN w:val="0"/>
        <w:bidi w:val="0"/>
        <w:adjustRightInd/>
        <w:snapToGrid/>
        <w:spacing w:beforeLines="0" w:afterLines="0" w:line="360" w:lineRule="auto"/>
        <w:ind w:left="0" w:leftChars="0"/>
        <w:textAlignment w:val="baseline"/>
      </w:pPr>
      <w:r>
        <w:t>①数量指标</w:t>
      </w:r>
    </w:p>
    <w:p w14:paraId="59751EF8">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数量指标下设4个三级指标，指标分值16分，自评得分16分，得分率为100%。</w:t>
      </w:r>
    </w:p>
    <w:p w14:paraId="78706B0C">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结案率：</w:t>
      </w:r>
      <w:r>
        <w:rPr>
          <w:rFonts w:hint="eastAsia"/>
          <w:lang w:val="en-US" w:eastAsia="zh-CN"/>
        </w:rPr>
        <w:t>2023年度我院牢固树立“为大局服务，为人民司法”的工作主题，认真履行法定职责，法正风清，结案率达到86.30%。该指标分值5分，自评得分为5分，得分率为100%。</w:t>
      </w:r>
    </w:p>
    <w:p w14:paraId="7AD3A517">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维修维护项目数：</w:t>
      </w:r>
      <w:r>
        <w:rPr>
          <w:rFonts w:hint="eastAsia"/>
          <w:lang w:val="en-US" w:eastAsia="zh-CN"/>
        </w:rPr>
        <w:t>2023年度我院维修维护数达到9项。该指标分值3分，自评得分为3分，得分率为100%。</w:t>
      </w:r>
    </w:p>
    <w:p w14:paraId="3034DE89">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物业管理面积：</w:t>
      </w:r>
      <w:r>
        <w:rPr>
          <w:rFonts w:hint="eastAsia"/>
          <w:lang w:val="en-US" w:eastAsia="zh-CN"/>
        </w:rPr>
        <w:t>2023年度我院物业管理面积为56003㎡，年终对19楼进行改造，新增干警活动室，面积较年初的55453㎡增加了550㎡。该指标分值4分，自评得分4分，得分率为100%。</w:t>
      </w:r>
    </w:p>
    <w:p w14:paraId="02CD3F32">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信息化运维服务完成率：</w:t>
      </w:r>
      <w:r>
        <w:rPr>
          <w:rFonts w:hint="eastAsia"/>
          <w:lang w:val="en-US" w:eastAsia="zh-CN"/>
        </w:rPr>
        <w:t>2023年度我院信息化运维服务完成率达100%。该指标分值4分，自评得分为4分，得分率为100%。</w:t>
      </w:r>
    </w:p>
    <w:p w14:paraId="7DD2A2A0">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textAlignment w:val="baseline"/>
        <w:rPr>
          <w:rFonts w:hint="eastAsia"/>
          <w:lang w:val="en-US" w:eastAsia="zh-CN"/>
        </w:rPr>
      </w:pPr>
      <w:r>
        <w:rPr>
          <w:rFonts w:hint="eastAsia"/>
          <w:lang w:val="en-US" w:eastAsia="zh-CN"/>
        </w:rPr>
        <w:t>②质量指标</w:t>
      </w:r>
    </w:p>
    <w:p w14:paraId="74F9BB79">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质量指标下设4个三级指标，指标分值15分，自评得分13.1分，得分率为87.33%。</w:t>
      </w:r>
    </w:p>
    <w:p w14:paraId="36ECDCB7">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维修维护项目验收合格率：</w:t>
      </w:r>
      <w:r>
        <w:rPr>
          <w:rFonts w:hint="eastAsia"/>
          <w:lang w:val="en-US" w:eastAsia="zh-CN"/>
        </w:rPr>
        <w:t>2023年度我院维修维护项目均及时完成并验收合格。该指标分值2分，自评得分为2分，得分率为100%。</w:t>
      </w:r>
    </w:p>
    <w:p w14:paraId="09F312A2">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物业管理合格率：</w:t>
      </w:r>
      <w:r>
        <w:rPr>
          <w:rFonts w:hint="eastAsia"/>
          <w:lang w:val="en-US" w:eastAsia="zh-CN"/>
        </w:rPr>
        <w:t>2023年度我院物业管理质量良好，满足各项基本需求，为工作开展提供了优质基础服务保障。该指标分值3分，自评得分为3分，得分率为100%。</w:t>
      </w:r>
    </w:p>
    <w:p w14:paraId="6EBB8D40">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信息化运维服务验收合格率：</w:t>
      </w:r>
      <w:r>
        <w:rPr>
          <w:rFonts w:hint="eastAsia"/>
          <w:lang w:val="en-US" w:eastAsia="zh-CN"/>
        </w:rPr>
        <w:t>2023年度我院信息化运维服务验收合格率达到100%。该指标分值2分，自评得分为2，得分率为100%。</w:t>
      </w:r>
    </w:p>
    <w:p w14:paraId="2CCFDEF3">
      <w:pPr>
        <w:pStyle w:val="8"/>
        <w:keepNext w:val="0"/>
        <w:keepLines w:val="0"/>
        <w:pageBreakBefore w:val="0"/>
        <w:widowControl w:val="0"/>
        <w:kinsoku/>
        <w:wordWrap/>
        <w:topLinePunct w:val="0"/>
        <w:bidi w:val="0"/>
        <w:adjustRightInd/>
        <w:snapToGrid/>
        <w:ind w:left="0"/>
        <w:rPr>
          <w:rFonts w:hint="eastAsia"/>
          <w:lang w:val="en-US" w:eastAsia="zh-CN"/>
        </w:rPr>
      </w:pPr>
      <w:r>
        <w:rPr>
          <w:rFonts w:hint="eastAsia"/>
          <w:b/>
          <w:bCs/>
          <w:lang w:val="en-US" w:eastAsia="zh-CN"/>
        </w:rPr>
        <w:t>一审服判息诉率：</w:t>
      </w:r>
      <w:r>
        <w:rPr>
          <w:rFonts w:hint="eastAsia"/>
          <w:lang w:val="en-US" w:eastAsia="zh-CN"/>
        </w:rPr>
        <w:t>2023年度我院办结案件中，未上诉案件占比68.6%，低于预期占比，主要原因是年度指标值设置过高。偏差出现的具体原因是民事案件因涉及标的额较高，各方争议较大，大部分当事人会选择通过上诉的方式而争取更长的履行期限，而刑事案件中，因刑事诉讼法有“上诉不加刑”的相关规定，故当事人上诉意愿普遍较强。综合以上因素，导致了一审服判息诉率较低。该指标分值8分，自评得分6.1分，得分率为76.25%。</w:t>
      </w:r>
    </w:p>
    <w:p w14:paraId="0E92B323">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textAlignment w:val="baseline"/>
        <w:rPr>
          <w:rFonts w:hint="eastAsia"/>
          <w:lang w:val="en-US" w:eastAsia="zh-CN"/>
        </w:rPr>
      </w:pPr>
      <w:r>
        <w:rPr>
          <w:rFonts w:hint="eastAsia"/>
          <w:lang w:val="en-US" w:eastAsia="zh-CN"/>
        </w:rPr>
        <w:t>③时效指标</w:t>
      </w:r>
    </w:p>
    <w:p w14:paraId="58B0F0B8">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时效指标下设4个三级指标，指标分值14分，自评得分14分，得分率为100%。</w:t>
      </w:r>
    </w:p>
    <w:p w14:paraId="357342B3">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default"/>
          <w:lang w:val="en-US" w:eastAsia="zh-CN"/>
        </w:rPr>
      </w:pPr>
      <w:r>
        <w:rPr>
          <w:rFonts w:hint="eastAsia"/>
          <w:b/>
          <w:bCs/>
          <w:lang w:val="en-US" w:eastAsia="zh-CN"/>
        </w:rPr>
        <w:t>办案经费支付及时率：</w:t>
      </w:r>
      <w:r>
        <w:rPr>
          <w:rFonts w:hint="eastAsia"/>
          <w:lang w:val="en-US" w:eastAsia="zh-CN"/>
        </w:rPr>
        <w:t>2023年度我院及时支付各项办案经费。该指标分值3分，自评得分为3分，得分率为100%。</w:t>
      </w:r>
    </w:p>
    <w:p w14:paraId="3850274C">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法定审限内结案率：</w:t>
      </w:r>
      <w:r>
        <w:rPr>
          <w:rFonts w:hint="eastAsia"/>
          <w:lang w:val="en-US" w:eastAsia="zh-CN"/>
        </w:rPr>
        <w:t>2023年度我院着力提升审判质效，各项审判执行质效指标持续保持高位运行，法定审限内结案率为99.18%。该指标分值3分，自评得分为3分，得分率为100%。</w:t>
      </w:r>
    </w:p>
    <w:p w14:paraId="1910830D">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default"/>
          <w:lang w:val="en-US" w:eastAsia="zh-CN"/>
        </w:rPr>
      </w:pPr>
      <w:r>
        <w:rPr>
          <w:rFonts w:hint="eastAsia"/>
          <w:b/>
          <w:bCs/>
          <w:lang w:val="en-US" w:eastAsia="zh-CN"/>
        </w:rPr>
        <w:t>维修修护及时性：</w:t>
      </w:r>
      <w:r>
        <w:rPr>
          <w:rFonts w:hint="eastAsia"/>
          <w:lang w:val="en-US" w:eastAsia="zh-CN"/>
        </w:rPr>
        <w:t>2023年度我院各项维修修护工作均按计划时间完成。该指标分值4分，自评得分为4分，得分率为100%。</w:t>
      </w:r>
    </w:p>
    <w:p w14:paraId="6963DD75">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信息化运维工作及时性：</w:t>
      </w:r>
      <w:r>
        <w:rPr>
          <w:rFonts w:hint="eastAsia"/>
          <w:lang w:val="en-US" w:eastAsia="zh-CN"/>
        </w:rPr>
        <w:t>2023年度我院及时开展信息化运维工作，为司法工作提供信息化保障。指标分值4分，自评得分为4分，得分率为100%。</w:t>
      </w:r>
    </w:p>
    <w:p w14:paraId="6E46271D">
      <w:pPr>
        <w:pStyle w:val="7"/>
        <w:keepNext w:val="0"/>
        <w:keepLines w:val="0"/>
        <w:pageBreakBefore w:val="0"/>
        <w:widowControl w:val="0"/>
        <w:kinsoku/>
        <w:wordWrap/>
        <w:overflowPunct w:val="0"/>
        <w:topLinePunct w:val="0"/>
        <w:autoSpaceDE w:val="0"/>
        <w:autoSpaceDN w:val="0"/>
        <w:bidi w:val="0"/>
        <w:adjustRightInd/>
        <w:snapToGrid/>
        <w:spacing w:beforeLines="0" w:afterLines="0" w:line="360" w:lineRule="auto"/>
        <w:ind w:left="0" w:leftChars="0"/>
        <w:textAlignment w:val="baseline"/>
        <w:rPr>
          <w:rFonts w:hint="eastAsia"/>
          <w:lang w:val="en-US" w:eastAsia="zh-CN"/>
        </w:rPr>
      </w:pPr>
      <w:r>
        <w:rPr>
          <w:rFonts w:hint="eastAsia"/>
          <w:lang w:val="en-US" w:eastAsia="zh-CN"/>
        </w:rPr>
        <w:t>④</w:t>
      </w:r>
      <w:r>
        <w:rPr>
          <w:rFonts w:hint="eastAsia"/>
          <w:b/>
          <w:lang w:val="en-US" w:eastAsia="zh-CN"/>
        </w:rPr>
        <w:t>成本</w:t>
      </w:r>
      <w:r>
        <w:rPr>
          <w:rFonts w:hint="eastAsia"/>
          <w:lang w:val="en-US" w:eastAsia="zh-CN"/>
        </w:rPr>
        <w:t>指标</w:t>
      </w:r>
    </w:p>
    <w:p w14:paraId="6EF380CA">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成本指标下设1个三级指标，指标分值5分，自评得分5分，得分率为100%。</w:t>
      </w:r>
    </w:p>
    <w:p w14:paraId="482446E1">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成本控制情况：</w:t>
      </w:r>
      <w:r>
        <w:rPr>
          <w:rFonts w:hint="eastAsia"/>
          <w:lang w:val="en-US" w:eastAsia="zh-CN"/>
        </w:rPr>
        <w:t>2023年度我院业务费各项预算支出均控制在定额标准以内。该指标分值5分，自评得分为5分，得分率为100%。</w:t>
      </w:r>
    </w:p>
    <w:p w14:paraId="061E2380">
      <w:pPr>
        <w:pStyle w:val="6"/>
        <w:keepNext w:val="0"/>
        <w:keepLines w:val="0"/>
        <w:pageBreakBefore w:val="0"/>
        <w:widowControl w:val="0"/>
        <w:kinsoku/>
        <w:wordWrap/>
        <w:overflowPunct w:val="0"/>
        <w:topLinePunct w:val="0"/>
        <w:autoSpaceDE w:val="0"/>
        <w:autoSpaceDN w:val="0"/>
        <w:bidi w:val="0"/>
        <w:adjustRightInd/>
        <w:snapToGrid/>
        <w:spacing w:line="360" w:lineRule="auto"/>
        <w:ind w:left="0" w:leftChars="0"/>
        <w:textAlignment w:val="baseline"/>
        <w:rPr>
          <w:rFonts w:hint="eastAsia"/>
          <w:lang w:val="en-US" w:eastAsia="zh-CN"/>
        </w:rPr>
      </w:pPr>
      <w:r>
        <w:rPr>
          <w:rFonts w:hint="eastAsia"/>
          <w:lang w:val="en-US" w:eastAsia="zh-CN"/>
        </w:rPr>
        <w:t>（2）效益指标</w:t>
      </w:r>
    </w:p>
    <w:p w14:paraId="3645D42E">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本项目效益指标主要考虑经济效益、社会效益、可持续影响三部分。总分值30分，得分30分，得分率100%。</w:t>
      </w:r>
    </w:p>
    <w:p w14:paraId="719314FE">
      <w:pPr>
        <w:pStyle w:val="7"/>
        <w:keepNext w:val="0"/>
        <w:keepLines w:val="0"/>
        <w:pageBreakBefore w:val="0"/>
        <w:widowControl w:val="0"/>
        <w:kinsoku/>
        <w:wordWrap/>
        <w:overflowPunct w:val="0"/>
        <w:topLinePunct w:val="0"/>
        <w:autoSpaceDE w:val="0"/>
        <w:autoSpaceDN w:val="0"/>
        <w:bidi w:val="0"/>
        <w:adjustRightInd/>
        <w:snapToGrid/>
        <w:spacing w:beforeLines="0" w:afterLines="0" w:line="360" w:lineRule="auto"/>
        <w:ind w:left="0" w:leftChars="0"/>
        <w:textAlignment w:val="baseline"/>
        <w:rPr>
          <w:rFonts w:hint="eastAsia"/>
          <w:lang w:val="en-US" w:eastAsia="zh-CN"/>
        </w:rPr>
      </w:pPr>
      <w:r>
        <w:rPr>
          <w:rFonts w:hint="eastAsia"/>
          <w:lang w:val="en-US" w:eastAsia="zh-CN"/>
        </w:rPr>
        <w:t>①经济效益指标</w:t>
      </w:r>
    </w:p>
    <w:p w14:paraId="28FF3AD8">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经济效益指标下设1个三级指标，指标分值7.5分，自评得分7.5分，得分率为100%。</w:t>
      </w:r>
    </w:p>
    <w:p w14:paraId="6D8F259C">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挽回经济损失效果：</w:t>
      </w:r>
      <w:r>
        <w:rPr>
          <w:rFonts w:hint="eastAsia"/>
          <w:lang w:val="en-US" w:eastAsia="zh-CN"/>
        </w:rPr>
        <w:t>2023年度我院直接挽回经济损失效果显著。该指标分值7.5分，自评得分为7.5分，得分率为100%。</w:t>
      </w:r>
    </w:p>
    <w:p w14:paraId="76A9F24C">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textAlignment w:val="baseline"/>
        <w:rPr>
          <w:rFonts w:hint="eastAsia"/>
          <w:b/>
          <w:lang w:val="en-US" w:eastAsia="zh-CN"/>
        </w:rPr>
      </w:pPr>
      <w:r>
        <w:rPr>
          <w:rFonts w:hint="eastAsia"/>
          <w:b/>
          <w:lang w:val="en-US" w:eastAsia="zh-CN"/>
        </w:rPr>
        <w:t>②社会效益指标</w:t>
      </w:r>
    </w:p>
    <w:p w14:paraId="0C0B581B">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社会效益指标下设2个三级指标，指标分值15分，自评得分15分，得分率为100%。</w:t>
      </w:r>
    </w:p>
    <w:p w14:paraId="2CBF47AD">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维护社会稳定：</w:t>
      </w:r>
      <w:r>
        <w:rPr>
          <w:rFonts w:hint="eastAsia"/>
          <w:lang w:val="en-US" w:eastAsia="zh-CN"/>
        </w:rPr>
        <w:t>2023年度我院全面贯彻总体国家安全观，积极审结涉黑、毒品、贪污、电信诈骗案件，扎实推进“主动创稳”行动，以刑事“利剑”守护群众安全，着力维护社会稳定。该指标分值7.5分，自评得分为7.5分，得分率为100%。</w:t>
      </w:r>
    </w:p>
    <w:p w14:paraId="6AC690F4">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有效保障审判服务：</w:t>
      </w:r>
      <w:r>
        <w:rPr>
          <w:rFonts w:hint="eastAsia"/>
          <w:lang w:val="en-US" w:eastAsia="zh-CN"/>
        </w:rPr>
        <w:t>2023年度我院加强审判管理，全面提升法院服务和保障能力。该指标分值7.5分，自评得分为7.5分，得分率为100%。</w:t>
      </w:r>
    </w:p>
    <w:p w14:paraId="2836FB3A">
      <w:pPr>
        <w:pStyle w:val="7"/>
        <w:keepNext w:val="0"/>
        <w:keepLines w:val="0"/>
        <w:pageBreakBefore w:val="0"/>
        <w:widowControl w:val="0"/>
        <w:kinsoku/>
        <w:wordWrap/>
        <w:overflowPunct w:val="0"/>
        <w:topLinePunct w:val="0"/>
        <w:bidi w:val="0"/>
        <w:adjustRightInd/>
        <w:snapToGrid/>
        <w:spacing w:beforeLines="0" w:afterLines="0" w:line="360" w:lineRule="auto"/>
        <w:ind w:left="0" w:leftChars="0"/>
        <w:textAlignment w:val="baseline"/>
        <w:rPr>
          <w:rFonts w:hint="eastAsia"/>
          <w:lang w:val="en-US" w:eastAsia="zh-CN"/>
        </w:rPr>
      </w:pPr>
      <w:r>
        <w:rPr>
          <w:rFonts w:hint="eastAsia"/>
          <w:lang w:val="en-US" w:eastAsia="zh-CN"/>
        </w:rPr>
        <w:t>③生态效益指标</w:t>
      </w:r>
    </w:p>
    <w:p w14:paraId="2EC5ADAA">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生态效益指标下设1个三级指标，指标分值7.5分，自评得分7.5分，得分率为100%。</w:t>
      </w:r>
    </w:p>
    <w:p w14:paraId="36D663EC">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打击生态犯罪，维护生态秩序：</w:t>
      </w:r>
      <w:r>
        <w:rPr>
          <w:rFonts w:hint="eastAsia"/>
          <w:lang w:val="en-US" w:eastAsia="zh-CN"/>
        </w:rPr>
        <w:t>2023年度我院加大社会生态犯罪打击力度，全力维护全省生态秩序。该指标分值7.5分，自评得分为7.5分，得分率为100%。</w:t>
      </w:r>
    </w:p>
    <w:p w14:paraId="7A79C9D9">
      <w:pPr>
        <w:pStyle w:val="6"/>
        <w:keepNext w:val="0"/>
        <w:keepLines w:val="0"/>
        <w:pageBreakBefore w:val="0"/>
        <w:widowControl w:val="0"/>
        <w:kinsoku/>
        <w:wordWrap/>
        <w:overflowPunct w:val="0"/>
        <w:topLinePunct w:val="0"/>
        <w:bidi w:val="0"/>
        <w:adjustRightInd/>
        <w:snapToGrid/>
        <w:spacing w:line="360" w:lineRule="auto"/>
        <w:ind w:left="0" w:leftChars="0"/>
        <w:textAlignment w:val="baseline"/>
        <w:rPr>
          <w:rFonts w:hint="eastAsia"/>
          <w:lang w:val="en-US" w:eastAsia="zh-CN"/>
        </w:rPr>
      </w:pPr>
      <w:r>
        <w:rPr>
          <w:rFonts w:hint="eastAsia"/>
          <w:lang w:val="en-US" w:eastAsia="zh-CN"/>
        </w:rPr>
        <w:t>（3）满意度指标</w:t>
      </w:r>
    </w:p>
    <w:p w14:paraId="27987368">
      <w:pPr>
        <w:keepNext w:val="0"/>
        <w:keepLines w:val="0"/>
        <w:pageBreakBefore w:val="0"/>
        <w:widowControl w:val="0"/>
        <w:kinsoku/>
        <w:wordWrap/>
        <w:overflowPunct w:val="0"/>
        <w:topLinePunct w:val="0"/>
        <w:autoSpaceDE w:val="0"/>
        <w:autoSpaceDN w:val="0"/>
        <w:bidi w:val="0"/>
        <w:adjustRightInd/>
        <w:snapToGrid/>
        <w:spacing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服务对象满意度包括当事人满意度和干警满意度，该指标分值合计10分，自评得分10分，得分率为100%。</w:t>
      </w:r>
    </w:p>
    <w:p w14:paraId="4021B666">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当事人满意度：</w:t>
      </w:r>
      <w:r>
        <w:rPr>
          <w:rFonts w:hint="eastAsia"/>
          <w:lang w:val="en-US" w:eastAsia="zh-CN"/>
        </w:rPr>
        <w:t>2023年度我院积极审判各类案件，保障人民群众合法权益，办案质量获得了案件当事人一致好评，当事人满意度为91.00%，该指标分值5分，自评得分为5分，得分率为100%。</w:t>
      </w:r>
    </w:p>
    <w:p w14:paraId="55D98415">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3" w:firstLineChars="200"/>
        <w:jc w:val="both"/>
        <w:textAlignment w:val="baseline"/>
        <w:rPr>
          <w:rFonts w:hint="eastAsia"/>
          <w:lang w:val="en-US" w:eastAsia="zh-CN"/>
        </w:rPr>
      </w:pPr>
      <w:r>
        <w:rPr>
          <w:rFonts w:hint="eastAsia"/>
          <w:b/>
          <w:bCs/>
          <w:lang w:val="en-US" w:eastAsia="zh-CN"/>
        </w:rPr>
        <w:t>干警满意度：</w:t>
      </w:r>
      <w:r>
        <w:rPr>
          <w:rFonts w:hint="eastAsia"/>
          <w:lang w:val="en-US" w:eastAsia="zh-CN"/>
        </w:rPr>
        <w:t>2023年度我院干警对业务费项目实施的满意度达到95.00%。该指标分值5分，自评得分为5分，得分率为100%。</w:t>
      </w:r>
    </w:p>
    <w:p w14:paraId="5748EC42">
      <w:pPr>
        <w:pStyle w:val="5"/>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360" w:lineRule="auto"/>
        <w:ind w:left="0" w:leftChars="0"/>
        <w:textAlignment w:val="baseline"/>
        <w:rPr>
          <w:rFonts w:hint="eastAsia"/>
          <w:lang w:val="en-US" w:eastAsia="zh-CN"/>
        </w:rPr>
      </w:pPr>
      <w:r>
        <w:rPr>
          <w:rFonts w:hint="eastAsia"/>
          <w:lang w:val="en-US" w:eastAsia="zh-CN"/>
        </w:rPr>
        <w:t>4.偏离绩效目标的原因及下一步改进措施</w:t>
      </w:r>
    </w:p>
    <w:p w14:paraId="1C0C7010">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3" w:firstLineChars="200"/>
        <w:jc w:val="both"/>
        <w:textAlignment w:val="baseline"/>
        <w:rPr>
          <w:rFonts w:hint="eastAsia"/>
          <w:color w:val="auto"/>
          <w:lang w:val="en-US" w:eastAsia="zh-CN"/>
        </w:rPr>
      </w:pPr>
      <w:r>
        <w:rPr>
          <w:rFonts w:hint="eastAsia" w:ascii="仿宋_GB2312" w:hAnsi="仿宋_GB2312" w:eastAsia="仿宋_GB2312" w:cs="仿宋_GB2312"/>
          <w:b/>
          <w:sz w:val="32"/>
          <w:szCs w:val="32"/>
        </w:rPr>
        <w:t>偏离绩效目标的原因：</w:t>
      </w:r>
      <w:r>
        <w:rPr>
          <w:rFonts w:hint="eastAsia" w:cs="仿宋_GB2312"/>
          <w:b w:val="0"/>
          <w:bCs/>
          <w:sz w:val="32"/>
          <w:szCs w:val="32"/>
          <w:lang w:val="en-US" w:eastAsia="zh-CN"/>
        </w:rPr>
        <w:t>1.基本支出与项目支出</w:t>
      </w:r>
      <w:r>
        <w:rPr>
          <w:rFonts w:hint="eastAsia"/>
          <w:highlight w:val="none"/>
          <w:lang w:val="en-US" w:eastAsia="zh-CN"/>
        </w:rPr>
        <w:t>因实际情况与预算会稍有差异，因此预算执行率未达到100%；2</w:t>
      </w:r>
      <w:r>
        <w:rPr>
          <w:rFonts w:hint="eastAsia"/>
          <w:color w:val="auto"/>
          <w:highlight w:val="none"/>
          <w:lang w:val="en-US" w:eastAsia="zh-CN"/>
        </w:rPr>
        <w:t>.</w:t>
      </w:r>
      <w:r>
        <w:rPr>
          <w:rFonts w:hint="eastAsia"/>
          <w:color w:val="auto"/>
          <w:lang w:val="en-US" w:eastAsia="zh-CN"/>
        </w:rPr>
        <w:t>一审服判息诉率与年度目标的偏差主要体现在刑事案件与民事案件两部分中。民事案件因涉及标的额较高，各方争议较大，当事人大都会选择通过上诉的方式而争取更长的履行期限，而刑事案件中，因刑事诉讼法有“上诉不加刑”的相关规定，故当事人上诉意愿普遍较强。综合以上因素，导致了一审服判息诉率较低。</w:t>
      </w:r>
    </w:p>
    <w:p w14:paraId="3C65E7A4">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3" w:firstLineChars="200"/>
        <w:jc w:val="both"/>
        <w:textAlignment w:val="baseline"/>
        <w:rPr>
          <w:rFonts w:hint="eastAsia"/>
          <w:color w:val="auto"/>
          <w:lang w:val="en-US" w:eastAsia="zh-CN"/>
        </w:rPr>
      </w:pPr>
      <w:r>
        <w:rPr>
          <w:rFonts w:hint="eastAsia" w:ascii="仿宋_GB2312" w:hAnsi="仿宋_GB2312" w:eastAsia="仿宋_GB2312" w:cs="仿宋_GB2312"/>
          <w:b/>
          <w:sz w:val="32"/>
          <w:szCs w:val="32"/>
        </w:rPr>
        <w:t>建议和改进举措：</w:t>
      </w:r>
      <w:r>
        <w:rPr>
          <w:rFonts w:hint="eastAsia" w:cs="仿宋_GB2312"/>
          <w:b w:val="0"/>
          <w:bCs/>
          <w:color w:val="auto"/>
          <w:sz w:val="32"/>
          <w:szCs w:val="32"/>
          <w:lang w:val="en-US" w:eastAsia="zh-CN"/>
        </w:rPr>
        <w:t>1.</w:t>
      </w:r>
      <w:r>
        <w:rPr>
          <w:rFonts w:hint="eastAsia"/>
          <w:b w:val="0"/>
          <w:bCs/>
          <w:color w:val="auto"/>
          <w:lang w:val="en-US" w:eastAsia="zh-CN"/>
        </w:rPr>
        <w:t>加强预算绩效知识学习，加快资金支出，提高项目资金使用效率；2.</w:t>
      </w:r>
      <w:r>
        <w:rPr>
          <w:rFonts w:hint="eastAsia"/>
          <w:color w:val="auto"/>
          <w:lang w:val="en-US" w:eastAsia="zh-CN"/>
        </w:rPr>
        <w:t>根据往年一审服判息诉率指标完成情况、本年度工作计划、民事案件与刑事案件的客观情况及性质（大部分当事人因保护自身权利而选择上诉）合理设置目标值。</w:t>
      </w:r>
    </w:p>
    <w:p w14:paraId="64599C13">
      <w:pPr>
        <w:pStyle w:val="3"/>
        <w:keepNext w:val="0"/>
        <w:keepLines w:val="0"/>
        <w:pageBreakBefore w:val="0"/>
        <w:widowControl w:val="0"/>
        <w:kinsoku/>
        <w:wordWrap/>
        <w:overflowPunct w:val="0"/>
        <w:topLinePunct w:val="0"/>
        <w:autoSpaceDE w:val="0"/>
        <w:autoSpaceDN w:val="0"/>
        <w:bidi w:val="0"/>
        <w:adjustRightInd/>
        <w:snapToGrid/>
        <w:spacing w:beforeAutospacing="0" w:after="0" w:afterAutospacing="0" w:line="360" w:lineRule="auto"/>
        <w:ind w:left="0" w:leftChars="0"/>
        <w:textAlignment w:val="baseline"/>
        <w:rPr>
          <w:rFonts w:hint="eastAsia"/>
          <w:lang w:val="en-US" w:eastAsia="zh-CN"/>
        </w:rPr>
      </w:pPr>
      <w:bookmarkStart w:id="29" w:name="_Toc1531"/>
      <w:r>
        <w:rPr>
          <w:rFonts w:hint="eastAsia"/>
          <w:lang w:val="en-US" w:eastAsia="zh-CN"/>
        </w:rPr>
        <w:t>五、绩效自评结果拟应用和公开情况</w:t>
      </w:r>
      <w:bookmarkEnd w:id="29"/>
    </w:p>
    <w:p w14:paraId="46CD1647">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right="0" w:firstLine="640" w:firstLineChars="200"/>
        <w:jc w:val="both"/>
        <w:textAlignment w:val="baseline"/>
        <w:rPr>
          <w:rFonts w:hint="eastAsia"/>
          <w:lang w:val="en-US" w:eastAsia="zh-CN"/>
        </w:rPr>
      </w:pPr>
      <w:r>
        <w:rPr>
          <w:rFonts w:hint="eastAsia"/>
          <w:lang w:val="en-US" w:eastAsia="zh-CN"/>
        </w:rPr>
        <w:t>绩效自评结果的应用是部门完善政策和改进管理的重要依据，部门要加强评价结果的应用。根据政策文件规定，我院绩效自评结果将编入2023年度决算中，随同2023年度部门决算同步公开。</w:t>
      </w:r>
    </w:p>
    <w:p w14:paraId="107A409B">
      <w:pPr>
        <w:pStyle w:val="3"/>
        <w:keepNext w:val="0"/>
        <w:keepLines w:val="0"/>
        <w:pageBreakBefore w:val="0"/>
        <w:widowControl w:val="0"/>
        <w:kinsoku/>
        <w:wordWrap/>
        <w:overflowPunct w:val="0"/>
        <w:topLinePunct w:val="0"/>
        <w:autoSpaceDE w:val="0"/>
        <w:autoSpaceDN w:val="0"/>
        <w:bidi w:val="0"/>
        <w:adjustRightInd/>
        <w:snapToGrid/>
        <w:spacing w:beforeAutospacing="0" w:after="0" w:afterAutospacing="0" w:line="360" w:lineRule="auto"/>
        <w:ind w:left="0" w:leftChars="0"/>
        <w:textAlignment w:val="baseline"/>
      </w:pPr>
      <w:bookmarkStart w:id="30" w:name="_Toc25276"/>
      <w:r>
        <w:rPr>
          <w:rFonts w:hint="eastAsia"/>
          <w:lang w:val="en-US" w:eastAsia="zh-CN"/>
        </w:rPr>
        <w:t>六</w:t>
      </w:r>
      <w:r>
        <w:t>、其他需要说明的问题</w:t>
      </w:r>
      <w:bookmarkEnd w:id="30"/>
    </w:p>
    <w:p w14:paraId="402A24C4">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rPr>
          <w:rFonts w:hint="eastAsia"/>
          <w:lang w:val="en-US" w:eastAsia="zh-CN"/>
        </w:rPr>
        <w:t>因年初指标录入错误，部门履职目标指标中将法定审限内结案率重复录入，故将2023年兰州市中级人民法院部门（单位）整体支出绩效自评表中的第二个法定审限内结案率指标权重赋为0分。</w:t>
      </w:r>
    </w:p>
    <w:p w14:paraId="52015051">
      <w:pPr>
        <w:pStyle w:val="3"/>
        <w:keepNext w:val="0"/>
        <w:keepLines w:val="0"/>
        <w:pageBreakBefore w:val="0"/>
        <w:widowControl w:val="0"/>
        <w:kinsoku/>
        <w:wordWrap/>
        <w:overflowPunct w:val="0"/>
        <w:topLinePunct w:val="0"/>
        <w:autoSpaceDE w:val="0"/>
        <w:autoSpaceDN w:val="0"/>
        <w:bidi w:val="0"/>
        <w:adjustRightInd/>
        <w:snapToGrid/>
        <w:spacing w:beforeAutospacing="0" w:after="0" w:afterAutospacing="0" w:line="360" w:lineRule="auto"/>
        <w:ind w:left="0" w:leftChars="0"/>
        <w:textAlignment w:val="baseline"/>
      </w:pPr>
      <w:bookmarkStart w:id="31" w:name="_Toc10012"/>
      <w:bookmarkStart w:id="32" w:name="_Toc32590"/>
      <w:bookmarkStart w:id="33" w:name="_Toc80"/>
      <w:r>
        <w:rPr>
          <w:rFonts w:hint="eastAsia"/>
          <w:lang w:val="en-US" w:eastAsia="zh-CN"/>
        </w:rPr>
        <w:t>七、</w:t>
      </w:r>
      <w:r>
        <w:t>附件</w:t>
      </w:r>
      <w:bookmarkEnd w:id="31"/>
      <w:bookmarkEnd w:id="32"/>
      <w:bookmarkEnd w:id="33"/>
    </w:p>
    <w:p w14:paraId="53E67737">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bookmarkStart w:id="34" w:name="_Toc27411"/>
      <w:bookmarkStart w:id="35" w:name="_Toc13005"/>
      <w:r>
        <w:rPr>
          <w:rFonts w:hint="eastAsia"/>
          <w:lang w:val="en-US" w:eastAsia="zh-CN"/>
        </w:rPr>
        <w:t>1.部门整体支出绩效自评表</w:t>
      </w:r>
      <w:bookmarkEnd w:id="34"/>
      <w:bookmarkEnd w:id="35"/>
    </w:p>
    <w:p w14:paraId="346A21BD">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bookmarkStart w:id="36" w:name="_Toc31002"/>
      <w:bookmarkStart w:id="37" w:name="_Toc27972"/>
      <w:r>
        <w:rPr>
          <w:rFonts w:hint="eastAsia"/>
          <w:lang w:val="en-US" w:eastAsia="zh-CN"/>
        </w:rPr>
        <w:t>2.2023年度省级部门预算支出项目绩效自评结果汇总表</w:t>
      </w:r>
      <w:bookmarkEnd w:id="36"/>
      <w:bookmarkEnd w:id="37"/>
    </w:p>
    <w:p w14:paraId="3C01B907">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rPr>
          <w:rFonts w:hint="eastAsia"/>
          <w:lang w:val="en-US" w:eastAsia="zh-CN"/>
        </w:rPr>
        <w:t>3.办公用房租赁费项目支出绩效自评表</w:t>
      </w:r>
    </w:p>
    <w:p w14:paraId="364EF963">
      <w:pPr>
        <w:keepNext w:val="0"/>
        <w:keepLines w:val="0"/>
        <w:pageBreakBefore w:val="0"/>
        <w:widowControl w:val="0"/>
        <w:kinsoku/>
        <w:wordWrap/>
        <w:overflowPunct w:val="0"/>
        <w:topLinePunct w:val="0"/>
        <w:autoSpaceDE w:val="0"/>
        <w:autoSpaceDN w:val="0"/>
        <w:bidi w:val="0"/>
        <w:adjustRightInd/>
        <w:snapToGrid/>
        <w:spacing w:beforeAutospacing="0" w:afterAutospacing="0" w:line="360" w:lineRule="auto"/>
        <w:ind w:left="0" w:leftChars="0"/>
        <w:jc w:val="both"/>
        <w:textAlignment w:val="baseline"/>
        <w:rPr>
          <w:rFonts w:hint="eastAsia"/>
          <w:lang w:val="en-US" w:eastAsia="zh-CN"/>
        </w:rPr>
      </w:pPr>
      <w:r>
        <w:rPr>
          <w:rFonts w:hint="eastAsia"/>
          <w:lang w:val="en-US" w:eastAsia="zh-CN"/>
        </w:rPr>
        <w:t>4.全省法院业务费项目支出绩效自评表</w:t>
      </w:r>
    </w:p>
    <w:p w14:paraId="2A1AC945">
      <w:pPr>
        <w:keepNext w:val="0"/>
        <w:keepLines w:val="0"/>
        <w:pageBreakBefore w:val="0"/>
        <w:widowControl w:val="0"/>
        <w:kinsoku/>
        <w:wordWrap/>
        <w:topLinePunct w:val="0"/>
        <w:bidi w:val="0"/>
        <w:adjustRightInd/>
        <w:snapToGrid/>
        <w:ind w:left="0"/>
        <w:rPr>
          <w:rFonts w:ascii="仿宋" w:hAnsi="仿宋" w:eastAsia="仿宋" w:cs="仿宋"/>
          <w:spacing w:val="0"/>
          <w:w w:val="100"/>
          <w:kern w:val="0"/>
          <w:position w:val="0"/>
          <w:sz w:val="31"/>
          <w:szCs w:val="31"/>
        </w:rPr>
      </w:pPr>
      <w:r>
        <w:rPr>
          <w:rFonts w:ascii="仿宋" w:hAnsi="仿宋" w:eastAsia="仿宋" w:cs="仿宋"/>
          <w:spacing w:val="0"/>
          <w:w w:val="100"/>
          <w:kern w:val="0"/>
          <w:position w:val="0"/>
          <w:sz w:val="31"/>
          <w:szCs w:val="31"/>
        </w:rPr>
        <w:br w:type="page"/>
      </w:r>
    </w:p>
    <w:p w14:paraId="2D3E686C">
      <w:pPr>
        <w:pStyle w:val="4"/>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firstLine="0" w:firstLineChars="0"/>
        <w:textAlignment w:val="baseline"/>
        <w:rPr>
          <w:rFonts w:hint="eastAsia"/>
          <w:lang w:val="zh-CN" w:eastAsia="zh-CN"/>
        </w:rPr>
      </w:pPr>
      <w:bookmarkStart w:id="38" w:name="_Toc24900"/>
      <w:r>
        <w:rPr>
          <w:rFonts w:hint="eastAsia"/>
          <w:lang w:val="zh-CN" w:eastAsia="zh-CN"/>
        </w:rPr>
        <w:t>附件1：</w:t>
      </w:r>
      <w:r>
        <w:rPr>
          <w:rFonts w:hint="eastAsia"/>
          <w:lang w:val="en-US" w:eastAsia="zh-CN"/>
        </w:rPr>
        <w:t>部门整体支出绩效自评表</w:t>
      </w:r>
      <w:bookmarkEnd w:id="38"/>
    </w:p>
    <w:p w14:paraId="245A2A24">
      <w:pPr>
        <w:keepNext w:val="0"/>
        <w:keepLines w:val="0"/>
        <w:pageBreakBefore w:val="0"/>
        <w:widowControl w:val="0"/>
        <w:kinsoku/>
        <w:wordWrap/>
        <w:overflowPunct/>
        <w:topLinePunct w:val="0"/>
        <w:autoSpaceDE/>
        <w:autoSpaceDN/>
        <w:bidi w:val="0"/>
        <w:adjustRightInd/>
        <w:snapToGrid/>
        <w:spacing w:afterAutospacing="0" w:line="240" w:lineRule="auto"/>
        <w:ind w:left="0" w:firstLine="0" w:firstLineChars="0"/>
        <w:jc w:val="center"/>
        <w:textAlignment w:val="auto"/>
        <w:rPr>
          <w:rFonts w:hint="eastAsia" w:ascii="宋体" w:hAnsi="宋体" w:eastAsia="宋体" w:cs="宋体"/>
          <w:b/>
          <w:bCs/>
          <w:snapToGrid/>
          <w:kern w:val="2"/>
          <w:sz w:val="28"/>
          <w:szCs w:val="28"/>
          <w:lang w:eastAsia="zh-CN"/>
        </w:rPr>
      </w:pPr>
      <w:r>
        <w:rPr>
          <w:rFonts w:hint="eastAsia" w:ascii="宋体" w:hAnsi="宋体" w:eastAsia="宋体" w:cs="宋体"/>
          <w:b/>
          <w:bCs/>
          <w:snapToGrid/>
          <w:kern w:val="2"/>
          <w:sz w:val="28"/>
          <w:szCs w:val="28"/>
          <w:lang w:eastAsia="zh-CN"/>
        </w:rPr>
        <w:t>202</w:t>
      </w:r>
      <w:r>
        <w:rPr>
          <w:rFonts w:hint="eastAsia" w:ascii="宋体" w:hAnsi="宋体" w:eastAsia="宋体" w:cs="宋体"/>
          <w:b/>
          <w:bCs/>
          <w:snapToGrid/>
          <w:kern w:val="2"/>
          <w:sz w:val="28"/>
          <w:szCs w:val="28"/>
          <w:lang w:val="en-US" w:eastAsia="zh-CN"/>
        </w:rPr>
        <w:t>3</w:t>
      </w:r>
      <w:r>
        <w:rPr>
          <w:rFonts w:hint="eastAsia" w:ascii="宋体" w:hAnsi="宋体" w:eastAsia="宋体" w:cs="宋体"/>
          <w:b/>
          <w:bCs/>
          <w:snapToGrid/>
          <w:kern w:val="2"/>
          <w:sz w:val="28"/>
          <w:szCs w:val="28"/>
          <w:lang w:eastAsia="zh-CN"/>
        </w:rPr>
        <w:t>年兰州市中级人民法院部门（单位）整体支出绩效自评表</w:t>
      </w:r>
    </w:p>
    <w:tbl>
      <w:tblPr>
        <w:tblStyle w:val="1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804"/>
        <w:gridCol w:w="1039"/>
        <w:gridCol w:w="1716"/>
        <w:gridCol w:w="806"/>
        <w:gridCol w:w="631"/>
        <w:gridCol w:w="581"/>
        <w:gridCol w:w="544"/>
        <w:gridCol w:w="1559"/>
      </w:tblGrid>
      <w:tr w14:paraId="50DA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tcBorders>
              <w:top w:val="single" w:color="000000" w:sz="4" w:space="0"/>
              <w:left w:val="single" w:color="000000" w:sz="4" w:space="0"/>
              <w:bottom w:val="nil"/>
              <w:right w:val="nil"/>
            </w:tcBorders>
            <w:shd w:val="clear" w:color="auto" w:fill="auto"/>
            <w:vAlign w:val="center"/>
          </w:tcPr>
          <w:p w14:paraId="3318806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部门（单位）名称</w:t>
            </w:r>
          </w:p>
        </w:tc>
        <w:tc>
          <w:tcPr>
            <w:tcW w:w="450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AC265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兰州市中级人民法院</w:t>
            </w:r>
          </w:p>
        </w:tc>
      </w:tr>
      <w:tr w14:paraId="12CE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E0B4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部门（单位）整体支出</w:t>
            </w:r>
            <w:r>
              <w:rPr>
                <w:rFonts w:hint="eastAsia" w:ascii="宋体" w:hAnsi="宋体" w:eastAsia="宋体" w:cs="宋体"/>
                <w:b/>
                <w:bCs/>
                <w:i w:val="0"/>
                <w:iCs w:val="0"/>
                <w:snapToGrid w:val="0"/>
                <w:color w:val="000000"/>
                <w:kern w:val="0"/>
                <w:sz w:val="13"/>
                <w:szCs w:val="13"/>
                <w:u w:val="none"/>
                <w:lang w:val="en-US" w:eastAsia="zh-CN" w:bidi="ar"/>
              </w:rPr>
              <w:br w:type="textWrapping"/>
            </w:r>
            <w:r>
              <w:rPr>
                <w:rFonts w:hint="eastAsia" w:ascii="宋体" w:hAnsi="宋体" w:eastAsia="宋体" w:cs="宋体"/>
                <w:b/>
                <w:bCs/>
                <w:i w:val="0"/>
                <w:iCs w:val="0"/>
                <w:snapToGrid w:val="0"/>
                <w:color w:val="000000"/>
                <w:kern w:val="0"/>
                <w:sz w:val="13"/>
                <w:szCs w:val="13"/>
                <w:u w:val="none"/>
                <w:lang w:val="en-US" w:eastAsia="zh-CN" w:bidi="ar"/>
              </w:rPr>
              <w:t>（万元）</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3C5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23A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年初预算数</w:t>
            </w:r>
          </w:p>
        </w:tc>
        <w:tc>
          <w:tcPr>
            <w:tcW w:w="1009" w:type="pct"/>
            <w:tcBorders>
              <w:top w:val="nil"/>
              <w:left w:val="nil"/>
              <w:bottom w:val="single" w:color="000000" w:sz="4" w:space="0"/>
              <w:right w:val="nil"/>
            </w:tcBorders>
            <w:shd w:val="clear" w:color="auto" w:fill="auto"/>
            <w:vAlign w:val="center"/>
          </w:tcPr>
          <w:p w14:paraId="7EB920D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全年预算数（A）</w:t>
            </w:r>
          </w:p>
        </w:tc>
        <w:tc>
          <w:tcPr>
            <w:tcW w:w="463" w:type="pct"/>
            <w:tcBorders>
              <w:top w:val="nil"/>
              <w:left w:val="single" w:color="000000" w:sz="4" w:space="0"/>
              <w:bottom w:val="single" w:color="000000" w:sz="4" w:space="0"/>
              <w:right w:val="nil"/>
            </w:tcBorders>
            <w:shd w:val="clear" w:color="auto" w:fill="auto"/>
            <w:vAlign w:val="center"/>
          </w:tcPr>
          <w:p w14:paraId="7AB9A61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实际支出数（B）</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8C30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执行率（B/A）</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FA6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分值</w:t>
            </w:r>
          </w:p>
        </w:tc>
        <w:tc>
          <w:tcPr>
            <w:tcW w:w="917" w:type="pct"/>
            <w:tcBorders>
              <w:top w:val="single" w:color="000000" w:sz="4" w:space="0"/>
              <w:left w:val="nil"/>
              <w:bottom w:val="single" w:color="000000" w:sz="4" w:space="0"/>
              <w:right w:val="single" w:color="000000" w:sz="4" w:space="0"/>
            </w:tcBorders>
            <w:shd w:val="clear" w:color="auto" w:fill="auto"/>
            <w:noWrap/>
            <w:vAlign w:val="center"/>
          </w:tcPr>
          <w:p w14:paraId="2569258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得分</w:t>
            </w:r>
          </w:p>
        </w:tc>
      </w:tr>
      <w:tr w14:paraId="348F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960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6E7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全年支出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0C9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13,055.55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844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16,560.11</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B3A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14,961.10</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8E2F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90.34%</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AA4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10</w:t>
            </w:r>
          </w:p>
        </w:tc>
        <w:tc>
          <w:tcPr>
            <w:tcW w:w="917" w:type="pct"/>
            <w:tcBorders>
              <w:top w:val="single" w:color="000000" w:sz="4" w:space="0"/>
              <w:left w:val="nil"/>
              <w:bottom w:val="single" w:color="000000" w:sz="4" w:space="0"/>
              <w:right w:val="single" w:color="000000" w:sz="4" w:space="0"/>
            </w:tcBorders>
            <w:shd w:val="clear" w:color="auto" w:fill="auto"/>
            <w:noWrap/>
            <w:vAlign w:val="center"/>
          </w:tcPr>
          <w:p w14:paraId="696F593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9.03</w:t>
            </w:r>
          </w:p>
        </w:tc>
      </w:tr>
      <w:tr w14:paraId="5806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422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C2EE">
            <w:pPr>
              <w:keepNext w:val="0"/>
              <w:keepLines w:val="0"/>
              <w:pageBreakBefore w:val="0"/>
              <w:widowControl w:val="0"/>
              <w:suppressLineNumbers w:val="0"/>
              <w:kinsoku/>
              <w:wordWrap/>
              <w:overflowPunct w:val="0"/>
              <w:topLinePunct w:val="0"/>
              <w:bidi w:val="0"/>
              <w:adjustRightInd/>
              <w:snapToGrid/>
              <w:spacing w:line="240" w:lineRule="auto"/>
              <w:ind w:left="130" w:leftChars="0" w:hanging="130" w:hangingChars="10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其中：基本支出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8AE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9,068.57</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D93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11,912.12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73B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11,358.83</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734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95.36%</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14A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E08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r>
      <w:tr w14:paraId="425D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004D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6392">
            <w:pPr>
              <w:keepNext w:val="0"/>
              <w:keepLines w:val="0"/>
              <w:pageBreakBefore w:val="0"/>
              <w:widowControl w:val="0"/>
              <w:suppressLineNumbers w:val="0"/>
              <w:kinsoku/>
              <w:wordWrap/>
              <w:overflowPunct w:val="0"/>
              <w:topLinePunct w:val="0"/>
              <w:bidi w:val="0"/>
              <w:adjustRightInd/>
              <w:snapToGrid/>
              <w:spacing w:line="240" w:lineRule="auto"/>
              <w:ind w:left="130" w:leftChars="0" w:hanging="130" w:hangingChars="10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B90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3,986.98</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E1D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4,647.98</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8A8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3,602.27</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897B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77.50%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063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C6E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r>
      <w:tr w14:paraId="19A7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1F85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年度总体绩效目标完成情况</w:t>
            </w:r>
          </w:p>
        </w:tc>
        <w:tc>
          <w:tcPr>
            <w:tcW w:w="2098" w:type="pct"/>
            <w:gridSpan w:val="3"/>
            <w:tcBorders>
              <w:top w:val="single" w:color="000000" w:sz="4" w:space="0"/>
              <w:left w:val="single" w:color="000000" w:sz="4" w:space="0"/>
              <w:bottom w:val="nil"/>
              <w:right w:val="single" w:color="000000" w:sz="4" w:space="0"/>
            </w:tcBorders>
            <w:shd w:val="clear" w:color="auto" w:fill="auto"/>
            <w:vAlign w:val="center"/>
          </w:tcPr>
          <w:p w14:paraId="43A04DA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预期目标</w:t>
            </w:r>
          </w:p>
        </w:tc>
        <w:tc>
          <w:tcPr>
            <w:tcW w:w="24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8538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目标实际完成情况</w:t>
            </w:r>
          </w:p>
        </w:tc>
      </w:tr>
      <w:tr w14:paraId="138B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FE66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20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932D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目标1：我院致力于发挥做好审判执行工作，依法惩处各类犯罪，保证当年案件审判优质高效完成，维护社会稳定。</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目标2：按计划完成装备购置及办公用房租赁工作，为法院审判业务工作的顺利开展提供保障。</w:t>
            </w:r>
          </w:p>
        </w:tc>
        <w:tc>
          <w:tcPr>
            <w:tcW w:w="2404" w:type="pct"/>
            <w:gridSpan w:val="5"/>
            <w:tcBorders>
              <w:top w:val="single" w:color="000000" w:sz="4" w:space="0"/>
              <w:left w:val="nil"/>
              <w:bottom w:val="single" w:color="000000" w:sz="4" w:space="0"/>
              <w:right w:val="single" w:color="000000" w:sz="4" w:space="0"/>
            </w:tcBorders>
            <w:shd w:val="clear" w:color="auto" w:fill="auto"/>
            <w:vAlign w:val="center"/>
          </w:tcPr>
          <w:p w14:paraId="1F54581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目标1完成情况：我院积极受理刑事案件1763件，审结1709件；受理民商事案件13662件，审结11462件；受理行政案件475件，审结380件；法定审限内结案率100%。</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目标2完成情况：我院完成100%装备购置工作，装备质量验收合格率100%；完成办公用房租赁工作，租赁办公用房面积638.95平方米，房屋租赁及时性、租赁过程合规性、成本控制在预算范围内。</w:t>
            </w:r>
          </w:p>
        </w:tc>
      </w:tr>
      <w:tr w14:paraId="522D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0980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年度绩效指标完成情况</w:t>
            </w:r>
          </w:p>
        </w:tc>
        <w:tc>
          <w:tcPr>
            <w:tcW w:w="475" w:type="pct"/>
            <w:tcBorders>
              <w:top w:val="nil"/>
              <w:left w:val="nil"/>
              <w:bottom w:val="single" w:color="000000" w:sz="4" w:space="0"/>
              <w:right w:val="nil"/>
            </w:tcBorders>
            <w:shd w:val="clear" w:color="auto" w:fill="auto"/>
            <w:vAlign w:val="center"/>
          </w:tcPr>
          <w:p w14:paraId="43E56C5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一级指标</w:t>
            </w:r>
          </w:p>
        </w:tc>
        <w:tc>
          <w:tcPr>
            <w:tcW w:w="613" w:type="pct"/>
            <w:tcBorders>
              <w:top w:val="nil"/>
              <w:left w:val="single" w:color="000000" w:sz="4" w:space="0"/>
              <w:bottom w:val="single" w:color="000000" w:sz="4" w:space="0"/>
              <w:right w:val="nil"/>
            </w:tcBorders>
            <w:shd w:val="clear" w:color="auto" w:fill="auto"/>
            <w:vAlign w:val="center"/>
          </w:tcPr>
          <w:p w14:paraId="09F3526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二级指标</w:t>
            </w:r>
          </w:p>
        </w:tc>
        <w:tc>
          <w:tcPr>
            <w:tcW w:w="1009" w:type="pct"/>
            <w:tcBorders>
              <w:top w:val="nil"/>
              <w:left w:val="single" w:color="000000" w:sz="4" w:space="0"/>
              <w:bottom w:val="single" w:color="000000" w:sz="4" w:space="0"/>
              <w:right w:val="nil"/>
            </w:tcBorders>
            <w:shd w:val="clear" w:color="auto" w:fill="auto"/>
            <w:vAlign w:val="center"/>
          </w:tcPr>
          <w:p w14:paraId="672A458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三级指标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001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年度指标值</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DDE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实际完成值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DED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分值</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CDF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得分</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F4F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偏差原因分析及改进措施</w:t>
            </w:r>
          </w:p>
        </w:tc>
      </w:tr>
      <w:tr w14:paraId="35B4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79E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restart"/>
            <w:tcBorders>
              <w:top w:val="single" w:color="000000" w:sz="4" w:space="0"/>
              <w:left w:val="nil"/>
              <w:bottom w:val="single" w:color="000000" w:sz="4" w:space="0"/>
              <w:right w:val="nil"/>
            </w:tcBorders>
            <w:shd w:val="clear" w:color="auto" w:fill="auto"/>
            <w:vAlign w:val="center"/>
          </w:tcPr>
          <w:p w14:paraId="5820F42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部门管理</w:t>
            </w:r>
          </w:p>
        </w:tc>
        <w:tc>
          <w:tcPr>
            <w:tcW w:w="613" w:type="pct"/>
            <w:vMerge w:val="restart"/>
            <w:tcBorders>
              <w:top w:val="single" w:color="000000" w:sz="4" w:space="0"/>
              <w:left w:val="single" w:color="000000" w:sz="4" w:space="0"/>
              <w:bottom w:val="single" w:color="000000" w:sz="4" w:space="0"/>
              <w:right w:val="nil"/>
            </w:tcBorders>
            <w:shd w:val="clear" w:color="auto" w:fill="auto"/>
            <w:vAlign w:val="center"/>
          </w:tcPr>
          <w:p w14:paraId="7DF96CC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资金投入</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0CC1035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基本支出预算执行率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B3E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C27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95.36%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AE7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992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6.00</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9FE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加快资金支出，加强部门职责履行。</w:t>
            </w:r>
          </w:p>
        </w:tc>
      </w:tr>
      <w:tr w14:paraId="125B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3C8A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202A267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39AC7F2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4BFA26A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项目支出预算执行率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498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338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77.50%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83C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300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5.17</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840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加快资金支出，加强部门职责履行，提高效能</w:t>
            </w:r>
          </w:p>
        </w:tc>
      </w:tr>
      <w:tr w14:paraId="705B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41E7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0268F10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5B8569D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4CE837E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“三公经费”控制率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02C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6FD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88.59%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E30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407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5.32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711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341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04F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39CA33D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0A89142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50F57CF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结转结余变动率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C5C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0A8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-21.45%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144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C8A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BDA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7F96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57B1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60608EB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restart"/>
            <w:tcBorders>
              <w:top w:val="single" w:color="000000" w:sz="4" w:space="0"/>
              <w:left w:val="single" w:color="000000" w:sz="4" w:space="0"/>
              <w:bottom w:val="single" w:color="000000" w:sz="4" w:space="0"/>
              <w:right w:val="nil"/>
            </w:tcBorders>
            <w:shd w:val="clear" w:color="auto" w:fill="auto"/>
            <w:vAlign w:val="center"/>
          </w:tcPr>
          <w:p w14:paraId="5EFE219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财务管理</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0621504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财务管理制度健全性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9C9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健全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B41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健全</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9CC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741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CC6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CB3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E008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4F89C3C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4CBD909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162E931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资金使用规范性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5C7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2D7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061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EC9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7A0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C08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83C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0EA35CC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nil"/>
            </w:tcBorders>
            <w:shd w:val="clear" w:color="auto" w:fill="auto"/>
            <w:vAlign w:val="center"/>
          </w:tcPr>
          <w:p w14:paraId="3B091BF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采购管理</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5DFD40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政府采购规范性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4BC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0F3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0A6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AC9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628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5E37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0C0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251C84F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nil"/>
            </w:tcBorders>
            <w:shd w:val="clear" w:color="auto" w:fill="auto"/>
            <w:vAlign w:val="center"/>
          </w:tcPr>
          <w:p w14:paraId="784080B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资产管理</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5F5257C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资产管理规范性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C33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200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B73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F3E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33F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14CA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8A5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335B192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nil"/>
            </w:tcBorders>
            <w:shd w:val="clear" w:color="auto" w:fill="auto"/>
            <w:vAlign w:val="center"/>
          </w:tcPr>
          <w:p w14:paraId="259C17D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人员管理</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435F572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在职人员控制率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D85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5C9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90.03%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426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E49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739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81A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AFF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single" w:color="000000" w:sz="4" w:space="0"/>
              <w:right w:val="nil"/>
            </w:tcBorders>
            <w:shd w:val="clear" w:color="auto" w:fill="auto"/>
            <w:vAlign w:val="center"/>
          </w:tcPr>
          <w:p w14:paraId="51762CB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nil"/>
            </w:tcBorders>
            <w:shd w:val="clear" w:color="auto" w:fill="auto"/>
            <w:vAlign w:val="center"/>
          </w:tcPr>
          <w:p w14:paraId="350381B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重点工作管理</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0C84CB0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重点工作管理制度健全性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5F2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健全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0BF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健全</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4EC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09D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AEF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7039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D0F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restart"/>
            <w:tcBorders>
              <w:top w:val="single" w:color="000000" w:sz="4" w:space="0"/>
              <w:left w:val="nil"/>
              <w:bottom w:val="nil"/>
              <w:right w:val="nil"/>
            </w:tcBorders>
            <w:shd w:val="clear" w:color="auto" w:fill="auto"/>
            <w:vAlign w:val="center"/>
          </w:tcPr>
          <w:p w14:paraId="4105905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履职效果</w:t>
            </w:r>
          </w:p>
        </w:tc>
        <w:tc>
          <w:tcPr>
            <w:tcW w:w="613" w:type="pct"/>
            <w:vMerge w:val="restart"/>
            <w:tcBorders>
              <w:top w:val="single" w:color="000000" w:sz="4" w:space="0"/>
              <w:left w:val="single" w:color="000000" w:sz="4" w:space="0"/>
              <w:bottom w:val="single" w:color="000000" w:sz="4" w:space="0"/>
              <w:right w:val="nil"/>
            </w:tcBorders>
            <w:shd w:val="clear" w:color="auto" w:fill="auto"/>
            <w:vAlign w:val="center"/>
          </w:tcPr>
          <w:p w14:paraId="22C3DA2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部门履职目标</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C65C57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民商事案件结案率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34C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&gt;=80%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A45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83.90%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A98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4A7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3B6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7063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2071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7C7CEA3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32A9922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D2DBCF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行政案件结案率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218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41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80.00%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8C5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42E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4.44</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C6B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年初目标值设置过高，下年度将根据往年指标完成情况及本年度工作计划合理设置目标值</w:t>
            </w:r>
          </w:p>
        </w:tc>
      </w:tr>
      <w:tr w14:paraId="4A8B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522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1B5AC2A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6D76153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2AA319E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刑事案件结案率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BF4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E73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98.44%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4C8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7CD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D83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12C2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EAA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4481D04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0FEF182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06F8573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车辆购置数量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F30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=2辆</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BC4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B36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6C9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46B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E50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8452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3540145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11E3932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A32A08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法定审限内结案率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9BC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0FA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97.18%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38D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74D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8AF0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3C0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797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04B6B21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7D5CA7B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5860B18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再审审查率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170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B71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3.31%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7CB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A5D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FE5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1DBF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D31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132DF01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622E830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516BA84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执行案件终本合格率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4A6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4F7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AB2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06C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C9F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8BA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6EA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3704457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1E83236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45E90A5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案件受理准确率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46B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B8E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505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CCB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075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B8A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942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531A541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5940D65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32222C0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采购装备质量验收合格率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55A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5C5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158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23D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2DC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6547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546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687712C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0F6349C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3609125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法定审限内结案率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401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498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99.18%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B57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E6B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0</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3A8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年初指标录入错误，将时效指标和数量指标录入重复，故将时效指标权重设为0</w:t>
            </w:r>
          </w:p>
        </w:tc>
      </w:tr>
      <w:tr w14:paraId="036D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891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393B8AD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22C7FB7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9874D1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受理案件及时性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9BA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997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293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43A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C15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01B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F44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08CE5DD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1B88D8C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CDE2E7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装备购置完成及时性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188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276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895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7E4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0B6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9B4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3F6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5AE53A9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nil"/>
            </w:tcBorders>
            <w:shd w:val="clear" w:color="auto" w:fill="auto"/>
            <w:vAlign w:val="center"/>
          </w:tcPr>
          <w:p w14:paraId="4CDCBD0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17ABD44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成本控制情况</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529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在预算范围内</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8B7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77D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A24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375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7AA8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923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31ECCB2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restart"/>
            <w:tcBorders>
              <w:top w:val="single" w:color="000000" w:sz="4" w:space="0"/>
              <w:left w:val="single" w:color="000000" w:sz="4" w:space="0"/>
              <w:bottom w:val="single" w:color="000000" w:sz="4" w:space="0"/>
              <w:right w:val="nil"/>
            </w:tcBorders>
            <w:shd w:val="clear" w:color="auto" w:fill="auto"/>
            <w:vAlign w:val="center"/>
          </w:tcPr>
          <w:p w14:paraId="6DB40DE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部门效果目标</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4045687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执行标的到位率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1E4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&gt;=20%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95A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21.58%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586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4F5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EE9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4145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E4DE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5B9C914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DE9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1B4C379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化解社会矛盾，维护社会稳定</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0D1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203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92B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9AC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6CE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2C7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060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4A6985A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CC2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社会影响</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1C5BE53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单位获奖情况</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D6A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&gt;=1件</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839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1件</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AAD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40C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A89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5AB9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4CD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nil"/>
              <w:bottom w:val="nil"/>
              <w:right w:val="nil"/>
            </w:tcBorders>
            <w:shd w:val="clear" w:color="auto" w:fill="auto"/>
            <w:vAlign w:val="center"/>
          </w:tcPr>
          <w:p w14:paraId="78201FE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nil"/>
              <w:right w:val="nil"/>
            </w:tcBorders>
            <w:shd w:val="clear" w:color="auto" w:fill="auto"/>
            <w:vAlign w:val="center"/>
          </w:tcPr>
          <w:p w14:paraId="68A8DBC6">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491CFAD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违法违纪情况</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E96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=0件</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110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0件</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DFB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D33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48F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402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E0E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restart"/>
            <w:tcBorders>
              <w:top w:val="single" w:color="000000" w:sz="4" w:space="0"/>
              <w:left w:val="nil"/>
              <w:bottom w:val="nil"/>
              <w:right w:val="nil"/>
            </w:tcBorders>
            <w:shd w:val="clear" w:color="auto" w:fill="auto"/>
            <w:vAlign w:val="center"/>
          </w:tcPr>
          <w:p w14:paraId="57459EC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能力建设</w:t>
            </w:r>
          </w:p>
        </w:tc>
        <w:tc>
          <w:tcPr>
            <w:tcW w:w="613" w:type="pct"/>
            <w:vMerge w:val="restart"/>
            <w:tcBorders>
              <w:top w:val="single" w:color="000000" w:sz="4" w:space="0"/>
              <w:left w:val="single" w:color="000000" w:sz="4" w:space="0"/>
              <w:bottom w:val="nil"/>
              <w:right w:val="nil"/>
            </w:tcBorders>
            <w:shd w:val="clear" w:color="auto" w:fill="auto"/>
            <w:vAlign w:val="center"/>
          </w:tcPr>
          <w:p w14:paraId="11CAF0A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长效管理</w:t>
            </w: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758CE4E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中期规划建设完备程度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E68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152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008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3A4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D5D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4607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19D9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08E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0BA9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67757BD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党建工作开展规律性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B98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规律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460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8E9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780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0D8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28F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842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B6C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778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single" w:color="000000" w:sz="4" w:space="0"/>
              <w:right w:val="nil"/>
            </w:tcBorders>
            <w:shd w:val="clear" w:color="auto" w:fill="auto"/>
            <w:vAlign w:val="center"/>
          </w:tcPr>
          <w:p w14:paraId="1CC57D0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信息化管理覆盖率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D6C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EB8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918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1.4</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F4E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1.4</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E85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485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B31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EC5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2C7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人力资源建设</w:t>
            </w:r>
          </w:p>
        </w:tc>
        <w:tc>
          <w:tcPr>
            <w:tcW w:w="1009" w:type="pct"/>
            <w:tcBorders>
              <w:top w:val="single" w:color="000000" w:sz="4" w:space="0"/>
              <w:left w:val="single" w:color="000000" w:sz="4" w:space="0"/>
              <w:bottom w:val="nil"/>
              <w:right w:val="nil"/>
            </w:tcBorders>
            <w:shd w:val="clear" w:color="auto" w:fill="auto"/>
            <w:vAlign w:val="center"/>
          </w:tcPr>
          <w:p w14:paraId="24A50FF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人员培训机制完备性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4C5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D42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59C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23E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A07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5F9E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8386">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D15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5F9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档案管理</w:t>
            </w:r>
          </w:p>
        </w:tc>
        <w:tc>
          <w:tcPr>
            <w:tcW w:w="1009" w:type="pct"/>
            <w:tcBorders>
              <w:top w:val="single" w:color="000000" w:sz="4" w:space="0"/>
              <w:left w:val="single" w:color="000000" w:sz="4" w:space="0"/>
              <w:bottom w:val="nil"/>
              <w:right w:val="nil"/>
            </w:tcBorders>
            <w:shd w:val="clear" w:color="auto" w:fill="auto"/>
            <w:vAlign w:val="center"/>
          </w:tcPr>
          <w:p w14:paraId="3CAC1F0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档案管理完备性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025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5AC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5F0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499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934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12B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997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5CB9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B4E6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w:t>
            </w:r>
          </w:p>
        </w:tc>
        <w:tc>
          <w:tcPr>
            <w:tcW w:w="1009" w:type="pct"/>
            <w:tcBorders>
              <w:top w:val="single" w:color="000000" w:sz="4" w:space="0"/>
              <w:left w:val="single" w:color="000000" w:sz="4" w:space="0"/>
              <w:bottom w:val="nil"/>
              <w:right w:val="nil"/>
            </w:tcBorders>
            <w:shd w:val="clear" w:color="auto" w:fill="auto"/>
            <w:vAlign w:val="center"/>
          </w:tcPr>
          <w:p w14:paraId="4A8315E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当事人满意度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5F6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D2E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618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048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E7B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4F3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D51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E2A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13" w:type="pct"/>
            <w:vMerge w:val="continue"/>
            <w:tcBorders>
              <w:top w:val="single" w:color="000000" w:sz="4" w:space="0"/>
              <w:left w:val="single" w:color="000000" w:sz="4" w:space="0"/>
              <w:bottom w:val="nil"/>
              <w:right w:val="nil"/>
            </w:tcBorders>
            <w:shd w:val="clear" w:color="auto" w:fill="auto"/>
            <w:vAlign w:val="center"/>
          </w:tcPr>
          <w:p w14:paraId="1465A94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1009" w:type="pct"/>
            <w:tcBorders>
              <w:top w:val="single" w:color="000000" w:sz="4" w:space="0"/>
              <w:left w:val="single" w:color="000000" w:sz="4" w:space="0"/>
              <w:bottom w:val="nil"/>
              <w:right w:val="nil"/>
            </w:tcBorders>
            <w:shd w:val="clear" w:color="auto" w:fill="auto"/>
            <w:vAlign w:val="center"/>
          </w:tcPr>
          <w:p w14:paraId="74564FB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法院干警满意度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71F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70B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0E2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783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90B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11F0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9" w:type="pct"/>
            <w:gridSpan w:val="6"/>
            <w:tcBorders>
              <w:top w:val="single" w:color="000000" w:sz="4" w:space="0"/>
              <w:left w:val="single" w:color="000000" w:sz="4" w:space="0"/>
              <w:bottom w:val="single" w:color="000000" w:sz="4" w:space="0"/>
              <w:right w:val="nil"/>
            </w:tcBorders>
            <w:shd w:val="clear" w:color="auto" w:fill="auto"/>
            <w:vAlign w:val="center"/>
          </w:tcPr>
          <w:p w14:paraId="4CD183C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合    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39C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6C4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96.96</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422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7F8E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000" w:type="pct"/>
            <w:gridSpan w:val="9"/>
            <w:tcBorders>
              <w:top w:val="nil"/>
              <w:left w:val="single" w:color="000000" w:sz="4" w:space="0"/>
              <w:bottom w:val="single" w:color="000000" w:sz="4" w:space="0"/>
              <w:right w:val="single" w:color="000000" w:sz="4" w:space="0"/>
            </w:tcBorders>
            <w:shd w:val="clear" w:color="auto" w:fill="auto"/>
            <w:vAlign w:val="center"/>
          </w:tcPr>
          <w:p w14:paraId="148FF29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其他需要说明的问题：无。</w:t>
            </w:r>
          </w:p>
        </w:tc>
      </w:tr>
    </w:tbl>
    <w:p w14:paraId="2F17A110">
      <w:pPr>
        <w:keepNext w:val="0"/>
        <w:keepLines w:val="0"/>
        <w:pageBreakBefore w:val="0"/>
        <w:widowControl w:val="0"/>
        <w:kinsoku/>
        <w:wordWrap/>
        <w:overflowPunct w:val="0"/>
        <w:topLinePunct w:val="0"/>
        <w:autoSpaceDE w:val="0"/>
        <w:autoSpaceDN w:val="0"/>
        <w:bidi w:val="0"/>
        <w:adjustRightInd/>
        <w:snapToGrid/>
        <w:ind w:left="0" w:leftChars="0"/>
        <w:textAlignment w:val="baseline"/>
        <w:rPr>
          <w:spacing w:val="0"/>
          <w:w w:val="100"/>
          <w:kern w:val="0"/>
          <w:position w:val="0"/>
        </w:rPr>
        <w:sectPr>
          <w:footerReference r:id="rId7" w:type="default"/>
          <w:pgSz w:w="11905" w:h="16837"/>
          <w:pgMar w:top="1440" w:right="1800" w:bottom="1440" w:left="1800" w:header="850" w:footer="992" w:gutter="0"/>
          <w:pgNumType w:fmt="decimal" w:start="1"/>
          <w:cols w:space="720" w:num="1"/>
        </w:sectPr>
      </w:pPr>
    </w:p>
    <w:p w14:paraId="26124C0C">
      <w:pPr>
        <w:pStyle w:val="4"/>
        <w:keepNext w:val="0"/>
        <w:keepLines w:val="0"/>
        <w:pageBreakBefore w:val="0"/>
        <w:widowControl w:val="0"/>
        <w:kinsoku/>
        <w:wordWrap/>
        <w:overflowPunct w:val="0"/>
        <w:topLinePunct w:val="0"/>
        <w:autoSpaceDE/>
        <w:autoSpaceDN/>
        <w:bidi w:val="0"/>
        <w:adjustRightInd/>
        <w:snapToGrid/>
        <w:spacing w:beforeAutospacing="0" w:afterAutospacing="0"/>
        <w:ind w:left="0" w:firstLine="0" w:firstLineChars="0"/>
        <w:textAlignment w:val="baseline"/>
        <w:rPr>
          <w:rFonts w:hint="eastAsia" w:ascii="宋体" w:hAnsi="宋体" w:eastAsia="楷体" w:cs="宋体"/>
          <w:b/>
          <w:bCs/>
          <w:snapToGrid w:val="0"/>
          <w:color w:val="000000"/>
          <w:kern w:val="0"/>
          <w:sz w:val="32"/>
          <w:szCs w:val="36"/>
          <w:lang w:val="zh-CN" w:eastAsia="zh-CN" w:bidi="ar"/>
        </w:rPr>
      </w:pPr>
      <w:bookmarkStart w:id="39" w:name="_Toc25548"/>
      <w:r>
        <w:rPr>
          <w:rFonts w:hint="eastAsia"/>
          <w:lang w:val="zh-CN" w:eastAsia="zh-CN"/>
        </w:rPr>
        <w:t>附件</w:t>
      </w:r>
      <w:r>
        <w:rPr>
          <w:rFonts w:hint="eastAsia"/>
          <w:lang w:val="en-US" w:eastAsia="zh-CN"/>
        </w:rPr>
        <w:t>2</w:t>
      </w:r>
      <w:r>
        <w:rPr>
          <w:rFonts w:hint="eastAsia"/>
          <w:lang w:val="zh-CN" w:eastAsia="zh-CN"/>
        </w:rPr>
        <w:t>：项目绩效自评结果汇总表</w:t>
      </w:r>
      <w:bookmarkEnd w:id="39"/>
    </w:p>
    <w:p w14:paraId="37B328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bCs/>
          <w:snapToGrid/>
          <w:kern w:val="2"/>
          <w:sz w:val="28"/>
          <w:szCs w:val="28"/>
          <w:lang w:eastAsia="zh-CN"/>
        </w:rPr>
      </w:pPr>
      <w:r>
        <w:rPr>
          <w:rFonts w:hint="eastAsia" w:ascii="宋体" w:hAnsi="宋体" w:eastAsia="宋体" w:cs="宋体"/>
          <w:b/>
          <w:bCs/>
          <w:snapToGrid/>
          <w:kern w:val="2"/>
          <w:sz w:val="28"/>
          <w:szCs w:val="28"/>
          <w:lang w:eastAsia="zh-CN"/>
        </w:rPr>
        <w:t>202</w:t>
      </w:r>
      <w:r>
        <w:rPr>
          <w:rFonts w:hint="eastAsia" w:ascii="宋体" w:hAnsi="宋体" w:eastAsia="宋体" w:cs="宋体"/>
          <w:b/>
          <w:bCs/>
          <w:snapToGrid/>
          <w:kern w:val="2"/>
          <w:sz w:val="28"/>
          <w:szCs w:val="28"/>
          <w:lang w:val="en-US" w:eastAsia="zh-CN"/>
        </w:rPr>
        <w:t>3</w:t>
      </w:r>
      <w:r>
        <w:rPr>
          <w:rFonts w:hint="eastAsia" w:ascii="宋体" w:hAnsi="宋体" w:eastAsia="宋体" w:cs="宋体"/>
          <w:b/>
          <w:bCs/>
          <w:snapToGrid/>
          <w:kern w:val="2"/>
          <w:sz w:val="28"/>
          <w:szCs w:val="28"/>
          <w:lang w:eastAsia="zh-CN"/>
        </w:rPr>
        <w:t>年度省级部门预算支出项目绩效自评结果汇总表</w:t>
      </w:r>
    </w:p>
    <w:tbl>
      <w:tblPr>
        <w:tblStyle w:val="20"/>
        <w:tblW w:w="150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2283"/>
        <w:gridCol w:w="2283"/>
        <w:gridCol w:w="1129"/>
        <w:gridCol w:w="1341"/>
        <w:gridCol w:w="1348"/>
        <w:gridCol w:w="1129"/>
        <w:gridCol w:w="1130"/>
        <w:gridCol w:w="1130"/>
        <w:gridCol w:w="1130"/>
        <w:gridCol w:w="1429"/>
      </w:tblGrid>
      <w:tr w14:paraId="52F2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9" w:type="dxa"/>
            <w:vMerge w:val="restart"/>
            <w:tcBorders>
              <w:bottom w:val="nil"/>
            </w:tcBorders>
            <w:vAlign w:val="top"/>
          </w:tcPr>
          <w:p w14:paraId="662AE0B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46ABE538">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6264D1B5">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序号</w:t>
            </w:r>
          </w:p>
        </w:tc>
        <w:tc>
          <w:tcPr>
            <w:tcW w:w="2283" w:type="dxa"/>
            <w:vMerge w:val="restart"/>
            <w:tcBorders>
              <w:bottom w:val="nil"/>
            </w:tcBorders>
            <w:vAlign w:val="top"/>
          </w:tcPr>
          <w:p w14:paraId="568166D1">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0C2F6E73">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0550DAF5">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项目名称</w:t>
            </w:r>
          </w:p>
        </w:tc>
        <w:tc>
          <w:tcPr>
            <w:tcW w:w="2283" w:type="dxa"/>
            <w:vMerge w:val="restart"/>
            <w:tcBorders>
              <w:bottom w:val="nil"/>
            </w:tcBorders>
            <w:vAlign w:val="top"/>
          </w:tcPr>
          <w:p w14:paraId="3DA047D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492791E1">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55B3C598">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主管部门</w:t>
            </w:r>
          </w:p>
        </w:tc>
        <w:tc>
          <w:tcPr>
            <w:tcW w:w="7207" w:type="dxa"/>
            <w:gridSpan w:val="6"/>
            <w:vAlign w:val="top"/>
          </w:tcPr>
          <w:p w14:paraId="50D17B4B">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项目资金（万元）</w:t>
            </w:r>
          </w:p>
        </w:tc>
        <w:tc>
          <w:tcPr>
            <w:tcW w:w="1130" w:type="dxa"/>
            <w:vMerge w:val="restart"/>
            <w:tcBorders>
              <w:bottom w:val="nil"/>
            </w:tcBorders>
            <w:vAlign w:val="top"/>
          </w:tcPr>
          <w:p w14:paraId="2C13661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180544D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37E47774">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自评得分</w:t>
            </w:r>
          </w:p>
        </w:tc>
        <w:tc>
          <w:tcPr>
            <w:tcW w:w="1429" w:type="dxa"/>
            <w:vMerge w:val="restart"/>
            <w:tcBorders>
              <w:bottom w:val="nil"/>
            </w:tcBorders>
            <w:vAlign w:val="top"/>
          </w:tcPr>
          <w:p w14:paraId="1731E617">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0A03A8C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p>
          <w:p w14:paraId="69ACAA94">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备注</w:t>
            </w:r>
          </w:p>
        </w:tc>
      </w:tr>
      <w:tr w14:paraId="106FE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9" w:type="dxa"/>
            <w:vMerge w:val="continue"/>
            <w:tcBorders>
              <w:top w:val="nil"/>
              <w:bottom w:val="nil"/>
            </w:tcBorders>
            <w:vAlign w:val="top"/>
          </w:tcPr>
          <w:p w14:paraId="05921346">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Merge w:val="continue"/>
            <w:tcBorders>
              <w:top w:val="nil"/>
              <w:bottom w:val="nil"/>
            </w:tcBorders>
            <w:vAlign w:val="top"/>
          </w:tcPr>
          <w:p w14:paraId="26970AD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Merge w:val="continue"/>
            <w:tcBorders>
              <w:top w:val="nil"/>
              <w:bottom w:val="nil"/>
            </w:tcBorders>
            <w:vAlign w:val="top"/>
          </w:tcPr>
          <w:p w14:paraId="77B1E86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4947" w:type="dxa"/>
            <w:gridSpan w:val="4"/>
            <w:vAlign w:val="top"/>
          </w:tcPr>
          <w:p w14:paraId="26E80A7A">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全年预算数（A）</w:t>
            </w:r>
          </w:p>
        </w:tc>
        <w:tc>
          <w:tcPr>
            <w:tcW w:w="1130" w:type="dxa"/>
            <w:vMerge w:val="restart"/>
            <w:tcBorders>
              <w:bottom w:val="nil"/>
            </w:tcBorders>
            <w:vAlign w:val="top"/>
          </w:tcPr>
          <w:p w14:paraId="708E33AE">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全年执行数</w:t>
            </w:r>
          </w:p>
          <w:p w14:paraId="06DF209F">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（B）</w:t>
            </w:r>
          </w:p>
        </w:tc>
        <w:tc>
          <w:tcPr>
            <w:tcW w:w="1130" w:type="dxa"/>
            <w:vMerge w:val="restart"/>
            <w:tcBorders>
              <w:bottom w:val="nil"/>
            </w:tcBorders>
            <w:vAlign w:val="top"/>
          </w:tcPr>
          <w:p w14:paraId="196E6D63">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执行率</w:t>
            </w:r>
          </w:p>
          <w:p w14:paraId="6A20AC12">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（B/A）</w:t>
            </w:r>
          </w:p>
        </w:tc>
        <w:tc>
          <w:tcPr>
            <w:tcW w:w="1130" w:type="dxa"/>
            <w:vMerge w:val="continue"/>
            <w:tcBorders>
              <w:top w:val="nil"/>
              <w:bottom w:val="nil"/>
            </w:tcBorders>
            <w:vAlign w:val="top"/>
          </w:tcPr>
          <w:p w14:paraId="7CE51547">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Merge w:val="continue"/>
            <w:tcBorders>
              <w:top w:val="nil"/>
              <w:bottom w:val="nil"/>
            </w:tcBorders>
            <w:vAlign w:val="top"/>
          </w:tcPr>
          <w:p w14:paraId="64D4619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1BAE1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9" w:type="dxa"/>
            <w:vMerge w:val="continue"/>
            <w:tcBorders>
              <w:top w:val="nil"/>
            </w:tcBorders>
            <w:vAlign w:val="top"/>
          </w:tcPr>
          <w:p w14:paraId="24D1B05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Merge w:val="continue"/>
            <w:tcBorders>
              <w:top w:val="nil"/>
            </w:tcBorders>
            <w:vAlign w:val="top"/>
          </w:tcPr>
          <w:p w14:paraId="0AE27E5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Merge w:val="continue"/>
            <w:tcBorders>
              <w:top w:val="nil"/>
            </w:tcBorders>
            <w:vAlign w:val="top"/>
          </w:tcPr>
          <w:p w14:paraId="28EBFC2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668A4A91">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小计</w:t>
            </w:r>
          </w:p>
        </w:tc>
        <w:tc>
          <w:tcPr>
            <w:tcW w:w="1341" w:type="dxa"/>
            <w:vAlign w:val="top"/>
          </w:tcPr>
          <w:p w14:paraId="7951D8A8">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当年财政拨款</w:t>
            </w:r>
          </w:p>
        </w:tc>
        <w:tc>
          <w:tcPr>
            <w:tcW w:w="1348" w:type="dxa"/>
            <w:vAlign w:val="top"/>
          </w:tcPr>
          <w:p w14:paraId="7A263B55">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上年结转资金</w:t>
            </w:r>
          </w:p>
        </w:tc>
        <w:tc>
          <w:tcPr>
            <w:tcW w:w="1129" w:type="dxa"/>
            <w:vAlign w:val="top"/>
          </w:tcPr>
          <w:p w14:paraId="2548348F">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r>
              <w:rPr>
                <w:rFonts w:hint="eastAsia" w:ascii="宋体" w:hAnsi="宋体" w:eastAsia="宋体" w:cs="宋体"/>
                <w:spacing w:val="0"/>
                <w:w w:val="100"/>
                <w:kern w:val="0"/>
                <w:position w:val="0"/>
                <w:sz w:val="18"/>
                <w:szCs w:val="18"/>
                <w14:textOutline w14:w="3225" w14:cap="sq" w14:cmpd="sng">
                  <w14:solidFill>
                    <w14:srgbClr w14:val="000000"/>
                  </w14:solidFill>
                  <w14:prstDash w14:val="solid"/>
                  <w14:bevel/>
                </w14:textOutline>
              </w:rPr>
              <w:t>其他资金</w:t>
            </w:r>
          </w:p>
        </w:tc>
        <w:tc>
          <w:tcPr>
            <w:tcW w:w="1130" w:type="dxa"/>
            <w:vMerge w:val="continue"/>
            <w:tcBorders>
              <w:top w:val="nil"/>
            </w:tcBorders>
            <w:vAlign w:val="top"/>
          </w:tcPr>
          <w:p w14:paraId="258B064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Merge w:val="continue"/>
            <w:tcBorders>
              <w:top w:val="nil"/>
            </w:tcBorders>
            <w:vAlign w:val="top"/>
          </w:tcPr>
          <w:p w14:paraId="636860D8">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Merge w:val="continue"/>
            <w:tcBorders>
              <w:top w:val="nil"/>
            </w:tcBorders>
            <w:vAlign w:val="top"/>
          </w:tcPr>
          <w:p w14:paraId="2AE7810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Merge w:val="continue"/>
            <w:tcBorders>
              <w:top w:val="nil"/>
            </w:tcBorders>
            <w:vAlign w:val="top"/>
          </w:tcPr>
          <w:p w14:paraId="4CD23D2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238D9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9" w:type="dxa"/>
            <w:vAlign w:val="center"/>
          </w:tcPr>
          <w:p w14:paraId="2B9B5F7A">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w:t>
            </w:r>
          </w:p>
        </w:tc>
        <w:tc>
          <w:tcPr>
            <w:tcW w:w="2283" w:type="dxa"/>
            <w:vAlign w:val="center"/>
          </w:tcPr>
          <w:p w14:paraId="3846E447">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办公用房租赁费</w:t>
            </w:r>
          </w:p>
        </w:tc>
        <w:tc>
          <w:tcPr>
            <w:tcW w:w="2283" w:type="dxa"/>
            <w:vAlign w:val="center"/>
          </w:tcPr>
          <w:p w14:paraId="262893C0">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甘肃省高级人民法院</w:t>
            </w:r>
          </w:p>
        </w:tc>
        <w:tc>
          <w:tcPr>
            <w:tcW w:w="1129" w:type="dxa"/>
            <w:vAlign w:val="center"/>
          </w:tcPr>
          <w:p w14:paraId="6D6C1A2F">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1341" w:type="dxa"/>
            <w:vAlign w:val="center"/>
          </w:tcPr>
          <w:p w14:paraId="49743F65">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1348" w:type="dxa"/>
            <w:vAlign w:val="center"/>
          </w:tcPr>
          <w:p w14:paraId="6FFA1E3B">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1129" w:type="dxa"/>
            <w:vAlign w:val="center"/>
          </w:tcPr>
          <w:p w14:paraId="5B02EB27">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1130" w:type="dxa"/>
            <w:vAlign w:val="center"/>
          </w:tcPr>
          <w:p w14:paraId="20118779">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val="0"/>
                <w:bCs w:val="0"/>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1130" w:type="dxa"/>
            <w:vAlign w:val="center"/>
          </w:tcPr>
          <w:p w14:paraId="1D0536D2">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val="0"/>
                <w:bCs w:val="0"/>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1130" w:type="dxa"/>
            <w:vAlign w:val="center"/>
          </w:tcPr>
          <w:p w14:paraId="2DFFACCB">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val="0"/>
                <w:bCs w:val="0"/>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429" w:type="dxa"/>
            <w:vAlign w:val="top"/>
          </w:tcPr>
          <w:p w14:paraId="0827DDE3">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0365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9" w:type="dxa"/>
            <w:vAlign w:val="center"/>
          </w:tcPr>
          <w:p w14:paraId="532432D2">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2</w:t>
            </w:r>
          </w:p>
        </w:tc>
        <w:tc>
          <w:tcPr>
            <w:tcW w:w="2283" w:type="dxa"/>
            <w:vAlign w:val="center"/>
          </w:tcPr>
          <w:p w14:paraId="1BDB0811">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全省法院业务费</w:t>
            </w:r>
          </w:p>
        </w:tc>
        <w:tc>
          <w:tcPr>
            <w:tcW w:w="2283" w:type="dxa"/>
            <w:vAlign w:val="center"/>
          </w:tcPr>
          <w:p w14:paraId="5A3D7B96">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甘肃省高级人民法院</w:t>
            </w:r>
          </w:p>
        </w:tc>
        <w:tc>
          <w:tcPr>
            <w:tcW w:w="1129" w:type="dxa"/>
            <w:vAlign w:val="center"/>
          </w:tcPr>
          <w:p w14:paraId="74FF2493">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1174.88</w:t>
            </w:r>
          </w:p>
        </w:tc>
        <w:tc>
          <w:tcPr>
            <w:tcW w:w="1341" w:type="dxa"/>
            <w:vAlign w:val="center"/>
          </w:tcPr>
          <w:p w14:paraId="2E180DE6">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931.00</w:t>
            </w:r>
          </w:p>
        </w:tc>
        <w:tc>
          <w:tcPr>
            <w:tcW w:w="1348" w:type="dxa"/>
            <w:vAlign w:val="center"/>
          </w:tcPr>
          <w:p w14:paraId="25979DDA">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243.88</w:t>
            </w:r>
          </w:p>
        </w:tc>
        <w:tc>
          <w:tcPr>
            <w:tcW w:w="1129" w:type="dxa"/>
            <w:vAlign w:val="center"/>
          </w:tcPr>
          <w:p w14:paraId="425E89B6">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1130" w:type="dxa"/>
            <w:vAlign w:val="center"/>
          </w:tcPr>
          <w:p w14:paraId="253FE884">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val="0"/>
                <w:bCs w:val="0"/>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928.77</w:t>
            </w:r>
          </w:p>
        </w:tc>
        <w:tc>
          <w:tcPr>
            <w:tcW w:w="1130" w:type="dxa"/>
            <w:vAlign w:val="center"/>
          </w:tcPr>
          <w:p w14:paraId="116D6A29">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val="0"/>
                <w:bCs w:val="0"/>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79.05%</w:t>
            </w:r>
          </w:p>
        </w:tc>
        <w:tc>
          <w:tcPr>
            <w:tcW w:w="1130" w:type="dxa"/>
            <w:vAlign w:val="center"/>
          </w:tcPr>
          <w:p w14:paraId="2BABB57F">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val="0"/>
                <w:bCs w:val="0"/>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96.00</w:t>
            </w:r>
          </w:p>
        </w:tc>
        <w:tc>
          <w:tcPr>
            <w:tcW w:w="1429" w:type="dxa"/>
            <w:vAlign w:val="top"/>
          </w:tcPr>
          <w:p w14:paraId="32D03C89">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3CAA5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9" w:type="dxa"/>
            <w:vAlign w:val="top"/>
          </w:tcPr>
          <w:p w14:paraId="72258FE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3FD47F0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11700C9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00CA0369">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1" w:type="dxa"/>
            <w:vAlign w:val="top"/>
          </w:tcPr>
          <w:p w14:paraId="2EA51653">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8" w:type="dxa"/>
            <w:vAlign w:val="top"/>
          </w:tcPr>
          <w:p w14:paraId="561449A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60F6E3C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6584FC33">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289D5B16">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4D07966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Align w:val="top"/>
          </w:tcPr>
          <w:p w14:paraId="50495AC3">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146F0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9" w:type="dxa"/>
            <w:vAlign w:val="top"/>
          </w:tcPr>
          <w:p w14:paraId="0224F21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5247998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09E1EE4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6540BE3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1" w:type="dxa"/>
            <w:vAlign w:val="top"/>
          </w:tcPr>
          <w:p w14:paraId="4EBC3AE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8" w:type="dxa"/>
            <w:vAlign w:val="top"/>
          </w:tcPr>
          <w:p w14:paraId="481E2286">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43A024E1">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4DC9BAFB">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7572848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28B1B2E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Align w:val="top"/>
          </w:tcPr>
          <w:p w14:paraId="04E9E10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4BB4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9" w:type="dxa"/>
            <w:vAlign w:val="top"/>
          </w:tcPr>
          <w:p w14:paraId="18FB4A4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71574689">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1F94EE38">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7AA79AE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1" w:type="dxa"/>
            <w:vAlign w:val="top"/>
          </w:tcPr>
          <w:p w14:paraId="0D06724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8" w:type="dxa"/>
            <w:vAlign w:val="top"/>
          </w:tcPr>
          <w:p w14:paraId="76243DF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7191303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46E5175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01835657">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68AC455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Align w:val="top"/>
          </w:tcPr>
          <w:p w14:paraId="33B35B2B">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6455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9" w:type="dxa"/>
            <w:vAlign w:val="top"/>
          </w:tcPr>
          <w:p w14:paraId="460A3C25">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7ADE2FC1">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3815D04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6BAD2286">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1" w:type="dxa"/>
            <w:vAlign w:val="top"/>
          </w:tcPr>
          <w:p w14:paraId="52DDEF98">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8" w:type="dxa"/>
            <w:vAlign w:val="top"/>
          </w:tcPr>
          <w:p w14:paraId="62FF821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119678B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02C9228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02BDCEC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4C3BF339">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Align w:val="top"/>
          </w:tcPr>
          <w:p w14:paraId="6DB1531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42A5D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9" w:type="dxa"/>
            <w:vAlign w:val="top"/>
          </w:tcPr>
          <w:p w14:paraId="5FC35EF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780D129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0031484B">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6ACC054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1" w:type="dxa"/>
            <w:vAlign w:val="top"/>
          </w:tcPr>
          <w:p w14:paraId="4B79ADF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8" w:type="dxa"/>
            <w:vAlign w:val="top"/>
          </w:tcPr>
          <w:p w14:paraId="5736F539">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26298C6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70EF425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657E82C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687FF07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Align w:val="top"/>
          </w:tcPr>
          <w:p w14:paraId="72C961FB">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68EB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9" w:type="dxa"/>
            <w:vAlign w:val="top"/>
          </w:tcPr>
          <w:p w14:paraId="5F697BF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5EDAE137">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top"/>
          </w:tcPr>
          <w:p w14:paraId="1B6617D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1EA83E28">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1" w:type="dxa"/>
            <w:vAlign w:val="top"/>
          </w:tcPr>
          <w:p w14:paraId="4AC562B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348" w:type="dxa"/>
            <w:vAlign w:val="top"/>
          </w:tcPr>
          <w:p w14:paraId="139B8D8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29" w:type="dxa"/>
            <w:vAlign w:val="top"/>
          </w:tcPr>
          <w:p w14:paraId="71207416">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1DE4DF4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69309AC1">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130" w:type="dxa"/>
            <w:vAlign w:val="top"/>
          </w:tcPr>
          <w:p w14:paraId="39601C60">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1429" w:type="dxa"/>
            <w:vAlign w:val="top"/>
          </w:tcPr>
          <w:p w14:paraId="370A705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r w14:paraId="5EBC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9" w:type="dxa"/>
            <w:vAlign w:val="top"/>
          </w:tcPr>
          <w:p w14:paraId="6078821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c>
          <w:tcPr>
            <w:tcW w:w="2283" w:type="dxa"/>
            <w:vAlign w:val="center"/>
          </w:tcPr>
          <w:p w14:paraId="4A189D18">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rPr>
            </w:pPr>
            <w:r>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t>合计</w:t>
            </w:r>
          </w:p>
        </w:tc>
        <w:tc>
          <w:tcPr>
            <w:tcW w:w="2283" w:type="dxa"/>
            <w:vAlign w:val="center"/>
          </w:tcPr>
          <w:p w14:paraId="47256DB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rPr>
            </w:pPr>
          </w:p>
        </w:tc>
        <w:tc>
          <w:tcPr>
            <w:tcW w:w="1129" w:type="dxa"/>
            <w:vAlign w:val="center"/>
          </w:tcPr>
          <w:p w14:paraId="419B67D1">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pPr>
            <w:r>
              <w:rPr>
                <w:rFonts w:hint="eastAsia" w:ascii="宋体" w:hAnsi="宋体" w:eastAsia="宋体" w:cs="宋体"/>
                <w:b/>
                <w:bCs/>
                <w:spacing w:val="0"/>
                <w:w w:val="100"/>
                <w:kern w:val="0"/>
                <w:position w:val="0"/>
                <w:sz w:val="18"/>
                <w:szCs w:val="18"/>
                <w:lang w:val="en-US" w:eastAsia="zh-CN"/>
                <w14:textOutline w14:w="3225" w14:cap="sq" w14:cmpd="sng">
                  <w14:solidFill>
                    <w14:srgbClr w14:val="000000"/>
                  </w14:solidFill>
                  <w14:prstDash w14:val="solid"/>
                  <w14:bevel/>
                </w14:textOutline>
              </w:rPr>
              <w:t>1,235.88</w:t>
            </w:r>
          </w:p>
        </w:tc>
        <w:tc>
          <w:tcPr>
            <w:tcW w:w="1341" w:type="dxa"/>
            <w:vAlign w:val="center"/>
          </w:tcPr>
          <w:p w14:paraId="2C810B87">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pPr>
            <w:r>
              <w:rPr>
                <w:rFonts w:hint="eastAsia" w:ascii="宋体" w:hAnsi="宋体" w:eastAsia="宋体" w:cs="宋体"/>
                <w:b/>
                <w:bCs/>
                <w:spacing w:val="0"/>
                <w:w w:val="100"/>
                <w:kern w:val="0"/>
                <w:position w:val="0"/>
                <w:sz w:val="18"/>
                <w:szCs w:val="18"/>
                <w:lang w:val="en-US" w:eastAsia="zh-CN"/>
                <w14:textOutline w14:w="3225" w14:cap="sq" w14:cmpd="sng">
                  <w14:solidFill>
                    <w14:srgbClr w14:val="000000"/>
                  </w14:solidFill>
                  <w14:prstDash w14:val="solid"/>
                  <w14:bevel/>
                </w14:textOutline>
              </w:rPr>
              <w:t>992.00</w:t>
            </w:r>
          </w:p>
        </w:tc>
        <w:tc>
          <w:tcPr>
            <w:tcW w:w="1348" w:type="dxa"/>
            <w:vAlign w:val="center"/>
          </w:tcPr>
          <w:p w14:paraId="7E85E042">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pPr>
            <w:r>
              <w:rPr>
                <w:rFonts w:hint="eastAsia" w:ascii="宋体" w:hAnsi="宋体" w:eastAsia="宋体" w:cs="宋体"/>
                <w:b/>
                <w:bCs/>
                <w:spacing w:val="0"/>
                <w:w w:val="100"/>
                <w:kern w:val="0"/>
                <w:position w:val="0"/>
                <w:sz w:val="18"/>
                <w:szCs w:val="18"/>
                <w:lang w:val="en-US" w:eastAsia="zh-CN"/>
                <w14:textOutline w14:w="3225" w14:cap="sq" w14:cmpd="sng">
                  <w14:solidFill>
                    <w14:srgbClr w14:val="000000"/>
                  </w14:solidFill>
                  <w14:prstDash w14:val="solid"/>
                  <w14:bevel/>
                </w14:textOutline>
              </w:rPr>
              <w:t>243.88</w:t>
            </w:r>
          </w:p>
        </w:tc>
        <w:tc>
          <w:tcPr>
            <w:tcW w:w="1129" w:type="dxa"/>
            <w:vAlign w:val="center"/>
          </w:tcPr>
          <w:p w14:paraId="1AD708BF">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pPr>
          </w:p>
        </w:tc>
        <w:tc>
          <w:tcPr>
            <w:tcW w:w="1130" w:type="dxa"/>
            <w:vAlign w:val="center"/>
          </w:tcPr>
          <w:p w14:paraId="0D02A123">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pPr>
            <w:r>
              <w:rPr>
                <w:rFonts w:hint="eastAsia" w:ascii="宋体" w:hAnsi="宋体" w:eastAsia="宋体" w:cs="宋体"/>
                <w:b/>
                <w:bCs/>
                <w:spacing w:val="0"/>
                <w:w w:val="100"/>
                <w:kern w:val="0"/>
                <w:position w:val="0"/>
                <w:sz w:val="18"/>
                <w:szCs w:val="18"/>
                <w:lang w:val="en-US" w:eastAsia="zh-CN"/>
                <w14:textOutline w14:w="3225" w14:cap="sq" w14:cmpd="sng">
                  <w14:solidFill>
                    <w14:srgbClr w14:val="000000"/>
                  </w14:solidFill>
                  <w14:prstDash w14:val="solid"/>
                  <w14:bevel/>
                </w14:textOutline>
              </w:rPr>
              <w:t>989.77</w:t>
            </w:r>
          </w:p>
        </w:tc>
        <w:tc>
          <w:tcPr>
            <w:tcW w:w="1130" w:type="dxa"/>
            <w:vAlign w:val="center"/>
          </w:tcPr>
          <w:p w14:paraId="7E043416">
            <w:pPr>
              <w:pStyle w:val="2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pacing w:val="0"/>
                <w:w w:val="100"/>
                <w:kern w:val="0"/>
                <w:position w:val="0"/>
                <w:sz w:val="18"/>
                <w:szCs w:val="18"/>
                <w14:textOutline w14:w="3225" w14:cap="sq" w14:cmpd="sng">
                  <w14:solidFill>
                    <w14:srgbClr w14:val="000000"/>
                  </w14:solidFill>
                  <w14:prstDash w14:val="solid"/>
                  <w14:bevel/>
                </w14:textOutline>
              </w:rPr>
            </w:pPr>
            <w:r>
              <w:rPr>
                <w:rFonts w:hint="eastAsia" w:ascii="宋体" w:hAnsi="宋体" w:eastAsia="宋体" w:cs="宋体"/>
                <w:b/>
                <w:bCs/>
                <w:spacing w:val="0"/>
                <w:w w:val="100"/>
                <w:kern w:val="0"/>
                <w:position w:val="0"/>
                <w:sz w:val="18"/>
                <w:szCs w:val="18"/>
                <w:lang w:val="en-US" w:eastAsia="zh-CN"/>
                <w14:textOutline w14:w="3225" w14:cap="sq" w14:cmpd="sng">
                  <w14:solidFill>
                    <w14:srgbClr w14:val="000000"/>
                  </w14:solidFill>
                  <w14:prstDash w14:val="solid"/>
                  <w14:bevel/>
                </w14:textOutline>
              </w:rPr>
              <w:t>80.09%</w:t>
            </w:r>
          </w:p>
        </w:tc>
        <w:tc>
          <w:tcPr>
            <w:tcW w:w="1130" w:type="dxa"/>
            <w:vAlign w:val="center"/>
          </w:tcPr>
          <w:p w14:paraId="73B542AE">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p>
        </w:tc>
        <w:tc>
          <w:tcPr>
            <w:tcW w:w="1429" w:type="dxa"/>
            <w:vAlign w:val="top"/>
          </w:tcPr>
          <w:p w14:paraId="111E44D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textAlignment w:val="baseline"/>
              <w:rPr>
                <w:rFonts w:hint="eastAsia" w:ascii="宋体" w:hAnsi="宋体" w:eastAsia="宋体" w:cs="宋体"/>
                <w:spacing w:val="0"/>
                <w:w w:val="100"/>
                <w:kern w:val="0"/>
                <w:position w:val="0"/>
                <w:sz w:val="18"/>
                <w:szCs w:val="18"/>
              </w:rPr>
            </w:pPr>
          </w:p>
        </w:tc>
      </w:tr>
    </w:tbl>
    <w:p w14:paraId="31C545D9">
      <w:pPr>
        <w:pStyle w:val="9"/>
        <w:keepNext w:val="0"/>
        <w:keepLines w:val="0"/>
        <w:pageBreakBefore w:val="0"/>
        <w:widowControl w:val="0"/>
        <w:kinsoku/>
        <w:wordWrap/>
        <w:overflowPunct w:val="0"/>
        <w:topLinePunct w:val="0"/>
        <w:autoSpaceDE w:val="0"/>
        <w:autoSpaceDN w:val="0"/>
        <w:bidi w:val="0"/>
        <w:adjustRightInd/>
        <w:snapToGrid/>
        <w:ind w:left="0" w:leftChars="0"/>
        <w:textAlignment w:val="baseline"/>
        <w:rPr>
          <w:spacing w:val="0"/>
          <w:w w:val="100"/>
          <w:kern w:val="0"/>
          <w:position w:val="0"/>
        </w:rPr>
      </w:pPr>
    </w:p>
    <w:p w14:paraId="2A53ED20">
      <w:pPr>
        <w:keepNext w:val="0"/>
        <w:keepLines w:val="0"/>
        <w:pageBreakBefore w:val="0"/>
        <w:widowControl w:val="0"/>
        <w:kinsoku/>
        <w:wordWrap/>
        <w:overflowPunct w:val="0"/>
        <w:topLinePunct w:val="0"/>
        <w:autoSpaceDE w:val="0"/>
        <w:autoSpaceDN w:val="0"/>
        <w:bidi w:val="0"/>
        <w:adjustRightInd/>
        <w:snapToGrid/>
        <w:ind w:left="0" w:leftChars="0"/>
        <w:textAlignment w:val="baseline"/>
        <w:rPr>
          <w:spacing w:val="0"/>
          <w:w w:val="100"/>
          <w:kern w:val="0"/>
          <w:position w:val="0"/>
        </w:rPr>
        <w:sectPr>
          <w:footerReference r:id="rId8" w:type="default"/>
          <w:pgSz w:w="16837" w:h="11905"/>
          <w:pgMar w:top="1440" w:right="1800" w:bottom="1440" w:left="1800" w:header="0" w:footer="0" w:gutter="0"/>
          <w:pgNumType w:fmt="decimal"/>
          <w:cols w:space="720" w:num="1"/>
        </w:sectPr>
      </w:pPr>
    </w:p>
    <w:p w14:paraId="340463DF">
      <w:pPr>
        <w:pStyle w:val="4"/>
        <w:keepNext w:val="0"/>
        <w:keepLines w:val="0"/>
        <w:pageBreakBefore w:val="0"/>
        <w:widowControl w:val="0"/>
        <w:kinsoku/>
        <w:wordWrap/>
        <w:overflowPunct w:val="0"/>
        <w:topLinePunct w:val="0"/>
        <w:autoSpaceDE/>
        <w:autoSpaceDN/>
        <w:bidi w:val="0"/>
        <w:adjustRightInd/>
        <w:snapToGrid/>
        <w:spacing w:beforeAutospacing="0" w:afterAutospacing="0"/>
        <w:ind w:left="0" w:firstLine="0" w:firstLineChars="0"/>
        <w:textAlignment w:val="baseline"/>
      </w:pPr>
      <w:bookmarkStart w:id="40" w:name="_Toc13484"/>
      <w:r>
        <w:rPr>
          <w:rFonts w:hint="eastAsia"/>
          <w:lang w:val="zh-CN" w:eastAsia="zh-CN"/>
        </w:rPr>
        <w:t>附件3：</w:t>
      </w:r>
      <w:r>
        <w:rPr>
          <w:rFonts w:hint="eastAsia"/>
          <w:lang w:val="en-US" w:eastAsia="zh-CN"/>
        </w:rPr>
        <w:t>办公用房租赁费</w:t>
      </w:r>
      <w:r>
        <w:t>项目支出绩效自评表</w:t>
      </w:r>
      <w:bookmarkEnd w:id="40"/>
    </w:p>
    <w:tbl>
      <w:tblPr>
        <w:tblStyle w:val="20"/>
        <w:tblpPr w:leftFromText="180" w:rightFromText="180" w:vertAnchor="text" w:horzAnchor="page" w:tblpXSpec="center" w:tblpY="323"/>
        <w:tblOverlap w:val="never"/>
        <w:tblW w:w="97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894"/>
        <w:gridCol w:w="726"/>
        <w:gridCol w:w="902"/>
        <w:gridCol w:w="896"/>
        <w:gridCol w:w="1100"/>
        <w:gridCol w:w="1433"/>
        <w:gridCol w:w="842"/>
        <w:gridCol w:w="87"/>
        <w:gridCol w:w="802"/>
        <w:gridCol w:w="100"/>
        <w:gridCol w:w="689"/>
        <w:gridCol w:w="781"/>
      </w:tblGrid>
      <w:tr w14:paraId="5887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5" w:type="dxa"/>
            <w:gridSpan w:val="2"/>
            <w:vAlign w:val="center"/>
          </w:tcPr>
          <w:p w14:paraId="132B4A2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8358" w:type="dxa"/>
            <w:gridSpan w:val="11"/>
            <w:vAlign w:val="center"/>
          </w:tcPr>
          <w:p w14:paraId="283CAF2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办公用房租赁费</w:t>
            </w:r>
          </w:p>
        </w:tc>
      </w:tr>
      <w:tr w14:paraId="3DEB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415" w:type="dxa"/>
            <w:gridSpan w:val="2"/>
            <w:vAlign w:val="center"/>
          </w:tcPr>
          <w:p w14:paraId="4A6482D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主管部门</w:t>
            </w:r>
          </w:p>
        </w:tc>
        <w:tc>
          <w:tcPr>
            <w:tcW w:w="3624" w:type="dxa"/>
            <w:gridSpan w:val="4"/>
            <w:vAlign w:val="center"/>
          </w:tcPr>
          <w:p w14:paraId="219053E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甘肃省高级人民法院</w:t>
            </w:r>
          </w:p>
        </w:tc>
        <w:tc>
          <w:tcPr>
            <w:tcW w:w="2275" w:type="dxa"/>
            <w:gridSpan w:val="2"/>
            <w:vAlign w:val="center"/>
          </w:tcPr>
          <w:p w14:paraId="5F626C0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实施单位</w:t>
            </w:r>
          </w:p>
        </w:tc>
        <w:tc>
          <w:tcPr>
            <w:tcW w:w="2459" w:type="dxa"/>
            <w:gridSpan w:val="5"/>
            <w:vAlign w:val="center"/>
          </w:tcPr>
          <w:p w14:paraId="7A8A849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兰州市中级人民法院</w:t>
            </w:r>
          </w:p>
        </w:tc>
      </w:tr>
      <w:tr w14:paraId="66056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415" w:type="dxa"/>
            <w:gridSpan w:val="2"/>
            <w:vMerge w:val="restart"/>
            <w:tcBorders>
              <w:bottom w:val="nil"/>
            </w:tcBorders>
            <w:vAlign w:val="center"/>
          </w:tcPr>
          <w:p w14:paraId="794BD89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项目资金（万元）</w:t>
            </w:r>
          </w:p>
        </w:tc>
        <w:tc>
          <w:tcPr>
            <w:tcW w:w="1628" w:type="dxa"/>
            <w:gridSpan w:val="2"/>
            <w:vAlign w:val="center"/>
          </w:tcPr>
          <w:p w14:paraId="024424A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spacing w:val="0"/>
                <w:w w:val="100"/>
                <w:kern w:val="0"/>
                <w:position w:val="0"/>
                <w:sz w:val="18"/>
                <w:szCs w:val="18"/>
              </w:rPr>
            </w:pPr>
          </w:p>
        </w:tc>
        <w:tc>
          <w:tcPr>
            <w:tcW w:w="896" w:type="dxa"/>
            <w:vAlign w:val="center"/>
          </w:tcPr>
          <w:p w14:paraId="30C68B9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年初预算数</w:t>
            </w:r>
          </w:p>
        </w:tc>
        <w:tc>
          <w:tcPr>
            <w:tcW w:w="1100" w:type="dxa"/>
            <w:vAlign w:val="center"/>
          </w:tcPr>
          <w:p w14:paraId="325783D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全年预算数</w:t>
            </w:r>
          </w:p>
        </w:tc>
        <w:tc>
          <w:tcPr>
            <w:tcW w:w="2275" w:type="dxa"/>
            <w:gridSpan w:val="2"/>
            <w:vAlign w:val="center"/>
          </w:tcPr>
          <w:p w14:paraId="16ED26D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全年执行数</w:t>
            </w:r>
          </w:p>
        </w:tc>
        <w:tc>
          <w:tcPr>
            <w:tcW w:w="889" w:type="dxa"/>
            <w:gridSpan w:val="2"/>
            <w:vAlign w:val="center"/>
          </w:tcPr>
          <w:p w14:paraId="2CA18E4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分值</w:t>
            </w:r>
          </w:p>
        </w:tc>
        <w:tc>
          <w:tcPr>
            <w:tcW w:w="789" w:type="dxa"/>
            <w:gridSpan w:val="2"/>
            <w:vAlign w:val="center"/>
          </w:tcPr>
          <w:p w14:paraId="11CC3F0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执行率</w:t>
            </w:r>
          </w:p>
        </w:tc>
        <w:tc>
          <w:tcPr>
            <w:tcW w:w="781" w:type="dxa"/>
            <w:vAlign w:val="center"/>
          </w:tcPr>
          <w:p w14:paraId="5FF03C8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得分</w:t>
            </w:r>
          </w:p>
        </w:tc>
      </w:tr>
      <w:tr w14:paraId="75F8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415" w:type="dxa"/>
            <w:gridSpan w:val="2"/>
            <w:vMerge w:val="continue"/>
            <w:tcBorders>
              <w:top w:val="nil"/>
              <w:bottom w:val="nil"/>
            </w:tcBorders>
            <w:vAlign w:val="center"/>
          </w:tcPr>
          <w:p w14:paraId="57C4787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628" w:type="dxa"/>
            <w:gridSpan w:val="2"/>
            <w:vAlign w:val="center"/>
          </w:tcPr>
          <w:p w14:paraId="40281B6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896" w:type="dxa"/>
            <w:vAlign w:val="center"/>
          </w:tcPr>
          <w:p w14:paraId="7A5B8BB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1100" w:type="dxa"/>
            <w:vAlign w:val="center"/>
          </w:tcPr>
          <w:p w14:paraId="394D4E3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2275" w:type="dxa"/>
            <w:gridSpan w:val="2"/>
            <w:vAlign w:val="center"/>
          </w:tcPr>
          <w:p w14:paraId="075823C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889" w:type="dxa"/>
            <w:gridSpan w:val="2"/>
            <w:vAlign w:val="center"/>
          </w:tcPr>
          <w:p w14:paraId="2C7D241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789" w:type="dxa"/>
            <w:gridSpan w:val="2"/>
            <w:vAlign w:val="center"/>
          </w:tcPr>
          <w:p w14:paraId="50671FA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781" w:type="dxa"/>
            <w:vAlign w:val="center"/>
          </w:tcPr>
          <w:p w14:paraId="01503A3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r>
      <w:tr w14:paraId="0C0F9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415" w:type="dxa"/>
            <w:gridSpan w:val="2"/>
            <w:vMerge w:val="continue"/>
            <w:tcBorders>
              <w:top w:val="nil"/>
              <w:bottom w:val="nil"/>
            </w:tcBorders>
            <w:vAlign w:val="center"/>
          </w:tcPr>
          <w:p w14:paraId="5FE1B3A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628" w:type="dxa"/>
            <w:gridSpan w:val="2"/>
            <w:vAlign w:val="center"/>
          </w:tcPr>
          <w:p w14:paraId="4618FD4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其中：当年财政拨款</w:t>
            </w:r>
          </w:p>
        </w:tc>
        <w:tc>
          <w:tcPr>
            <w:tcW w:w="896" w:type="dxa"/>
            <w:vAlign w:val="center"/>
          </w:tcPr>
          <w:p w14:paraId="12E7915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1100" w:type="dxa"/>
            <w:vAlign w:val="center"/>
          </w:tcPr>
          <w:p w14:paraId="66CD0D4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2275" w:type="dxa"/>
            <w:gridSpan w:val="2"/>
            <w:vAlign w:val="center"/>
          </w:tcPr>
          <w:p w14:paraId="3CCB5E7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61.00</w:t>
            </w:r>
          </w:p>
        </w:tc>
        <w:tc>
          <w:tcPr>
            <w:tcW w:w="889" w:type="dxa"/>
            <w:gridSpan w:val="2"/>
            <w:vAlign w:val="center"/>
          </w:tcPr>
          <w:p w14:paraId="67049DC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789" w:type="dxa"/>
            <w:gridSpan w:val="2"/>
            <w:vAlign w:val="center"/>
          </w:tcPr>
          <w:p w14:paraId="2A3AA74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781" w:type="dxa"/>
            <w:vAlign w:val="center"/>
          </w:tcPr>
          <w:p w14:paraId="415CAFC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3DD9F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415" w:type="dxa"/>
            <w:gridSpan w:val="2"/>
            <w:vMerge w:val="continue"/>
            <w:tcBorders>
              <w:top w:val="nil"/>
              <w:bottom w:val="nil"/>
            </w:tcBorders>
            <w:vAlign w:val="center"/>
          </w:tcPr>
          <w:p w14:paraId="6FDD057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628" w:type="dxa"/>
            <w:gridSpan w:val="2"/>
            <w:vAlign w:val="center"/>
          </w:tcPr>
          <w:p w14:paraId="7A7323E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上年结转资金</w:t>
            </w:r>
          </w:p>
        </w:tc>
        <w:tc>
          <w:tcPr>
            <w:tcW w:w="896" w:type="dxa"/>
            <w:vAlign w:val="center"/>
          </w:tcPr>
          <w:p w14:paraId="189478B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100" w:type="dxa"/>
            <w:vAlign w:val="center"/>
          </w:tcPr>
          <w:p w14:paraId="099CDDE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2275" w:type="dxa"/>
            <w:gridSpan w:val="2"/>
            <w:vAlign w:val="center"/>
          </w:tcPr>
          <w:p w14:paraId="64027CB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89" w:type="dxa"/>
            <w:gridSpan w:val="2"/>
            <w:vAlign w:val="center"/>
          </w:tcPr>
          <w:p w14:paraId="2187C97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789" w:type="dxa"/>
            <w:gridSpan w:val="2"/>
            <w:vAlign w:val="center"/>
          </w:tcPr>
          <w:p w14:paraId="635380A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781" w:type="dxa"/>
            <w:vAlign w:val="center"/>
          </w:tcPr>
          <w:p w14:paraId="2CDF522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5D0FD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415" w:type="dxa"/>
            <w:gridSpan w:val="2"/>
            <w:vMerge w:val="continue"/>
            <w:tcBorders>
              <w:top w:val="nil"/>
            </w:tcBorders>
            <w:vAlign w:val="center"/>
          </w:tcPr>
          <w:p w14:paraId="656CF39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628" w:type="dxa"/>
            <w:gridSpan w:val="2"/>
            <w:vAlign w:val="center"/>
          </w:tcPr>
          <w:p w14:paraId="5E6588A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其他资金</w:t>
            </w:r>
          </w:p>
        </w:tc>
        <w:tc>
          <w:tcPr>
            <w:tcW w:w="896" w:type="dxa"/>
            <w:vAlign w:val="center"/>
          </w:tcPr>
          <w:p w14:paraId="3982CAA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100" w:type="dxa"/>
            <w:vAlign w:val="center"/>
          </w:tcPr>
          <w:p w14:paraId="0C4C83B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2275" w:type="dxa"/>
            <w:gridSpan w:val="2"/>
            <w:vAlign w:val="center"/>
          </w:tcPr>
          <w:p w14:paraId="57FE3D2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89" w:type="dxa"/>
            <w:gridSpan w:val="2"/>
            <w:vAlign w:val="center"/>
          </w:tcPr>
          <w:p w14:paraId="5118F35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789" w:type="dxa"/>
            <w:gridSpan w:val="2"/>
            <w:vAlign w:val="center"/>
          </w:tcPr>
          <w:p w14:paraId="2870ED7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781" w:type="dxa"/>
            <w:vAlign w:val="center"/>
          </w:tcPr>
          <w:p w14:paraId="39C7BC4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01FC6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restart"/>
            <w:tcBorders>
              <w:bottom w:val="nil"/>
            </w:tcBorders>
            <w:vAlign w:val="center"/>
          </w:tcPr>
          <w:p w14:paraId="3171F13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年度总体目标</w:t>
            </w:r>
          </w:p>
        </w:tc>
        <w:tc>
          <w:tcPr>
            <w:tcW w:w="4518" w:type="dxa"/>
            <w:gridSpan w:val="5"/>
            <w:vAlign w:val="center"/>
          </w:tcPr>
          <w:p w14:paraId="1081044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预期目标</w:t>
            </w:r>
          </w:p>
        </w:tc>
        <w:tc>
          <w:tcPr>
            <w:tcW w:w="4734" w:type="dxa"/>
            <w:gridSpan w:val="7"/>
            <w:vAlign w:val="center"/>
          </w:tcPr>
          <w:p w14:paraId="76C09D3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实际完成情况</w:t>
            </w:r>
          </w:p>
        </w:tc>
      </w:tr>
      <w:tr w14:paraId="62584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521" w:type="dxa"/>
            <w:vMerge w:val="continue"/>
            <w:tcBorders>
              <w:top w:val="nil"/>
            </w:tcBorders>
            <w:vAlign w:val="center"/>
          </w:tcPr>
          <w:p w14:paraId="512E4B4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spacing w:val="0"/>
                <w:w w:val="100"/>
                <w:kern w:val="0"/>
                <w:position w:val="0"/>
                <w:sz w:val="18"/>
                <w:szCs w:val="18"/>
              </w:rPr>
            </w:pPr>
          </w:p>
        </w:tc>
        <w:tc>
          <w:tcPr>
            <w:tcW w:w="4518" w:type="dxa"/>
            <w:gridSpan w:val="5"/>
            <w:vAlign w:val="center"/>
          </w:tcPr>
          <w:p w14:paraId="62979519">
            <w:pPr>
              <w:keepNext w:val="0"/>
              <w:keepLines w:val="0"/>
              <w:pageBreakBefore w:val="0"/>
              <w:widowControl w:val="0"/>
              <w:suppressLineNumbers w:val="0"/>
              <w:kinsoku/>
              <w:wordWrap/>
              <w:overflowPunct w:val="0"/>
              <w:topLinePunct w:val="0"/>
              <w:bidi w:val="0"/>
              <w:adjustRightInd/>
              <w:snapToGrid/>
              <w:spacing w:line="240" w:lineRule="auto"/>
              <w:ind w:left="0" w:leftChars="0" w:firstLine="360" w:firstLineChars="200"/>
              <w:jc w:val="both"/>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为了改善我院办公环境，有效提高行政办事效率、为我省知识产权保护提供有力的司法服务和保障，2023年度我院将租赁办公用房，共计建筑面积638.95平方米，年租金613392元，以确保2023年度我院工作的正常开展。</w:t>
            </w:r>
          </w:p>
        </w:tc>
        <w:tc>
          <w:tcPr>
            <w:tcW w:w="4734" w:type="dxa"/>
            <w:gridSpan w:val="7"/>
            <w:vAlign w:val="center"/>
          </w:tcPr>
          <w:p w14:paraId="1F9DCA39">
            <w:pPr>
              <w:keepNext w:val="0"/>
              <w:keepLines w:val="0"/>
              <w:pageBreakBefore w:val="0"/>
              <w:widowControl w:val="0"/>
              <w:suppressLineNumbers w:val="0"/>
              <w:kinsoku/>
              <w:wordWrap/>
              <w:overflowPunct w:val="0"/>
              <w:topLinePunct w:val="0"/>
              <w:bidi w:val="0"/>
              <w:adjustRightInd/>
              <w:snapToGrid/>
              <w:spacing w:line="240" w:lineRule="auto"/>
              <w:ind w:left="0" w:leftChars="0" w:firstLine="360" w:firstLineChars="200"/>
              <w:jc w:val="both"/>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办公用房租赁费主要用于租赁办公用房，共计建筑面积638.95 平方米，确保知识产权法庭满足正常审判需求，为我省知识产权保护提供有力的司法服务和保障。</w:t>
            </w:r>
          </w:p>
        </w:tc>
      </w:tr>
      <w:tr w14:paraId="2DE96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restart"/>
            <w:tcBorders>
              <w:bottom w:val="nil"/>
            </w:tcBorders>
            <w:textDirection w:val="tbRlV"/>
            <w:vAlign w:val="center"/>
          </w:tcPr>
          <w:p w14:paraId="3BD5EDF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绩效指标</w:t>
            </w:r>
          </w:p>
        </w:tc>
        <w:tc>
          <w:tcPr>
            <w:tcW w:w="894" w:type="dxa"/>
            <w:vAlign w:val="center"/>
          </w:tcPr>
          <w:p w14:paraId="16BA99A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一级指标</w:t>
            </w:r>
          </w:p>
        </w:tc>
        <w:tc>
          <w:tcPr>
            <w:tcW w:w="726" w:type="dxa"/>
            <w:vAlign w:val="center"/>
          </w:tcPr>
          <w:p w14:paraId="3CF0EB6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二级指标</w:t>
            </w:r>
          </w:p>
        </w:tc>
        <w:tc>
          <w:tcPr>
            <w:tcW w:w="1798" w:type="dxa"/>
            <w:gridSpan w:val="2"/>
            <w:vAlign w:val="center"/>
          </w:tcPr>
          <w:p w14:paraId="06367E7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三级指标</w:t>
            </w:r>
          </w:p>
        </w:tc>
        <w:tc>
          <w:tcPr>
            <w:tcW w:w="1100" w:type="dxa"/>
            <w:vAlign w:val="center"/>
          </w:tcPr>
          <w:p w14:paraId="3CA83B6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年度指标值</w:t>
            </w:r>
          </w:p>
        </w:tc>
        <w:tc>
          <w:tcPr>
            <w:tcW w:w="1433" w:type="dxa"/>
            <w:vAlign w:val="center"/>
          </w:tcPr>
          <w:p w14:paraId="633A850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实际完成值</w:t>
            </w:r>
          </w:p>
        </w:tc>
        <w:tc>
          <w:tcPr>
            <w:tcW w:w="929" w:type="dxa"/>
            <w:gridSpan w:val="2"/>
            <w:vAlign w:val="center"/>
          </w:tcPr>
          <w:p w14:paraId="098369D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分值</w:t>
            </w:r>
          </w:p>
        </w:tc>
        <w:tc>
          <w:tcPr>
            <w:tcW w:w="902" w:type="dxa"/>
            <w:gridSpan w:val="2"/>
            <w:vAlign w:val="center"/>
          </w:tcPr>
          <w:p w14:paraId="1226B1E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得分</w:t>
            </w:r>
          </w:p>
        </w:tc>
        <w:tc>
          <w:tcPr>
            <w:tcW w:w="1470" w:type="dxa"/>
            <w:gridSpan w:val="2"/>
            <w:vAlign w:val="center"/>
          </w:tcPr>
          <w:p w14:paraId="1BB20AC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偏差原因分析及改进措施</w:t>
            </w:r>
          </w:p>
        </w:tc>
      </w:tr>
      <w:tr w14:paraId="5C09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bottom w:val="nil"/>
            </w:tcBorders>
            <w:textDirection w:val="tbRlV"/>
            <w:vAlign w:val="center"/>
          </w:tcPr>
          <w:p w14:paraId="595D349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Merge w:val="restart"/>
            <w:tcBorders>
              <w:bottom w:val="nil"/>
            </w:tcBorders>
            <w:vAlign w:val="center"/>
          </w:tcPr>
          <w:p w14:paraId="32CE479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726" w:type="dxa"/>
            <w:vAlign w:val="center"/>
          </w:tcPr>
          <w:p w14:paraId="690B017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1798" w:type="dxa"/>
            <w:gridSpan w:val="2"/>
            <w:vAlign w:val="center"/>
          </w:tcPr>
          <w:p w14:paraId="6191C49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租赁办公用房面积</w:t>
            </w:r>
          </w:p>
        </w:tc>
        <w:tc>
          <w:tcPr>
            <w:tcW w:w="1100" w:type="dxa"/>
            <w:vAlign w:val="center"/>
          </w:tcPr>
          <w:p w14:paraId="0DAB2B5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=638.95平方米</w:t>
            </w:r>
          </w:p>
        </w:tc>
        <w:tc>
          <w:tcPr>
            <w:tcW w:w="1433" w:type="dxa"/>
            <w:vAlign w:val="center"/>
          </w:tcPr>
          <w:p w14:paraId="2397736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638.95平方米</w:t>
            </w:r>
          </w:p>
        </w:tc>
        <w:tc>
          <w:tcPr>
            <w:tcW w:w="929" w:type="dxa"/>
            <w:gridSpan w:val="2"/>
            <w:vAlign w:val="center"/>
          </w:tcPr>
          <w:p w14:paraId="444C5E3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902" w:type="dxa"/>
            <w:gridSpan w:val="2"/>
            <w:vAlign w:val="center"/>
          </w:tcPr>
          <w:p w14:paraId="6AB2CF9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1470" w:type="dxa"/>
            <w:gridSpan w:val="2"/>
            <w:vAlign w:val="center"/>
          </w:tcPr>
          <w:p w14:paraId="77210E3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57015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bottom w:val="nil"/>
            </w:tcBorders>
            <w:textDirection w:val="tbRlV"/>
            <w:vAlign w:val="center"/>
          </w:tcPr>
          <w:p w14:paraId="7DDDB3B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Merge w:val="continue"/>
            <w:tcBorders>
              <w:top w:val="nil"/>
              <w:bottom w:val="nil"/>
            </w:tcBorders>
            <w:vAlign w:val="center"/>
          </w:tcPr>
          <w:p w14:paraId="22A9FA5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726" w:type="dxa"/>
            <w:vAlign w:val="center"/>
          </w:tcPr>
          <w:p w14:paraId="7E1AAC9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1798" w:type="dxa"/>
            <w:gridSpan w:val="2"/>
            <w:vAlign w:val="center"/>
          </w:tcPr>
          <w:p w14:paraId="3ADEF0B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租赁过程合规性</w:t>
            </w:r>
          </w:p>
        </w:tc>
        <w:tc>
          <w:tcPr>
            <w:tcW w:w="1100" w:type="dxa"/>
            <w:vAlign w:val="center"/>
          </w:tcPr>
          <w:p w14:paraId="7181EE0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合规</w:t>
            </w:r>
          </w:p>
        </w:tc>
        <w:tc>
          <w:tcPr>
            <w:tcW w:w="1433" w:type="dxa"/>
            <w:vAlign w:val="center"/>
          </w:tcPr>
          <w:p w14:paraId="15E0ADA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合规</w:t>
            </w:r>
          </w:p>
        </w:tc>
        <w:tc>
          <w:tcPr>
            <w:tcW w:w="929" w:type="dxa"/>
            <w:gridSpan w:val="2"/>
            <w:vAlign w:val="center"/>
          </w:tcPr>
          <w:p w14:paraId="1F1B71A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902" w:type="dxa"/>
            <w:gridSpan w:val="2"/>
            <w:vAlign w:val="center"/>
          </w:tcPr>
          <w:p w14:paraId="058A86C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1470" w:type="dxa"/>
            <w:gridSpan w:val="2"/>
            <w:vAlign w:val="center"/>
          </w:tcPr>
          <w:p w14:paraId="34F5E5C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3226F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bottom w:val="nil"/>
            </w:tcBorders>
            <w:textDirection w:val="tbRlV"/>
            <w:vAlign w:val="center"/>
          </w:tcPr>
          <w:p w14:paraId="1DB74D7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Merge w:val="continue"/>
            <w:tcBorders>
              <w:top w:val="nil"/>
              <w:bottom w:val="nil"/>
            </w:tcBorders>
            <w:vAlign w:val="center"/>
          </w:tcPr>
          <w:p w14:paraId="6A800166">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726" w:type="dxa"/>
            <w:vAlign w:val="center"/>
          </w:tcPr>
          <w:p w14:paraId="36A37DD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1798" w:type="dxa"/>
            <w:gridSpan w:val="2"/>
            <w:vAlign w:val="center"/>
          </w:tcPr>
          <w:p w14:paraId="745698A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房屋租赁及时性</w:t>
            </w:r>
          </w:p>
        </w:tc>
        <w:tc>
          <w:tcPr>
            <w:tcW w:w="1100" w:type="dxa"/>
            <w:vAlign w:val="center"/>
          </w:tcPr>
          <w:p w14:paraId="6DF6BBA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及时</w:t>
            </w:r>
          </w:p>
        </w:tc>
        <w:tc>
          <w:tcPr>
            <w:tcW w:w="1433" w:type="dxa"/>
            <w:vAlign w:val="center"/>
          </w:tcPr>
          <w:p w14:paraId="0C94802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及时</w:t>
            </w:r>
          </w:p>
        </w:tc>
        <w:tc>
          <w:tcPr>
            <w:tcW w:w="929" w:type="dxa"/>
            <w:gridSpan w:val="2"/>
            <w:vAlign w:val="center"/>
          </w:tcPr>
          <w:p w14:paraId="52CF90C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902" w:type="dxa"/>
            <w:gridSpan w:val="2"/>
            <w:vAlign w:val="center"/>
          </w:tcPr>
          <w:p w14:paraId="382889C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1470" w:type="dxa"/>
            <w:gridSpan w:val="2"/>
            <w:vAlign w:val="center"/>
          </w:tcPr>
          <w:p w14:paraId="69734B5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785C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bottom w:val="nil"/>
            </w:tcBorders>
            <w:textDirection w:val="tbRlV"/>
            <w:vAlign w:val="center"/>
          </w:tcPr>
          <w:p w14:paraId="032675C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Merge w:val="continue"/>
            <w:tcBorders>
              <w:top w:val="nil"/>
            </w:tcBorders>
            <w:vAlign w:val="center"/>
          </w:tcPr>
          <w:p w14:paraId="19ED2DF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726" w:type="dxa"/>
            <w:vAlign w:val="center"/>
          </w:tcPr>
          <w:p w14:paraId="4EBA85A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1798" w:type="dxa"/>
            <w:gridSpan w:val="2"/>
            <w:vAlign w:val="center"/>
          </w:tcPr>
          <w:p w14:paraId="3FD71B6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成本控制情况</w:t>
            </w:r>
          </w:p>
        </w:tc>
        <w:tc>
          <w:tcPr>
            <w:tcW w:w="1100" w:type="dxa"/>
            <w:vAlign w:val="center"/>
          </w:tcPr>
          <w:p w14:paraId="209D70A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在预算范围内</w:t>
            </w:r>
          </w:p>
        </w:tc>
        <w:tc>
          <w:tcPr>
            <w:tcW w:w="1433" w:type="dxa"/>
            <w:vAlign w:val="center"/>
          </w:tcPr>
          <w:p w14:paraId="0393B77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在预算范围内</w:t>
            </w:r>
          </w:p>
        </w:tc>
        <w:tc>
          <w:tcPr>
            <w:tcW w:w="929" w:type="dxa"/>
            <w:gridSpan w:val="2"/>
            <w:vAlign w:val="center"/>
          </w:tcPr>
          <w:p w14:paraId="719C1B4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20</w:t>
            </w:r>
          </w:p>
        </w:tc>
        <w:tc>
          <w:tcPr>
            <w:tcW w:w="902" w:type="dxa"/>
            <w:gridSpan w:val="2"/>
            <w:vAlign w:val="center"/>
          </w:tcPr>
          <w:p w14:paraId="72141D2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20</w:t>
            </w:r>
          </w:p>
        </w:tc>
        <w:tc>
          <w:tcPr>
            <w:tcW w:w="1470" w:type="dxa"/>
            <w:gridSpan w:val="2"/>
            <w:vAlign w:val="center"/>
          </w:tcPr>
          <w:p w14:paraId="510C0E4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1587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bottom w:val="nil"/>
            </w:tcBorders>
            <w:textDirection w:val="tbRlV"/>
            <w:vAlign w:val="center"/>
          </w:tcPr>
          <w:p w14:paraId="764C93C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Merge w:val="restart"/>
            <w:tcBorders>
              <w:bottom w:val="nil"/>
            </w:tcBorders>
            <w:vAlign w:val="center"/>
          </w:tcPr>
          <w:p w14:paraId="4B71D9F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726" w:type="dxa"/>
            <w:vMerge w:val="restart"/>
            <w:tcBorders>
              <w:bottom w:val="nil"/>
            </w:tcBorders>
            <w:vAlign w:val="center"/>
          </w:tcPr>
          <w:p w14:paraId="7DF5775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1798" w:type="dxa"/>
            <w:gridSpan w:val="2"/>
            <w:vAlign w:val="center"/>
          </w:tcPr>
          <w:p w14:paraId="3AB983A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提高法院办案工作效率</w:t>
            </w:r>
          </w:p>
        </w:tc>
        <w:tc>
          <w:tcPr>
            <w:tcW w:w="1100" w:type="dxa"/>
            <w:vAlign w:val="center"/>
          </w:tcPr>
          <w:p w14:paraId="122BA0D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提高</w:t>
            </w:r>
          </w:p>
        </w:tc>
        <w:tc>
          <w:tcPr>
            <w:tcW w:w="1433" w:type="dxa"/>
            <w:vAlign w:val="center"/>
          </w:tcPr>
          <w:p w14:paraId="0238899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提高</w:t>
            </w:r>
          </w:p>
        </w:tc>
        <w:tc>
          <w:tcPr>
            <w:tcW w:w="929" w:type="dxa"/>
            <w:gridSpan w:val="2"/>
            <w:vAlign w:val="center"/>
          </w:tcPr>
          <w:p w14:paraId="559DEB5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902" w:type="dxa"/>
            <w:gridSpan w:val="2"/>
            <w:vAlign w:val="center"/>
          </w:tcPr>
          <w:p w14:paraId="5E45D84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1470" w:type="dxa"/>
            <w:gridSpan w:val="2"/>
            <w:vAlign w:val="center"/>
          </w:tcPr>
          <w:p w14:paraId="784C649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7C13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bottom w:val="nil"/>
            </w:tcBorders>
            <w:textDirection w:val="tbRlV"/>
            <w:vAlign w:val="center"/>
          </w:tcPr>
          <w:p w14:paraId="38E031D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Merge w:val="continue"/>
            <w:tcBorders>
              <w:top w:val="nil"/>
            </w:tcBorders>
            <w:vAlign w:val="center"/>
          </w:tcPr>
          <w:p w14:paraId="4D954E9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726" w:type="dxa"/>
            <w:vMerge w:val="continue"/>
            <w:tcBorders>
              <w:top w:val="nil"/>
            </w:tcBorders>
            <w:vAlign w:val="center"/>
          </w:tcPr>
          <w:p w14:paraId="71767EE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1798" w:type="dxa"/>
            <w:gridSpan w:val="2"/>
            <w:vAlign w:val="center"/>
          </w:tcPr>
          <w:p w14:paraId="1946EE4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有效保障办公需求</w:t>
            </w:r>
          </w:p>
        </w:tc>
        <w:tc>
          <w:tcPr>
            <w:tcW w:w="1100" w:type="dxa"/>
            <w:vAlign w:val="center"/>
          </w:tcPr>
          <w:p w14:paraId="594F10C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有效保障</w:t>
            </w:r>
          </w:p>
        </w:tc>
        <w:tc>
          <w:tcPr>
            <w:tcW w:w="1433" w:type="dxa"/>
            <w:vAlign w:val="center"/>
          </w:tcPr>
          <w:p w14:paraId="3890AF3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有效保障</w:t>
            </w:r>
          </w:p>
        </w:tc>
        <w:tc>
          <w:tcPr>
            <w:tcW w:w="929" w:type="dxa"/>
            <w:gridSpan w:val="2"/>
            <w:vAlign w:val="center"/>
          </w:tcPr>
          <w:p w14:paraId="34E3D32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902" w:type="dxa"/>
            <w:gridSpan w:val="2"/>
            <w:vAlign w:val="center"/>
          </w:tcPr>
          <w:p w14:paraId="39D1B0F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1470" w:type="dxa"/>
            <w:gridSpan w:val="2"/>
            <w:vAlign w:val="center"/>
          </w:tcPr>
          <w:p w14:paraId="33DF9CA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6F812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21" w:type="dxa"/>
            <w:vMerge w:val="continue"/>
            <w:tcBorders>
              <w:top w:val="nil"/>
            </w:tcBorders>
            <w:textDirection w:val="tbRlV"/>
            <w:vAlign w:val="center"/>
          </w:tcPr>
          <w:p w14:paraId="508BEAA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c>
          <w:tcPr>
            <w:tcW w:w="894" w:type="dxa"/>
            <w:vAlign w:val="center"/>
          </w:tcPr>
          <w:p w14:paraId="0D51868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726" w:type="dxa"/>
            <w:vAlign w:val="center"/>
          </w:tcPr>
          <w:p w14:paraId="12D8B43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服务对象满意度指标</w:t>
            </w:r>
          </w:p>
        </w:tc>
        <w:tc>
          <w:tcPr>
            <w:tcW w:w="1798" w:type="dxa"/>
            <w:gridSpan w:val="2"/>
            <w:vAlign w:val="center"/>
          </w:tcPr>
          <w:p w14:paraId="3C85A40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工作人员满意度</w:t>
            </w:r>
          </w:p>
        </w:tc>
        <w:tc>
          <w:tcPr>
            <w:tcW w:w="1100" w:type="dxa"/>
            <w:vAlign w:val="center"/>
          </w:tcPr>
          <w:p w14:paraId="3EF3EA7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&gt;=85%</w:t>
            </w:r>
          </w:p>
        </w:tc>
        <w:tc>
          <w:tcPr>
            <w:tcW w:w="1433" w:type="dxa"/>
            <w:vAlign w:val="center"/>
          </w:tcPr>
          <w:p w14:paraId="6CF1720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95%%</w:t>
            </w:r>
          </w:p>
        </w:tc>
        <w:tc>
          <w:tcPr>
            <w:tcW w:w="929" w:type="dxa"/>
            <w:gridSpan w:val="2"/>
            <w:vAlign w:val="center"/>
          </w:tcPr>
          <w:p w14:paraId="344C3B6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902" w:type="dxa"/>
            <w:gridSpan w:val="2"/>
            <w:vAlign w:val="center"/>
          </w:tcPr>
          <w:p w14:paraId="43895FE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1470" w:type="dxa"/>
            <w:gridSpan w:val="2"/>
            <w:vAlign w:val="center"/>
          </w:tcPr>
          <w:p w14:paraId="20C27EA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34D1C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472" w:type="dxa"/>
            <w:gridSpan w:val="7"/>
            <w:vAlign w:val="center"/>
          </w:tcPr>
          <w:p w14:paraId="6FD46F5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总分</w:t>
            </w:r>
          </w:p>
        </w:tc>
        <w:tc>
          <w:tcPr>
            <w:tcW w:w="929" w:type="dxa"/>
            <w:gridSpan w:val="2"/>
            <w:vAlign w:val="center"/>
          </w:tcPr>
          <w:p w14:paraId="7DD8B0F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100</w:t>
            </w:r>
          </w:p>
        </w:tc>
        <w:tc>
          <w:tcPr>
            <w:tcW w:w="902" w:type="dxa"/>
            <w:gridSpan w:val="2"/>
            <w:vAlign w:val="center"/>
          </w:tcPr>
          <w:p w14:paraId="254E795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spacing w:val="0"/>
                <w:w w:val="100"/>
                <w:kern w:val="0"/>
                <w:positio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100</w:t>
            </w:r>
          </w:p>
        </w:tc>
        <w:tc>
          <w:tcPr>
            <w:tcW w:w="1470" w:type="dxa"/>
            <w:gridSpan w:val="2"/>
            <w:vAlign w:val="center"/>
          </w:tcPr>
          <w:p w14:paraId="784AC9E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spacing w:val="0"/>
                <w:w w:val="100"/>
                <w:kern w:val="0"/>
                <w:position w:val="0"/>
                <w:sz w:val="18"/>
                <w:szCs w:val="18"/>
              </w:rPr>
            </w:pPr>
          </w:p>
        </w:tc>
      </w:tr>
      <w:tr w14:paraId="3A56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521" w:type="dxa"/>
            <w:vAlign w:val="center"/>
          </w:tcPr>
          <w:p w14:paraId="7D3F1C3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说明</w:t>
            </w:r>
          </w:p>
        </w:tc>
        <w:tc>
          <w:tcPr>
            <w:tcW w:w="9252" w:type="dxa"/>
            <w:gridSpan w:val="12"/>
            <w:vAlign w:val="center"/>
          </w:tcPr>
          <w:p w14:paraId="1CB863A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spacing w:val="0"/>
                <w:w w:val="100"/>
                <w:kern w:val="0"/>
                <w:position w:val="0"/>
                <w:sz w:val="18"/>
                <w:szCs w:val="18"/>
              </w:rPr>
            </w:pPr>
            <w:r>
              <w:rPr>
                <w:rFonts w:hint="eastAsia" w:ascii="宋体" w:hAnsi="宋体" w:eastAsia="宋体" w:cs="宋体"/>
                <w:i w:val="0"/>
                <w:iCs w:val="0"/>
                <w:snapToGrid w:val="0"/>
                <w:color w:val="000000"/>
                <w:kern w:val="0"/>
                <w:sz w:val="18"/>
                <w:szCs w:val="18"/>
                <w:u w:val="none"/>
                <w:lang w:val="en-US" w:eastAsia="zh-CN" w:bidi="ar"/>
              </w:rPr>
              <w:t>无。</w:t>
            </w:r>
          </w:p>
        </w:tc>
      </w:tr>
    </w:tbl>
    <w:p w14:paraId="692120E6">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spacing w:val="0"/>
          <w:w w:val="100"/>
          <w:kern w:val="0"/>
          <w:position w:val="0"/>
        </w:rPr>
      </w:pPr>
      <w:r>
        <w:rPr>
          <w:rFonts w:hint="eastAsia" w:ascii="宋体" w:hAnsi="宋体" w:eastAsia="宋体" w:cs="宋体"/>
          <w:b/>
          <w:bCs/>
          <w:snapToGrid/>
          <w:kern w:val="2"/>
          <w:sz w:val="28"/>
          <w:szCs w:val="28"/>
          <w:lang w:eastAsia="zh-CN"/>
        </w:rPr>
        <w:t>202</w:t>
      </w:r>
      <w:r>
        <w:rPr>
          <w:rFonts w:hint="eastAsia" w:ascii="宋体" w:hAnsi="宋体" w:eastAsia="宋体" w:cs="宋体"/>
          <w:b/>
          <w:bCs/>
          <w:snapToGrid/>
          <w:kern w:val="2"/>
          <w:sz w:val="28"/>
          <w:szCs w:val="28"/>
          <w:lang w:val="en-US" w:eastAsia="zh-CN"/>
        </w:rPr>
        <w:t>3</w:t>
      </w:r>
      <w:r>
        <w:rPr>
          <w:rFonts w:hint="eastAsia" w:ascii="宋体" w:hAnsi="宋体" w:eastAsia="宋体" w:cs="宋体"/>
          <w:b/>
          <w:bCs/>
          <w:snapToGrid/>
          <w:kern w:val="2"/>
          <w:sz w:val="28"/>
          <w:szCs w:val="28"/>
          <w:lang w:eastAsia="zh-CN"/>
        </w:rPr>
        <w:t>年兰州市中级人民法院部门预算项目支出绩效自评表</w:t>
      </w:r>
    </w:p>
    <w:p w14:paraId="5413B0CC">
      <w:pPr>
        <w:pStyle w:val="9"/>
        <w:keepNext w:val="0"/>
        <w:keepLines w:val="0"/>
        <w:pageBreakBefore w:val="0"/>
        <w:widowControl w:val="0"/>
        <w:kinsoku/>
        <w:wordWrap/>
        <w:overflowPunct w:val="0"/>
        <w:topLinePunct w:val="0"/>
        <w:autoSpaceDE w:val="0"/>
        <w:autoSpaceDN w:val="0"/>
        <w:bidi w:val="0"/>
        <w:adjustRightInd/>
        <w:snapToGrid/>
        <w:ind w:left="0" w:leftChars="0"/>
        <w:textAlignment w:val="baseline"/>
        <w:rPr>
          <w:spacing w:val="0"/>
          <w:w w:val="100"/>
          <w:kern w:val="0"/>
          <w:position w:val="0"/>
        </w:rPr>
      </w:pPr>
    </w:p>
    <w:p w14:paraId="7BD41545">
      <w:pPr>
        <w:keepNext w:val="0"/>
        <w:keepLines w:val="0"/>
        <w:pageBreakBefore w:val="0"/>
        <w:widowControl w:val="0"/>
        <w:kinsoku/>
        <w:wordWrap/>
        <w:overflowPunct w:val="0"/>
        <w:topLinePunct w:val="0"/>
        <w:autoSpaceDE w:val="0"/>
        <w:autoSpaceDN w:val="0"/>
        <w:bidi w:val="0"/>
        <w:adjustRightInd/>
        <w:snapToGrid/>
        <w:ind w:left="0" w:leftChars="0"/>
        <w:textAlignment w:val="baseline"/>
        <w:rPr>
          <w:spacing w:val="0"/>
          <w:w w:val="100"/>
          <w:kern w:val="0"/>
          <w:position w:val="0"/>
        </w:rPr>
        <w:sectPr>
          <w:pgSz w:w="11905" w:h="16837"/>
          <w:pgMar w:top="1440" w:right="1800" w:bottom="1440" w:left="1800" w:header="0" w:footer="0" w:gutter="0"/>
          <w:pgNumType w:fmt="decimal"/>
          <w:cols w:space="720" w:num="1"/>
        </w:sectPr>
      </w:pPr>
    </w:p>
    <w:p w14:paraId="057F129A">
      <w:pPr>
        <w:pStyle w:val="4"/>
        <w:keepNext w:val="0"/>
        <w:keepLines w:val="0"/>
        <w:pageBreakBefore w:val="0"/>
        <w:widowControl w:val="0"/>
        <w:kinsoku/>
        <w:wordWrap/>
        <w:overflowPunct w:val="0"/>
        <w:topLinePunct w:val="0"/>
        <w:autoSpaceDE/>
        <w:autoSpaceDN/>
        <w:bidi w:val="0"/>
        <w:adjustRightInd/>
        <w:snapToGrid/>
        <w:spacing w:beforeAutospacing="0" w:afterAutospacing="0"/>
        <w:ind w:left="0" w:firstLine="0" w:firstLineChars="0"/>
        <w:textAlignment w:val="baseline"/>
        <w:rPr>
          <w:rFonts w:hint="eastAsia"/>
          <w:lang w:val="zh-CN" w:eastAsia="zh-CN"/>
        </w:rPr>
      </w:pPr>
      <w:bookmarkStart w:id="41" w:name="_Toc3511"/>
      <w:bookmarkStart w:id="42" w:name="_Toc27806"/>
      <w:bookmarkStart w:id="43" w:name="_Toc921"/>
      <w:r>
        <w:rPr>
          <w:rFonts w:hint="eastAsia"/>
          <w:lang w:val="zh-CN" w:eastAsia="zh-CN"/>
        </w:rPr>
        <w:t>附件</w:t>
      </w:r>
      <w:bookmarkEnd w:id="41"/>
      <w:bookmarkEnd w:id="42"/>
      <w:r>
        <w:rPr>
          <w:rFonts w:hint="eastAsia"/>
          <w:lang w:val="en-US" w:eastAsia="zh-CN"/>
        </w:rPr>
        <w:t>4</w:t>
      </w:r>
      <w:r>
        <w:rPr>
          <w:rFonts w:hint="eastAsia"/>
          <w:lang w:val="zh-CN" w:eastAsia="zh-CN"/>
        </w:rPr>
        <w:t>：</w:t>
      </w:r>
      <w:r>
        <w:rPr>
          <w:rFonts w:hint="eastAsia"/>
          <w:lang w:val="en-US" w:eastAsia="zh-CN"/>
        </w:rPr>
        <w:t>全省法院业务费</w:t>
      </w:r>
      <w:r>
        <w:t>项目支出绩效自评表</w:t>
      </w:r>
      <w:bookmarkEnd w:id="43"/>
    </w:p>
    <w:p w14:paraId="63C7DE61">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bCs/>
          <w:snapToGrid/>
          <w:kern w:val="2"/>
          <w:sz w:val="28"/>
          <w:szCs w:val="28"/>
          <w:lang w:eastAsia="zh-CN"/>
        </w:rPr>
      </w:pPr>
      <w:r>
        <w:rPr>
          <w:rFonts w:hint="eastAsia" w:ascii="宋体" w:hAnsi="宋体" w:eastAsia="宋体" w:cs="宋体"/>
          <w:b/>
          <w:bCs/>
          <w:snapToGrid/>
          <w:kern w:val="2"/>
          <w:sz w:val="28"/>
          <w:szCs w:val="28"/>
          <w:lang w:eastAsia="zh-CN"/>
        </w:rPr>
        <w:t>202</w:t>
      </w:r>
      <w:r>
        <w:rPr>
          <w:rFonts w:hint="eastAsia" w:ascii="宋体" w:hAnsi="宋体" w:eastAsia="宋体" w:cs="宋体"/>
          <w:b/>
          <w:bCs/>
          <w:snapToGrid/>
          <w:kern w:val="2"/>
          <w:sz w:val="28"/>
          <w:szCs w:val="28"/>
          <w:lang w:val="en-US" w:eastAsia="zh-CN"/>
        </w:rPr>
        <w:t>3</w:t>
      </w:r>
      <w:r>
        <w:rPr>
          <w:rFonts w:hint="eastAsia" w:ascii="宋体" w:hAnsi="宋体" w:eastAsia="宋体" w:cs="宋体"/>
          <w:b/>
          <w:bCs/>
          <w:snapToGrid/>
          <w:kern w:val="2"/>
          <w:sz w:val="28"/>
          <w:szCs w:val="28"/>
          <w:lang w:eastAsia="zh-CN"/>
        </w:rPr>
        <w:t>年兰州市中级人民法院部门预算项目支出绩效自评表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724"/>
        <w:gridCol w:w="723"/>
        <w:gridCol w:w="1017"/>
        <w:gridCol w:w="58"/>
        <w:gridCol w:w="961"/>
        <w:gridCol w:w="961"/>
        <w:gridCol w:w="377"/>
        <w:gridCol w:w="406"/>
        <w:gridCol w:w="707"/>
        <w:gridCol w:w="193"/>
        <w:gridCol w:w="890"/>
        <w:gridCol w:w="782"/>
      </w:tblGrid>
      <w:tr w14:paraId="1E24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5F41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项目名称</w:t>
            </w:r>
          </w:p>
        </w:tc>
        <w:tc>
          <w:tcPr>
            <w:tcW w:w="415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C7AA6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全省法院业务费</w:t>
            </w:r>
          </w:p>
        </w:tc>
      </w:tr>
      <w:tr w14:paraId="3133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2E07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主管部门</w:t>
            </w:r>
          </w:p>
        </w:tc>
        <w:tc>
          <w:tcPr>
            <w:tcW w:w="16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7669B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甘肃省高级人民法院</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72D4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实施单位</w:t>
            </w:r>
          </w:p>
        </w:tc>
        <w:tc>
          <w:tcPr>
            <w:tcW w:w="17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AB4F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兰州市中级人民法院</w:t>
            </w:r>
          </w:p>
        </w:tc>
      </w:tr>
      <w:tr w14:paraId="305B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1436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项目资金（万元）</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D066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BC5E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年初预算数</w:t>
            </w:r>
          </w:p>
        </w:tc>
        <w:tc>
          <w:tcPr>
            <w:tcW w:w="5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CB0E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全年预算数</w:t>
            </w:r>
          </w:p>
        </w:tc>
        <w:tc>
          <w:tcPr>
            <w:tcW w:w="78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7F6C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全年执行数</w:t>
            </w:r>
          </w:p>
        </w:tc>
        <w:tc>
          <w:tcPr>
            <w:tcW w:w="6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6F24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分值</w:t>
            </w: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498B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执行率</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25F5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得分</w:t>
            </w:r>
          </w:p>
        </w:tc>
      </w:tr>
      <w:tr w14:paraId="166C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BC8E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D69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EFF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EB6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7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8D4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724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57E5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C2EA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6B2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FBB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33E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年度资金总额</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A2A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1074.88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2E1E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1174.88</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72C0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928.77</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7B71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90A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79.05%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24D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7.9</w:t>
            </w:r>
          </w:p>
        </w:tc>
      </w:tr>
      <w:tr w14:paraId="0748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346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FB4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其中：</w:t>
            </w:r>
          </w:p>
          <w:p w14:paraId="0EF9C57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当年财政拨款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830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831.00</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225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931.00</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921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684.89</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6448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F0D0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73.56%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7A6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r>
      <w:tr w14:paraId="323F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9EE9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812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上年结转资金</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A32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243.88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CFC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243.88</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BBFB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243.88</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7DB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D4D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159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r>
      <w:tr w14:paraId="05BF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8C59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DAF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其他资金</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5CF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AFB0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5764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AE36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BA7A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EDA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r>
      <w:tr w14:paraId="017E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8A64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年度总体目标</w:t>
            </w:r>
          </w:p>
        </w:tc>
        <w:tc>
          <w:tcPr>
            <w:tcW w:w="20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7FF8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预期目标</w:t>
            </w:r>
          </w:p>
        </w:tc>
        <w:tc>
          <w:tcPr>
            <w:tcW w:w="253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5937F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实际完成情况</w:t>
            </w:r>
          </w:p>
        </w:tc>
      </w:tr>
      <w:tr w14:paraId="650B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870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c>
          <w:tcPr>
            <w:tcW w:w="20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BB8A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both"/>
              <w:textAlignment w:val="top"/>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1、确保本年度受理案件和审判案件工作顺利完成，结案率达到90%，一审服判息诉率达到90%，法定审限内结案率达到90%。</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2、完成计划开展的各类维修维护工作，为促进案件审理及法院各项事业运转提供有力保障。</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3、为了改善我院办公环境，有效提高行政办事效率、为我省知识产权保护提供有力的司法服务和保障，2023年度我院将租赁办公用房，共计建筑面积638.95平方米，年租金613392元，以确保2023年度我院工作的正常开展。</w:t>
            </w:r>
          </w:p>
        </w:tc>
        <w:tc>
          <w:tcPr>
            <w:tcW w:w="253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128B7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both"/>
              <w:textAlignment w:val="top"/>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1、积极受理并完成民商事案件、行政案件工作、执行案件以及刑事案件的审判工作，确保本年度受理案件和审判案件工作顺利完成，结案率为86.30%，一审服判息诉率为68.60%，法定审限内结案率达到100%。      </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 xml:space="preserve">2、完成计划开展的各类培训，促进司法队伍业务水平能力提高，为促进案件审理及法院各项事业运转提供有力保障。      </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3、改善我院办公环境，有效提高行政办事效率、为我省知识产权保护提供有力的司法服务和保障。</w:t>
            </w:r>
          </w:p>
        </w:tc>
      </w:tr>
      <w:tr w14:paraId="7B1D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46EC2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绩效指标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287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一级指标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0CD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二级指标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B46E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三级指标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4BE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年度指标值</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D93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实际完成值</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ACC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分值</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D4F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得分</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CC5A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偏差原因分析及改进措施</w:t>
            </w:r>
          </w:p>
        </w:tc>
      </w:tr>
      <w:tr w14:paraId="6E71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80EFB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6319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424" w:type="pct"/>
            <w:vMerge w:val="restart"/>
            <w:tcBorders>
              <w:top w:val="single" w:color="000000" w:sz="4" w:space="0"/>
              <w:left w:val="single" w:color="000000" w:sz="4" w:space="0"/>
              <w:bottom w:val="nil"/>
              <w:right w:val="single" w:color="000000" w:sz="4" w:space="0"/>
            </w:tcBorders>
            <w:shd w:val="clear" w:color="auto" w:fill="auto"/>
            <w:vAlign w:val="center"/>
          </w:tcPr>
          <w:p w14:paraId="13B9B39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2F75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结案率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713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&gt;=75%</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0EF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86.30%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8F8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866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5501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17B3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FB846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02B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14:paraId="362AE63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D03D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维修维护项目数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FD2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=9项</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A5D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9项</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755D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3B8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B960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r>
      <w:tr w14:paraId="27B2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8C3E0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71F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14:paraId="7CB278B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33D3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物业管理面积</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BCD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=55453㎡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A94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56003㎡</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E4AC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72E4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1DC3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875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549D9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D45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14:paraId="2953730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3E4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信息化运维服务完成率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DD4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53D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6070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323B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BB97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32D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FFA42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12D0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659E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A95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维修维护项目验收合格率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7EA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B60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0F64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B3CC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0231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52B7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DD5CC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A3F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D70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70B2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物业管理合格率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0C8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970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3E98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CD21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8AE0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r>
      <w:tr w14:paraId="354E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16308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505A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23C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5730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信息化运维服务验收合格率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FAC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AD4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44A4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507C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874BC">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1CAA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34671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4BB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673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C86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一审服判息诉率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D47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86C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68.60%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818F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8</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B857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6.1</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846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目标值设定过高，下年度将根据案件性质合理设置目标值。</w:t>
            </w:r>
          </w:p>
        </w:tc>
      </w:tr>
      <w:tr w14:paraId="4994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4191B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D06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E0B2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B6AE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办案经费支付及时率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306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C07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ED23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1866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1C23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C14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20BF5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5696">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530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C26B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法定审限内结案率</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396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&gt;=95%</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E61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99.18%</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5CF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7F37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3</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011B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b/>
                <w:bCs/>
                <w:i w:val="0"/>
                <w:iCs w:val="0"/>
                <w:color w:val="000000"/>
                <w:spacing w:val="0"/>
                <w:w w:val="100"/>
                <w:kern w:val="0"/>
                <w:position w:val="0"/>
                <w:sz w:val="13"/>
                <w:szCs w:val="13"/>
                <w:u w:val="none"/>
              </w:rPr>
            </w:pPr>
          </w:p>
        </w:tc>
      </w:tr>
      <w:tr w14:paraId="15CF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E0A19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A65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104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B76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维修修护及时性</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6C3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05D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7836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62FB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6A2C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07B7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8ABD5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A148">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080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908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信息化运维工作及时性</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1D3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12E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1056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ECD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4</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D9A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21E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CB401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905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A36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1841">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成本控制情况</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D2F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定额标准内</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10A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定额标准内</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81E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EC8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7F6C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24BA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E9F1A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20F1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892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A051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挽回经济损失效果</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36E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显著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752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显著</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F292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03D1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CDFB">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E53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A1A36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D5F6">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12BD5">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2FEA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维护社会稳定</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8F8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良好</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1C9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良好</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7752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C5D9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759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62A6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9A6C64">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FC6F">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BCEA">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C51F3">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有效保障审判服务</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7FC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有效保障</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33D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有效保障</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269C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10D8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87EA7">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4415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AFB1C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E623D">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8CA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6AF7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打击生态犯罪，维护生态秩序</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539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有效维护</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A58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有效维护</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D863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241D">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19ADE">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5FA9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21DB12">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3132A">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1D979">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F15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当事人满意程度</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050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C99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91.00%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D423B">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7B6DE">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F8F5">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7D8D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23EDC9">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8BA0">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6F326">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E0A0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干警满意程度</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CDA0">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&gt;=90%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F856">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95.00%</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24324">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0197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5</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853F1">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509E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D44B22">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总分</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028F">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100</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FBAC8">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pacing w:val="0"/>
                <w:w w:val="100"/>
                <w:kern w:val="0"/>
                <w:position w:val="0"/>
                <w:sz w:val="13"/>
                <w:szCs w:val="13"/>
                <w:u w:val="none"/>
              </w:rPr>
            </w:pPr>
            <w:r>
              <w:rPr>
                <w:rFonts w:hint="eastAsia" w:ascii="宋体" w:hAnsi="宋体" w:eastAsia="宋体" w:cs="宋体"/>
                <w:b/>
                <w:bCs/>
                <w:i w:val="0"/>
                <w:iCs w:val="0"/>
                <w:snapToGrid w:val="0"/>
                <w:color w:val="000000"/>
                <w:kern w:val="0"/>
                <w:sz w:val="13"/>
                <w:szCs w:val="13"/>
                <w:u w:val="none"/>
                <w:lang w:val="en-US" w:eastAsia="zh-CN" w:bidi="ar"/>
              </w:rPr>
              <w:t>96.00</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A5D3">
            <w:pPr>
              <w:keepNext w:val="0"/>
              <w:keepLines w:val="0"/>
              <w:pageBreakBefore w:val="0"/>
              <w:widowControl w:val="0"/>
              <w:kinsoku/>
              <w:wordWrap/>
              <w:overflowPunct w:val="0"/>
              <w:topLinePunct w:val="0"/>
              <w:bidi w:val="0"/>
              <w:adjustRightInd/>
              <w:snapToGrid/>
              <w:spacing w:line="240" w:lineRule="auto"/>
              <w:ind w:left="0" w:leftChars="0" w:firstLine="0" w:firstLineChars="0"/>
              <w:jc w:val="center"/>
              <w:rPr>
                <w:rFonts w:hint="eastAsia" w:ascii="宋体" w:hAnsi="宋体" w:eastAsia="宋体" w:cs="宋体"/>
                <w:i w:val="0"/>
                <w:iCs w:val="0"/>
                <w:color w:val="000000"/>
                <w:spacing w:val="0"/>
                <w:w w:val="100"/>
                <w:kern w:val="0"/>
                <w:position w:val="0"/>
                <w:sz w:val="13"/>
                <w:szCs w:val="13"/>
                <w:u w:val="none"/>
              </w:rPr>
            </w:pPr>
          </w:p>
        </w:tc>
      </w:tr>
      <w:tr w14:paraId="3041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E20C">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说明</w:t>
            </w:r>
          </w:p>
        </w:tc>
        <w:tc>
          <w:tcPr>
            <w:tcW w:w="457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F0F7">
            <w:pPr>
              <w:keepNext w:val="0"/>
              <w:keepLines w:val="0"/>
              <w:pageBreakBefore w:val="0"/>
              <w:widowControl w:val="0"/>
              <w:suppressLineNumbers w:val="0"/>
              <w:kinsoku/>
              <w:wordWrap/>
              <w:overflowPunct w:val="0"/>
              <w:topLinePunct w:val="0"/>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pacing w:val="0"/>
                <w:w w:val="100"/>
                <w:kern w:val="0"/>
                <w:position w:val="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无。</w:t>
            </w:r>
          </w:p>
        </w:tc>
      </w:tr>
    </w:tbl>
    <w:p w14:paraId="563C529A">
      <w:pPr>
        <w:pStyle w:val="9"/>
        <w:keepNext w:val="0"/>
        <w:keepLines w:val="0"/>
        <w:pageBreakBefore w:val="0"/>
        <w:widowControl w:val="0"/>
        <w:kinsoku/>
        <w:wordWrap/>
        <w:overflowPunct w:val="0"/>
        <w:topLinePunct w:val="0"/>
        <w:autoSpaceDE w:val="0"/>
        <w:autoSpaceDN w:val="0"/>
        <w:bidi w:val="0"/>
        <w:adjustRightInd/>
        <w:snapToGrid/>
        <w:ind w:left="0" w:leftChars="0" w:firstLine="0" w:firstLineChars="0"/>
        <w:textAlignment w:val="baseline"/>
        <w:rPr>
          <w:spacing w:val="0"/>
          <w:w w:val="100"/>
          <w:kern w:val="0"/>
          <w:position w:val="0"/>
        </w:rPr>
      </w:pPr>
    </w:p>
    <w:sectPr>
      <w:pgSz w:w="11905" w:h="16837"/>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C06AD3-E7A7-4CAB-8581-1C3F9565BF43}"/>
  </w:font>
  <w:font w:name="黑体">
    <w:panose1 w:val="02010609060101010101"/>
    <w:charset w:val="86"/>
    <w:family w:val="auto"/>
    <w:pitch w:val="default"/>
    <w:sig w:usb0="800002BF" w:usb1="38CF7CFA" w:usb2="00000016" w:usb3="00000000" w:csb0="00040001" w:csb1="00000000"/>
    <w:embedRegular r:id="rId2" w:fontKey="{E15E56F4-DB6C-4F19-B93E-E8BCCF80F8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2D86601-9C9E-48DC-8467-7F67DC6E5C07}"/>
  </w:font>
  <w:font w:name="楷体">
    <w:panose1 w:val="02010609060101010101"/>
    <w:charset w:val="86"/>
    <w:family w:val="auto"/>
    <w:pitch w:val="default"/>
    <w:sig w:usb0="800002BF" w:usb1="38CF7CFA" w:usb2="00000016" w:usb3="00000000" w:csb0="00040001" w:csb1="00000000"/>
    <w:embedRegular r:id="rId4" w:fontKey="{5A279A2A-5C83-4187-9F3E-4B9274E5E94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5" w:fontKey="{E1F6045D-8574-471F-97E1-8B238A6FC7DC}"/>
  </w:font>
  <w:font w:name="仿宋">
    <w:panose1 w:val="02010609060101010101"/>
    <w:charset w:val="86"/>
    <w:family w:val="auto"/>
    <w:pitch w:val="default"/>
    <w:sig w:usb0="800002BF" w:usb1="38CF7CFA" w:usb2="00000016" w:usb3="00000000" w:csb0="00040001" w:csb1="00000000"/>
    <w:embedRegular r:id="rId6" w:fontKey="{24AFB51D-CB41-4833-A0A2-A8EFAF5F1421}"/>
  </w:font>
  <w:font w:name="华文中宋">
    <w:panose1 w:val="02010600040101010101"/>
    <w:charset w:val="86"/>
    <w:family w:val="auto"/>
    <w:pitch w:val="default"/>
    <w:sig w:usb0="00000287" w:usb1="080F0000" w:usb2="00000000" w:usb3="00000000" w:csb0="0004009F" w:csb1="DFD70000"/>
    <w:embedRegular r:id="rId7" w:fontKey="{92BCB4A4-36C7-43B4-A51F-D6FA2BE977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A66B">
    <w:pPr>
      <w:spacing w:line="171" w:lineRule="auto"/>
      <w:ind w:left="4471"/>
      <w:rPr>
        <w:rFonts w:hint="eastAsia" w:ascii="仿宋" w:hAnsi="仿宋" w:eastAsia="仿宋" w:cs="仿宋"/>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04E2">
    <w:pPr>
      <w:pStyle w:val="9"/>
      <w:spacing w:line="14" w:lineRule="auto"/>
      <w:rPr>
        <w:rFonts w:hint="eastAsia" w:eastAsia="宋体"/>
        <w:sz w:val="2"/>
        <w:lang w:val="en-US" w:eastAsia="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ACF1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BACF1D">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2"/>
        <w:lang w:val="en-US" w:eastAsia="zh-CN"/>
      </w:rPr>
      <w:t>1</w:t>
    </w:r>
  </w:p>
  <w:p w14:paraId="7DA34FAC">
    <w:pPr>
      <w:ind w:left="0" w:leftChars="0" w:firstLine="0" w:firstLineChars="0"/>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C072D">
    <w:pPr>
      <w:pStyle w:val="9"/>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9EA6">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5C9EA6">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4DDA">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BhMGZiNzkzY2FkOTc0NjliMmJmMWVlYjJmYmFhYmUifQ=="/>
  </w:docVars>
  <w:rsids>
    <w:rsidRoot w:val="00000000"/>
    <w:rsid w:val="01EB5E3F"/>
    <w:rsid w:val="04B37DE9"/>
    <w:rsid w:val="06341E0D"/>
    <w:rsid w:val="06767EE0"/>
    <w:rsid w:val="06A02ACB"/>
    <w:rsid w:val="06EA05C2"/>
    <w:rsid w:val="0D181FDD"/>
    <w:rsid w:val="0FA12447"/>
    <w:rsid w:val="11AD21BA"/>
    <w:rsid w:val="163530D4"/>
    <w:rsid w:val="18BC2441"/>
    <w:rsid w:val="198E3107"/>
    <w:rsid w:val="1ADF7F33"/>
    <w:rsid w:val="240209F7"/>
    <w:rsid w:val="24646B6C"/>
    <w:rsid w:val="24B618E1"/>
    <w:rsid w:val="26C26EAC"/>
    <w:rsid w:val="29EB3879"/>
    <w:rsid w:val="2BEE6B21"/>
    <w:rsid w:val="2C68059E"/>
    <w:rsid w:val="2FC62B28"/>
    <w:rsid w:val="32593D40"/>
    <w:rsid w:val="35B22A97"/>
    <w:rsid w:val="392838A9"/>
    <w:rsid w:val="3B9D0EB4"/>
    <w:rsid w:val="3DE31159"/>
    <w:rsid w:val="3F6D4A70"/>
    <w:rsid w:val="42414862"/>
    <w:rsid w:val="42D636C1"/>
    <w:rsid w:val="4432329E"/>
    <w:rsid w:val="47623021"/>
    <w:rsid w:val="49A4702F"/>
    <w:rsid w:val="4B8609E9"/>
    <w:rsid w:val="4C7363EE"/>
    <w:rsid w:val="4F192F70"/>
    <w:rsid w:val="4F712481"/>
    <w:rsid w:val="522F7ACD"/>
    <w:rsid w:val="53F567B2"/>
    <w:rsid w:val="559E11C5"/>
    <w:rsid w:val="560D1D7B"/>
    <w:rsid w:val="59301D13"/>
    <w:rsid w:val="59EF7636"/>
    <w:rsid w:val="5C391B19"/>
    <w:rsid w:val="5C990CD6"/>
    <w:rsid w:val="5E9C15EE"/>
    <w:rsid w:val="5FD46245"/>
    <w:rsid w:val="63C666EE"/>
    <w:rsid w:val="678A511F"/>
    <w:rsid w:val="6B4F2AAC"/>
    <w:rsid w:val="6BFB1336"/>
    <w:rsid w:val="725A23F7"/>
    <w:rsid w:val="72712834"/>
    <w:rsid w:val="7B067959"/>
    <w:rsid w:val="7D715FE9"/>
    <w:rsid w:val="7E2A5EFF"/>
    <w:rsid w:val="7E8B7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overflowPunct w:val="0"/>
      <w:autoSpaceDE w:val="0"/>
      <w:autoSpaceDN w:val="0"/>
      <w:adjustRightInd w:val="0"/>
      <w:snapToGrid w:val="0"/>
      <w:spacing w:line="360" w:lineRule="auto"/>
      <w:ind w:firstLine="562"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paragraph" w:styleId="3">
    <w:name w:val="heading 1"/>
    <w:basedOn w:val="1"/>
    <w:next w:val="1"/>
    <w:autoRedefine/>
    <w:qFormat/>
    <w:uiPriority w:val="0"/>
    <w:pPr>
      <w:spacing w:beforeAutospacing="1" w:after="0" w:afterAutospacing="1" w:line="360" w:lineRule="auto"/>
      <w:ind w:firstLine="562" w:firstLineChars="200"/>
      <w:jc w:val="left"/>
      <w:outlineLvl w:val="0"/>
    </w:pPr>
    <w:rPr>
      <w:rFonts w:hint="eastAsia" w:ascii="宋体" w:hAnsi="宋体" w:eastAsia="黑体" w:cs="宋体"/>
      <w:bCs/>
      <w:kern w:val="44"/>
      <w:sz w:val="32"/>
      <w:szCs w:val="48"/>
      <w:lang w:eastAsia="zh-CN" w:bidi="ar"/>
    </w:rPr>
  </w:style>
  <w:style w:type="paragraph" w:styleId="4">
    <w:name w:val="heading 2"/>
    <w:basedOn w:val="1"/>
    <w:next w:val="1"/>
    <w:autoRedefine/>
    <w:unhideWhenUsed/>
    <w:qFormat/>
    <w:uiPriority w:val="0"/>
    <w:pPr>
      <w:autoSpaceDE/>
      <w:autoSpaceDN/>
      <w:spacing w:beforeAutospacing="1" w:afterAutospacing="1" w:line="360" w:lineRule="auto"/>
      <w:ind w:firstLine="880" w:firstLineChars="200"/>
      <w:jc w:val="left"/>
      <w:outlineLvl w:val="1"/>
    </w:pPr>
    <w:rPr>
      <w:rFonts w:hint="eastAsia" w:ascii="宋体" w:hAnsi="宋体" w:eastAsia="楷体" w:cs="宋体"/>
      <w:b/>
      <w:bCs/>
      <w:sz w:val="32"/>
      <w:szCs w:val="36"/>
      <w:lang w:bidi="ar"/>
    </w:rPr>
  </w:style>
  <w:style w:type="paragraph" w:styleId="5">
    <w:name w:val="heading 3"/>
    <w:basedOn w:val="1"/>
    <w:next w:val="1"/>
    <w:link w:val="25"/>
    <w:autoRedefine/>
    <w:unhideWhenUsed/>
    <w:qFormat/>
    <w:uiPriority w:val="0"/>
    <w:pPr>
      <w:adjustRightInd/>
      <w:snapToGrid/>
      <w:spacing w:before="0" w:beforeAutospacing="1" w:after="0" w:afterAutospacing="1"/>
      <w:jc w:val="left"/>
      <w:outlineLvl w:val="2"/>
    </w:pPr>
    <w:rPr>
      <w:rFonts w:hint="default" w:ascii="仿宋_GB2312" w:hAnsi="仿宋_GB2312" w:eastAsia="仿宋_GB2312" w:cs="宋体"/>
      <w:b/>
      <w:bCs/>
      <w:szCs w:val="27"/>
      <w:lang w:eastAsia="zh-CN" w:bidi="ar"/>
    </w:rPr>
  </w:style>
  <w:style w:type="paragraph" w:styleId="6">
    <w:name w:val="heading 4"/>
    <w:basedOn w:val="1"/>
    <w:next w:val="1"/>
    <w:link w:val="26"/>
    <w:autoRedefine/>
    <w:unhideWhenUsed/>
    <w:qFormat/>
    <w:uiPriority w:val="0"/>
    <w:pPr>
      <w:keepNext/>
      <w:keepLines/>
      <w:adjustRightInd/>
      <w:snapToGrid/>
      <w:outlineLvl w:val="3"/>
    </w:pPr>
    <w:rPr>
      <w:rFonts w:ascii="仿宋_GB2312" w:hAnsi="仿宋_GB2312" w:eastAsia="仿宋_GB2312" w:cs="Times New Roman"/>
      <w:b/>
    </w:rPr>
  </w:style>
  <w:style w:type="paragraph" w:styleId="7">
    <w:name w:val="heading 5"/>
    <w:basedOn w:val="1"/>
    <w:next w:val="1"/>
    <w:autoRedefine/>
    <w:unhideWhenUsed/>
    <w:qFormat/>
    <w:uiPriority w:val="0"/>
    <w:pPr>
      <w:keepNext/>
      <w:keepLines/>
      <w:spacing w:beforeLines="0" w:beforeAutospacing="0" w:afterLines="0" w:afterAutospacing="0" w:line="360" w:lineRule="auto"/>
      <w:outlineLvl w:val="4"/>
    </w:pPr>
    <w:rPr>
      <w:b/>
      <w:sz w:val="32"/>
    </w:rPr>
  </w:style>
  <w:style w:type="paragraph" w:styleId="2">
    <w:name w:val="heading 6"/>
    <w:basedOn w:val="1"/>
    <w:next w:val="1"/>
    <w:autoRedefine/>
    <w:unhideWhenUsed/>
    <w:qFormat/>
    <w:uiPriority w:val="9"/>
    <w:pPr>
      <w:keepNext/>
      <w:keepLines/>
      <w:spacing w:line="360" w:lineRule="auto"/>
      <w:outlineLvl w:val="5"/>
    </w:pPr>
    <w:rPr>
      <w:rFonts w:ascii="Cambria" w:hAnsi="Cambria"/>
      <w:bCs/>
      <w:sz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semiHidden/>
    <w:qFormat/>
    <w:uiPriority w:val="0"/>
    <w:rPr>
      <w:rFonts w:ascii="Arial" w:hAnsi="Arial" w:eastAsia="Arial" w:cs="Arial"/>
      <w:sz w:val="21"/>
      <w:szCs w:val="21"/>
      <w:lang w:val="en-US" w:eastAsia="en-US"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unhideWhenUsed/>
    <w:qFormat/>
    <w:uiPriority w:val="39"/>
    <w:pPr>
      <w:ind w:firstLine="0" w:firstLineChars="0"/>
    </w:pPr>
    <w:rPr>
      <w:rFonts w:hAnsi="宋体"/>
      <w:b/>
      <w:bCs/>
    </w:rPr>
  </w:style>
  <w:style w:type="paragraph" w:styleId="13">
    <w:name w:val="toc 2"/>
    <w:basedOn w:val="1"/>
    <w:next w:val="1"/>
    <w:autoRedefine/>
    <w:unhideWhenUsed/>
    <w:qFormat/>
    <w:uiPriority w:val="39"/>
    <w:pPr>
      <w:ind w:left="560" w:leftChars="200" w:firstLine="0" w:firstLineChars="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autoRedefine/>
    <w:qFormat/>
    <w:uiPriority w:val="0"/>
    <w:rPr>
      <w:i/>
    </w:rPr>
  </w:style>
  <w:style w:type="character" w:styleId="18">
    <w:name w:val="Hyperlink"/>
    <w:basedOn w:val="16"/>
    <w:autoRedefine/>
    <w:qFormat/>
    <w:uiPriority w:val="0"/>
    <w:rPr>
      <w:color w:val="0000FF"/>
      <w:u w:val="single"/>
    </w:rPr>
  </w:style>
  <w:style w:type="paragraph" w:customStyle="1" w:styleId="19">
    <w:name w:val="Body Text First Indent 2"/>
    <w:basedOn w:val="1"/>
    <w:autoRedefine/>
    <w:qFormat/>
    <w:uiPriority w:val="0"/>
    <w:pPr>
      <w:ind w:left="420" w:leftChars="200" w:firstLine="420" w:firstLineChars="20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lang w:val="en-US" w:eastAsia="en-US"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paragraph" w:customStyle="1" w:styleId="2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Cs w:val="32"/>
    </w:rPr>
  </w:style>
  <w:style w:type="character" w:customStyle="1" w:styleId="25">
    <w:name w:val="标题 3 Char"/>
    <w:link w:val="5"/>
    <w:autoRedefine/>
    <w:qFormat/>
    <w:uiPriority w:val="0"/>
    <w:rPr>
      <w:rFonts w:hint="default" w:ascii="仿宋_GB2312" w:hAnsi="仿宋_GB2312" w:eastAsia="仿宋_GB2312" w:cs="宋体"/>
      <w:b/>
      <w:bCs/>
      <w:szCs w:val="27"/>
      <w:lang w:eastAsia="zh-CN" w:bidi="ar"/>
    </w:rPr>
  </w:style>
  <w:style w:type="character" w:customStyle="1" w:styleId="26">
    <w:name w:val="标题 4 Char"/>
    <w:link w:val="6"/>
    <w:autoRedefine/>
    <w:qFormat/>
    <w:uiPriority w:val="0"/>
    <w:rPr>
      <w:rFonts w:ascii="仿宋_GB2312" w:hAnsi="仿宋_GB2312" w:eastAsia="仿宋_GB2312" w:cs="Times New Roman"/>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16783</Words>
  <Characters>19459</Characters>
  <TotalTime>10</TotalTime>
  <ScaleCrop>false</ScaleCrop>
  <LinksUpToDate>false</LinksUpToDate>
  <CharactersWithSpaces>19563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2023-08-08T16:46:00Z</dcterms:created>
  <dc:creator>张敏</dc:creator>
  <cp:lastModifiedBy>悦</cp:lastModifiedBy>
  <dcterms:modified xsi:type="dcterms:W3CDTF">2024-08-12T12:26:55Z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2023-08-16T14:09:42Z</vt:filetime>
  </property>
  <property fmtid="{D5CDD505-2E9C-101B-9397-08002B2CF9AE}" pid="4" name="KSOProductBuildVer">
    <vt:lpwstr>2052-12.1.0.17147</vt:lpwstr>
  </property>
  <property fmtid="{D5CDD505-2E9C-101B-9397-08002B2CF9AE}" pid="5" name="ICV">
    <vt:lpwstr>A3EDA73F12AE48209ACEE26E9C4A1E2A_13</vt:lpwstr>
  </property>
</Properties>
</file>