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12" w:rsidRDefault="00F37B12">
      <w:pPr>
        <w:spacing w:line="480" w:lineRule="auto"/>
        <w:ind w:firstLine="883"/>
        <w:jc w:val="center"/>
        <w:rPr>
          <w:rFonts w:ascii="宋体" w:eastAsia="宋体" w:hAnsi="宋体"/>
          <w:b/>
          <w:bCs/>
          <w:sz w:val="44"/>
          <w:szCs w:val="44"/>
        </w:rPr>
      </w:pPr>
    </w:p>
    <w:p w:rsidR="00F37B12" w:rsidRDefault="00F37B12">
      <w:pPr>
        <w:spacing w:line="480" w:lineRule="auto"/>
        <w:ind w:firstLine="883"/>
        <w:jc w:val="center"/>
        <w:rPr>
          <w:rFonts w:ascii="宋体" w:eastAsia="宋体" w:hAnsi="宋体"/>
          <w:b/>
          <w:bCs/>
          <w:sz w:val="44"/>
          <w:szCs w:val="44"/>
        </w:rPr>
      </w:pPr>
    </w:p>
    <w:p w:rsidR="00F37B12" w:rsidRDefault="00F37B12">
      <w:pPr>
        <w:spacing w:line="480" w:lineRule="auto"/>
        <w:ind w:firstLine="883"/>
        <w:jc w:val="center"/>
        <w:rPr>
          <w:rFonts w:ascii="宋体" w:eastAsia="宋体" w:hAnsi="宋体"/>
          <w:b/>
          <w:bCs/>
          <w:sz w:val="44"/>
          <w:szCs w:val="44"/>
        </w:rPr>
      </w:pPr>
    </w:p>
    <w:p w:rsidR="00F37B12" w:rsidRDefault="004418C6">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2023</w:t>
      </w:r>
      <w:r>
        <w:rPr>
          <w:rFonts w:ascii="宋体" w:eastAsia="宋体" w:hAnsi="宋体"/>
          <w:b/>
          <w:bCs/>
          <w:sz w:val="44"/>
          <w:szCs w:val="44"/>
        </w:rPr>
        <w:t>年度</w:t>
      </w:r>
      <w:r>
        <w:rPr>
          <w:rFonts w:ascii="宋体" w:eastAsia="宋体" w:hAnsi="宋体" w:hint="eastAsia"/>
          <w:b/>
          <w:bCs/>
          <w:sz w:val="44"/>
          <w:szCs w:val="44"/>
        </w:rPr>
        <w:t>西峰区人民法院</w:t>
      </w:r>
    </w:p>
    <w:p w:rsidR="00F37B12" w:rsidRDefault="004418C6">
      <w:pPr>
        <w:spacing w:line="720" w:lineRule="auto"/>
        <w:ind w:firstLineChars="0" w:firstLine="0"/>
        <w:jc w:val="center"/>
        <w:rPr>
          <w:rFonts w:ascii="宋体" w:eastAsia="宋体" w:hAnsi="宋体"/>
          <w:b/>
          <w:bCs/>
          <w:sz w:val="44"/>
          <w:szCs w:val="44"/>
        </w:rPr>
      </w:pP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F37B12" w:rsidRDefault="00F37B12">
      <w:pPr>
        <w:widowControl/>
        <w:spacing w:line="240" w:lineRule="auto"/>
        <w:ind w:firstLineChars="0" w:firstLine="0"/>
        <w:jc w:val="left"/>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F37B12">
      <w:pPr>
        <w:ind w:firstLine="883"/>
        <w:jc w:val="center"/>
        <w:rPr>
          <w:rFonts w:ascii="宋体" w:eastAsia="宋体" w:hAnsi="宋体"/>
          <w:b/>
          <w:bCs/>
          <w:sz w:val="44"/>
          <w:szCs w:val="44"/>
        </w:rPr>
      </w:pPr>
    </w:p>
    <w:p w:rsidR="00F37B12" w:rsidRDefault="004418C6">
      <w:pPr>
        <w:ind w:firstLineChars="0" w:firstLine="0"/>
        <w:jc w:val="center"/>
        <w:rPr>
          <w:rFonts w:ascii="宋体" w:eastAsia="宋体" w:hAnsi="宋体"/>
          <w:b/>
          <w:bCs/>
          <w:sz w:val="32"/>
          <w:szCs w:val="32"/>
        </w:rPr>
      </w:pPr>
      <w:r>
        <w:rPr>
          <w:rFonts w:ascii="宋体" w:eastAsia="宋体" w:hAnsi="宋体" w:hint="eastAsia"/>
          <w:b/>
          <w:bCs/>
          <w:sz w:val="32"/>
          <w:szCs w:val="32"/>
        </w:rPr>
        <w:t>西峰区人民法院</w:t>
      </w:r>
    </w:p>
    <w:p w:rsidR="00F37B12" w:rsidRDefault="004418C6">
      <w:pPr>
        <w:ind w:firstLineChars="0" w:firstLine="0"/>
        <w:jc w:val="center"/>
        <w:rPr>
          <w:rFonts w:ascii="宋体" w:eastAsia="宋体" w:hAnsi="宋体"/>
          <w:b/>
          <w:bCs/>
          <w:sz w:val="32"/>
          <w:szCs w:val="32"/>
        </w:rPr>
      </w:pPr>
      <w:r>
        <w:rPr>
          <w:rFonts w:ascii="宋体" w:eastAsia="宋体" w:hAnsi="宋体" w:hint="eastAsia"/>
          <w:b/>
          <w:bCs/>
          <w:sz w:val="32"/>
          <w:szCs w:val="32"/>
        </w:rPr>
        <w:t>2024</w:t>
      </w:r>
      <w:r>
        <w:rPr>
          <w:rFonts w:ascii="宋体" w:eastAsia="宋体" w:hAnsi="宋体" w:hint="eastAsia"/>
          <w:b/>
          <w:bCs/>
          <w:sz w:val="32"/>
          <w:szCs w:val="32"/>
        </w:rPr>
        <w:t>年</w:t>
      </w:r>
      <w:r>
        <w:rPr>
          <w:rFonts w:ascii="宋体" w:eastAsia="宋体" w:hAnsi="宋体" w:hint="eastAsia"/>
          <w:b/>
          <w:bCs/>
          <w:sz w:val="32"/>
          <w:szCs w:val="32"/>
        </w:rPr>
        <w:t>3</w:t>
      </w:r>
      <w:r>
        <w:rPr>
          <w:rFonts w:ascii="宋体" w:eastAsia="宋体" w:hAnsi="宋体" w:hint="eastAsia"/>
          <w:b/>
          <w:bCs/>
          <w:sz w:val="32"/>
          <w:szCs w:val="32"/>
        </w:rPr>
        <w:t>月</w:t>
      </w:r>
    </w:p>
    <w:p w:rsidR="00F37B12" w:rsidRDefault="00F37B12">
      <w:pPr>
        <w:ind w:firstLine="560"/>
      </w:pPr>
    </w:p>
    <w:p w:rsidR="00F37B12" w:rsidRDefault="00F37B12">
      <w:pPr>
        <w:pStyle w:val="TOC1"/>
        <w:spacing w:line="360" w:lineRule="auto"/>
        <w:ind w:firstLine="560"/>
        <w:jc w:val="center"/>
        <w:rPr>
          <w:rFonts w:ascii="仿宋_GB2312" w:eastAsia="仿宋_GB2312" w:hAnsi="仿宋_GB2312" w:cstheme="minorBidi"/>
          <w:color w:val="auto"/>
          <w:kern w:val="2"/>
          <w:sz w:val="28"/>
          <w:szCs w:val="22"/>
          <w:lang w:val="zh-CN"/>
        </w:rPr>
        <w:sectPr w:rsidR="00F37B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sdt>
      <w:sdtPr>
        <w:rPr>
          <w:rFonts w:ascii="仿宋_GB2312" w:eastAsia="仿宋_GB2312" w:hAnsi="仿宋_GB2312" w:cstheme="minorBidi"/>
          <w:color w:val="auto"/>
          <w:kern w:val="2"/>
          <w:sz w:val="28"/>
          <w:szCs w:val="22"/>
          <w:lang w:val="zh-CN"/>
        </w:rPr>
        <w:id w:val="-789518963"/>
        <w:docPartObj>
          <w:docPartGallery w:val="Table of Contents"/>
          <w:docPartUnique/>
        </w:docPartObj>
      </w:sdtPr>
      <w:sdtEndPr>
        <w:rPr>
          <w:b/>
          <w:bCs/>
        </w:rPr>
      </w:sdtEndPr>
      <w:sdtContent>
        <w:p w:rsidR="00F37B12" w:rsidRDefault="004418C6">
          <w:pPr>
            <w:pStyle w:val="TOC1"/>
            <w:spacing w:line="360" w:lineRule="auto"/>
            <w:ind w:firstLine="560"/>
            <w:jc w:val="center"/>
            <w:rPr>
              <w:rFonts w:ascii="黑体" w:eastAsia="黑体" w:hAnsi="黑体"/>
              <w:color w:val="auto"/>
            </w:rPr>
          </w:pPr>
          <w:r>
            <w:rPr>
              <w:rFonts w:ascii="黑体" w:eastAsia="黑体" w:hAnsi="黑体"/>
              <w:color w:val="auto"/>
              <w:lang w:val="zh-CN"/>
            </w:rPr>
            <w:t>目</w:t>
          </w:r>
          <w:r>
            <w:rPr>
              <w:rFonts w:ascii="黑体" w:eastAsia="黑体" w:hAnsi="黑体"/>
              <w:color w:val="auto"/>
              <w:lang w:val="zh-CN"/>
            </w:rPr>
            <w:t xml:space="preserve"> </w:t>
          </w:r>
          <w:r>
            <w:rPr>
              <w:rFonts w:ascii="黑体" w:eastAsia="黑体" w:hAnsi="黑体"/>
              <w:color w:val="auto"/>
              <w:lang w:val="zh-CN"/>
            </w:rPr>
            <w:t>录</w:t>
          </w:r>
        </w:p>
        <w:p w:rsidR="004418C6" w:rsidRDefault="00F37B12">
          <w:pPr>
            <w:pStyle w:val="10"/>
            <w:rPr>
              <w:rFonts w:asciiTheme="minorHAnsi" w:eastAsiaTheme="minorEastAsia" w:hAnsiTheme="minorHAnsi"/>
              <w:b w:val="0"/>
              <w:bCs w:val="0"/>
              <w:noProof/>
              <w:sz w:val="21"/>
            </w:rPr>
          </w:pPr>
          <w:r w:rsidRPr="00F37B12">
            <w:fldChar w:fldCharType="begin"/>
          </w:r>
          <w:r w:rsidR="004418C6">
            <w:instrText xml:space="preserve"> TOC \o "1-2" \h \z \u </w:instrText>
          </w:r>
          <w:r w:rsidRPr="00F37B12">
            <w:fldChar w:fldCharType="separate"/>
          </w:r>
          <w:hyperlink w:anchor="_Toc174455731" w:history="1">
            <w:r w:rsidR="004418C6" w:rsidRPr="00702747">
              <w:rPr>
                <w:rStyle w:val="af"/>
                <w:rFonts w:hint="eastAsia"/>
                <w:noProof/>
              </w:rPr>
              <w:t>一、基本情况</w:t>
            </w:r>
            <w:r w:rsidR="004418C6">
              <w:rPr>
                <w:noProof/>
                <w:webHidden/>
              </w:rPr>
              <w:tab/>
            </w:r>
            <w:r w:rsidR="004418C6">
              <w:rPr>
                <w:noProof/>
                <w:webHidden/>
              </w:rPr>
              <w:fldChar w:fldCharType="begin"/>
            </w:r>
            <w:r w:rsidR="004418C6">
              <w:rPr>
                <w:noProof/>
                <w:webHidden/>
              </w:rPr>
              <w:instrText xml:space="preserve"> PAGEREF _Toc174455731 \h </w:instrText>
            </w:r>
            <w:r w:rsidR="004418C6">
              <w:rPr>
                <w:noProof/>
                <w:webHidden/>
              </w:rPr>
            </w:r>
            <w:r w:rsidR="004418C6">
              <w:rPr>
                <w:noProof/>
                <w:webHidden/>
              </w:rPr>
              <w:fldChar w:fldCharType="separate"/>
            </w:r>
            <w:r w:rsidR="004418C6">
              <w:rPr>
                <w:noProof/>
                <w:webHidden/>
              </w:rPr>
              <w:t>1</w:t>
            </w:r>
            <w:r w:rsidR="004418C6">
              <w:rPr>
                <w:noProof/>
                <w:webHidden/>
              </w:rPr>
              <w:fldChar w:fldCharType="end"/>
            </w:r>
          </w:hyperlink>
        </w:p>
        <w:p w:rsidR="004418C6" w:rsidRDefault="004418C6">
          <w:pPr>
            <w:pStyle w:val="21"/>
            <w:rPr>
              <w:rFonts w:asciiTheme="minorHAnsi" w:eastAsiaTheme="minorEastAsia" w:hAnsiTheme="minorHAnsi"/>
              <w:noProof/>
              <w:sz w:val="21"/>
            </w:rPr>
          </w:pPr>
          <w:hyperlink w:anchor="_Toc174455732" w:history="1">
            <w:r w:rsidRPr="00702747">
              <w:rPr>
                <w:rStyle w:val="af"/>
                <w:rFonts w:hint="eastAsia"/>
                <w:noProof/>
              </w:rPr>
              <w:t>（一）部门主要职能</w:t>
            </w:r>
            <w:r>
              <w:rPr>
                <w:noProof/>
                <w:webHidden/>
              </w:rPr>
              <w:tab/>
            </w:r>
            <w:r>
              <w:rPr>
                <w:noProof/>
                <w:webHidden/>
              </w:rPr>
              <w:fldChar w:fldCharType="begin"/>
            </w:r>
            <w:r>
              <w:rPr>
                <w:noProof/>
                <w:webHidden/>
              </w:rPr>
              <w:instrText xml:space="preserve"> PAGEREF _Toc174455732 \h </w:instrText>
            </w:r>
            <w:r>
              <w:rPr>
                <w:noProof/>
                <w:webHidden/>
              </w:rPr>
            </w:r>
            <w:r>
              <w:rPr>
                <w:noProof/>
                <w:webHidden/>
              </w:rPr>
              <w:fldChar w:fldCharType="separate"/>
            </w:r>
            <w:r>
              <w:rPr>
                <w:noProof/>
                <w:webHidden/>
              </w:rPr>
              <w:t>1</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33" w:history="1">
            <w:r w:rsidRPr="00702747">
              <w:rPr>
                <w:rStyle w:val="af"/>
                <w:rFonts w:hint="eastAsia"/>
                <w:noProof/>
              </w:rPr>
              <w:t>（二）内设机构及所属部门概况</w:t>
            </w:r>
            <w:r>
              <w:rPr>
                <w:noProof/>
                <w:webHidden/>
              </w:rPr>
              <w:tab/>
            </w:r>
            <w:r>
              <w:rPr>
                <w:noProof/>
                <w:webHidden/>
              </w:rPr>
              <w:fldChar w:fldCharType="begin"/>
            </w:r>
            <w:r>
              <w:rPr>
                <w:noProof/>
                <w:webHidden/>
              </w:rPr>
              <w:instrText xml:space="preserve"> PAGEREF _Toc174455733 \h </w:instrText>
            </w:r>
            <w:r>
              <w:rPr>
                <w:noProof/>
                <w:webHidden/>
              </w:rPr>
            </w:r>
            <w:r>
              <w:rPr>
                <w:noProof/>
                <w:webHidden/>
              </w:rPr>
              <w:fldChar w:fldCharType="separate"/>
            </w:r>
            <w:r>
              <w:rPr>
                <w:noProof/>
                <w:webHidden/>
              </w:rPr>
              <w:t>2</w:t>
            </w:r>
            <w:r>
              <w:rPr>
                <w:noProof/>
                <w:webHidden/>
              </w:rPr>
              <w:fldChar w:fldCharType="end"/>
            </w:r>
          </w:hyperlink>
        </w:p>
        <w:p w:rsidR="004418C6" w:rsidRDefault="004418C6">
          <w:pPr>
            <w:pStyle w:val="10"/>
            <w:rPr>
              <w:rFonts w:asciiTheme="minorHAnsi" w:eastAsiaTheme="minorEastAsia" w:hAnsiTheme="minorHAnsi"/>
              <w:b w:val="0"/>
              <w:bCs w:val="0"/>
              <w:noProof/>
              <w:sz w:val="21"/>
            </w:rPr>
          </w:pPr>
          <w:hyperlink w:anchor="_Toc174455734" w:history="1">
            <w:r w:rsidRPr="00702747">
              <w:rPr>
                <w:rStyle w:val="af"/>
                <w:rFonts w:hint="eastAsia"/>
                <w:noProof/>
              </w:rPr>
              <w:t>二、绩效自评工作组织开展情况</w:t>
            </w:r>
            <w:r>
              <w:rPr>
                <w:noProof/>
                <w:webHidden/>
              </w:rPr>
              <w:tab/>
            </w:r>
            <w:r>
              <w:rPr>
                <w:noProof/>
                <w:webHidden/>
              </w:rPr>
              <w:fldChar w:fldCharType="begin"/>
            </w:r>
            <w:r>
              <w:rPr>
                <w:noProof/>
                <w:webHidden/>
              </w:rPr>
              <w:instrText xml:space="preserve"> PAGEREF _Toc174455734 \h </w:instrText>
            </w:r>
            <w:r>
              <w:rPr>
                <w:noProof/>
                <w:webHidden/>
              </w:rPr>
            </w:r>
            <w:r>
              <w:rPr>
                <w:noProof/>
                <w:webHidden/>
              </w:rPr>
              <w:fldChar w:fldCharType="separate"/>
            </w:r>
            <w:r>
              <w:rPr>
                <w:noProof/>
                <w:webHidden/>
              </w:rPr>
              <w:t>2</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35" w:history="1">
            <w:r w:rsidRPr="00702747">
              <w:rPr>
                <w:rStyle w:val="af"/>
                <w:rFonts w:hint="eastAsia"/>
                <w:noProof/>
              </w:rPr>
              <w:t>（一）自评工作组织管理情况</w:t>
            </w:r>
            <w:r>
              <w:rPr>
                <w:noProof/>
                <w:webHidden/>
              </w:rPr>
              <w:tab/>
            </w:r>
            <w:r>
              <w:rPr>
                <w:noProof/>
                <w:webHidden/>
              </w:rPr>
              <w:fldChar w:fldCharType="begin"/>
            </w:r>
            <w:r>
              <w:rPr>
                <w:noProof/>
                <w:webHidden/>
              </w:rPr>
              <w:instrText xml:space="preserve"> PAGEREF _Toc174455735 \h </w:instrText>
            </w:r>
            <w:r>
              <w:rPr>
                <w:noProof/>
                <w:webHidden/>
              </w:rPr>
            </w:r>
            <w:r>
              <w:rPr>
                <w:noProof/>
                <w:webHidden/>
              </w:rPr>
              <w:fldChar w:fldCharType="separate"/>
            </w:r>
            <w:r>
              <w:rPr>
                <w:noProof/>
                <w:webHidden/>
              </w:rPr>
              <w:t>2</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36" w:history="1">
            <w:r w:rsidRPr="00702747">
              <w:rPr>
                <w:rStyle w:val="af"/>
                <w:rFonts w:hint="eastAsia"/>
                <w:noProof/>
              </w:rPr>
              <w:t>（二）自评范围</w:t>
            </w:r>
            <w:r>
              <w:rPr>
                <w:noProof/>
                <w:webHidden/>
              </w:rPr>
              <w:tab/>
            </w:r>
            <w:r>
              <w:rPr>
                <w:noProof/>
                <w:webHidden/>
              </w:rPr>
              <w:fldChar w:fldCharType="begin"/>
            </w:r>
            <w:r>
              <w:rPr>
                <w:noProof/>
                <w:webHidden/>
              </w:rPr>
              <w:instrText xml:space="preserve"> PAGEREF _Toc174455736 \h </w:instrText>
            </w:r>
            <w:r>
              <w:rPr>
                <w:noProof/>
                <w:webHidden/>
              </w:rPr>
            </w:r>
            <w:r>
              <w:rPr>
                <w:noProof/>
                <w:webHidden/>
              </w:rPr>
              <w:fldChar w:fldCharType="separate"/>
            </w:r>
            <w:r>
              <w:rPr>
                <w:noProof/>
                <w:webHidden/>
              </w:rPr>
              <w:t>3</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37" w:history="1">
            <w:r w:rsidRPr="00702747">
              <w:rPr>
                <w:rStyle w:val="af"/>
                <w:rFonts w:hint="eastAsia"/>
                <w:noProof/>
              </w:rPr>
              <w:t>（三）自评工作程序</w:t>
            </w:r>
            <w:r>
              <w:rPr>
                <w:noProof/>
                <w:webHidden/>
              </w:rPr>
              <w:tab/>
            </w:r>
            <w:r>
              <w:rPr>
                <w:noProof/>
                <w:webHidden/>
              </w:rPr>
              <w:fldChar w:fldCharType="begin"/>
            </w:r>
            <w:r>
              <w:rPr>
                <w:noProof/>
                <w:webHidden/>
              </w:rPr>
              <w:instrText xml:space="preserve"> PAGEREF _Toc174455737 \h </w:instrText>
            </w:r>
            <w:r>
              <w:rPr>
                <w:noProof/>
                <w:webHidden/>
              </w:rPr>
            </w:r>
            <w:r>
              <w:rPr>
                <w:noProof/>
                <w:webHidden/>
              </w:rPr>
              <w:fldChar w:fldCharType="separate"/>
            </w:r>
            <w:r>
              <w:rPr>
                <w:noProof/>
                <w:webHidden/>
              </w:rPr>
              <w:t>3</w:t>
            </w:r>
            <w:r>
              <w:rPr>
                <w:noProof/>
                <w:webHidden/>
              </w:rPr>
              <w:fldChar w:fldCharType="end"/>
            </w:r>
          </w:hyperlink>
        </w:p>
        <w:p w:rsidR="004418C6" w:rsidRDefault="004418C6">
          <w:pPr>
            <w:pStyle w:val="10"/>
            <w:rPr>
              <w:rFonts w:asciiTheme="minorHAnsi" w:eastAsiaTheme="minorEastAsia" w:hAnsiTheme="minorHAnsi"/>
              <w:b w:val="0"/>
              <w:bCs w:val="0"/>
              <w:noProof/>
              <w:sz w:val="21"/>
            </w:rPr>
          </w:pPr>
          <w:hyperlink w:anchor="_Toc174455738" w:history="1">
            <w:r w:rsidRPr="00702747">
              <w:rPr>
                <w:rStyle w:val="af"/>
                <w:rFonts w:hint="eastAsia"/>
                <w:noProof/>
              </w:rPr>
              <w:t>三、部门整体支出绩效自评情况分析</w:t>
            </w:r>
            <w:r>
              <w:rPr>
                <w:noProof/>
                <w:webHidden/>
              </w:rPr>
              <w:tab/>
            </w:r>
            <w:r>
              <w:rPr>
                <w:noProof/>
                <w:webHidden/>
              </w:rPr>
              <w:fldChar w:fldCharType="begin"/>
            </w:r>
            <w:r>
              <w:rPr>
                <w:noProof/>
                <w:webHidden/>
              </w:rPr>
              <w:instrText xml:space="preserve"> PAGEREF _Toc174455738 \h </w:instrText>
            </w:r>
            <w:r>
              <w:rPr>
                <w:noProof/>
                <w:webHidden/>
              </w:rPr>
            </w:r>
            <w:r>
              <w:rPr>
                <w:noProof/>
                <w:webHidden/>
              </w:rPr>
              <w:fldChar w:fldCharType="separate"/>
            </w:r>
            <w:r>
              <w:rPr>
                <w:noProof/>
                <w:webHidden/>
              </w:rPr>
              <w:t>4</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39" w:history="1">
            <w:r w:rsidRPr="00702747">
              <w:rPr>
                <w:rStyle w:val="af"/>
                <w:rFonts w:hint="eastAsia"/>
                <w:noProof/>
              </w:rPr>
              <w:t>（一）部门决算情况</w:t>
            </w:r>
            <w:r>
              <w:rPr>
                <w:noProof/>
                <w:webHidden/>
              </w:rPr>
              <w:tab/>
            </w:r>
            <w:r>
              <w:rPr>
                <w:noProof/>
                <w:webHidden/>
              </w:rPr>
              <w:fldChar w:fldCharType="begin"/>
            </w:r>
            <w:r>
              <w:rPr>
                <w:noProof/>
                <w:webHidden/>
              </w:rPr>
              <w:instrText xml:space="preserve"> PAGEREF _Toc174455739 \h </w:instrText>
            </w:r>
            <w:r>
              <w:rPr>
                <w:noProof/>
                <w:webHidden/>
              </w:rPr>
            </w:r>
            <w:r>
              <w:rPr>
                <w:noProof/>
                <w:webHidden/>
              </w:rPr>
              <w:fldChar w:fldCharType="separate"/>
            </w:r>
            <w:r>
              <w:rPr>
                <w:noProof/>
                <w:webHidden/>
              </w:rPr>
              <w:t>4</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0" w:history="1">
            <w:r w:rsidRPr="00702747">
              <w:rPr>
                <w:rStyle w:val="af"/>
                <w:rFonts w:hint="eastAsia"/>
                <w:noProof/>
              </w:rPr>
              <w:t>（二）总体绩效目标完成情况分析</w:t>
            </w:r>
            <w:r>
              <w:rPr>
                <w:noProof/>
                <w:webHidden/>
              </w:rPr>
              <w:tab/>
            </w:r>
            <w:r>
              <w:rPr>
                <w:noProof/>
                <w:webHidden/>
              </w:rPr>
              <w:fldChar w:fldCharType="begin"/>
            </w:r>
            <w:r>
              <w:rPr>
                <w:noProof/>
                <w:webHidden/>
              </w:rPr>
              <w:instrText xml:space="preserve"> PAGEREF _Toc174455740 \h </w:instrText>
            </w:r>
            <w:r>
              <w:rPr>
                <w:noProof/>
                <w:webHidden/>
              </w:rPr>
            </w:r>
            <w:r>
              <w:rPr>
                <w:noProof/>
                <w:webHidden/>
              </w:rPr>
              <w:fldChar w:fldCharType="separate"/>
            </w:r>
            <w:r>
              <w:rPr>
                <w:noProof/>
                <w:webHidden/>
              </w:rPr>
              <w:t>4</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1" w:history="1">
            <w:r w:rsidRPr="00702747">
              <w:rPr>
                <w:rStyle w:val="af"/>
                <w:rFonts w:hint="eastAsia"/>
                <w:noProof/>
              </w:rPr>
              <w:t>（三）各项指标完成情况分析</w:t>
            </w:r>
            <w:r>
              <w:rPr>
                <w:noProof/>
                <w:webHidden/>
              </w:rPr>
              <w:tab/>
            </w:r>
            <w:r>
              <w:rPr>
                <w:noProof/>
                <w:webHidden/>
              </w:rPr>
              <w:fldChar w:fldCharType="begin"/>
            </w:r>
            <w:r>
              <w:rPr>
                <w:noProof/>
                <w:webHidden/>
              </w:rPr>
              <w:instrText xml:space="preserve"> PAGEREF _Toc174455741 \h </w:instrText>
            </w:r>
            <w:r>
              <w:rPr>
                <w:noProof/>
                <w:webHidden/>
              </w:rPr>
            </w:r>
            <w:r>
              <w:rPr>
                <w:noProof/>
                <w:webHidden/>
              </w:rPr>
              <w:fldChar w:fldCharType="separate"/>
            </w:r>
            <w:r>
              <w:rPr>
                <w:noProof/>
                <w:webHidden/>
              </w:rPr>
              <w:t>6</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2" w:history="1">
            <w:r w:rsidRPr="00702747">
              <w:rPr>
                <w:rStyle w:val="af"/>
                <w:rFonts w:hint="eastAsia"/>
                <w:noProof/>
              </w:rPr>
              <w:t>（四）偏离绩效目标的原因及下一步改进措施</w:t>
            </w:r>
            <w:r>
              <w:rPr>
                <w:noProof/>
                <w:webHidden/>
              </w:rPr>
              <w:tab/>
            </w:r>
            <w:r>
              <w:rPr>
                <w:noProof/>
                <w:webHidden/>
              </w:rPr>
              <w:fldChar w:fldCharType="begin"/>
            </w:r>
            <w:r>
              <w:rPr>
                <w:noProof/>
                <w:webHidden/>
              </w:rPr>
              <w:instrText xml:space="preserve"> PAGEREF _Toc174455742 \h </w:instrText>
            </w:r>
            <w:r>
              <w:rPr>
                <w:noProof/>
                <w:webHidden/>
              </w:rPr>
            </w:r>
            <w:r>
              <w:rPr>
                <w:noProof/>
                <w:webHidden/>
              </w:rPr>
              <w:fldChar w:fldCharType="separate"/>
            </w:r>
            <w:r>
              <w:rPr>
                <w:noProof/>
                <w:webHidden/>
              </w:rPr>
              <w:t>13</w:t>
            </w:r>
            <w:r>
              <w:rPr>
                <w:noProof/>
                <w:webHidden/>
              </w:rPr>
              <w:fldChar w:fldCharType="end"/>
            </w:r>
          </w:hyperlink>
        </w:p>
        <w:p w:rsidR="004418C6" w:rsidRDefault="004418C6">
          <w:pPr>
            <w:pStyle w:val="10"/>
            <w:rPr>
              <w:rFonts w:asciiTheme="minorHAnsi" w:eastAsiaTheme="minorEastAsia" w:hAnsiTheme="minorHAnsi"/>
              <w:b w:val="0"/>
              <w:bCs w:val="0"/>
              <w:noProof/>
              <w:sz w:val="21"/>
            </w:rPr>
          </w:pPr>
          <w:hyperlink w:anchor="_Toc174455743" w:history="1">
            <w:r w:rsidRPr="00702747">
              <w:rPr>
                <w:rStyle w:val="af"/>
                <w:rFonts w:hint="eastAsia"/>
                <w:noProof/>
              </w:rPr>
              <w:t>四、部门预算项目支出绩效自评情况分析</w:t>
            </w:r>
            <w:r>
              <w:rPr>
                <w:noProof/>
                <w:webHidden/>
              </w:rPr>
              <w:tab/>
            </w:r>
            <w:r>
              <w:rPr>
                <w:noProof/>
                <w:webHidden/>
              </w:rPr>
              <w:fldChar w:fldCharType="begin"/>
            </w:r>
            <w:r>
              <w:rPr>
                <w:noProof/>
                <w:webHidden/>
              </w:rPr>
              <w:instrText xml:space="preserve"> PAGEREF _Toc174455743 \h </w:instrText>
            </w:r>
            <w:r>
              <w:rPr>
                <w:noProof/>
                <w:webHidden/>
              </w:rPr>
            </w:r>
            <w:r>
              <w:rPr>
                <w:noProof/>
                <w:webHidden/>
              </w:rPr>
              <w:fldChar w:fldCharType="separate"/>
            </w:r>
            <w:r>
              <w:rPr>
                <w:noProof/>
                <w:webHidden/>
              </w:rPr>
              <w:t>13</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4" w:history="1">
            <w:r w:rsidRPr="00702747">
              <w:rPr>
                <w:rStyle w:val="af"/>
                <w:rFonts w:hint="eastAsia"/>
                <w:noProof/>
              </w:rPr>
              <w:t>（一）办公用房租赁费</w:t>
            </w:r>
            <w:r>
              <w:rPr>
                <w:noProof/>
                <w:webHidden/>
              </w:rPr>
              <w:tab/>
            </w:r>
            <w:r>
              <w:rPr>
                <w:noProof/>
                <w:webHidden/>
              </w:rPr>
              <w:fldChar w:fldCharType="begin"/>
            </w:r>
            <w:r>
              <w:rPr>
                <w:noProof/>
                <w:webHidden/>
              </w:rPr>
              <w:instrText xml:space="preserve"> PAGEREF _Toc174455744 \h </w:instrText>
            </w:r>
            <w:r>
              <w:rPr>
                <w:noProof/>
                <w:webHidden/>
              </w:rPr>
            </w:r>
            <w:r>
              <w:rPr>
                <w:noProof/>
                <w:webHidden/>
              </w:rPr>
              <w:fldChar w:fldCharType="separate"/>
            </w:r>
            <w:r>
              <w:rPr>
                <w:noProof/>
                <w:webHidden/>
              </w:rPr>
              <w:t>13</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5" w:history="1">
            <w:r w:rsidRPr="00702747">
              <w:rPr>
                <w:rStyle w:val="af"/>
                <w:rFonts w:hint="eastAsia"/>
                <w:noProof/>
              </w:rPr>
              <w:t>（二）法庭运维费</w:t>
            </w:r>
            <w:r>
              <w:rPr>
                <w:noProof/>
                <w:webHidden/>
              </w:rPr>
              <w:tab/>
            </w:r>
            <w:r>
              <w:rPr>
                <w:noProof/>
                <w:webHidden/>
              </w:rPr>
              <w:fldChar w:fldCharType="begin"/>
            </w:r>
            <w:r>
              <w:rPr>
                <w:noProof/>
                <w:webHidden/>
              </w:rPr>
              <w:instrText xml:space="preserve"> PAGEREF _Toc174455745 \h </w:instrText>
            </w:r>
            <w:r>
              <w:rPr>
                <w:noProof/>
                <w:webHidden/>
              </w:rPr>
            </w:r>
            <w:r>
              <w:rPr>
                <w:noProof/>
                <w:webHidden/>
              </w:rPr>
              <w:fldChar w:fldCharType="separate"/>
            </w:r>
            <w:r>
              <w:rPr>
                <w:noProof/>
                <w:webHidden/>
              </w:rPr>
              <w:t>16</w:t>
            </w:r>
            <w:r>
              <w:rPr>
                <w:noProof/>
                <w:webHidden/>
              </w:rPr>
              <w:fldChar w:fldCharType="end"/>
            </w:r>
          </w:hyperlink>
        </w:p>
        <w:p w:rsidR="004418C6" w:rsidRDefault="004418C6">
          <w:pPr>
            <w:pStyle w:val="21"/>
            <w:rPr>
              <w:rFonts w:asciiTheme="minorHAnsi" w:eastAsiaTheme="minorEastAsia" w:hAnsiTheme="minorHAnsi"/>
              <w:noProof/>
              <w:sz w:val="21"/>
            </w:rPr>
          </w:pPr>
          <w:hyperlink w:anchor="_Toc174455746" w:history="1">
            <w:r w:rsidRPr="00702747">
              <w:rPr>
                <w:rStyle w:val="af"/>
                <w:rFonts w:hint="eastAsia"/>
                <w:noProof/>
              </w:rPr>
              <w:t>（三）业务费</w:t>
            </w:r>
            <w:r>
              <w:rPr>
                <w:noProof/>
                <w:webHidden/>
              </w:rPr>
              <w:tab/>
            </w:r>
            <w:r>
              <w:rPr>
                <w:noProof/>
                <w:webHidden/>
              </w:rPr>
              <w:fldChar w:fldCharType="begin"/>
            </w:r>
            <w:r>
              <w:rPr>
                <w:noProof/>
                <w:webHidden/>
              </w:rPr>
              <w:instrText xml:space="preserve"> PAGEREF _Toc174455746 \h </w:instrText>
            </w:r>
            <w:r>
              <w:rPr>
                <w:noProof/>
                <w:webHidden/>
              </w:rPr>
            </w:r>
            <w:r>
              <w:rPr>
                <w:noProof/>
                <w:webHidden/>
              </w:rPr>
              <w:fldChar w:fldCharType="separate"/>
            </w:r>
            <w:r>
              <w:rPr>
                <w:noProof/>
                <w:webHidden/>
              </w:rPr>
              <w:t>20</w:t>
            </w:r>
            <w:r>
              <w:rPr>
                <w:noProof/>
                <w:webHidden/>
              </w:rPr>
              <w:fldChar w:fldCharType="end"/>
            </w:r>
          </w:hyperlink>
        </w:p>
        <w:p w:rsidR="004418C6" w:rsidRDefault="004418C6">
          <w:pPr>
            <w:pStyle w:val="10"/>
            <w:rPr>
              <w:rFonts w:asciiTheme="minorHAnsi" w:eastAsiaTheme="minorEastAsia" w:hAnsiTheme="minorHAnsi"/>
              <w:b w:val="0"/>
              <w:bCs w:val="0"/>
              <w:noProof/>
              <w:sz w:val="21"/>
            </w:rPr>
          </w:pPr>
          <w:hyperlink w:anchor="_Toc174455747" w:history="1">
            <w:r w:rsidRPr="00702747">
              <w:rPr>
                <w:rStyle w:val="af"/>
                <w:rFonts w:hint="eastAsia"/>
                <w:noProof/>
              </w:rPr>
              <w:t>五、绩效自评结果拟应用和公开情况</w:t>
            </w:r>
            <w:r>
              <w:rPr>
                <w:noProof/>
                <w:webHidden/>
              </w:rPr>
              <w:tab/>
            </w:r>
            <w:r>
              <w:rPr>
                <w:noProof/>
                <w:webHidden/>
              </w:rPr>
              <w:fldChar w:fldCharType="begin"/>
            </w:r>
            <w:r>
              <w:rPr>
                <w:noProof/>
                <w:webHidden/>
              </w:rPr>
              <w:instrText xml:space="preserve"> PAGEREF _Toc174455747 \h </w:instrText>
            </w:r>
            <w:r>
              <w:rPr>
                <w:noProof/>
                <w:webHidden/>
              </w:rPr>
            </w:r>
            <w:r>
              <w:rPr>
                <w:noProof/>
                <w:webHidden/>
              </w:rPr>
              <w:fldChar w:fldCharType="separate"/>
            </w:r>
            <w:r>
              <w:rPr>
                <w:noProof/>
                <w:webHidden/>
              </w:rPr>
              <w:t>26</w:t>
            </w:r>
            <w:r>
              <w:rPr>
                <w:noProof/>
                <w:webHidden/>
              </w:rPr>
              <w:fldChar w:fldCharType="end"/>
            </w:r>
          </w:hyperlink>
        </w:p>
        <w:p w:rsidR="004418C6" w:rsidRDefault="004418C6">
          <w:pPr>
            <w:pStyle w:val="10"/>
            <w:rPr>
              <w:rFonts w:asciiTheme="minorHAnsi" w:eastAsiaTheme="minorEastAsia" w:hAnsiTheme="minorHAnsi"/>
              <w:b w:val="0"/>
              <w:bCs w:val="0"/>
              <w:noProof/>
              <w:sz w:val="21"/>
            </w:rPr>
          </w:pPr>
          <w:hyperlink w:anchor="_Toc174455748" w:history="1">
            <w:r w:rsidRPr="00702747">
              <w:rPr>
                <w:rStyle w:val="af"/>
                <w:rFonts w:hint="eastAsia"/>
                <w:noProof/>
              </w:rPr>
              <w:t>六、其他需要说明的问题</w:t>
            </w:r>
            <w:r>
              <w:rPr>
                <w:noProof/>
                <w:webHidden/>
              </w:rPr>
              <w:tab/>
            </w:r>
            <w:r>
              <w:rPr>
                <w:noProof/>
                <w:webHidden/>
              </w:rPr>
              <w:fldChar w:fldCharType="begin"/>
            </w:r>
            <w:r>
              <w:rPr>
                <w:noProof/>
                <w:webHidden/>
              </w:rPr>
              <w:instrText xml:space="preserve"> PAGEREF _Toc174455748 \h </w:instrText>
            </w:r>
            <w:r>
              <w:rPr>
                <w:noProof/>
                <w:webHidden/>
              </w:rPr>
            </w:r>
            <w:r>
              <w:rPr>
                <w:noProof/>
                <w:webHidden/>
              </w:rPr>
              <w:fldChar w:fldCharType="separate"/>
            </w:r>
            <w:r>
              <w:rPr>
                <w:noProof/>
                <w:webHidden/>
              </w:rPr>
              <w:t>26</w:t>
            </w:r>
            <w:r>
              <w:rPr>
                <w:noProof/>
                <w:webHidden/>
              </w:rPr>
              <w:fldChar w:fldCharType="end"/>
            </w:r>
          </w:hyperlink>
        </w:p>
        <w:p w:rsidR="00F37B12" w:rsidRDefault="00F37B12">
          <w:pPr>
            <w:ind w:firstLineChars="0" w:firstLine="0"/>
          </w:pPr>
          <w:r>
            <w:fldChar w:fldCharType="end"/>
          </w:r>
        </w:p>
      </w:sdtContent>
    </w:sdt>
    <w:p w:rsidR="00F37B12" w:rsidRDefault="00F37B12">
      <w:pPr>
        <w:widowControl/>
        <w:spacing w:line="240" w:lineRule="auto"/>
        <w:ind w:firstLineChars="0" w:firstLine="0"/>
        <w:jc w:val="center"/>
        <w:rPr>
          <w:rFonts w:ascii="宋体" w:eastAsia="宋体" w:hAnsi="宋体" w:cs="Arial"/>
          <w:b/>
          <w:bCs/>
          <w:sz w:val="44"/>
          <w:szCs w:val="44"/>
        </w:rPr>
        <w:sectPr w:rsidR="00F37B12">
          <w:footerReference w:type="default" r:id="rId13"/>
          <w:pgSz w:w="11906" w:h="16838"/>
          <w:pgMar w:top="1440" w:right="1800" w:bottom="1440" w:left="1800" w:header="851" w:footer="992" w:gutter="0"/>
          <w:pgNumType w:start="1"/>
          <w:cols w:space="425"/>
          <w:docGrid w:type="lines" w:linePitch="312"/>
        </w:sectPr>
      </w:pPr>
      <w:bookmarkStart w:id="0" w:name="_Toc13158"/>
      <w:bookmarkStart w:id="1" w:name="_Toc4040"/>
      <w:bookmarkStart w:id="2" w:name="_Toc22477"/>
      <w:bookmarkStart w:id="3" w:name="_Toc28671"/>
      <w:bookmarkStart w:id="4" w:name="_Toc18188"/>
    </w:p>
    <w:p w:rsidR="00F37B12" w:rsidRDefault="004418C6">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lastRenderedPageBreak/>
        <w:t>西峰区人民法院</w:t>
      </w:r>
      <w:r>
        <w:rPr>
          <w:rFonts w:ascii="宋体" w:eastAsia="宋体" w:hAnsi="宋体" w:cs="Arial" w:hint="eastAsia"/>
          <w:b/>
          <w:bCs/>
          <w:sz w:val="44"/>
          <w:szCs w:val="44"/>
        </w:rPr>
        <w:t>2023</w:t>
      </w:r>
      <w:r>
        <w:rPr>
          <w:rFonts w:ascii="宋体" w:eastAsia="宋体" w:hAnsi="宋体" w:cs="Arial" w:hint="eastAsia"/>
          <w:b/>
          <w:bCs/>
          <w:sz w:val="44"/>
          <w:szCs w:val="44"/>
        </w:rPr>
        <w:t>年度</w:t>
      </w:r>
    </w:p>
    <w:p w:rsidR="00F37B12" w:rsidRDefault="004418C6">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t>预算执行情况自评报告</w:t>
      </w:r>
      <w:bookmarkEnd w:id="0"/>
      <w:bookmarkEnd w:id="1"/>
    </w:p>
    <w:p w:rsidR="00F37B12" w:rsidRDefault="004418C6">
      <w:pPr>
        <w:pStyle w:val="1"/>
        <w:spacing w:before="0" w:after="0" w:line="560" w:lineRule="exact"/>
      </w:pPr>
      <w:bookmarkStart w:id="5" w:name="_Toc174455731"/>
      <w:r>
        <w:rPr>
          <w:rFonts w:hint="eastAsia"/>
        </w:rPr>
        <w:t>一、基本情况</w:t>
      </w:r>
      <w:bookmarkEnd w:id="2"/>
      <w:bookmarkEnd w:id="3"/>
      <w:bookmarkEnd w:id="4"/>
      <w:bookmarkEnd w:id="5"/>
    </w:p>
    <w:p w:rsidR="00F37B12" w:rsidRDefault="004418C6">
      <w:pPr>
        <w:pStyle w:val="2"/>
        <w:spacing w:before="0" w:after="0"/>
        <w:ind w:firstLine="643"/>
      </w:pPr>
      <w:bookmarkStart w:id="6" w:name="_Toc18868"/>
      <w:bookmarkStart w:id="7" w:name="_Toc819"/>
      <w:bookmarkStart w:id="8" w:name="_Toc24636"/>
      <w:bookmarkStart w:id="9" w:name="_Toc174455732"/>
      <w:r>
        <w:rPr>
          <w:rFonts w:hint="eastAsia"/>
        </w:rPr>
        <w:t>（一）部门主要职能</w:t>
      </w:r>
      <w:bookmarkEnd w:id="6"/>
      <w:bookmarkEnd w:id="7"/>
      <w:bookmarkEnd w:id="8"/>
      <w:bookmarkEnd w:id="9"/>
    </w:p>
    <w:p w:rsidR="00F37B12" w:rsidRDefault="004418C6">
      <w:pPr>
        <w:ind w:firstLine="640"/>
        <w:rPr>
          <w:sz w:val="32"/>
          <w:szCs w:val="32"/>
        </w:rPr>
      </w:pPr>
      <w:bookmarkStart w:id="10" w:name="_Toc7151"/>
      <w:bookmarkStart w:id="11" w:name="_Toc20782"/>
      <w:bookmarkStart w:id="12" w:name="_Toc25335"/>
      <w:r>
        <w:rPr>
          <w:rFonts w:hint="eastAsia"/>
          <w:sz w:val="32"/>
          <w:szCs w:val="32"/>
        </w:rPr>
        <w:t>西峰区人民法院是国家审判机关，依法独立行使审判权，对人民代表大会及其常务委员会负责并报告工作。主要职责是：</w:t>
      </w:r>
    </w:p>
    <w:p w:rsidR="00F37B12" w:rsidRDefault="004418C6">
      <w:pPr>
        <w:ind w:firstLine="640"/>
        <w:rPr>
          <w:rFonts w:cs="仿宋_GB2312"/>
          <w:sz w:val="32"/>
          <w:szCs w:val="32"/>
        </w:rPr>
      </w:pPr>
      <w:r>
        <w:rPr>
          <w:rFonts w:cs="仿宋_GB2312" w:hint="eastAsia"/>
          <w:sz w:val="32"/>
          <w:szCs w:val="32"/>
        </w:rPr>
        <w:t>1.</w:t>
      </w:r>
      <w:r>
        <w:rPr>
          <w:rFonts w:cs="仿宋_GB2312" w:hint="eastAsia"/>
          <w:sz w:val="32"/>
          <w:szCs w:val="32"/>
        </w:rPr>
        <w:t>审判法律规定由基层法院管辖的刑事、民事、行政等案件。</w:t>
      </w:r>
    </w:p>
    <w:p w:rsidR="00F37B12" w:rsidRDefault="004418C6">
      <w:pPr>
        <w:ind w:firstLine="640"/>
        <w:rPr>
          <w:rFonts w:cs="仿宋_GB2312"/>
          <w:sz w:val="32"/>
          <w:szCs w:val="32"/>
        </w:rPr>
      </w:pPr>
      <w:r>
        <w:rPr>
          <w:rFonts w:cs="仿宋_GB2312" w:hint="eastAsia"/>
          <w:sz w:val="32"/>
          <w:szCs w:val="32"/>
        </w:rPr>
        <w:t>2.</w:t>
      </w:r>
      <w:r>
        <w:rPr>
          <w:rFonts w:cs="仿宋_GB2312" w:hint="eastAsia"/>
          <w:sz w:val="32"/>
          <w:szCs w:val="32"/>
        </w:rPr>
        <w:t>处理不需要开庭审判的民事纠纷和轻微的刑事案件。</w:t>
      </w:r>
    </w:p>
    <w:p w:rsidR="00F37B12" w:rsidRDefault="004418C6">
      <w:pPr>
        <w:ind w:firstLine="640"/>
        <w:rPr>
          <w:rFonts w:cs="仿宋_GB2312"/>
          <w:sz w:val="32"/>
          <w:szCs w:val="32"/>
        </w:rPr>
      </w:pPr>
      <w:r>
        <w:rPr>
          <w:rFonts w:cs="仿宋_GB2312" w:hint="eastAsia"/>
          <w:sz w:val="32"/>
          <w:szCs w:val="32"/>
        </w:rPr>
        <w:t>3.</w:t>
      </w:r>
      <w:r>
        <w:rPr>
          <w:rFonts w:cs="仿宋_GB2312" w:hint="eastAsia"/>
          <w:sz w:val="32"/>
          <w:szCs w:val="32"/>
        </w:rPr>
        <w:t>审理由人民检察院按照审判监督程序提起的抗诉案件。</w:t>
      </w:r>
    </w:p>
    <w:p w:rsidR="00F37B12" w:rsidRDefault="004418C6">
      <w:pPr>
        <w:ind w:firstLine="640"/>
        <w:rPr>
          <w:rFonts w:cs="仿宋_GB2312"/>
          <w:sz w:val="32"/>
          <w:szCs w:val="32"/>
        </w:rPr>
      </w:pPr>
      <w:r>
        <w:rPr>
          <w:rFonts w:cs="仿宋_GB2312" w:hint="eastAsia"/>
          <w:sz w:val="32"/>
          <w:szCs w:val="32"/>
        </w:rPr>
        <w:t>4.</w:t>
      </w:r>
      <w:r>
        <w:rPr>
          <w:rFonts w:cs="仿宋_GB2312" w:hint="eastAsia"/>
          <w:sz w:val="32"/>
          <w:szCs w:val="32"/>
        </w:rPr>
        <w:t>指导人民调解委员会工作。</w:t>
      </w:r>
    </w:p>
    <w:p w:rsidR="00F37B12" w:rsidRDefault="004418C6">
      <w:pPr>
        <w:ind w:firstLine="640"/>
        <w:rPr>
          <w:rFonts w:cs="仿宋_GB2312"/>
          <w:sz w:val="32"/>
          <w:szCs w:val="32"/>
        </w:rPr>
      </w:pPr>
      <w:r>
        <w:rPr>
          <w:rFonts w:cs="仿宋_GB2312" w:hint="eastAsia"/>
          <w:sz w:val="32"/>
          <w:szCs w:val="32"/>
        </w:rPr>
        <w:t>5.</w:t>
      </w:r>
      <w:r>
        <w:rPr>
          <w:rFonts w:cs="仿宋_GB2312" w:hint="eastAsia"/>
          <w:sz w:val="32"/>
          <w:szCs w:val="32"/>
        </w:rPr>
        <w:t>依法行使司法执行权和司法决定权。</w:t>
      </w:r>
    </w:p>
    <w:p w:rsidR="00F37B12" w:rsidRDefault="004418C6">
      <w:pPr>
        <w:ind w:firstLine="640"/>
        <w:rPr>
          <w:rFonts w:cs="仿宋_GB2312"/>
          <w:sz w:val="32"/>
          <w:szCs w:val="32"/>
        </w:rPr>
      </w:pPr>
      <w:r>
        <w:rPr>
          <w:rFonts w:cs="仿宋_GB2312" w:hint="eastAsia"/>
          <w:sz w:val="32"/>
          <w:szCs w:val="32"/>
        </w:rPr>
        <w:t>6.</w:t>
      </w:r>
      <w:r>
        <w:rPr>
          <w:rFonts w:cs="仿宋_GB2312" w:hint="eastAsia"/>
          <w:sz w:val="32"/>
          <w:szCs w:val="32"/>
        </w:rPr>
        <w:t>受理和审查各类告诉、申诉；依法审判刑事、民事、行政再审案件；处理来信来访。</w:t>
      </w:r>
    </w:p>
    <w:p w:rsidR="00F37B12" w:rsidRDefault="004418C6">
      <w:pPr>
        <w:ind w:firstLine="640"/>
        <w:rPr>
          <w:rFonts w:cs="仿宋_GB2312"/>
          <w:sz w:val="32"/>
          <w:szCs w:val="32"/>
        </w:rPr>
      </w:pPr>
      <w:r>
        <w:rPr>
          <w:rFonts w:cs="仿宋_GB2312" w:hint="eastAsia"/>
          <w:sz w:val="32"/>
          <w:szCs w:val="32"/>
        </w:rPr>
        <w:t>7.</w:t>
      </w:r>
      <w:r>
        <w:rPr>
          <w:rFonts w:cs="仿宋_GB2312" w:hint="eastAsia"/>
          <w:sz w:val="32"/>
          <w:szCs w:val="32"/>
        </w:rPr>
        <w:t>针对案件审理中发现的问题提出司法建议。</w:t>
      </w:r>
    </w:p>
    <w:p w:rsidR="00F37B12" w:rsidRDefault="004418C6">
      <w:pPr>
        <w:ind w:firstLine="640"/>
        <w:rPr>
          <w:rFonts w:cs="仿宋_GB2312"/>
          <w:sz w:val="32"/>
          <w:szCs w:val="32"/>
        </w:rPr>
      </w:pPr>
      <w:r>
        <w:rPr>
          <w:rFonts w:cs="仿宋_GB2312" w:hint="eastAsia"/>
          <w:sz w:val="32"/>
          <w:szCs w:val="32"/>
        </w:rPr>
        <w:t>8.</w:t>
      </w:r>
      <w:r>
        <w:rPr>
          <w:rFonts w:cs="仿宋_GB2312" w:hint="eastAsia"/>
          <w:sz w:val="32"/>
          <w:szCs w:val="32"/>
        </w:rPr>
        <w:t>负责全院的思想政治建设、组织建设、制度建设、廉政建设及教育培训等工作。</w:t>
      </w:r>
    </w:p>
    <w:p w:rsidR="00F37B12" w:rsidRDefault="004418C6">
      <w:pPr>
        <w:ind w:firstLine="640"/>
        <w:rPr>
          <w:rFonts w:cs="仿宋_GB2312"/>
          <w:sz w:val="32"/>
          <w:szCs w:val="32"/>
        </w:rPr>
      </w:pPr>
      <w:r>
        <w:rPr>
          <w:rFonts w:cs="仿宋_GB2312" w:hint="eastAsia"/>
          <w:sz w:val="32"/>
          <w:szCs w:val="32"/>
        </w:rPr>
        <w:t>9.</w:t>
      </w:r>
      <w:r>
        <w:rPr>
          <w:rFonts w:cs="仿宋_GB2312" w:hint="eastAsia"/>
          <w:sz w:val="32"/>
          <w:szCs w:val="32"/>
        </w:rPr>
        <w:t>在业务工作中宣传法制，教育公民忠于社会主义祖国，自觉遵守宪法、法律、法规和社会公德。</w:t>
      </w:r>
    </w:p>
    <w:p w:rsidR="00F37B12" w:rsidRDefault="004418C6">
      <w:pPr>
        <w:keepNext/>
        <w:keepLines/>
        <w:ind w:firstLine="640"/>
        <w:rPr>
          <w:rFonts w:cs="仿宋_GB2312"/>
          <w:sz w:val="32"/>
          <w:szCs w:val="32"/>
        </w:rPr>
      </w:pPr>
      <w:r>
        <w:rPr>
          <w:rFonts w:cs="仿宋_GB2312" w:hint="eastAsia"/>
          <w:sz w:val="32"/>
          <w:szCs w:val="32"/>
        </w:rPr>
        <w:lastRenderedPageBreak/>
        <w:t>10.</w:t>
      </w:r>
      <w:r>
        <w:rPr>
          <w:rFonts w:cs="仿宋_GB2312" w:hint="eastAsia"/>
          <w:sz w:val="32"/>
          <w:szCs w:val="32"/>
        </w:rPr>
        <w:t>承办其他由基层人民法院负责的工作。</w:t>
      </w:r>
    </w:p>
    <w:p w:rsidR="00F37B12" w:rsidRDefault="004418C6">
      <w:pPr>
        <w:pStyle w:val="2"/>
        <w:spacing w:before="0" w:after="0"/>
        <w:ind w:firstLine="643"/>
      </w:pPr>
      <w:bookmarkStart w:id="13" w:name="_Toc174455733"/>
      <w:r>
        <w:rPr>
          <w:rFonts w:hint="eastAsia"/>
        </w:rPr>
        <w:t>（二）内设机构及所属部门概况</w:t>
      </w:r>
      <w:bookmarkEnd w:id="10"/>
      <w:bookmarkEnd w:id="11"/>
      <w:bookmarkEnd w:id="12"/>
      <w:bookmarkEnd w:id="13"/>
    </w:p>
    <w:p w:rsidR="00F37B12" w:rsidRDefault="004418C6">
      <w:pPr>
        <w:ind w:firstLine="640"/>
        <w:rPr>
          <w:sz w:val="32"/>
          <w:szCs w:val="32"/>
        </w:rPr>
      </w:pPr>
      <w:bookmarkStart w:id="14" w:name="_Toc13794"/>
      <w:bookmarkStart w:id="15" w:name="_Toc18193"/>
      <w:bookmarkStart w:id="16" w:name="_Toc4574"/>
      <w:r>
        <w:rPr>
          <w:rFonts w:hint="eastAsia"/>
          <w:sz w:val="32"/>
          <w:szCs w:val="32"/>
        </w:rPr>
        <w:t>1.</w:t>
      </w:r>
      <w:r>
        <w:rPr>
          <w:rFonts w:hint="eastAsia"/>
          <w:sz w:val="32"/>
          <w:szCs w:val="32"/>
        </w:rPr>
        <w:t>我院院内设机构</w:t>
      </w:r>
      <w:r>
        <w:rPr>
          <w:rFonts w:hint="eastAsia"/>
          <w:sz w:val="32"/>
          <w:szCs w:val="32"/>
        </w:rPr>
        <w:t>15</w:t>
      </w:r>
      <w:r>
        <w:rPr>
          <w:rFonts w:hint="eastAsia"/>
          <w:sz w:val="32"/>
          <w:szCs w:val="32"/>
        </w:rPr>
        <w:t>个，分别为：办公室、政工科、信访室、研究室、审判管理办公室、立案庭、刑事审判第一庭、刑事审判第二庭、民事审判第一庭、民事审判第二庭、行政审判庭、审判监督庭、执行局、司法警察大队、城管巡回法庭。</w:t>
      </w:r>
    </w:p>
    <w:p w:rsidR="00F37B12" w:rsidRDefault="004418C6">
      <w:pPr>
        <w:ind w:firstLine="640"/>
        <w:rPr>
          <w:sz w:val="32"/>
          <w:szCs w:val="32"/>
        </w:rPr>
      </w:pPr>
      <w:r>
        <w:rPr>
          <w:rFonts w:hint="eastAsia"/>
          <w:sz w:val="32"/>
          <w:szCs w:val="32"/>
        </w:rPr>
        <w:t>2.</w:t>
      </w:r>
      <w:r>
        <w:rPr>
          <w:rFonts w:hint="eastAsia"/>
          <w:sz w:val="32"/>
          <w:szCs w:val="32"/>
        </w:rPr>
        <w:t>基层法庭共有</w:t>
      </w:r>
      <w:r>
        <w:rPr>
          <w:rFonts w:hint="eastAsia"/>
          <w:sz w:val="32"/>
          <w:szCs w:val="32"/>
        </w:rPr>
        <w:t>5</w:t>
      </w:r>
      <w:r>
        <w:rPr>
          <w:rFonts w:hint="eastAsia"/>
          <w:sz w:val="32"/>
          <w:szCs w:val="32"/>
        </w:rPr>
        <w:t>个，分别为：肖金法庭，董志法庭，彭原法庭</w:t>
      </w:r>
      <w:r>
        <w:rPr>
          <w:rFonts w:hint="eastAsia"/>
          <w:sz w:val="32"/>
          <w:szCs w:val="32"/>
        </w:rPr>
        <w:t>、后官寨法庭、什社法庭。</w:t>
      </w:r>
    </w:p>
    <w:p w:rsidR="00F37B12" w:rsidRDefault="004418C6">
      <w:pPr>
        <w:ind w:firstLine="640"/>
        <w:rPr>
          <w:sz w:val="32"/>
          <w:szCs w:val="32"/>
        </w:rPr>
      </w:pPr>
      <w:r>
        <w:rPr>
          <w:rFonts w:hint="eastAsia"/>
          <w:sz w:val="32"/>
          <w:szCs w:val="32"/>
        </w:rPr>
        <w:t>3.</w:t>
      </w:r>
      <w:r>
        <w:rPr>
          <w:rFonts w:hint="eastAsia"/>
          <w:sz w:val="32"/>
          <w:szCs w:val="32"/>
        </w:rPr>
        <w:t>我院机构人员情况：现有</w:t>
      </w:r>
      <w:r>
        <w:rPr>
          <w:sz w:val="32"/>
          <w:szCs w:val="32"/>
        </w:rPr>
        <w:t>公务员编</w:t>
      </w:r>
      <w:r>
        <w:rPr>
          <w:sz w:val="32"/>
          <w:szCs w:val="32"/>
        </w:rPr>
        <w:t>8</w:t>
      </w:r>
      <w:r>
        <w:rPr>
          <w:rFonts w:hint="eastAsia"/>
          <w:sz w:val="32"/>
          <w:szCs w:val="32"/>
        </w:rPr>
        <w:t>1</w:t>
      </w:r>
      <w:r>
        <w:rPr>
          <w:rFonts w:hint="eastAsia"/>
          <w:sz w:val="32"/>
          <w:szCs w:val="32"/>
        </w:rPr>
        <w:t>名</w:t>
      </w:r>
      <w:r>
        <w:rPr>
          <w:sz w:val="32"/>
          <w:szCs w:val="32"/>
        </w:rPr>
        <w:t>，在职</w:t>
      </w:r>
      <w:r>
        <w:rPr>
          <w:rFonts w:hint="eastAsia"/>
          <w:sz w:val="32"/>
          <w:szCs w:val="32"/>
        </w:rPr>
        <w:t>公务员人数</w:t>
      </w:r>
      <w:r>
        <w:rPr>
          <w:rFonts w:hint="eastAsia"/>
          <w:sz w:val="32"/>
          <w:szCs w:val="32"/>
        </w:rPr>
        <w:t>79</w:t>
      </w:r>
      <w:r>
        <w:rPr>
          <w:rFonts w:hint="eastAsia"/>
          <w:sz w:val="32"/>
          <w:szCs w:val="32"/>
        </w:rPr>
        <w:t>人。</w:t>
      </w:r>
    </w:p>
    <w:p w:rsidR="00F37B12" w:rsidRDefault="004418C6">
      <w:pPr>
        <w:pStyle w:val="1"/>
        <w:spacing w:before="0" w:after="0"/>
      </w:pPr>
      <w:bookmarkStart w:id="17" w:name="_Toc174455734"/>
      <w:r>
        <w:rPr>
          <w:rFonts w:hint="eastAsia"/>
        </w:rPr>
        <w:t>二、绩效自评工作组织开展情况</w:t>
      </w:r>
      <w:bookmarkEnd w:id="14"/>
      <w:bookmarkEnd w:id="15"/>
      <w:bookmarkEnd w:id="16"/>
      <w:bookmarkEnd w:id="17"/>
    </w:p>
    <w:p w:rsidR="00F37B12" w:rsidRDefault="004418C6">
      <w:pPr>
        <w:pStyle w:val="2"/>
        <w:spacing w:before="0" w:after="0"/>
        <w:ind w:firstLine="643"/>
      </w:pPr>
      <w:bookmarkStart w:id="18" w:name="_Toc4177"/>
      <w:bookmarkStart w:id="19" w:name="_Toc31965"/>
      <w:bookmarkStart w:id="20" w:name="_Toc11147"/>
      <w:bookmarkStart w:id="21" w:name="_Toc174455735"/>
      <w:r>
        <w:rPr>
          <w:rFonts w:hint="eastAsia"/>
        </w:rPr>
        <w:t>（一）自评工作组织管理情况</w:t>
      </w:r>
      <w:bookmarkEnd w:id="21"/>
    </w:p>
    <w:p w:rsidR="00F37B12" w:rsidRDefault="004418C6">
      <w:pPr>
        <w:ind w:firstLine="640"/>
        <w:rPr>
          <w:rFonts w:cs="仿宋_GB2312"/>
          <w:sz w:val="32"/>
          <w:szCs w:val="32"/>
        </w:rPr>
      </w:pPr>
      <w:r>
        <w:rPr>
          <w:rFonts w:cs="仿宋_GB2312" w:hint="eastAsia"/>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cs="仿宋_GB2312" w:hint="eastAsia"/>
          <w:sz w:val="32"/>
          <w:szCs w:val="32"/>
        </w:rPr>
        <w:t xml:space="preserve"> </w:t>
      </w:r>
      <w:r>
        <w:rPr>
          <w:rFonts w:cs="仿宋_GB2312" w:hint="eastAsia"/>
          <w:sz w:val="32"/>
          <w:szCs w:val="32"/>
        </w:rPr>
        <w:t>国务院关于全面实施预算绩效管理的意见》（中发〔</w:t>
      </w:r>
      <w:r>
        <w:rPr>
          <w:rFonts w:cs="仿宋_GB2312" w:hint="eastAsia"/>
          <w:sz w:val="32"/>
          <w:szCs w:val="32"/>
        </w:rPr>
        <w:t>2018</w:t>
      </w:r>
      <w:r>
        <w:rPr>
          <w:rFonts w:cs="仿宋_GB2312" w:hint="eastAsia"/>
          <w:sz w:val="32"/>
          <w:szCs w:val="32"/>
        </w:rPr>
        <w:t>〕</w:t>
      </w:r>
      <w:r>
        <w:rPr>
          <w:rFonts w:cs="仿宋_GB2312" w:hint="eastAsia"/>
          <w:sz w:val="32"/>
          <w:szCs w:val="32"/>
        </w:rPr>
        <w:t>34</w:t>
      </w:r>
      <w:r>
        <w:rPr>
          <w:rFonts w:cs="仿宋_GB2312" w:hint="eastAsia"/>
          <w:sz w:val="32"/>
          <w:szCs w:val="32"/>
        </w:rPr>
        <w:t>号）、《中共甘肃省委</w:t>
      </w:r>
      <w:r>
        <w:rPr>
          <w:rFonts w:cs="仿宋_GB2312" w:hint="eastAsia"/>
          <w:sz w:val="32"/>
          <w:szCs w:val="32"/>
        </w:rPr>
        <w:t xml:space="preserve"> </w:t>
      </w:r>
      <w:r>
        <w:rPr>
          <w:rFonts w:cs="仿宋_GB2312" w:hint="eastAsia"/>
          <w:sz w:val="32"/>
          <w:szCs w:val="32"/>
        </w:rPr>
        <w:t>甘肃省人民政府关于全面实施预算绩效管理的实施意见》（中发〔</w:t>
      </w:r>
      <w:r>
        <w:rPr>
          <w:rFonts w:cs="仿宋_GB2312" w:hint="eastAsia"/>
          <w:sz w:val="32"/>
          <w:szCs w:val="32"/>
        </w:rPr>
        <w:t>2018</w:t>
      </w:r>
      <w:r>
        <w:rPr>
          <w:rFonts w:cs="仿宋_GB2312" w:hint="eastAsia"/>
          <w:sz w:val="32"/>
          <w:szCs w:val="32"/>
        </w:rPr>
        <w:t>〕</w:t>
      </w:r>
      <w:r>
        <w:rPr>
          <w:rFonts w:cs="仿宋_GB2312" w:hint="eastAsia"/>
          <w:sz w:val="32"/>
          <w:szCs w:val="32"/>
        </w:rPr>
        <w:t>32</w:t>
      </w:r>
      <w:r>
        <w:rPr>
          <w:rFonts w:cs="仿宋_GB2312" w:hint="eastAsia"/>
          <w:sz w:val="32"/>
          <w:szCs w:val="32"/>
        </w:rPr>
        <w:t>号）、《甘</w:t>
      </w:r>
      <w:r>
        <w:rPr>
          <w:rFonts w:cs="仿宋_GB2312" w:hint="eastAsia"/>
          <w:sz w:val="32"/>
          <w:szCs w:val="32"/>
        </w:rPr>
        <w:t>肃省省级预算绩效管理办法》（甘财绩〔</w:t>
      </w:r>
      <w:r>
        <w:rPr>
          <w:rFonts w:cs="仿宋_GB2312" w:hint="eastAsia"/>
          <w:sz w:val="32"/>
          <w:szCs w:val="32"/>
        </w:rPr>
        <w:t>2020</w:t>
      </w:r>
      <w:r>
        <w:rPr>
          <w:rFonts w:cs="仿宋_GB2312" w:hint="eastAsia"/>
          <w:sz w:val="32"/>
          <w:szCs w:val="32"/>
        </w:rPr>
        <w:t>〕</w:t>
      </w:r>
      <w:r>
        <w:rPr>
          <w:rFonts w:cs="仿宋_GB2312" w:hint="eastAsia"/>
          <w:sz w:val="32"/>
          <w:szCs w:val="32"/>
        </w:rPr>
        <w:t>5</w:t>
      </w:r>
      <w:r>
        <w:rPr>
          <w:rFonts w:cs="仿宋_GB2312" w:hint="eastAsia"/>
          <w:sz w:val="32"/>
          <w:szCs w:val="32"/>
        </w:rPr>
        <w:t>号）等文件的要求，</w:t>
      </w:r>
      <w:r>
        <w:rPr>
          <w:rFonts w:cs="仿宋_GB2312" w:hint="eastAsia"/>
          <w:sz w:val="32"/>
          <w:szCs w:val="32"/>
        </w:rPr>
        <w:lastRenderedPageBreak/>
        <w:t>联合各相关业务部门共同完成此次自评工作。自评工作遵循科学公正、统筹兼顾、激励约束和公开透明的原则，以我院</w:t>
      </w:r>
      <w:r>
        <w:rPr>
          <w:rFonts w:cs="仿宋_GB2312" w:hint="eastAsia"/>
          <w:sz w:val="32"/>
          <w:szCs w:val="32"/>
        </w:rPr>
        <w:t>2023</w:t>
      </w:r>
      <w:r>
        <w:rPr>
          <w:rFonts w:cs="仿宋_GB2312" w:hint="eastAsia"/>
          <w:sz w:val="32"/>
          <w:szCs w:val="32"/>
        </w:rPr>
        <w:t>年初设定的绩效目标及相关法律法规、政策要求、行业规划、部门职责等为依据，运用定量和定性相结合的评价方法，对我院</w:t>
      </w:r>
      <w:r>
        <w:rPr>
          <w:rFonts w:cs="仿宋_GB2312" w:hint="eastAsia"/>
          <w:sz w:val="32"/>
          <w:szCs w:val="32"/>
        </w:rPr>
        <w:t>2023</w:t>
      </w:r>
      <w:r>
        <w:rPr>
          <w:rFonts w:cs="仿宋_GB2312" w:hint="eastAsia"/>
          <w:sz w:val="32"/>
          <w:szCs w:val="32"/>
        </w:rPr>
        <w:t>年度省级预算执行情况的经济性、效率性、效益性进行客观公正的分析评价。</w:t>
      </w:r>
    </w:p>
    <w:p w:rsidR="00F37B12" w:rsidRDefault="004418C6">
      <w:pPr>
        <w:pStyle w:val="2"/>
        <w:spacing w:before="0" w:after="0"/>
        <w:ind w:firstLine="643"/>
      </w:pPr>
      <w:bookmarkStart w:id="22" w:name="_Toc29448"/>
      <w:bookmarkStart w:id="23" w:name="_Toc28216"/>
      <w:bookmarkStart w:id="24" w:name="_Toc26980"/>
      <w:bookmarkStart w:id="25" w:name="_Toc13356"/>
      <w:bookmarkStart w:id="26" w:name="_Toc174455736"/>
      <w:r>
        <w:rPr>
          <w:rFonts w:hint="eastAsia"/>
        </w:rPr>
        <w:t>（二）自评范围</w:t>
      </w:r>
      <w:bookmarkEnd w:id="22"/>
      <w:bookmarkEnd w:id="23"/>
      <w:bookmarkEnd w:id="24"/>
      <w:bookmarkEnd w:id="25"/>
      <w:bookmarkEnd w:id="26"/>
    </w:p>
    <w:p w:rsidR="00F37B12" w:rsidRDefault="004418C6">
      <w:pPr>
        <w:ind w:firstLine="64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sz w:val="32"/>
          <w:szCs w:val="32"/>
        </w:rPr>
        <w:t>、</w:t>
      </w:r>
      <w:r>
        <w:rPr>
          <w:rFonts w:hAnsi="宋体" w:hint="eastAsia"/>
          <w:sz w:val="32"/>
          <w:szCs w:val="32"/>
        </w:rPr>
        <w:t>中央政法转移支付资金自评和部门整体支出自评。</w:t>
      </w:r>
    </w:p>
    <w:p w:rsidR="00F37B12" w:rsidRDefault="004418C6">
      <w:pPr>
        <w:pStyle w:val="2"/>
        <w:spacing w:before="0" w:after="0"/>
        <w:ind w:firstLine="643"/>
      </w:pPr>
      <w:bookmarkStart w:id="27" w:name="_Toc25429"/>
      <w:bookmarkStart w:id="28" w:name="_Toc18694"/>
      <w:bookmarkStart w:id="29" w:name="_Toc22785"/>
      <w:bookmarkStart w:id="30" w:name="_Toc25203"/>
      <w:bookmarkStart w:id="31" w:name="_Toc174455737"/>
      <w:r>
        <w:rPr>
          <w:rFonts w:hint="eastAsia"/>
        </w:rPr>
        <w:t>（三）自评工作程序</w:t>
      </w:r>
      <w:bookmarkEnd w:id="27"/>
      <w:bookmarkEnd w:id="28"/>
      <w:bookmarkEnd w:id="29"/>
      <w:bookmarkEnd w:id="30"/>
      <w:bookmarkEnd w:id="31"/>
    </w:p>
    <w:p w:rsidR="00F37B12" w:rsidRDefault="004418C6">
      <w:pPr>
        <w:ind w:firstLine="640"/>
        <w:rPr>
          <w:sz w:val="32"/>
          <w:szCs w:val="32"/>
        </w:rPr>
      </w:pPr>
      <w:r>
        <w:rPr>
          <w:rFonts w:hint="eastAsia"/>
          <w:sz w:val="32"/>
          <w:szCs w:val="32"/>
        </w:rPr>
        <w:t>本次绩效自评工作主要包括以下工作程序：</w:t>
      </w:r>
    </w:p>
    <w:p w:rsidR="00F37B12" w:rsidRDefault="004418C6">
      <w:pPr>
        <w:ind w:firstLine="640"/>
        <w:rPr>
          <w:sz w:val="32"/>
          <w:szCs w:val="32"/>
        </w:rPr>
      </w:pPr>
      <w:r>
        <w:rPr>
          <w:rFonts w:hint="eastAsia"/>
          <w:sz w:val="32"/>
          <w:szCs w:val="32"/>
        </w:rPr>
        <w:t>1.</w:t>
      </w:r>
      <w:r>
        <w:rPr>
          <w:rFonts w:hint="eastAsia"/>
          <w:sz w:val="32"/>
          <w:szCs w:val="32"/>
        </w:rPr>
        <w:t>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rsidR="00F37B12" w:rsidRDefault="004418C6">
      <w:pPr>
        <w:ind w:firstLine="64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rPr>
        <w:t>2023</w:t>
      </w:r>
      <w:r>
        <w:rPr>
          <w:rFonts w:hint="eastAsia"/>
          <w:sz w:val="32"/>
          <w:szCs w:val="32"/>
        </w:rPr>
        <w:t>年度部门预算执行情况绩效自评报表》。</w:t>
      </w:r>
    </w:p>
    <w:p w:rsidR="00F37B12" w:rsidRDefault="004418C6">
      <w:pPr>
        <w:ind w:firstLine="64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w:t>
      </w:r>
      <w:r>
        <w:rPr>
          <w:rFonts w:hint="eastAsia"/>
          <w:sz w:val="32"/>
          <w:szCs w:val="32"/>
        </w:rPr>
        <w:lastRenderedPageBreak/>
        <w:t>完成《</w:t>
      </w:r>
      <w:r>
        <w:rPr>
          <w:rFonts w:hint="eastAsia"/>
          <w:sz w:val="32"/>
          <w:szCs w:val="32"/>
        </w:rPr>
        <w:t>2023</w:t>
      </w:r>
      <w:r>
        <w:rPr>
          <w:rFonts w:hint="eastAsia"/>
          <w:sz w:val="32"/>
          <w:szCs w:val="32"/>
        </w:rPr>
        <w:t>年度预算执行情况自</w:t>
      </w:r>
      <w:r>
        <w:rPr>
          <w:rFonts w:hint="eastAsia"/>
          <w:sz w:val="32"/>
          <w:szCs w:val="32"/>
        </w:rPr>
        <w:t>评报告》撰写。</w:t>
      </w:r>
    </w:p>
    <w:p w:rsidR="00F37B12" w:rsidRDefault="004418C6">
      <w:pPr>
        <w:ind w:firstLine="640"/>
        <w:rPr>
          <w:sz w:val="32"/>
          <w:szCs w:val="32"/>
        </w:rPr>
      </w:pPr>
      <w:r>
        <w:rPr>
          <w:rFonts w:hint="eastAsia"/>
          <w:sz w:val="32"/>
          <w:szCs w:val="32"/>
        </w:rPr>
        <w:t>4.</w:t>
      </w:r>
      <w:r>
        <w:rPr>
          <w:rFonts w:hint="eastAsia"/>
          <w:sz w:val="32"/>
          <w:szCs w:val="32"/>
        </w:rPr>
        <w:t>自评表和自评报告完成之后，进行内部审核，对自评表的真实性、完整性、合理性和客观性进行初步审核，并对发现的问题及时反馈和修改，修改完善后报送审核备案。</w:t>
      </w:r>
    </w:p>
    <w:p w:rsidR="00F37B12" w:rsidRDefault="004418C6">
      <w:pPr>
        <w:pStyle w:val="1"/>
        <w:spacing w:before="0" w:after="0"/>
      </w:pPr>
      <w:bookmarkStart w:id="32" w:name="_Toc17042"/>
      <w:bookmarkStart w:id="33" w:name="_Toc26000"/>
      <w:bookmarkStart w:id="34" w:name="_Toc31556"/>
      <w:bookmarkStart w:id="35" w:name="_Toc174455738"/>
      <w:bookmarkEnd w:id="18"/>
      <w:bookmarkEnd w:id="19"/>
      <w:bookmarkEnd w:id="20"/>
      <w:r>
        <w:rPr>
          <w:rFonts w:hint="eastAsia"/>
        </w:rPr>
        <w:t>三、部门整体支出绩效自评情况分析</w:t>
      </w:r>
      <w:bookmarkEnd w:id="32"/>
      <w:bookmarkEnd w:id="33"/>
      <w:bookmarkEnd w:id="34"/>
      <w:bookmarkEnd w:id="35"/>
      <w:r>
        <w:tab/>
      </w:r>
    </w:p>
    <w:p w:rsidR="00F37B12" w:rsidRDefault="004418C6">
      <w:pPr>
        <w:pStyle w:val="2"/>
        <w:spacing w:before="0" w:after="0"/>
        <w:ind w:firstLine="643"/>
      </w:pPr>
      <w:bookmarkStart w:id="36" w:name="_Toc32623"/>
      <w:bookmarkStart w:id="37" w:name="_Toc8171"/>
      <w:bookmarkStart w:id="38" w:name="_Toc3483"/>
      <w:bookmarkStart w:id="39" w:name="_Toc174455739"/>
      <w:r>
        <w:rPr>
          <w:rFonts w:hint="eastAsia"/>
        </w:rPr>
        <w:t>（一）部门决算情况</w:t>
      </w:r>
      <w:bookmarkEnd w:id="36"/>
      <w:bookmarkEnd w:id="37"/>
      <w:bookmarkEnd w:id="38"/>
      <w:bookmarkEnd w:id="39"/>
    </w:p>
    <w:p w:rsidR="00F37B12" w:rsidRDefault="004418C6">
      <w:pPr>
        <w:ind w:firstLine="640"/>
        <w:rPr>
          <w:sz w:val="32"/>
          <w:szCs w:val="32"/>
        </w:rPr>
      </w:pPr>
      <w:r>
        <w:rPr>
          <w:rFonts w:hint="eastAsia"/>
          <w:sz w:val="32"/>
          <w:szCs w:val="32"/>
        </w:rPr>
        <w:t>2023</w:t>
      </w:r>
      <w:r>
        <w:rPr>
          <w:rFonts w:hint="eastAsia"/>
          <w:sz w:val="32"/>
          <w:szCs w:val="32"/>
        </w:rPr>
        <w:t>年度西峰区人民法院年初预算</w:t>
      </w:r>
      <w:r>
        <w:rPr>
          <w:rFonts w:hint="eastAsia"/>
          <w:sz w:val="32"/>
          <w:szCs w:val="32"/>
        </w:rPr>
        <w:t>3,092.23</w:t>
      </w:r>
      <w:r>
        <w:rPr>
          <w:rFonts w:hint="eastAsia"/>
          <w:sz w:val="32"/>
          <w:szCs w:val="32"/>
        </w:rPr>
        <w:t>万元，全年预算数</w:t>
      </w:r>
      <w:r>
        <w:rPr>
          <w:rFonts w:hint="eastAsia"/>
          <w:sz w:val="32"/>
          <w:szCs w:val="32"/>
        </w:rPr>
        <w:t>3,158.08</w:t>
      </w:r>
      <w:r>
        <w:rPr>
          <w:rFonts w:hint="eastAsia"/>
          <w:sz w:val="32"/>
          <w:szCs w:val="32"/>
        </w:rPr>
        <w:t>万元，实际支出数</w:t>
      </w:r>
      <w:r>
        <w:rPr>
          <w:rFonts w:hint="eastAsia"/>
          <w:sz w:val="32"/>
          <w:szCs w:val="32"/>
        </w:rPr>
        <w:t>3,133.81</w:t>
      </w:r>
      <w:r>
        <w:rPr>
          <w:rFonts w:hint="eastAsia"/>
          <w:sz w:val="32"/>
          <w:szCs w:val="32"/>
        </w:rPr>
        <w:t>万元，部门整体支出预算执行率为</w:t>
      </w:r>
      <w:r>
        <w:rPr>
          <w:rFonts w:hint="eastAsia"/>
          <w:sz w:val="32"/>
          <w:szCs w:val="32"/>
        </w:rPr>
        <w:t>99.23%</w:t>
      </w:r>
      <w:r>
        <w:rPr>
          <w:rFonts w:hint="eastAsia"/>
          <w:sz w:val="32"/>
          <w:szCs w:val="32"/>
        </w:rPr>
        <w:t>。</w:t>
      </w:r>
    </w:p>
    <w:p w:rsidR="00F37B12" w:rsidRDefault="004418C6">
      <w:pPr>
        <w:pStyle w:val="2"/>
        <w:spacing w:before="0" w:after="0"/>
        <w:ind w:firstLine="643"/>
      </w:pPr>
      <w:bookmarkStart w:id="40" w:name="_Toc22782"/>
      <w:bookmarkStart w:id="41" w:name="_Toc10769"/>
      <w:bookmarkStart w:id="42" w:name="_Toc21423"/>
      <w:bookmarkStart w:id="43" w:name="_Toc174455740"/>
      <w:r>
        <w:rPr>
          <w:rFonts w:hint="eastAsia"/>
        </w:rPr>
        <w:t>（二）总体绩效目标完成情况分析</w:t>
      </w:r>
      <w:bookmarkEnd w:id="40"/>
      <w:bookmarkEnd w:id="41"/>
      <w:bookmarkEnd w:id="42"/>
      <w:bookmarkEnd w:id="43"/>
    </w:p>
    <w:p w:rsidR="00F37B12" w:rsidRDefault="004418C6">
      <w:pPr>
        <w:ind w:firstLine="640"/>
        <w:rPr>
          <w:sz w:val="32"/>
          <w:szCs w:val="32"/>
        </w:rPr>
      </w:pPr>
      <w:r>
        <w:rPr>
          <w:rFonts w:hint="eastAsia"/>
          <w:sz w:val="32"/>
          <w:szCs w:val="32"/>
        </w:rPr>
        <w:t>经综合评价与分析，西峰区人民法院</w:t>
      </w:r>
      <w:r>
        <w:rPr>
          <w:rFonts w:hint="eastAsia"/>
          <w:sz w:val="32"/>
          <w:szCs w:val="32"/>
        </w:rPr>
        <w:t>2023</w:t>
      </w:r>
      <w:r>
        <w:rPr>
          <w:rFonts w:hint="eastAsia"/>
          <w:sz w:val="32"/>
          <w:szCs w:val="32"/>
        </w:rPr>
        <w:t>年度部门整体支出绩效评价最终得分为</w:t>
      </w:r>
      <w:r>
        <w:rPr>
          <w:rFonts w:hint="eastAsia"/>
          <w:sz w:val="32"/>
          <w:szCs w:val="32"/>
        </w:rPr>
        <w:t>99.29</w:t>
      </w:r>
      <w:r>
        <w:rPr>
          <w:rFonts w:hint="eastAsia"/>
          <w:sz w:val="32"/>
          <w:szCs w:val="32"/>
        </w:rPr>
        <w:t>分，评价结</w:t>
      </w:r>
      <w:r>
        <w:rPr>
          <w:rFonts w:hint="eastAsia"/>
          <w:sz w:val="32"/>
          <w:szCs w:val="32"/>
        </w:rPr>
        <w:t>果为“优”。最终评分结果如下表所示：</w:t>
      </w:r>
    </w:p>
    <w:p w:rsidR="00F37B12" w:rsidRDefault="004418C6">
      <w:pPr>
        <w:ind w:firstLine="480"/>
        <w:jc w:val="center"/>
        <w:rPr>
          <w:rFonts w:ascii="宋体" w:hAnsi="宋体"/>
        </w:rPr>
      </w:pPr>
      <w:r>
        <w:rPr>
          <w:rFonts w:ascii="宋体" w:hAnsi="宋体" w:cs="宋体" w:hint="eastAsia"/>
          <w:b/>
          <w:bCs/>
          <w:kern w:val="0"/>
          <w:sz w:val="24"/>
        </w:rPr>
        <w:t>2023</w:t>
      </w:r>
      <w:r>
        <w:rPr>
          <w:rFonts w:ascii="宋体" w:hAnsi="宋体" w:cs="宋体" w:hint="eastAsia"/>
          <w:b/>
          <w:bCs/>
          <w:kern w:val="0"/>
          <w:sz w:val="24"/>
        </w:rPr>
        <w:t>年度部门整体支出绩效评价指标得分情况</w:t>
      </w:r>
    </w:p>
    <w:tbl>
      <w:tblPr>
        <w:tblW w:w="4998" w:type="pct"/>
        <w:tblBorders>
          <w:top w:val="single" w:sz="12" w:space="0" w:color="auto"/>
          <w:bottom w:val="single" w:sz="12" w:space="0" w:color="auto"/>
          <w:insideH w:val="dotted" w:sz="4" w:space="0" w:color="auto"/>
          <w:insideV w:val="dotted" w:sz="4" w:space="0" w:color="auto"/>
        </w:tblBorders>
        <w:tblLook w:val="04A0"/>
      </w:tblPr>
      <w:tblGrid>
        <w:gridCol w:w="3331"/>
        <w:gridCol w:w="1581"/>
        <w:gridCol w:w="1469"/>
        <w:gridCol w:w="2138"/>
      </w:tblGrid>
      <w:tr w:rsidR="00F37B12">
        <w:trPr>
          <w:trHeight w:val="397"/>
        </w:trPr>
        <w:tc>
          <w:tcPr>
            <w:tcW w:w="1954"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一级指标</w:t>
            </w:r>
          </w:p>
        </w:tc>
        <w:tc>
          <w:tcPr>
            <w:tcW w:w="928"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分值</w:t>
            </w:r>
          </w:p>
        </w:tc>
        <w:tc>
          <w:tcPr>
            <w:tcW w:w="862"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自评得分</w:t>
            </w:r>
          </w:p>
        </w:tc>
        <w:tc>
          <w:tcPr>
            <w:tcW w:w="1254"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得分率</w:t>
            </w:r>
          </w:p>
        </w:tc>
      </w:tr>
      <w:tr w:rsidR="00F37B12">
        <w:trPr>
          <w:trHeight w:val="397"/>
        </w:trPr>
        <w:tc>
          <w:tcPr>
            <w:tcW w:w="1954" w:type="pct"/>
            <w:vAlign w:val="center"/>
          </w:tcPr>
          <w:p w:rsidR="00F37B12" w:rsidRDefault="004418C6">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928"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862"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9.92</w:t>
            </w:r>
          </w:p>
        </w:tc>
        <w:tc>
          <w:tcPr>
            <w:tcW w:w="1254"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99.23%</w:t>
            </w:r>
          </w:p>
        </w:tc>
      </w:tr>
      <w:tr w:rsidR="00F37B12">
        <w:trPr>
          <w:trHeight w:val="397"/>
        </w:trPr>
        <w:tc>
          <w:tcPr>
            <w:tcW w:w="1954" w:type="pct"/>
            <w:vAlign w:val="center"/>
          </w:tcPr>
          <w:p w:rsidR="00F37B12" w:rsidRDefault="004418C6">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部门管理</w:t>
            </w:r>
          </w:p>
        </w:tc>
        <w:tc>
          <w:tcPr>
            <w:tcW w:w="928"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862"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19.37</w:t>
            </w:r>
          </w:p>
        </w:tc>
        <w:tc>
          <w:tcPr>
            <w:tcW w:w="1254"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96.85%</w:t>
            </w:r>
          </w:p>
        </w:tc>
      </w:tr>
      <w:tr w:rsidR="00F37B12">
        <w:trPr>
          <w:trHeight w:val="397"/>
        </w:trPr>
        <w:tc>
          <w:tcPr>
            <w:tcW w:w="1954" w:type="pct"/>
            <w:vAlign w:val="center"/>
          </w:tcPr>
          <w:p w:rsidR="00F37B12" w:rsidRDefault="004418C6">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履职效果</w:t>
            </w:r>
          </w:p>
        </w:tc>
        <w:tc>
          <w:tcPr>
            <w:tcW w:w="928"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60</w:t>
            </w:r>
          </w:p>
        </w:tc>
        <w:tc>
          <w:tcPr>
            <w:tcW w:w="862"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60</w:t>
            </w:r>
          </w:p>
        </w:tc>
        <w:tc>
          <w:tcPr>
            <w:tcW w:w="1254"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p>
        </w:tc>
      </w:tr>
      <w:tr w:rsidR="00F37B12">
        <w:trPr>
          <w:trHeight w:val="397"/>
        </w:trPr>
        <w:tc>
          <w:tcPr>
            <w:tcW w:w="1954" w:type="pct"/>
            <w:vAlign w:val="center"/>
          </w:tcPr>
          <w:p w:rsidR="00F37B12" w:rsidRDefault="004418C6">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能力建设</w:t>
            </w:r>
          </w:p>
        </w:tc>
        <w:tc>
          <w:tcPr>
            <w:tcW w:w="928"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862"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1254" w:type="pct"/>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w:t>
            </w:r>
          </w:p>
        </w:tc>
      </w:tr>
      <w:tr w:rsidR="00F37B12">
        <w:trPr>
          <w:trHeight w:val="397"/>
        </w:trPr>
        <w:tc>
          <w:tcPr>
            <w:tcW w:w="1954"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928"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862"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99.29</w:t>
            </w:r>
          </w:p>
        </w:tc>
        <w:tc>
          <w:tcPr>
            <w:tcW w:w="1254" w:type="pct"/>
            <w:shd w:val="clear" w:color="auto" w:fill="BDD6EE"/>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99.29%</w:t>
            </w:r>
          </w:p>
        </w:tc>
      </w:tr>
    </w:tbl>
    <w:p w:rsidR="00F37B12" w:rsidRDefault="004418C6">
      <w:pPr>
        <w:ind w:firstLine="640"/>
        <w:rPr>
          <w:b/>
          <w:bCs/>
          <w:sz w:val="32"/>
          <w:szCs w:val="32"/>
        </w:rPr>
      </w:pPr>
      <w:r>
        <w:rPr>
          <w:rFonts w:hint="eastAsia"/>
          <w:sz w:val="32"/>
          <w:szCs w:val="32"/>
        </w:rPr>
        <w:t>2023</w:t>
      </w:r>
      <w:r>
        <w:rPr>
          <w:rFonts w:hint="eastAsia"/>
          <w:sz w:val="32"/>
          <w:szCs w:val="32"/>
        </w:rPr>
        <w:t>年主要工作成果及总体绩效目标完成情况</w:t>
      </w:r>
    </w:p>
    <w:p w:rsidR="00F37B12" w:rsidRDefault="004418C6">
      <w:pPr>
        <w:widowControl/>
        <w:ind w:firstLine="640"/>
        <w:rPr>
          <w:b/>
          <w:bCs/>
          <w:sz w:val="32"/>
          <w:szCs w:val="32"/>
        </w:rPr>
      </w:pPr>
      <w:r>
        <w:rPr>
          <w:rFonts w:hint="eastAsia"/>
          <w:b/>
          <w:bCs/>
          <w:sz w:val="32"/>
          <w:szCs w:val="32"/>
        </w:rPr>
        <w:t>1.</w:t>
      </w:r>
      <w:r>
        <w:rPr>
          <w:rFonts w:hint="eastAsia"/>
          <w:b/>
          <w:bCs/>
          <w:sz w:val="32"/>
          <w:szCs w:val="32"/>
        </w:rPr>
        <w:t>总体绩效目标</w:t>
      </w:r>
    </w:p>
    <w:p w:rsidR="00F37B12" w:rsidRDefault="004418C6">
      <w:pPr>
        <w:spacing w:line="576" w:lineRule="exact"/>
        <w:ind w:firstLine="640"/>
        <w:rPr>
          <w:sz w:val="32"/>
          <w:szCs w:val="32"/>
        </w:rPr>
      </w:pPr>
      <w:r>
        <w:rPr>
          <w:rFonts w:hint="eastAsia"/>
          <w:sz w:val="32"/>
          <w:szCs w:val="32"/>
        </w:rPr>
        <w:t>（</w:t>
      </w:r>
      <w:r>
        <w:rPr>
          <w:rFonts w:hint="eastAsia"/>
          <w:sz w:val="32"/>
          <w:szCs w:val="32"/>
        </w:rPr>
        <w:t>1</w:t>
      </w:r>
      <w:r>
        <w:rPr>
          <w:rFonts w:hint="eastAsia"/>
          <w:sz w:val="32"/>
          <w:szCs w:val="32"/>
        </w:rPr>
        <w:t>）强化政治建设，始终保持法院正确政治方向；</w:t>
      </w:r>
    </w:p>
    <w:p w:rsidR="00F37B12" w:rsidRDefault="004418C6">
      <w:pPr>
        <w:pStyle w:val="BodyTextFirstIndent21"/>
        <w:ind w:leftChars="0" w:left="0" w:firstLine="640"/>
        <w:rPr>
          <w:sz w:val="32"/>
          <w:szCs w:val="32"/>
        </w:rPr>
      </w:pPr>
      <w:r>
        <w:rPr>
          <w:rFonts w:hint="eastAsia"/>
          <w:sz w:val="32"/>
          <w:szCs w:val="32"/>
        </w:rPr>
        <w:lastRenderedPageBreak/>
        <w:t>（</w:t>
      </w:r>
      <w:r>
        <w:rPr>
          <w:rFonts w:hint="eastAsia"/>
          <w:sz w:val="32"/>
          <w:szCs w:val="32"/>
        </w:rPr>
        <w:t>2</w:t>
      </w:r>
      <w:r>
        <w:rPr>
          <w:rFonts w:hint="eastAsia"/>
          <w:sz w:val="32"/>
          <w:szCs w:val="32"/>
        </w:rPr>
        <w:t>）聚焦主责主业，全力维护社会公平正义；</w:t>
      </w:r>
    </w:p>
    <w:p w:rsidR="00F37B12" w:rsidRDefault="004418C6">
      <w:pPr>
        <w:pStyle w:val="BodyTextFirstIndent21"/>
        <w:ind w:leftChars="0" w:left="0" w:firstLine="640"/>
        <w:rPr>
          <w:sz w:val="32"/>
          <w:szCs w:val="32"/>
        </w:rPr>
      </w:pPr>
      <w:r>
        <w:rPr>
          <w:rFonts w:hint="eastAsia"/>
          <w:sz w:val="32"/>
          <w:szCs w:val="32"/>
        </w:rPr>
        <w:t>（</w:t>
      </w:r>
      <w:r>
        <w:rPr>
          <w:rFonts w:hint="eastAsia"/>
          <w:sz w:val="32"/>
          <w:szCs w:val="32"/>
        </w:rPr>
        <w:t>3</w:t>
      </w:r>
      <w:r>
        <w:rPr>
          <w:rFonts w:hint="eastAsia"/>
          <w:sz w:val="32"/>
          <w:szCs w:val="32"/>
        </w:rPr>
        <w:t>）深化改革创新，促进审判体系和审判能力现代化；</w:t>
      </w:r>
    </w:p>
    <w:p w:rsidR="00F37B12" w:rsidRDefault="004418C6">
      <w:pPr>
        <w:pStyle w:val="BodyTextFirstIndent21"/>
        <w:ind w:leftChars="0" w:left="0" w:firstLine="640"/>
        <w:rPr>
          <w:sz w:val="32"/>
          <w:szCs w:val="32"/>
        </w:rPr>
      </w:pPr>
      <w:r>
        <w:rPr>
          <w:rFonts w:hint="eastAsia"/>
          <w:sz w:val="32"/>
          <w:szCs w:val="32"/>
        </w:rPr>
        <w:t>（</w:t>
      </w:r>
      <w:r>
        <w:rPr>
          <w:rFonts w:hint="eastAsia"/>
          <w:sz w:val="32"/>
          <w:szCs w:val="32"/>
        </w:rPr>
        <w:t>4</w:t>
      </w:r>
      <w:r>
        <w:rPr>
          <w:rFonts w:hint="eastAsia"/>
          <w:sz w:val="32"/>
          <w:szCs w:val="32"/>
        </w:rPr>
        <w:t>）围绕中心大局，服务经济社会高质量发展。</w:t>
      </w:r>
    </w:p>
    <w:p w:rsidR="00F37B12" w:rsidRDefault="004418C6">
      <w:pPr>
        <w:ind w:firstLine="640"/>
        <w:rPr>
          <w:b/>
          <w:bCs/>
          <w:sz w:val="32"/>
          <w:szCs w:val="32"/>
        </w:rPr>
      </w:pPr>
      <w:r>
        <w:rPr>
          <w:rFonts w:hint="eastAsia"/>
          <w:b/>
          <w:bCs/>
          <w:sz w:val="32"/>
          <w:szCs w:val="32"/>
        </w:rPr>
        <w:t>2.</w:t>
      </w:r>
      <w:r>
        <w:rPr>
          <w:rFonts w:hint="eastAsia"/>
          <w:b/>
          <w:bCs/>
          <w:sz w:val="32"/>
          <w:szCs w:val="32"/>
        </w:rPr>
        <w:t>实际完成情况</w:t>
      </w:r>
    </w:p>
    <w:p w:rsidR="00F37B12" w:rsidRDefault="004418C6">
      <w:pPr>
        <w:ind w:firstLine="640"/>
        <w:rPr>
          <w:sz w:val="32"/>
          <w:szCs w:val="32"/>
        </w:rPr>
      </w:pPr>
      <w:r>
        <w:rPr>
          <w:rFonts w:hint="eastAsia"/>
          <w:sz w:val="32"/>
          <w:szCs w:val="32"/>
        </w:rPr>
        <w:t>（</w:t>
      </w:r>
      <w:r>
        <w:rPr>
          <w:rFonts w:hint="eastAsia"/>
          <w:sz w:val="32"/>
          <w:szCs w:val="32"/>
        </w:rPr>
        <w:t>1</w:t>
      </w:r>
      <w:r>
        <w:rPr>
          <w:rFonts w:hint="eastAsia"/>
          <w:sz w:val="32"/>
          <w:szCs w:val="32"/>
        </w:rPr>
        <w:t>）</w:t>
      </w:r>
      <w:r>
        <w:rPr>
          <w:sz w:val="32"/>
          <w:szCs w:val="32"/>
        </w:rPr>
        <w:t>全年组织全体干警集体学习</w:t>
      </w:r>
      <w:r>
        <w:rPr>
          <w:sz w:val="32"/>
          <w:szCs w:val="32"/>
        </w:rPr>
        <w:t>53</w:t>
      </w:r>
      <w:r>
        <w:rPr>
          <w:sz w:val="32"/>
          <w:szCs w:val="32"/>
        </w:rPr>
        <w:t>次，党组理论学习中心组全年集体学习</w:t>
      </w:r>
      <w:r>
        <w:rPr>
          <w:sz w:val="32"/>
          <w:szCs w:val="32"/>
        </w:rPr>
        <w:t>21</w:t>
      </w:r>
      <w:r>
        <w:rPr>
          <w:sz w:val="32"/>
          <w:szCs w:val="32"/>
        </w:rPr>
        <w:t>次，开展研讨交流</w:t>
      </w:r>
      <w:r>
        <w:rPr>
          <w:sz w:val="32"/>
          <w:szCs w:val="32"/>
        </w:rPr>
        <w:t>5</w:t>
      </w:r>
      <w:r>
        <w:rPr>
          <w:sz w:val="32"/>
          <w:szCs w:val="32"/>
        </w:rPr>
        <w:t>次，撰写研讨材料</w:t>
      </w:r>
      <w:r>
        <w:rPr>
          <w:sz w:val="32"/>
          <w:szCs w:val="32"/>
        </w:rPr>
        <w:t>72</w:t>
      </w:r>
      <w:r>
        <w:rPr>
          <w:sz w:val="32"/>
          <w:szCs w:val="32"/>
        </w:rPr>
        <w:t>篇，切实做到把理论学习贯穿始终。坚持党对法院工作的绝对领导，认真落实《中国共产党政法工作条例》，紧紧依靠党委领导推进法院工作发展，坚持重大工作的部署、重要问题的处理、重大案件的审判执行，主动向区委、区委政法委请示汇报。严格落实意识形态工作责任制，进一步完善重大敏感案件</w:t>
      </w:r>
      <w:r>
        <w:rPr>
          <w:sz w:val="32"/>
          <w:szCs w:val="32"/>
        </w:rPr>
        <w:t>“</w:t>
      </w:r>
      <w:r>
        <w:rPr>
          <w:sz w:val="32"/>
          <w:szCs w:val="32"/>
        </w:rPr>
        <w:t>三同步</w:t>
      </w:r>
      <w:r>
        <w:rPr>
          <w:sz w:val="32"/>
          <w:szCs w:val="32"/>
        </w:rPr>
        <w:t>”</w:t>
      </w:r>
      <w:r>
        <w:rPr>
          <w:sz w:val="32"/>
          <w:szCs w:val="32"/>
        </w:rPr>
        <w:t>工作机制</w:t>
      </w:r>
      <w:r>
        <w:rPr>
          <w:sz w:val="32"/>
          <w:szCs w:val="32"/>
        </w:rPr>
        <w:t>，切实维护司法领域意识形态安全。牢牢把握新时代党的建设总要求，认真落实</w:t>
      </w:r>
      <w:r>
        <w:rPr>
          <w:sz w:val="32"/>
          <w:szCs w:val="32"/>
        </w:rPr>
        <w:t>“</w:t>
      </w:r>
      <w:r>
        <w:rPr>
          <w:sz w:val="32"/>
          <w:szCs w:val="32"/>
        </w:rPr>
        <w:t>三会一课</w:t>
      </w:r>
      <w:r>
        <w:rPr>
          <w:sz w:val="32"/>
          <w:szCs w:val="32"/>
        </w:rPr>
        <w:t>”</w:t>
      </w:r>
      <w:r>
        <w:rPr>
          <w:sz w:val="32"/>
          <w:szCs w:val="32"/>
        </w:rPr>
        <w:t>、领导干部双重组织生活会制度，院党组全年专题研究安排机关党建工作</w:t>
      </w:r>
      <w:r>
        <w:rPr>
          <w:sz w:val="32"/>
          <w:szCs w:val="32"/>
        </w:rPr>
        <w:t>3</w:t>
      </w:r>
      <w:r>
        <w:rPr>
          <w:sz w:val="32"/>
          <w:szCs w:val="32"/>
        </w:rPr>
        <w:t>次，院领导带头讲党课</w:t>
      </w:r>
      <w:r>
        <w:rPr>
          <w:sz w:val="32"/>
          <w:szCs w:val="32"/>
        </w:rPr>
        <w:t>5</w:t>
      </w:r>
      <w:r>
        <w:rPr>
          <w:sz w:val="32"/>
          <w:szCs w:val="32"/>
        </w:rPr>
        <w:t>次，党建管理水平显著提升。</w:t>
      </w:r>
    </w:p>
    <w:p w:rsidR="00F37B12" w:rsidRDefault="004418C6">
      <w:pPr>
        <w:ind w:firstLine="640"/>
        <w:rPr>
          <w:sz w:val="32"/>
          <w:szCs w:val="32"/>
        </w:rPr>
      </w:pPr>
      <w:r>
        <w:rPr>
          <w:rFonts w:hint="eastAsia"/>
          <w:sz w:val="32"/>
          <w:szCs w:val="32"/>
        </w:rPr>
        <w:t>（</w:t>
      </w:r>
      <w:r>
        <w:rPr>
          <w:rFonts w:hint="eastAsia"/>
          <w:sz w:val="32"/>
          <w:szCs w:val="32"/>
        </w:rPr>
        <w:t>2</w:t>
      </w:r>
      <w:r>
        <w:rPr>
          <w:rFonts w:hint="eastAsia"/>
          <w:sz w:val="32"/>
          <w:szCs w:val="32"/>
        </w:rPr>
        <w:t>）全年共受理各类案件</w:t>
      </w:r>
      <w:r>
        <w:rPr>
          <w:rFonts w:hint="eastAsia"/>
          <w:sz w:val="32"/>
          <w:szCs w:val="32"/>
        </w:rPr>
        <w:t>12495</w:t>
      </w:r>
      <w:r>
        <w:rPr>
          <w:rFonts w:hint="eastAsia"/>
          <w:sz w:val="32"/>
          <w:szCs w:val="32"/>
        </w:rPr>
        <w:t>件，审、执结</w:t>
      </w:r>
      <w:r>
        <w:rPr>
          <w:rFonts w:hint="eastAsia"/>
          <w:sz w:val="32"/>
          <w:szCs w:val="32"/>
        </w:rPr>
        <w:t>12393</w:t>
      </w:r>
      <w:r>
        <w:rPr>
          <w:rFonts w:hint="eastAsia"/>
          <w:sz w:val="32"/>
          <w:szCs w:val="32"/>
        </w:rPr>
        <w:t>件，结案率</w:t>
      </w:r>
      <w:r>
        <w:rPr>
          <w:rFonts w:hint="eastAsia"/>
          <w:sz w:val="32"/>
          <w:szCs w:val="32"/>
        </w:rPr>
        <w:t>99.18</w:t>
      </w:r>
      <w:r>
        <w:rPr>
          <w:rFonts w:hint="eastAsia"/>
          <w:sz w:val="32"/>
          <w:szCs w:val="32"/>
        </w:rPr>
        <w:t>％，收结案件数量均创历史新高。结案数增加</w:t>
      </w:r>
      <w:r>
        <w:rPr>
          <w:rFonts w:hint="eastAsia"/>
          <w:sz w:val="32"/>
          <w:szCs w:val="32"/>
        </w:rPr>
        <w:t>277</w:t>
      </w:r>
      <w:r>
        <w:rPr>
          <w:rFonts w:hint="eastAsia"/>
          <w:sz w:val="32"/>
          <w:szCs w:val="32"/>
        </w:rPr>
        <w:t>件，上升</w:t>
      </w:r>
      <w:r>
        <w:rPr>
          <w:rFonts w:hint="eastAsia"/>
          <w:sz w:val="32"/>
          <w:szCs w:val="32"/>
        </w:rPr>
        <w:t>2.23%</w:t>
      </w:r>
      <w:r>
        <w:rPr>
          <w:rFonts w:hint="eastAsia"/>
          <w:sz w:val="32"/>
          <w:szCs w:val="32"/>
        </w:rPr>
        <w:t>；结案率提升</w:t>
      </w:r>
      <w:r>
        <w:rPr>
          <w:rFonts w:hint="eastAsia"/>
          <w:sz w:val="32"/>
          <w:szCs w:val="32"/>
        </w:rPr>
        <w:t>2.03</w:t>
      </w:r>
      <w:r>
        <w:rPr>
          <w:rFonts w:hint="eastAsia"/>
          <w:sz w:val="32"/>
          <w:szCs w:val="32"/>
        </w:rPr>
        <w:t>个百分点。法官人均办案</w:t>
      </w:r>
      <w:r>
        <w:rPr>
          <w:rFonts w:hint="eastAsia"/>
          <w:sz w:val="32"/>
          <w:szCs w:val="32"/>
        </w:rPr>
        <w:t>354</w:t>
      </w:r>
      <w:r>
        <w:rPr>
          <w:rFonts w:hint="eastAsia"/>
          <w:sz w:val="32"/>
          <w:szCs w:val="32"/>
        </w:rPr>
        <w:t>件，是全市法官人均结案数的</w:t>
      </w:r>
      <w:r>
        <w:rPr>
          <w:rFonts w:hint="eastAsia"/>
          <w:sz w:val="32"/>
          <w:szCs w:val="32"/>
        </w:rPr>
        <w:t>2</w:t>
      </w:r>
      <w:r>
        <w:rPr>
          <w:rFonts w:hint="eastAsia"/>
          <w:sz w:val="32"/>
          <w:szCs w:val="32"/>
        </w:rPr>
        <w:t>倍。</w:t>
      </w:r>
    </w:p>
    <w:p w:rsidR="00F37B12" w:rsidRDefault="004418C6">
      <w:pPr>
        <w:ind w:firstLine="640"/>
        <w:rPr>
          <w:sz w:val="32"/>
          <w:szCs w:val="32"/>
        </w:rPr>
      </w:pPr>
      <w:bookmarkStart w:id="44" w:name="_Toc7799"/>
      <w:bookmarkStart w:id="45" w:name="_Toc17819"/>
      <w:bookmarkStart w:id="46" w:name="_Toc18553"/>
      <w:r>
        <w:rPr>
          <w:rFonts w:hint="eastAsia"/>
          <w:sz w:val="32"/>
          <w:szCs w:val="32"/>
        </w:rPr>
        <w:t>（</w:t>
      </w:r>
      <w:r>
        <w:rPr>
          <w:rFonts w:hint="eastAsia"/>
          <w:sz w:val="32"/>
          <w:szCs w:val="32"/>
        </w:rPr>
        <w:t>3</w:t>
      </w:r>
      <w:r>
        <w:rPr>
          <w:rFonts w:hint="eastAsia"/>
          <w:sz w:val="32"/>
          <w:szCs w:val="32"/>
        </w:rPr>
        <w:t>）全年审结各类涉企案件</w:t>
      </w:r>
      <w:r>
        <w:rPr>
          <w:rFonts w:hint="eastAsia"/>
          <w:sz w:val="32"/>
          <w:szCs w:val="32"/>
        </w:rPr>
        <w:t>4032</w:t>
      </w:r>
      <w:r>
        <w:rPr>
          <w:rFonts w:hint="eastAsia"/>
          <w:sz w:val="32"/>
          <w:szCs w:val="32"/>
        </w:rPr>
        <w:t>件，诉讼服务中心考</w:t>
      </w:r>
      <w:r>
        <w:rPr>
          <w:rFonts w:hint="eastAsia"/>
          <w:sz w:val="32"/>
          <w:szCs w:val="32"/>
        </w:rPr>
        <w:lastRenderedPageBreak/>
        <w:t>核排名全市第二，全省第</w:t>
      </w:r>
      <w:r>
        <w:rPr>
          <w:rFonts w:hint="eastAsia"/>
          <w:sz w:val="32"/>
          <w:szCs w:val="32"/>
        </w:rPr>
        <w:t>11</w:t>
      </w:r>
      <w:r>
        <w:rPr>
          <w:rFonts w:hint="eastAsia"/>
          <w:sz w:val="32"/>
          <w:szCs w:val="32"/>
        </w:rPr>
        <w:t>名。深入开展“</w:t>
      </w:r>
      <w:r>
        <w:rPr>
          <w:rFonts w:hint="eastAsia"/>
          <w:sz w:val="32"/>
          <w:szCs w:val="32"/>
        </w:rPr>
        <w:t>万名干警联万企”活动，全院对接联系</w:t>
      </w:r>
      <w:r>
        <w:rPr>
          <w:rFonts w:hint="eastAsia"/>
          <w:sz w:val="32"/>
          <w:szCs w:val="32"/>
        </w:rPr>
        <w:t>100</w:t>
      </w:r>
      <w:r>
        <w:rPr>
          <w:rFonts w:hint="eastAsia"/>
          <w:sz w:val="32"/>
          <w:szCs w:val="32"/>
        </w:rPr>
        <w:t>家企业，院领导带头走访，深入了解企业司法需求，提升司法服务精准度。致力防范和化解金融风险，</w:t>
      </w:r>
      <w:r>
        <w:rPr>
          <w:rFonts w:hint="eastAsia"/>
          <w:sz w:val="32"/>
          <w:szCs w:val="32"/>
        </w:rPr>
        <w:t>2023</w:t>
      </w:r>
      <w:r>
        <w:rPr>
          <w:rFonts w:hint="eastAsia"/>
          <w:sz w:val="32"/>
          <w:szCs w:val="32"/>
        </w:rPr>
        <w:t>年涉金融不良资产清收案件结案</w:t>
      </w:r>
      <w:r>
        <w:rPr>
          <w:rFonts w:hint="eastAsia"/>
          <w:sz w:val="32"/>
          <w:szCs w:val="32"/>
        </w:rPr>
        <w:t>578</w:t>
      </w:r>
      <w:r>
        <w:rPr>
          <w:rFonts w:hint="eastAsia"/>
          <w:sz w:val="32"/>
          <w:szCs w:val="32"/>
        </w:rPr>
        <w:t>件，为金融机构执行到位金额</w:t>
      </w:r>
      <w:r>
        <w:rPr>
          <w:rFonts w:hint="eastAsia"/>
          <w:sz w:val="32"/>
          <w:szCs w:val="32"/>
        </w:rPr>
        <w:t>5.4</w:t>
      </w:r>
      <w:r>
        <w:rPr>
          <w:rFonts w:hint="eastAsia"/>
          <w:sz w:val="32"/>
          <w:szCs w:val="32"/>
        </w:rPr>
        <w:t>亿元。</w:t>
      </w:r>
    </w:p>
    <w:p w:rsidR="00F37B12" w:rsidRDefault="004418C6">
      <w:pPr>
        <w:ind w:firstLine="640"/>
        <w:rPr>
          <w:sz w:val="32"/>
          <w:szCs w:val="32"/>
        </w:rPr>
      </w:pPr>
      <w:r>
        <w:rPr>
          <w:rFonts w:hint="eastAsia"/>
          <w:sz w:val="32"/>
          <w:szCs w:val="32"/>
        </w:rPr>
        <w:t>（</w:t>
      </w:r>
      <w:r>
        <w:rPr>
          <w:rFonts w:hint="eastAsia"/>
          <w:sz w:val="32"/>
          <w:szCs w:val="32"/>
        </w:rPr>
        <w:t>4</w:t>
      </w:r>
      <w:r>
        <w:rPr>
          <w:rFonts w:hint="eastAsia"/>
          <w:sz w:val="32"/>
          <w:szCs w:val="32"/>
        </w:rPr>
        <w:t>）全面落实司法责任制，实现院庭长办案常态化，院庭长办理案件</w:t>
      </w:r>
      <w:r>
        <w:rPr>
          <w:rFonts w:hint="eastAsia"/>
          <w:sz w:val="32"/>
          <w:szCs w:val="32"/>
        </w:rPr>
        <w:t>4198</w:t>
      </w:r>
      <w:r>
        <w:rPr>
          <w:rFonts w:hint="eastAsia"/>
          <w:sz w:val="32"/>
          <w:szCs w:val="32"/>
        </w:rPr>
        <w:t>件，占比</w:t>
      </w:r>
      <w:r>
        <w:rPr>
          <w:rFonts w:hint="eastAsia"/>
          <w:sz w:val="32"/>
          <w:szCs w:val="32"/>
        </w:rPr>
        <w:t>48.81%</w:t>
      </w:r>
      <w:r>
        <w:rPr>
          <w:rFonts w:hint="eastAsia"/>
          <w:sz w:val="32"/>
          <w:szCs w:val="32"/>
        </w:rPr>
        <w:t>，确保“让审理者裁判，由裁判者负责”。全年适用速裁程序共审理案件</w:t>
      </w:r>
      <w:r>
        <w:rPr>
          <w:rFonts w:hint="eastAsia"/>
          <w:sz w:val="32"/>
          <w:szCs w:val="32"/>
        </w:rPr>
        <w:t>1602</w:t>
      </w:r>
      <w:r>
        <w:rPr>
          <w:rFonts w:hint="eastAsia"/>
          <w:sz w:val="32"/>
          <w:szCs w:val="32"/>
        </w:rPr>
        <w:t>件，同比增加</w:t>
      </w:r>
      <w:r>
        <w:rPr>
          <w:rFonts w:hint="eastAsia"/>
          <w:sz w:val="32"/>
          <w:szCs w:val="32"/>
        </w:rPr>
        <w:t>644</w:t>
      </w:r>
      <w:r>
        <w:rPr>
          <w:rFonts w:hint="eastAsia"/>
          <w:sz w:val="32"/>
          <w:szCs w:val="32"/>
        </w:rPr>
        <w:t>件，增长</w:t>
      </w:r>
      <w:r>
        <w:rPr>
          <w:rFonts w:hint="eastAsia"/>
          <w:sz w:val="32"/>
          <w:szCs w:val="32"/>
        </w:rPr>
        <w:t>67.2</w:t>
      </w:r>
      <w:r>
        <w:rPr>
          <w:rFonts w:hint="eastAsia"/>
          <w:sz w:val="32"/>
          <w:szCs w:val="32"/>
        </w:rPr>
        <w:t>％。进一步整合审判资源，重组新增速裁团队，打造“一中心、多团队”的速裁快审模式，实现了分流有序、类案集中，促进了司法审判“大提速”。民商事案件结案数同比增加</w:t>
      </w:r>
      <w:r>
        <w:rPr>
          <w:rFonts w:hint="eastAsia"/>
          <w:sz w:val="32"/>
          <w:szCs w:val="32"/>
        </w:rPr>
        <w:t>216</w:t>
      </w:r>
      <w:r>
        <w:rPr>
          <w:rFonts w:hint="eastAsia"/>
          <w:sz w:val="32"/>
          <w:szCs w:val="32"/>
        </w:rPr>
        <w:t>件，增长</w:t>
      </w:r>
      <w:r>
        <w:rPr>
          <w:rFonts w:hint="eastAsia"/>
          <w:sz w:val="32"/>
          <w:szCs w:val="32"/>
        </w:rPr>
        <w:t>2.78</w:t>
      </w:r>
      <w:r>
        <w:rPr>
          <w:rFonts w:hint="eastAsia"/>
          <w:sz w:val="32"/>
          <w:szCs w:val="32"/>
        </w:rPr>
        <w:t>％。</w:t>
      </w:r>
      <w:r>
        <w:rPr>
          <w:rFonts w:hint="eastAsia"/>
          <w:sz w:val="32"/>
          <w:szCs w:val="32"/>
        </w:rPr>
        <w:t>2023</w:t>
      </w:r>
      <w:r>
        <w:rPr>
          <w:rFonts w:hint="eastAsia"/>
          <w:sz w:val="32"/>
          <w:szCs w:val="32"/>
        </w:rPr>
        <w:t>年以来，网上立案</w:t>
      </w:r>
      <w:r>
        <w:rPr>
          <w:rFonts w:hint="eastAsia"/>
          <w:sz w:val="32"/>
          <w:szCs w:val="32"/>
        </w:rPr>
        <w:t>3057</w:t>
      </w:r>
      <w:r>
        <w:rPr>
          <w:rFonts w:hint="eastAsia"/>
          <w:sz w:val="32"/>
          <w:szCs w:val="32"/>
        </w:rPr>
        <w:t>件，在线音视频调解</w:t>
      </w:r>
      <w:r>
        <w:rPr>
          <w:rFonts w:hint="eastAsia"/>
          <w:sz w:val="32"/>
          <w:szCs w:val="32"/>
        </w:rPr>
        <w:t>1839</w:t>
      </w:r>
      <w:r>
        <w:rPr>
          <w:rFonts w:hint="eastAsia"/>
          <w:sz w:val="32"/>
          <w:szCs w:val="32"/>
        </w:rPr>
        <w:t>次，线下送达</w:t>
      </w:r>
      <w:r>
        <w:rPr>
          <w:rFonts w:hint="eastAsia"/>
          <w:sz w:val="32"/>
          <w:szCs w:val="32"/>
        </w:rPr>
        <w:t>1202</w:t>
      </w:r>
      <w:r>
        <w:rPr>
          <w:rFonts w:hint="eastAsia"/>
          <w:sz w:val="32"/>
          <w:szCs w:val="32"/>
        </w:rPr>
        <w:t>件，电子送达</w:t>
      </w:r>
      <w:r>
        <w:rPr>
          <w:rFonts w:hint="eastAsia"/>
          <w:sz w:val="32"/>
          <w:szCs w:val="32"/>
        </w:rPr>
        <w:t>4950</w:t>
      </w:r>
      <w:r>
        <w:rPr>
          <w:rFonts w:hint="eastAsia"/>
          <w:sz w:val="32"/>
          <w:szCs w:val="32"/>
        </w:rPr>
        <w:t>件，电子送达率</w:t>
      </w:r>
      <w:r>
        <w:rPr>
          <w:rFonts w:hint="eastAsia"/>
          <w:sz w:val="32"/>
          <w:szCs w:val="32"/>
        </w:rPr>
        <w:t>80.86%</w:t>
      </w:r>
      <w:r>
        <w:rPr>
          <w:rFonts w:hint="eastAsia"/>
          <w:sz w:val="32"/>
          <w:szCs w:val="32"/>
        </w:rPr>
        <w:t>。</w:t>
      </w:r>
    </w:p>
    <w:p w:rsidR="00F37B12" w:rsidRDefault="004418C6">
      <w:pPr>
        <w:pStyle w:val="2"/>
        <w:spacing w:before="0" w:after="0"/>
        <w:ind w:firstLine="643"/>
      </w:pPr>
      <w:bookmarkStart w:id="47" w:name="_Toc174455741"/>
      <w:r>
        <w:rPr>
          <w:rFonts w:hint="eastAsia"/>
        </w:rPr>
        <w:t>（三）</w:t>
      </w:r>
      <w:r>
        <w:rPr>
          <w:rFonts w:hint="eastAsia"/>
        </w:rPr>
        <w:t>各项指标完成情况分析</w:t>
      </w:r>
      <w:bookmarkEnd w:id="44"/>
      <w:bookmarkEnd w:id="45"/>
      <w:bookmarkEnd w:id="46"/>
      <w:bookmarkEnd w:id="47"/>
    </w:p>
    <w:p w:rsidR="00F37B12" w:rsidRDefault="004418C6">
      <w:pPr>
        <w:pStyle w:val="3"/>
        <w:ind w:firstLine="640"/>
        <w:rPr>
          <w:sz w:val="32"/>
        </w:rPr>
      </w:pPr>
      <w:r>
        <w:rPr>
          <w:sz w:val="32"/>
        </w:rPr>
        <w:t>1</w:t>
      </w:r>
      <w:r>
        <w:rPr>
          <w:rFonts w:hint="eastAsia"/>
          <w:sz w:val="32"/>
        </w:rPr>
        <w:t>.</w:t>
      </w:r>
      <w:r>
        <w:rPr>
          <w:rFonts w:hint="eastAsia"/>
          <w:sz w:val="32"/>
        </w:rPr>
        <w:t>部门整体支出</w:t>
      </w:r>
      <w:r>
        <w:rPr>
          <w:sz w:val="32"/>
        </w:rPr>
        <w:t>预算执行率</w:t>
      </w:r>
      <w:r>
        <w:rPr>
          <w:rFonts w:hint="eastAsia"/>
          <w:sz w:val="32"/>
        </w:rPr>
        <w:t>完成情况分析</w:t>
      </w:r>
    </w:p>
    <w:p w:rsidR="00F37B12" w:rsidRDefault="004418C6">
      <w:pPr>
        <w:ind w:firstLine="640"/>
        <w:rPr>
          <w:sz w:val="32"/>
          <w:szCs w:val="32"/>
        </w:rPr>
      </w:pPr>
      <w:r>
        <w:rPr>
          <w:rFonts w:hAnsi="宋体" w:hint="eastAsia"/>
          <w:sz w:val="32"/>
          <w:szCs w:val="32"/>
        </w:rPr>
        <w:t>我院</w:t>
      </w:r>
      <w:r>
        <w:rPr>
          <w:rFonts w:hAnsi="宋体" w:hint="eastAsia"/>
          <w:sz w:val="32"/>
          <w:szCs w:val="32"/>
        </w:rPr>
        <w:t>2023</w:t>
      </w:r>
      <w:r>
        <w:rPr>
          <w:rFonts w:hAnsi="宋体" w:hint="eastAsia"/>
          <w:sz w:val="32"/>
          <w:szCs w:val="32"/>
        </w:rPr>
        <w:t>年</w:t>
      </w:r>
      <w:r>
        <w:rPr>
          <w:rFonts w:hint="eastAsia"/>
          <w:sz w:val="32"/>
          <w:szCs w:val="32"/>
        </w:rPr>
        <w:t>年初预算</w:t>
      </w:r>
      <w:r>
        <w:rPr>
          <w:rFonts w:hint="eastAsia"/>
          <w:sz w:val="32"/>
          <w:szCs w:val="32"/>
        </w:rPr>
        <w:t>3,092.23</w:t>
      </w:r>
      <w:r>
        <w:rPr>
          <w:rFonts w:hint="eastAsia"/>
          <w:sz w:val="32"/>
          <w:szCs w:val="32"/>
        </w:rPr>
        <w:t>万元，全年预算数</w:t>
      </w:r>
      <w:r>
        <w:rPr>
          <w:rFonts w:hint="eastAsia"/>
          <w:sz w:val="32"/>
          <w:szCs w:val="32"/>
        </w:rPr>
        <w:t>3,158.08</w:t>
      </w:r>
      <w:r>
        <w:rPr>
          <w:rFonts w:hint="eastAsia"/>
          <w:sz w:val="32"/>
          <w:szCs w:val="32"/>
        </w:rPr>
        <w:t>万元，实际支出数</w:t>
      </w:r>
      <w:r>
        <w:rPr>
          <w:rFonts w:hint="eastAsia"/>
          <w:sz w:val="32"/>
          <w:szCs w:val="32"/>
        </w:rPr>
        <w:t>3,133.81</w:t>
      </w:r>
      <w:r>
        <w:rPr>
          <w:rFonts w:hint="eastAsia"/>
          <w:sz w:val="32"/>
          <w:szCs w:val="32"/>
        </w:rPr>
        <w:t>万元，部门整体支出预算执行率为</w:t>
      </w:r>
      <w:r>
        <w:rPr>
          <w:rFonts w:hint="eastAsia"/>
          <w:sz w:val="32"/>
          <w:szCs w:val="32"/>
        </w:rPr>
        <w:t>99.23%</w:t>
      </w:r>
      <w:r>
        <w:rPr>
          <w:rFonts w:hint="eastAsia"/>
          <w:sz w:val="32"/>
          <w:szCs w:val="32"/>
        </w:rPr>
        <w:t>。</w:t>
      </w:r>
      <w:r>
        <w:rPr>
          <w:rFonts w:hint="eastAsia"/>
          <w:color w:val="000000" w:themeColor="text1"/>
          <w:sz w:val="32"/>
          <w:szCs w:val="32"/>
        </w:rPr>
        <w:t>该指标分值</w:t>
      </w:r>
      <w:r>
        <w:rPr>
          <w:rFonts w:hint="eastAsia"/>
          <w:color w:val="000000" w:themeColor="text1"/>
          <w:sz w:val="32"/>
          <w:szCs w:val="32"/>
        </w:rPr>
        <w:t>10</w:t>
      </w:r>
      <w:r>
        <w:rPr>
          <w:rFonts w:hint="eastAsia"/>
          <w:color w:val="000000" w:themeColor="text1"/>
          <w:sz w:val="32"/>
          <w:szCs w:val="32"/>
        </w:rPr>
        <w:t>分，自评得分</w:t>
      </w:r>
      <w:r>
        <w:rPr>
          <w:rFonts w:hint="eastAsia"/>
          <w:color w:val="000000" w:themeColor="text1"/>
          <w:sz w:val="32"/>
          <w:szCs w:val="32"/>
        </w:rPr>
        <w:t>10</w:t>
      </w:r>
      <w:r>
        <w:rPr>
          <w:rFonts w:hint="eastAsia"/>
          <w:color w:val="000000" w:themeColor="text1"/>
          <w:sz w:val="32"/>
          <w:szCs w:val="32"/>
        </w:rPr>
        <w:t>分，得分率为</w:t>
      </w:r>
      <w:r>
        <w:rPr>
          <w:rFonts w:hint="eastAsia"/>
          <w:sz w:val="32"/>
          <w:szCs w:val="32"/>
        </w:rPr>
        <w:t>100%</w:t>
      </w:r>
      <w:r>
        <w:rPr>
          <w:rFonts w:hint="eastAsia"/>
          <w:color w:val="000000" w:themeColor="text1"/>
          <w:sz w:val="32"/>
          <w:szCs w:val="32"/>
        </w:rPr>
        <w:t>。</w:t>
      </w:r>
    </w:p>
    <w:p w:rsidR="00F37B12" w:rsidRDefault="004418C6">
      <w:pPr>
        <w:pStyle w:val="3"/>
        <w:ind w:firstLine="640"/>
        <w:rPr>
          <w:sz w:val="32"/>
        </w:rPr>
      </w:pPr>
      <w:r>
        <w:rPr>
          <w:sz w:val="32"/>
        </w:rPr>
        <w:lastRenderedPageBreak/>
        <w:t>2</w:t>
      </w:r>
      <w:r>
        <w:rPr>
          <w:rFonts w:hint="eastAsia"/>
          <w:sz w:val="32"/>
        </w:rPr>
        <w:t>.</w:t>
      </w:r>
      <w:r>
        <w:rPr>
          <w:sz w:val="32"/>
        </w:rPr>
        <w:t>部门管理</w:t>
      </w:r>
      <w:r>
        <w:rPr>
          <w:rFonts w:hint="eastAsia"/>
          <w:sz w:val="32"/>
        </w:rPr>
        <w:t>目标完成情况分析</w:t>
      </w:r>
    </w:p>
    <w:p w:rsidR="00F37B12" w:rsidRDefault="004418C6">
      <w:pPr>
        <w:ind w:firstLine="640"/>
        <w:rPr>
          <w:sz w:val="32"/>
          <w:szCs w:val="32"/>
        </w:rPr>
      </w:pPr>
      <w:r>
        <w:rPr>
          <w:rFonts w:hint="eastAsia"/>
          <w:sz w:val="32"/>
          <w:szCs w:val="32"/>
        </w:rPr>
        <w:t>部门管理指标包括资金投入、财务管理、采购管理、资产管理、人员管理、重点工作管理六个二级指标，下设</w:t>
      </w:r>
      <w:r>
        <w:rPr>
          <w:rFonts w:hint="eastAsia"/>
          <w:sz w:val="32"/>
          <w:szCs w:val="32"/>
        </w:rPr>
        <w:t>10</w:t>
      </w:r>
      <w:r>
        <w:rPr>
          <w:rFonts w:hint="eastAsia"/>
          <w:sz w:val="32"/>
          <w:szCs w:val="32"/>
        </w:rPr>
        <w:t>个三级指标。指标分值</w:t>
      </w:r>
      <w:r>
        <w:rPr>
          <w:rFonts w:hint="eastAsia"/>
          <w:sz w:val="32"/>
          <w:szCs w:val="32"/>
        </w:rPr>
        <w:t>20</w:t>
      </w:r>
      <w:r>
        <w:rPr>
          <w:rFonts w:hint="eastAsia"/>
          <w:sz w:val="32"/>
          <w:szCs w:val="32"/>
        </w:rPr>
        <w:t>分，自评</w:t>
      </w:r>
      <w:r>
        <w:rPr>
          <w:sz w:val="32"/>
          <w:szCs w:val="32"/>
        </w:rPr>
        <w:t>得</w:t>
      </w:r>
      <w:r>
        <w:rPr>
          <w:rFonts w:hint="eastAsia"/>
          <w:sz w:val="32"/>
          <w:szCs w:val="32"/>
        </w:rPr>
        <w:t>分</w:t>
      </w:r>
      <w:r>
        <w:rPr>
          <w:rFonts w:hint="eastAsia"/>
          <w:sz w:val="32"/>
          <w:szCs w:val="32"/>
        </w:rPr>
        <w:t>19.37</w:t>
      </w:r>
      <w:r>
        <w:rPr>
          <w:rFonts w:hint="eastAsia"/>
          <w:sz w:val="32"/>
          <w:szCs w:val="32"/>
        </w:rPr>
        <w:t>分，得分率</w:t>
      </w:r>
      <w:r>
        <w:rPr>
          <w:rFonts w:hint="eastAsia"/>
          <w:sz w:val="32"/>
          <w:szCs w:val="32"/>
        </w:rPr>
        <w:t>96.85%</w:t>
      </w:r>
      <w:r>
        <w:rPr>
          <w:rFonts w:hint="eastAsia"/>
          <w:sz w:val="32"/>
          <w:szCs w:val="32"/>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482"/>
        <w:gridCol w:w="1559"/>
        <w:gridCol w:w="1730"/>
        <w:gridCol w:w="1984"/>
      </w:tblGrid>
      <w:tr w:rsidR="00F37B12">
        <w:trPr>
          <w:cantSplit/>
          <w:trHeight w:val="397"/>
          <w:tblHeader/>
          <w:jc w:val="center"/>
        </w:trPr>
        <w:tc>
          <w:tcPr>
            <w:tcW w:w="3482" w:type="dxa"/>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1559" w:type="dxa"/>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730" w:type="dxa"/>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984" w:type="dxa"/>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资金投入</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7.37</w:t>
            </w:r>
          </w:p>
        </w:tc>
        <w:tc>
          <w:tcPr>
            <w:tcW w:w="1984"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92.12%</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财务管理</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984" w:type="dxa"/>
            <w:vAlign w:val="center"/>
          </w:tcPr>
          <w:p w:rsidR="00F37B12" w:rsidRDefault="004418C6">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采购管理</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F37B12" w:rsidRDefault="004418C6">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资产管理</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F37B12" w:rsidRDefault="004418C6">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人员管理</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F37B12" w:rsidRDefault="004418C6">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cantSplit/>
          <w:trHeight w:val="397"/>
          <w:tblHeader/>
          <w:jc w:val="center"/>
        </w:trPr>
        <w:tc>
          <w:tcPr>
            <w:tcW w:w="3482" w:type="dxa"/>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重点工作管理</w:t>
            </w:r>
          </w:p>
        </w:tc>
        <w:tc>
          <w:tcPr>
            <w:tcW w:w="1559"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30" w:type="dxa"/>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984" w:type="dxa"/>
            <w:vAlign w:val="center"/>
          </w:tcPr>
          <w:p w:rsidR="00F37B12" w:rsidRDefault="004418C6">
            <w:pPr>
              <w:widowControl/>
              <w:ind w:firstLineChars="300" w:firstLine="660"/>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cantSplit/>
          <w:trHeight w:val="397"/>
          <w:tblHeader/>
          <w:jc w:val="center"/>
        </w:trPr>
        <w:tc>
          <w:tcPr>
            <w:tcW w:w="3482" w:type="dxa"/>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559" w:type="dxa"/>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20</w:t>
            </w:r>
          </w:p>
        </w:tc>
        <w:tc>
          <w:tcPr>
            <w:tcW w:w="1730" w:type="dxa"/>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19.37</w:t>
            </w:r>
          </w:p>
        </w:tc>
        <w:tc>
          <w:tcPr>
            <w:tcW w:w="1984" w:type="dxa"/>
            <w:shd w:val="clear" w:color="auto" w:fill="BDD6EE"/>
            <w:vAlign w:val="center"/>
          </w:tcPr>
          <w:p w:rsidR="00F37B12" w:rsidRDefault="004418C6">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96.85%</w:t>
            </w:r>
          </w:p>
        </w:tc>
      </w:tr>
    </w:tbl>
    <w:p w:rsidR="00F37B12" w:rsidRDefault="004418C6">
      <w:pPr>
        <w:ind w:firstLine="640"/>
        <w:rPr>
          <w:rFonts w:hAnsi="宋体"/>
          <w:sz w:val="32"/>
          <w:szCs w:val="32"/>
        </w:rPr>
      </w:pPr>
      <w:r>
        <w:rPr>
          <w:rFonts w:hAnsi="宋体" w:hint="eastAsia"/>
          <w:b/>
          <w:bCs/>
          <w:sz w:val="32"/>
          <w:szCs w:val="32"/>
        </w:rPr>
        <w:t>基本支出预算执行率：</w:t>
      </w:r>
      <w:r>
        <w:rPr>
          <w:rFonts w:hAnsi="宋体" w:hint="eastAsia"/>
          <w:sz w:val="32"/>
          <w:szCs w:val="32"/>
        </w:rPr>
        <w:t>2023</w:t>
      </w:r>
      <w:r>
        <w:rPr>
          <w:rFonts w:hAnsi="宋体" w:hint="eastAsia"/>
          <w:sz w:val="32"/>
          <w:szCs w:val="32"/>
        </w:rPr>
        <w:t>年度我院基本支出全年预算数和实际支出数均为</w:t>
      </w:r>
      <w:r>
        <w:rPr>
          <w:rFonts w:hAnsi="宋体" w:hint="eastAsia"/>
          <w:sz w:val="32"/>
          <w:szCs w:val="32"/>
        </w:rPr>
        <w:t>1,962.1</w:t>
      </w:r>
      <w:r>
        <w:rPr>
          <w:rFonts w:hAnsi="宋体" w:hint="eastAsia"/>
          <w:sz w:val="32"/>
          <w:szCs w:val="32"/>
        </w:rPr>
        <w:t>万元，基本支出预算执行率为</w:t>
      </w:r>
      <w:r>
        <w:rPr>
          <w:rFonts w:hAnsi="宋体" w:hint="eastAsia"/>
          <w:sz w:val="32"/>
          <w:szCs w:val="32"/>
        </w:rPr>
        <w:t>100%</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项目支出预算执行率：</w:t>
      </w:r>
      <w:r>
        <w:rPr>
          <w:rFonts w:hAnsi="宋体" w:hint="eastAsia"/>
          <w:sz w:val="32"/>
          <w:szCs w:val="32"/>
        </w:rPr>
        <w:t>2023</w:t>
      </w:r>
      <w:r>
        <w:rPr>
          <w:rFonts w:hAnsi="宋体" w:hint="eastAsia"/>
          <w:sz w:val="32"/>
          <w:szCs w:val="32"/>
        </w:rPr>
        <w:t>年度项目支出全年预算数为</w:t>
      </w:r>
      <w:r>
        <w:rPr>
          <w:rFonts w:hAnsi="宋体" w:hint="eastAsia"/>
          <w:sz w:val="32"/>
          <w:szCs w:val="32"/>
        </w:rPr>
        <w:t>1,195.98</w:t>
      </w:r>
      <w:r>
        <w:rPr>
          <w:rFonts w:hAnsi="宋体" w:hint="eastAsia"/>
          <w:sz w:val="32"/>
          <w:szCs w:val="32"/>
        </w:rPr>
        <w:t>万元，实际支出数为</w:t>
      </w:r>
      <w:r>
        <w:rPr>
          <w:rFonts w:hAnsi="宋体" w:hint="eastAsia"/>
          <w:sz w:val="32"/>
          <w:szCs w:val="32"/>
        </w:rPr>
        <w:t>1,171.71</w:t>
      </w:r>
      <w:r>
        <w:rPr>
          <w:rFonts w:hAnsi="宋体" w:hint="eastAsia"/>
          <w:sz w:val="32"/>
          <w:szCs w:val="32"/>
        </w:rPr>
        <w:t>万元，项目支出预算执行率为</w:t>
      </w:r>
      <w:r>
        <w:rPr>
          <w:rFonts w:hAnsi="宋体" w:hint="eastAsia"/>
          <w:sz w:val="32"/>
          <w:szCs w:val="32"/>
        </w:rPr>
        <w:t>97.97%</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“三公经费”控制率：</w:t>
      </w:r>
      <w:r>
        <w:rPr>
          <w:rFonts w:hAnsi="宋体" w:hint="eastAsia"/>
          <w:sz w:val="32"/>
          <w:szCs w:val="32"/>
        </w:rPr>
        <w:t>2023</w:t>
      </w:r>
      <w:r>
        <w:rPr>
          <w:rFonts w:hAnsi="宋体" w:hint="eastAsia"/>
          <w:sz w:val="32"/>
          <w:szCs w:val="32"/>
        </w:rPr>
        <w:t>年“三公经费”全年预算</w:t>
      </w:r>
      <w:r>
        <w:rPr>
          <w:rFonts w:hAnsi="宋体" w:hint="eastAsia"/>
          <w:sz w:val="32"/>
          <w:szCs w:val="32"/>
        </w:rPr>
        <w:lastRenderedPageBreak/>
        <w:t>数为</w:t>
      </w:r>
      <w:r>
        <w:rPr>
          <w:rFonts w:hAnsi="宋体" w:hint="eastAsia"/>
          <w:sz w:val="32"/>
          <w:szCs w:val="32"/>
        </w:rPr>
        <w:t>100.84</w:t>
      </w:r>
      <w:r>
        <w:rPr>
          <w:rFonts w:hAnsi="宋体" w:hint="eastAsia"/>
          <w:sz w:val="32"/>
          <w:szCs w:val="32"/>
        </w:rPr>
        <w:t>万元，实际支出数为</w:t>
      </w:r>
      <w:r>
        <w:rPr>
          <w:rFonts w:hAnsi="宋体" w:hint="eastAsia"/>
          <w:sz w:val="32"/>
          <w:szCs w:val="32"/>
        </w:rPr>
        <w:t>68.85</w:t>
      </w:r>
      <w:r>
        <w:rPr>
          <w:rFonts w:hAnsi="宋体" w:hint="eastAsia"/>
          <w:sz w:val="32"/>
          <w:szCs w:val="32"/>
        </w:rPr>
        <w:t>万元“三公经费”控制率为</w:t>
      </w:r>
      <w:r>
        <w:rPr>
          <w:rFonts w:hAnsi="宋体" w:hint="eastAsia"/>
          <w:sz w:val="32"/>
          <w:szCs w:val="32"/>
        </w:rPr>
        <w:t>68.28%</w:t>
      </w:r>
      <w:r>
        <w:rPr>
          <w:rFonts w:hAnsi="宋体" w:hint="eastAsia"/>
          <w:sz w:val="32"/>
          <w:szCs w:val="32"/>
        </w:rPr>
        <w:t>。“三公经费”控制率控制在预算范围内，系统原因导致扣分。该指标分值</w:t>
      </w:r>
      <w:r>
        <w:rPr>
          <w:rFonts w:hAnsi="宋体" w:hint="eastAsia"/>
          <w:sz w:val="32"/>
          <w:szCs w:val="32"/>
        </w:rPr>
        <w:t>2</w:t>
      </w:r>
      <w:r>
        <w:rPr>
          <w:rFonts w:hAnsi="宋体" w:hint="eastAsia"/>
          <w:sz w:val="32"/>
          <w:szCs w:val="32"/>
        </w:rPr>
        <w:t>分，自评得分</w:t>
      </w:r>
      <w:r>
        <w:rPr>
          <w:rFonts w:hAnsi="宋体" w:hint="eastAsia"/>
          <w:sz w:val="32"/>
          <w:szCs w:val="32"/>
        </w:rPr>
        <w:t>1.37</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sz w:val="32"/>
          <w:szCs w:val="32"/>
        </w:rPr>
      </w:pPr>
      <w:r>
        <w:rPr>
          <w:rFonts w:hAnsi="宋体" w:hint="eastAsia"/>
          <w:b/>
          <w:bCs/>
          <w:sz w:val="32"/>
          <w:szCs w:val="32"/>
        </w:rPr>
        <w:t>结转结余变动率：</w:t>
      </w:r>
      <w:r>
        <w:rPr>
          <w:rFonts w:hAnsi="宋体" w:hint="eastAsia"/>
          <w:sz w:val="32"/>
          <w:szCs w:val="32"/>
        </w:rPr>
        <w:t>我院</w:t>
      </w:r>
      <w:r>
        <w:rPr>
          <w:rFonts w:hAnsi="宋体" w:hint="eastAsia"/>
          <w:sz w:val="32"/>
          <w:szCs w:val="32"/>
        </w:rPr>
        <w:t>2022</w:t>
      </w:r>
      <w:r>
        <w:rPr>
          <w:rFonts w:hAnsi="宋体" w:hint="eastAsia"/>
          <w:sz w:val="32"/>
          <w:szCs w:val="32"/>
        </w:rPr>
        <w:t>年结转结余</w:t>
      </w:r>
      <w:r>
        <w:rPr>
          <w:rFonts w:hAnsi="宋体" w:hint="eastAsia"/>
          <w:sz w:val="32"/>
          <w:szCs w:val="32"/>
        </w:rPr>
        <w:t>11.81</w:t>
      </w:r>
      <w:r>
        <w:rPr>
          <w:rFonts w:hAnsi="宋体" w:hint="eastAsia"/>
          <w:sz w:val="32"/>
          <w:szCs w:val="32"/>
        </w:rPr>
        <w:t>万元，</w:t>
      </w:r>
      <w:r>
        <w:rPr>
          <w:rFonts w:hAnsi="宋体" w:hint="eastAsia"/>
          <w:sz w:val="32"/>
          <w:szCs w:val="32"/>
        </w:rPr>
        <w:t>2023</w:t>
      </w:r>
      <w:r>
        <w:rPr>
          <w:rFonts w:hAnsi="宋体" w:hint="eastAsia"/>
          <w:sz w:val="32"/>
          <w:szCs w:val="32"/>
        </w:rPr>
        <w:t>年结转结余</w:t>
      </w:r>
      <w:r>
        <w:rPr>
          <w:rFonts w:hAnsi="宋体" w:hint="eastAsia"/>
          <w:sz w:val="32"/>
          <w:szCs w:val="32"/>
        </w:rPr>
        <w:t>12.46</w:t>
      </w:r>
      <w:r>
        <w:rPr>
          <w:rFonts w:hAnsi="宋体" w:hint="eastAsia"/>
          <w:sz w:val="32"/>
          <w:szCs w:val="32"/>
        </w:rPr>
        <w:t>万元，结转结余变</w:t>
      </w:r>
      <w:r>
        <w:rPr>
          <w:rFonts w:hAnsi="宋体" w:hint="eastAsia"/>
          <w:sz w:val="32"/>
          <w:szCs w:val="32"/>
        </w:rPr>
        <w:t>动率</w:t>
      </w:r>
      <w:r>
        <w:rPr>
          <w:rFonts w:hAnsi="宋体" w:hint="eastAsia"/>
          <w:sz w:val="32"/>
          <w:szCs w:val="32"/>
        </w:rPr>
        <w:t>105.46%,</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财务管理制度健全性：</w:t>
      </w:r>
      <w:r>
        <w:rPr>
          <w:rFonts w:hAnsi="宋体" w:hint="eastAsia"/>
          <w:sz w:val="32"/>
          <w:szCs w:val="32"/>
        </w:rPr>
        <w:t>我院制定了《西峰区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资金使用规范性：</w:t>
      </w:r>
      <w:r>
        <w:rPr>
          <w:rFonts w:hAnsi="宋体" w:hint="eastAsia"/>
          <w:sz w:val="32"/>
          <w:szCs w:val="32"/>
        </w:rPr>
        <w:t>我院资金支出总体上审批程序合规、手续齐全，支出内容符合省财政预算批复规定的用途，严格使用公务卡报销，有效提高了财务资金使用的合理性和规范</w:t>
      </w:r>
      <w:r>
        <w:rPr>
          <w:rFonts w:hAnsi="宋体" w:hint="eastAsia"/>
          <w:sz w:val="32"/>
          <w:szCs w:val="32"/>
        </w:rPr>
        <w:t>性，防止了国有资金流失。该指标分值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政府采购规范性：</w:t>
      </w:r>
      <w:r>
        <w:rPr>
          <w:rFonts w:hAnsi="宋体" w:hint="eastAsia"/>
          <w:sz w:val="32"/>
          <w:szCs w:val="32"/>
        </w:rPr>
        <w:t>我院采购实际执行情况与采购计划安排无差异。采购事项严格执行相关标准，采购业务符合政府采购相关规定。该指标分值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lastRenderedPageBreak/>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资产管理规范性：</w:t>
      </w:r>
      <w:r>
        <w:rPr>
          <w:rFonts w:hAnsi="宋体" w:hint="eastAsia"/>
          <w:sz w:val="32"/>
          <w:szCs w:val="32"/>
        </w:rPr>
        <w:t>2023</w:t>
      </w:r>
      <w:r>
        <w:rPr>
          <w:rFonts w:hAnsi="宋体" w:hint="eastAsia"/>
          <w:sz w:val="32"/>
          <w:szCs w:val="32"/>
        </w:rPr>
        <w:t>年我院账务和资产卡片数据相符，资产卡片与实物相符，各类资产保存完整、使用合规、配置合理、处置规范，资产处置收入能够及时足额上缴财政，资产管理符合相关要求。该指标分值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在职人员控制率：</w:t>
      </w:r>
      <w:r>
        <w:rPr>
          <w:rFonts w:hAnsi="宋体" w:hint="eastAsia"/>
          <w:sz w:val="32"/>
          <w:szCs w:val="32"/>
        </w:rPr>
        <w:t>我院人员管理规范，部门整体的财政供养人员规模得到有效控制，</w:t>
      </w:r>
      <w:r>
        <w:rPr>
          <w:rFonts w:hint="eastAsia"/>
          <w:sz w:val="32"/>
          <w:szCs w:val="32"/>
        </w:rPr>
        <w:t>我院机构人员情况：现有</w:t>
      </w:r>
      <w:r>
        <w:rPr>
          <w:sz w:val="32"/>
          <w:szCs w:val="32"/>
        </w:rPr>
        <w:t>公务员编</w:t>
      </w:r>
      <w:r>
        <w:rPr>
          <w:sz w:val="32"/>
          <w:szCs w:val="32"/>
        </w:rPr>
        <w:t>85</w:t>
      </w:r>
      <w:r>
        <w:rPr>
          <w:rFonts w:hint="eastAsia"/>
          <w:sz w:val="32"/>
          <w:szCs w:val="32"/>
        </w:rPr>
        <w:t>名</w:t>
      </w:r>
      <w:r>
        <w:rPr>
          <w:sz w:val="32"/>
          <w:szCs w:val="32"/>
        </w:rPr>
        <w:t>，在职</w:t>
      </w:r>
      <w:r>
        <w:rPr>
          <w:rFonts w:hint="eastAsia"/>
          <w:sz w:val="32"/>
          <w:szCs w:val="32"/>
        </w:rPr>
        <w:t>公务员人数</w:t>
      </w:r>
      <w:r>
        <w:rPr>
          <w:rFonts w:hint="eastAsia"/>
          <w:sz w:val="32"/>
          <w:szCs w:val="32"/>
        </w:rPr>
        <w:t>84</w:t>
      </w:r>
      <w:r>
        <w:rPr>
          <w:rFonts w:hint="eastAsia"/>
          <w:sz w:val="32"/>
          <w:szCs w:val="32"/>
        </w:rPr>
        <w:t>人</w:t>
      </w:r>
      <w:r>
        <w:rPr>
          <w:rFonts w:hAnsi="宋体" w:hint="eastAsia"/>
          <w:sz w:val="32"/>
          <w:szCs w:val="32"/>
        </w:rPr>
        <w:t>，在职人员控制率为</w:t>
      </w:r>
      <w:r>
        <w:rPr>
          <w:rFonts w:hAnsi="宋体" w:hint="eastAsia"/>
          <w:sz w:val="32"/>
          <w:szCs w:val="32"/>
        </w:rPr>
        <w:t>100%</w:t>
      </w:r>
      <w:r>
        <w:rPr>
          <w:rFonts w:hAnsi="宋体" w:hint="eastAsia"/>
          <w:sz w:val="32"/>
          <w:szCs w:val="32"/>
        </w:rPr>
        <w:t>。该指标分值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hint="eastAsia"/>
          <w:b/>
          <w:bCs/>
          <w:sz w:val="32"/>
          <w:szCs w:val="32"/>
        </w:rPr>
        <w:t>重点工作管理制度健全性：</w:t>
      </w:r>
      <w:r>
        <w:rPr>
          <w:rFonts w:hAnsi="宋体" w:hint="eastAsia"/>
          <w:sz w:val="32"/>
          <w:szCs w:val="32"/>
        </w:rPr>
        <w:t>我院针对重点工作，修订并完善了相关案件审判制度，制度合法、合规、完整，并且能够有效执行和指导重点工作的有效推进和实施。该指标分值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pStyle w:val="3"/>
        <w:ind w:firstLine="640"/>
        <w:rPr>
          <w:sz w:val="32"/>
        </w:rPr>
      </w:pPr>
      <w:bookmarkStart w:id="48" w:name="_Toc40046032"/>
      <w:r>
        <w:rPr>
          <w:rFonts w:hint="eastAsia"/>
          <w:sz w:val="32"/>
        </w:rPr>
        <w:t>3.</w:t>
      </w:r>
      <w:r>
        <w:rPr>
          <w:rFonts w:hint="eastAsia"/>
          <w:sz w:val="32"/>
        </w:rPr>
        <w:t>履职效果</w:t>
      </w:r>
      <w:bookmarkEnd w:id="48"/>
      <w:r>
        <w:rPr>
          <w:rFonts w:hint="eastAsia"/>
          <w:sz w:val="32"/>
        </w:rPr>
        <w:t>目标完成情况分析</w:t>
      </w:r>
    </w:p>
    <w:p w:rsidR="00F37B12" w:rsidRDefault="004418C6">
      <w:pPr>
        <w:ind w:firstLine="640"/>
        <w:rPr>
          <w:sz w:val="32"/>
          <w:szCs w:val="32"/>
        </w:rPr>
      </w:pPr>
      <w:r>
        <w:rPr>
          <w:rFonts w:hint="eastAsia"/>
          <w:sz w:val="32"/>
          <w:szCs w:val="32"/>
        </w:rPr>
        <w:t>履职效果指标包括部门履职目标、部门效果、服务对象满意度及社会影响四个二级指标，下设</w:t>
      </w:r>
      <w:r>
        <w:rPr>
          <w:rFonts w:hint="eastAsia"/>
          <w:sz w:val="32"/>
          <w:szCs w:val="32"/>
        </w:rPr>
        <w:t>9</w:t>
      </w:r>
      <w:r>
        <w:rPr>
          <w:rFonts w:hint="eastAsia"/>
          <w:sz w:val="32"/>
          <w:szCs w:val="32"/>
        </w:rPr>
        <w:t>个三级指标。</w:t>
      </w:r>
      <w:r>
        <w:rPr>
          <w:rFonts w:hint="eastAsia"/>
          <w:sz w:val="32"/>
          <w:szCs w:val="32"/>
        </w:rPr>
        <w:t>履职效果指标分值</w:t>
      </w:r>
      <w:r>
        <w:rPr>
          <w:rFonts w:hint="eastAsia"/>
          <w:sz w:val="32"/>
          <w:szCs w:val="32"/>
        </w:rPr>
        <w:t>60</w:t>
      </w:r>
      <w:r>
        <w:rPr>
          <w:rFonts w:hint="eastAsia"/>
          <w:sz w:val="32"/>
          <w:szCs w:val="32"/>
        </w:rPr>
        <w:t>分，自评</w:t>
      </w:r>
      <w:r>
        <w:rPr>
          <w:sz w:val="32"/>
          <w:szCs w:val="32"/>
        </w:rPr>
        <w:t>得</w:t>
      </w:r>
      <w:r>
        <w:rPr>
          <w:rFonts w:hint="eastAsia"/>
          <w:sz w:val="32"/>
          <w:szCs w:val="32"/>
        </w:rPr>
        <w:t>分</w:t>
      </w:r>
      <w:r>
        <w:rPr>
          <w:rFonts w:hint="eastAsia"/>
          <w:sz w:val="32"/>
          <w:szCs w:val="32"/>
        </w:rPr>
        <w:t>60</w:t>
      </w:r>
      <w:r>
        <w:rPr>
          <w:rFonts w:hint="eastAsia"/>
          <w:sz w:val="32"/>
          <w:szCs w:val="32"/>
        </w:rPr>
        <w:t>分，</w:t>
      </w:r>
      <w:r>
        <w:rPr>
          <w:sz w:val="32"/>
          <w:szCs w:val="32"/>
        </w:rPr>
        <w:t>得分率</w:t>
      </w:r>
      <w:r>
        <w:rPr>
          <w:rFonts w:hint="eastAsia"/>
          <w:sz w:val="32"/>
          <w:szCs w:val="32"/>
        </w:rPr>
        <w:t>100</w:t>
      </w:r>
      <w:r>
        <w:rPr>
          <w:sz w:val="32"/>
          <w:szCs w:val="32"/>
        </w:rPr>
        <w:t>%</w:t>
      </w:r>
      <w:r>
        <w:rPr>
          <w:rFonts w:hint="eastAsia"/>
          <w:sz w:val="32"/>
          <w:szCs w:val="32"/>
        </w:rPr>
        <w:t>。</w:t>
      </w:r>
    </w:p>
    <w:tbl>
      <w:tblPr>
        <w:tblW w:w="4998" w:type="pct"/>
        <w:jc w:val="center"/>
        <w:tblBorders>
          <w:top w:val="single" w:sz="12" w:space="0" w:color="auto"/>
          <w:bottom w:val="single" w:sz="12" w:space="0" w:color="auto"/>
          <w:insideH w:val="dotted" w:sz="4" w:space="0" w:color="auto"/>
          <w:insideV w:val="dotted" w:sz="4" w:space="0" w:color="auto"/>
        </w:tblBorders>
        <w:tblLook w:val="04A0"/>
      </w:tblPr>
      <w:tblGrid>
        <w:gridCol w:w="2640"/>
        <w:gridCol w:w="1856"/>
        <w:gridCol w:w="1750"/>
        <w:gridCol w:w="2273"/>
      </w:tblGrid>
      <w:tr w:rsidR="00F37B12">
        <w:trPr>
          <w:trHeight w:val="397"/>
          <w:jc w:val="center"/>
        </w:trPr>
        <w:tc>
          <w:tcPr>
            <w:tcW w:w="1549" w:type="pct"/>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1089" w:type="pct"/>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027" w:type="pct"/>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334" w:type="pct"/>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F37B12">
        <w:trPr>
          <w:trHeight w:val="397"/>
          <w:jc w:val="center"/>
        </w:trPr>
        <w:tc>
          <w:tcPr>
            <w:tcW w:w="1549" w:type="pct"/>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部门履职指标</w:t>
            </w:r>
          </w:p>
        </w:tc>
        <w:tc>
          <w:tcPr>
            <w:tcW w:w="1089"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28.58</w:t>
            </w:r>
          </w:p>
        </w:tc>
        <w:tc>
          <w:tcPr>
            <w:tcW w:w="1027"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28.58</w:t>
            </w:r>
          </w:p>
        </w:tc>
        <w:tc>
          <w:tcPr>
            <w:tcW w:w="1334"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93.78%</w:t>
            </w:r>
          </w:p>
        </w:tc>
      </w:tr>
      <w:tr w:rsidR="00F37B12">
        <w:trPr>
          <w:trHeight w:val="397"/>
          <w:jc w:val="center"/>
        </w:trPr>
        <w:tc>
          <w:tcPr>
            <w:tcW w:w="1549" w:type="pct"/>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部门效果</w:t>
            </w:r>
          </w:p>
        </w:tc>
        <w:tc>
          <w:tcPr>
            <w:tcW w:w="1089"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7.14</w:t>
            </w:r>
          </w:p>
        </w:tc>
        <w:tc>
          <w:tcPr>
            <w:tcW w:w="1027"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7.14</w:t>
            </w:r>
          </w:p>
        </w:tc>
        <w:tc>
          <w:tcPr>
            <w:tcW w:w="1334"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jc w:val="center"/>
        </w:trPr>
        <w:tc>
          <w:tcPr>
            <w:tcW w:w="1549" w:type="pct"/>
            <w:vAlign w:val="center"/>
          </w:tcPr>
          <w:p w:rsidR="00F37B12" w:rsidRDefault="004418C6">
            <w:pPr>
              <w:widowControl/>
              <w:ind w:firstLineChars="0" w:firstLine="0"/>
              <w:jc w:val="left"/>
              <w:textAlignment w:val="center"/>
              <w:rPr>
                <w:rFonts w:hAnsi="宋体" w:cs="仿宋_GB2312"/>
                <w:color w:val="000000"/>
                <w:kern w:val="0"/>
                <w:sz w:val="24"/>
                <w:szCs w:val="24"/>
              </w:rPr>
            </w:pPr>
            <w:r>
              <w:rPr>
                <w:rFonts w:hAnsi="宋体" w:cs="仿宋_GB2312" w:hint="eastAsia"/>
                <w:color w:val="000000"/>
                <w:kern w:val="0"/>
                <w:sz w:val="24"/>
                <w:szCs w:val="24"/>
              </w:rPr>
              <w:lastRenderedPageBreak/>
              <w:t>服务对象满意度</w:t>
            </w:r>
          </w:p>
        </w:tc>
        <w:tc>
          <w:tcPr>
            <w:tcW w:w="1089"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027"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334"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jc w:val="center"/>
        </w:trPr>
        <w:tc>
          <w:tcPr>
            <w:tcW w:w="1549" w:type="pct"/>
            <w:vAlign w:val="center"/>
          </w:tcPr>
          <w:p w:rsidR="00F37B12" w:rsidRDefault="004418C6">
            <w:pPr>
              <w:widowControl/>
              <w:ind w:firstLineChars="0" w:firstLine="0"/>
              <w:jc w:val="left"/>
              <w:textAlignment w:val="center"/>
              <w:rPr>
                <w:rFonts w:hAnsi="宋体" w:cs="宋体"/>
                <w:color w:val="000000"/>
                <w:kern w:val="0"/>
                <w:sz w:val="24"/>
                <w:szCs w:val="28"/>
              </w:rPr>
            </w:pPr>
            <w:r>
              <w:rPr>
                <w:rFonts w:hAnsi="宋体" w:cs="仿宋_GB2312" w:hint="eastAsia"/>
                <w:color w:val="000000"/>
                <w:kern w:val="0"/>
                <w:sz w:val="24"/>
                <w:szCs w:val="24"/>
              </w:rPr>
              <w:t>社会影响</w:t>
            </w:r>
          </w:p>
        </w:tc>
        <w:tc>
          <w:tcPr>
            <w:tcW w:w="1089"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14.28</w:t>
            </w:r>
          </w:p>
        </w:tc>
        <w:tc>
          <w:tcPr>
            <w:tcW w:w="1027"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14.28</w:t>
            </w:r>
          </w:p>
        </w:tc>
        <w:tc>
          <w:tcPr>
            <w:tcW w:w="1334" w:type="pct"/>
            <w:vAlign w:val="center"/>
          </w:tcPr>
          <w:p w:rsidR="00F37B12" w:rsidRDefault="004418C6">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jc w:val="center"/>
        </w:trPr>
        <w:tc>
          <w:tcPr>
            <w:tcW w:w="1549" w:type="pct"/>
            <w:shd w:val="clear" w:color="auto" w:fill="BDD6EE"/>
            <w:vAlign w:val="center"/>
          </w:tcPr>
          <w:p w:rsidR="00F37B12" w:rsidRDefault="004418C6">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合计</w:t>
            </w:r>
          </w:p>
        </w:tc>
        <w:tc>
          <w:tcPr>
            <w:tcW w:w="1089"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60</w:t>
            </w:r>
          </w:p>
        </w:tc>
        <w:tc>
          <w:tcPr>
            <w:tcW w:w="1027"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60</w:t>
            </w:r>
          </w:p>
        </w:tc>
        <w:tc>
          <w:tcPr>
            <w:tcW w:w="1334" w:type="pct"/>
            <w:shd w:val="clear" w:color="auto" w:fill="BDD6EE"/>
            <w:vAlign w:val="center"/>
          </w:tcPr>
          <w:p w:rsidR="00F37B12" w:rsidRDefault="004418C6">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r>
    </w:tbl>
    <w:p w:rsidR="00F37B12" w:rsidRDefault="004418C6">
      <w:pPr>
        <w:ind w:firstLine="640"/>
        <w:rPr>
          <w:b/>
          <w:bCs/>
          <w:sz w:val="32"/>
          <w:szCs w:val="32"/>
        </w:rPr>
      </w:pPr>
      <w:r>
        <w:rPr>
          <w:rFonts w:hint="eastAsia"/>
          <w:b/>
          <w:bCs/>
          <w:sz w:val="32"/>
          <w:szCs w:val="32"/>
        </w:rPr>
        <w:t>（</w:t>
      </w:r>
      <w:r>
        <w:rPr>
          <w:rFonts w:hint="eastAsia"/>
          <w:b/>
          <w:bCs/>
          <w:sz w:val="32"/>
          <w:szCs w:val="32"/>
        </w:rPr>
        <w:t>1</w:t>
      </w:r>
      <w:r>
        <w:rPr>
          <w:rFonts w:hint="eastAsia"/>
          <w:b/>
          <w:bCs/>
          <w:sz w:val="32"/>
          <w:szCs w:val="32"/>
        </w:rPr>
        <w:t>）部门履职目标</w:t>
      </w:r>
    </w:p>
    <w:p w:rsidR="00F37B12" w:rsidRDefault="004418C6">
      <w:pPr>
        <w:ind w:firstLine="640"/>
        <w:rPr>
          <w:rFonts w:cs="仿宋_GB2312"/>
          <w:b/>
          <w:bCs/>
          <w:sz w:val="32"/>
          <w:szCs w:val="32"/>
        </w:rPr>
      </w:pPr>
      <w:r>
        <w:rPr>
          <w:rFonts w:cs="仿宋_GB2312" w:hint="eastAsia"/>
          <w:sz w:val="32"/>
          <w:szCs w:val="32"/>
        </w:rPr>
        <w:t>部门履职指标分值</w:t>
      </w:r>
      <w:r>
        <w:rPr>
          <w:rFonts w:cs="仿宋_GB2312" w:hint="eastAsia"/>
          <w:sz w:val="32"/>
          <w:szCs w:val="32"/>
        </w:rPr>
        <w:t>28.58</w:t>
      </w:r>
      <w:r>
        <w:rPr>
          <w:rFonts w:cs="仿宋_GB2312" w:hint="eastAsia"/>
          <w:sz w:val="32"/>
          <w:szCs w:val="32"/>
        </w:rPr>
        <w:t>分，自评得分</w:t>
      </w:r>
      <w:r>
        <w:rPr>
          <w:rFonts w:cs="仿宋_GB2312" w:hint="eastAsia"/>
          <w:sz w:val="32"/>
          <w:szCs w:val="32"/>
        </w:rPr>
        <w:t>28.58</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rPr>
          <w:rFonts w:cs="仿宋_GB2312"/>
          <w:sz w:val="32"/>
          <w:szCs w:val="32"/>
        </w:rPr>
      </w:pPr>
      <w:r>
        <w:rPr>
          <w:rFonts w:cs="仿宋_GB2312" w:hint="eastAsia"/>
          <w:b/>
          <w:bCs/>
          <w:sz w:val="32"/>
          <w:szCs w:val="32"/>
        </w:rPr>
        <w:t>刑事案件结案率：</w:t>
      </w:r>
      <w:r>
        <w:rPr>
          <w:rFonts w:hint="eastAsia"/>
          <w:sz w:val="32"/>
          <w:szCs w:val="32"/>
        </w:rPr>
        <w:t>2023</w:t>
      </w:r>
      <w:r>
        <w:rPr>
          <w:rFonts w:hint="eastAsia"/>
          <w:sz w:val="32"/>
          <w:szCs w:val="32"/>
        </w:rPr>
        <w:t>年度我院依法打击各类刑事犯罪，刑事案件结案率</w:t>
      </w:r>
      <w:r>
        <w:rPr>
          <w:rFonts w:hint="eastAsia"/>
          <w:sz w:val="32"/>
          <w:szCs w:val="32"/>
        </w:rPr>
        <w:t>97.5%</w:t>
      </w:r>
      <w:r>
        <w:rPr>
          <w:rFonts w:hint="eastAsia"/>
          <w:sz w:val="32"/>
          <w:szCs w:val="32"/>
        </w:rPr>
        <w:t>，达到年度目标值。</w:t>
      </w:r>
      <w:r>
        <w:rPr>
          <w:rFonts w:cs="仿宋_GB2312" w:hint="eastAsia"/>
          <w:sz w:val="32"/>
          <w:szCs w:val="32"/>
        </w:rPr>
        <w:t>该指标分值</w:t>
      </w:r>
      <w:r>
        <w:rPr>
          <w:rFonts w:cs="仿宋_GB2312" w:hint="eastAsia"/>
          <w:sz w:val="32"/>
          <w:szCs w:val="32"/>
        </w:rPr>
        <w:t>7.16</w:t>
      </w:r>
      <w:r>
        <w:rPr>
          <w:rFonts w:cs="仿宋_GB2312" w:hint="eastAsia"/>
          <w:sz w:val="32"/>
          <w:szCs w:val="32"/>
        </w:rPr>
        <w:t>分，自评得分</w:t>
      </w:r>
      <w:r>
        <w:rPr>
          <w:rFonts w:cs="仿宋_GB2312" w:hint="eastAsia"/>
          <w:sz w:val="32"/>
          <w:szCs w:val="32"/>
        </w:rPr>
        <w:t>7.16</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rPr>
          <w:rFonts w:cs="仿宋_GB2312"/>
          <w:sz w:val="32"/>
          <w:szCs w:val="32"/>
        </w:rPr>
      </w:pPr>
      <w:r>
        <w:rPr>
          <w:rFonts w:cs="仿宋_GB2312" w:hint="eastAsia"/>
          <w:b/>
          <w:bCs/>
          <w:sz w:val="32"/>
          <w:szCs w:val="32"/>
        </w:rPr>
        <w:t>民事案件结案率：</w:t>
      </w:r>
      <w:r>
        <w:rPr>
          <w:rFonts w:cs="仿宋_GB2312" w:hint="eastAsia"/>
          <w:sz w:val="32"/>
          <w:szCs w:val="32"/>
        </w:rPr>
        <w:t>年度目标≥</w:t>
      </w:r>
      <w:r>
        <w:rPr>
          <w:rFonts w:cs="仿宋_GB2312" w:hint="eastAsia"/>
          <w:sz w:val="32"/>
          <w:szCs w:val="32"/>
        </w:rPr>
        <w:t>80%</w:t>
      </w:r>
      <w:r>
        <w:rPr>
          <w:rFonts w:cs="仿宋_GB2312" w:hint="eastAsia"/>
          <w:sz w:val="32"/>
          <w:szCs w:val="32"/>
        </w:rPr>
        <w:t>，实际完成</w:t>
      </w:r>
      <w:r>
        <w:rPr>
          <w:rFonts w:cs="仿宋_GB2312" w:hint="eastAsia"/>
          <w:sz w:val="32"/>
          <w:szCs w:val="32"/>
        </w:rPr>
        <w:t>99.44%</w:t>
      </w:r>
      <w:r>
        <w:rPr>
          <w:rFonts w:cs="仿宋_GB2312" w:hint="eastAsia"/>
          <w:sz w:val="32"/>
          <w:szCs w:val="32"/>
        </w:rPr>
        <w:t>，该指标分值</w:t>
      </w:r>
      <w:r>
        <w:rPr>
          <w:rFonts w:cs="仿宋_GB2312" w:hint="eastAsia"/>
          <w:sz w:val="32"/>
          <w:szCs w:val="32"/>
        </w:rPr>
        <w:t>7.14</w:t>
      </w:r>
      <w:r>
        <w:rPr>
          <w:rFonts w:cs="仿宋_GB2312" w:hint="eastAsia"/>
          <w:sz w:val="32"/>
          <w:szCs w:val="32"/>
        </w:rPr>
        <w:t>分，自评得分</w:t>
      </w:r>
      <w:r>
        <w:rPr>
          <w:rFonts w:cs="仿宋_GB2312" w:hint="eastAsia"/>
          <w:sz w:val="32"/>
          <w:szCs w:val="32"/>
        </w:rPr>
        <w:t>7.14</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rPr>
          <w:rFonts w:cs="仿宋_GB2312"/>
          <w:b/>
          <w:bCs/>
          <w:sz w:val="32"/>
          <w:szCs w:val="32"/>
        </w:rPr>
      </w:pPr>
      <w:r>
        <w:rPr>
          <w:rFonts w:cs="仿宋_GB2312" w:hint="eastAsia"/>
          <w:b/>
          <w:bCs/>
          <w:sz w:val="32"/>
          <w:szCs w:val="32"/>
        </w:rPr>
        <w:t>执行案件结案率：</w:t>
      </w:r>
      <w:r>
        <w:rPr>
          <w:rFonts w:cs="仿宋_GB2312" w:hint="eastAsia"/>
          <w:sz w:val="32"/>
          <w:szCs w:val="32"/>
        </w:rPr>
        <w:t>年度目标≥</w:t>
      </w:r>
      <w:r>
        <w:rPr>
          <w:rFonts w:cs="仿宋_GB2312" w:hint="eastAsia"/>
          <w:sz w:val="32"/>
          <w:szCs w:val="32"/>
        </w:rPr>
        <w:t>80%</w:t>
      </w:r>
      <w:r>
        <w:rPr>
          <w:rFonts w:cs="仿宋_GB2312" w:hint="eastAsia"/>
          <w:sz w:val="32"/>
          <w:szCs w:val="32"/>
        </w:rPr>
        <w:t>，实际完成</w:t>
      </w:r>
      <w:r>
        <w:rPr>
          <w:rFonts w:cs="仿宋_GB2312" w:hint="eastAsia"/>
          <w:sz w:val="32"/>
          <w:szCs w:val="32"/>
        </w:rPr>
        <w:t>98.87%</w:t>
      </w:r>
      <w:r>
        <w:rPr>
          <w:rFonts w:cs="仿宋_GB2312" w:hint="eastAsia"/>
          <w:sz w:val="32"/>
          <w:szCs w:val="32"/>
        </w:rPr>
        <w:t>，达到年度目标值</w:t>
      </w:r>
      <w:r>
        <w:rPr>
          <w:rFonts w:hint="eastAsia"/>
          <w:sz w:val="32"/>
          <w:szCs w:val="32"/>
        </w:rPr>
        <w:t>。</w:t>
      </w:r>
      <w:r>
        <w:rPr>
          <w:rFonts w:cs="仿宋_GB2312" w:hint="eastAsia"/>
          <w:sz w:val="32"/>
          <w:szCs w:val="32"/>
        </w:rPr>
        <w:t>该指标分值</w:t>
      </w:r>
      <w:r>
        <w:rPr>
          <w:rFonts w:cs="仿宋_GB2312" w:hint="eastAsia"/>
          <w:sz w:val="32"/>
          <w:szCs w:val="32"/>
        </w:rPr>
        <w:t>7.14</w:t>
      </w:r>
      <w:r>
        <w:rPr>
          <w:rFonts w:cs="仿宋_GB2312" w:hint="eastAsia"/>
          <w:sz w:val="32"/>
          <w:szCs w:val="32"/>
        </w:rPr>
        <w:t>分，自评得分</w:t>
      </w:r>
      <w:r>
        <w:rPr>
          <w:rFonts w:cs="仿宋_GB2312" w:hint="eastAsia"/>
          <w:sz w:val="32"/>
          <w:szCs w:val="32"/>
        </w:rPr>
        <w:t>7.14</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rPr>
          <w:rFonts w:cs="仿宋_GB2312"/>
          <w:b/>
          <w:bCs/>
          <w:sz w:val="32"/>
          <w:szCs w:val="32"/>
        </w:rPr>
      </w:pPr>
      <w:r>
        <w:rPr>
          <w:rFonts w:cs="仿宋_GB2312" w:hint="eastAsia"/>
          <w:b/>
          <w:bCs/>
          <w:sz w:val="32"/>
          <w:szCs w:val="32"/>
        </w:rPr>
        <w:t>登记立案率：</w:t>
      </w:r>
      <w:r>
        <w:rPr>
          <w:rFonts w:cs="仿宋_GB2312" w:hint="eastAsia"/>
          <w:sz w:val="32"/>
          <w:szCs w:val="32"/>
        </w:rPr>
        <w:t>年度目标</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，达到年度目标值</w:t>
      </w:r>
      <w:r>
        <w:rPr>
          <w:rFonts w:hint="eastAsia"/>
          <w:sz w:val="32"/>
          <w:szCs w:val="32"/>
        </w:rPr>
        <w:t>。</w:t>
      </w:r>
      <w:r>
        <w:rPr>
          <w:rFonts w:cs="仿宋_GB2312" w:hint="eastAsia"/>
          <w:sz w:val="32"/>
          <w:szCs w:val="32"/>
        </w:rPr>
        <w:t>该指标分值</w:t>
      </w:r>
      <w:r>
        <w:rPr>
          <w:rFonts w:cs="仿宋_GB2312" w:hint="eastAsia"/>
          <w:sz w:val="32"/>
          <w:szCs w:val="32"/>
        </w:rPr>
        <w:t>7.14</w:t>
      </w:r>
      <w:r>
        <w:rPr>
          <w:rFonts w:cs="仿宋_GB2312" w:hint="eastAsia"/>
          <w:sz w:val="32"/>
          <w:szCs w:val="32"/>
        </w:rPr>
        <w:t>分，自评得分</w:t>
      </w:r>
      <w:r>
        <w:rPr>
          <w:rFonts w:cs="仿宋_GB2312" w:hint="eastAsia"/>
          <w:sz w:val="32"/>
          <w:szCs w:val="32"/>
        </w:rPr>
        <w:t>7.14</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outlineLvl w:val="3"/>
        <w:rPr>
          <w:rFonts w:hAnsi="宋体"/>
          <w:sz w:val="32"/>
          <w:szCs w:val="32"/>
        </w:rPr>
      </w:pPr>
      <w:r>
        <w:rPr>
          <w:rFonts w:hAnsi="宋体" w:hint="eastAsia"/>
          <w:b/>
          <w:bCs/>
          <w:sz w:val="32"/>
          <w:szCs w:val="32"/>
        </w:rPr>
        <w:t>（</w:t>
      </w:r>
      <w:r>
        <w:rPr>
          <w:rFonts w:hAnsi="宋体" w:hint="eastAsia"/>
          <w:b/>
          <w:bCs/>
          <w:sz w:val="32"/>
          <w:szCs w:val="32"/>
        </w:rPr>
        <w:t>2</w:t>
      </w:r>
      <w:r>
        <w:rPr>
          <w:rFonts w:hAnsi="宋体" w:hint="eastAsia"/>
          <w:b/>
          <w:bCs/>
          <w:sz w:val="32"/>
          <w:szCs w:val="32"/>
        </w:rPr>
        <w:t>）部门效果目标</w:t>
      </w:r>
    </w:p>
    <w:p w:rsidR="00F37B12" w:rsidRDefault="004418C6">
      <w:pPr>
        <w:ind w:firstLine="640"/>
        <w:rPr>
          <w:rFonts w:cs="仿宋_GB2312"/>
          <w:b/>
          <w:bCs/>
          <w:spacing w:val="4"/>
          <w:sz w:val="32"/>
          <w:szCs w:val="32"/>
        </w:rPr>
      </w:pPr>
      <w:r>
        <w:rPr>
          <w:rFonts w:cs="仿宋_GB2312" w:hint="eastAsia"/>
          <w:sz w:val="32"/>
          <w:szCs w:val="32"/>
        </w:rPr>
        <w:t>部门效果指标分值</w:t>
      </w:r>
      <w:r>
        <w:rPr>
          <w:rFonts w:cs="仿宋_GB2312" w:hint="eastAsia"/>
          <w:sz w:val="32"/>
          <w:szCs w:val="32"/>
        </w:rPr>
        <w:t>7.14</w:t>
      </w:r>
      <w:r>
        <w:rPr>
          <w:rFonts w:cs="仿宋_GB2312" w:hint="eastAsia"/>
          <w:sz w:val="32"/>
          <w:szCs w:val="32"/>
        </w:rPr>
        <w:t>分，自评得分</w:t>
      </w:r>
      <w:r>
        <w:rPr>
          <w:rFonts w:cs="仿宋_GB2312" w:hint="eastAsia"/>
          <w:sz w:val="32"/>
          <w:szCs w:val="32"/>
        </w:rPr>
        <w:t>7.14</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ind w:firstLine="640"/>
        <w:rPr>
          <w:rFonts w:cs="仿宋_GB2312"/>
          <w:b/>
          <w:bCs/>
          <w:sz w:val="32"/>
          <w:szCs w:val="32"/>
        </w:rPr>
      </w:pPr>
      <w:r>
        <w:rPr>
          <w:rFonts w:cs="仿宋_GB2312" w:hint="eastAsia"/>
          <w:b/>
          <w:bCs/>
          <w:sz w:val="32"/>
          <w:szCs w:val="32"/>
        </w:rPr>
        <w:t>人民法制意识增强：</w:t>
      </w:r>
      <w:r>
        <w:rPr>
          <w:rFonts w:cs="仿宋_GB2312" w:hint="eastAsia"/>
          <w:color w:val="000000"/>
          <w:sz w:val="32"/>
          <w:szCs w:val="32"/>
        </w:rPr>
        <w:t>积极开展法治宣传活动。</w:t>
      </w:r>
      <w:r>
        <w:rPr>
          <w:rFonts w:cs="仿宋_GB2312" w:hint="eastAsia"/>
          <w:sz w:val="32"/>
          <w:szCs w:val="32"/>
        </w:rPr>
        <w:t>大力开展</w:t>
      </w:r>
      <w:r>
        <w:rPr>
          <w:rFonts w:cs="仿宋_GB2312" w:hint="eastAsia"/>
          <w:sz w:val="32"/>
          <w:szCs w:val="32"/>
        </w:rPr>
        <w:lastRenderedPageBreak/>
        <w:t>“</w:t>
      </w:r>
      <w:r>
        <w:rPr>
          <w:rFonts w:cs="仿宋_GB2312"/>
          <w:sz w:val="32"/>
          <w:szCs w:val="32"/>
        </w:rPr>
        <w:t>法</w:t>
      </w:r>
      <w:r>
        <w:rPr>
          <w:rFonts w:ascii="Times New Roman" w:hAnsi="Times New Roman" w:cs="Times New Roman"/>
          <w:sz w:val="32"/>
          <w:szCs w:val="32"/>
          <w:shd w:val="clear" w:color="auto" w:fill="FFFFFF"/>
        </w:rPr>
        <w:t>治进</w:t>
      </w:r>
      <w:r>
        <w:rPr>
          <w:rFonts w:cs="仿宋_GB2312"/>
          <w:sz w:val="32"/>
          <w:szCs w:val="32"/>
        </w:rPr>
        <w:t>校园</w:t>
      </w:r>
      <w:r>
        <w:rPr>
          <w:rFonts w:cs="仿宋_GB2312" w:hint="eastAsia"/>
          <w:sz w:val="32"/>
          <w:szCs w:val="32"/>
        </w:rPr>
        <w:t>”</w:t>
      </w:r>
      <w:r>
        <w:rPr>
          <w:rFonts w:ascii="Times New Roman" w:hAnsi="Times New Roman" w:cs="Times New Roman"/>
          <w:sz w:val="32"/>
          <w:szCs w:val="32"/>
          <w:shd w:val="clear" w:color="auto" w:fill="FFFFFF"/>
        </w:rPr>
        <w:t>活动，</w:t>
      </w:r>
      <w:r>
        <w:rPr>
          <w:rFonts w:ascii="Times New Roman" w:hAnsi="Times New Roman" w:cs="Times New Roman"/>
          <w:sz w:val="32"/>
          <w:szCs w:val="32"/>
          <w:shd w:val="clear" w:color="auto" w:fill="FFFFFF"/>
        </w:rPr>
        <w:t>5</w:t>
      </w:r>
      <w:r>
        <w:rPr>
          <w:rFonts w:ascii="Times New Roman" w:hAnsi="Times New Roman" w:cs="Times New Roman"/>
          <w:sz w:val="32"/>
          <w:szCs w:val="32"/>
          <w:shd w:val="clear" w:color="auto" w:fill="FFFFFF"/>
        </w:rPr>
        <w:t>名法官被聘任为法治副校长、</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名法官助理受聘担任法治辅导员，</w:t>
      </w:r>
      <w:r>
        <w:rPr>
          <w:rFonts w:ascii="Times New Roman" w:hAnsi="Times New Roman" w:cs="Times New Roman" w:hint="eastAsia"/>
          <w:sz w:val="32"/>
          <w:szCs w:val="32"/>
          <w:shd w:val="clear" w:color="auto" w:fill="FFFFFF"/>
        </w:rPr>
        <w:t>全年</w:t>
      </w:r>
      <w:r>
        <w:rPr>
          <w:rFonts w:ascii="Times New Roman" w:hAnsi="Times New Roman" w:cs="Times New Roman"/>
          <w:sz w:val="32"/>
          <w:szCs w:val="32"/>
          <w:shd w:val="clear" w:color="auto" w:fill="FFFFFF"/>
        </w:rPr>
        <w:t>开展校园法治教育系列活动</w:t>
      </w:r>
      <w:r>
        <w:rPr>
          <w:rFonts w:ascii="Times New Roman" w:hAnsi="Times New Roman" w:cs="Times New Roman" w:hint="eastAsia"/>
          <w:sz w:val="32"/>
          <w:szCs w:val="32"/>
          <w:shd w:val="clear" w:color="auto" w:fill="FFFFFF"/>
        </w:rPr>
        <w:t>12</w:t>
      </w:r>
      <w:r>
        <w:rPr>
          <w:rFonts w:ascii="Times New Roman" w:hAnsi="Times New Roman" w:cs="Times New Roman"/>
          <w:sz w:val="32"/>
          <w:szCs w:val="32"/>
          <w:shd w:val="clear" w:color="auto" w:fill="FFFFFF"/>
        </w:rPr>
        <w:t>次</w:t>
      </w:r>
      <w:r>
        <w:rPr>
          <w:rFonts w:ascii="Times New Roman" w:hAnsi="Times New Roman" w:cs="Times New Roman" w:hint="eastAsia"/>
          <w:sz w:val="32"/>
          <w:szCs w:val="32"/>
          <w:shd w:val="clear" w:color="auto" w:fill="FFFFFF"/>
        </w:rPr>
        <w:t>；联合区妇联在全区开展“法律进家庭”普法宣讲活动</w:t>
      </w:r>
      <w:r>
        <w:rPr>
          <w:rFonts w:ascii="Times New Roman" w:hAnsi="Times New Roman" w:cs="Times New Roman" w:hint="eastAsia"/>
          <w:sz w:val="32"/>
          <w:szCs w:val="32"/>
          <w:shd w:val="clear" w:color="auto" w:fill="FFFFFF"/>
        </w:rPr>
        <w:t>8</w:t>
      </w:r>
      <w:r>
        <w:rPr>
          <w:rFonts w:ascii="Times New Roman" w:hAnsi="Times New Roman" w:cs="Times New Roman" w:hint="eastAsia"/>
          <w:sz w:val="32"/>
          <w:szCs w:val="32"/>
          <w:shd w:val="clear" w:color="auto" w:fill="FFFFFF"/>
        </w:rPr>
        <w:t>期，切实为广大妇女群体维权提供强有力的司法保障；</w:t>
      </w:r>
      <w:r>
        <w:rPr>
          <w:rFonts w:ascii="Times New Roman" w:hAnsi="Times New Roman" w:cs="Times New Roman"/>
          <w:sz w:val="32"/>
          <w:szCs w:val="32"/>
          <w:shd w:val="clear" w:color="auto" w:fill="FFFFFF"/>
        </w:rPr>
        <w:t>联合综治办、派出所、司法所</w:t>
      </w:r>
      <w:r>
        <w:rPr>
          <w:rFonts w:ascii="Times New Roman" w:hAnsi="Times New Roman" w:cs="Times New Roman" w:hint="eastAsia"/>
          <w:sz w:val="32"/>
          <w:szCs w:val="32"/>
          <w:shd w:val="clear" w:color="auto" w:fill="FFFFFF"/>
        </w:rPr>
        <w:t>在</w:t>
      </w:r>
      <w:r>
        <w:rPr>
          <w:rFonts w:ascii="Times New Roman" w:hAnsi="Times New Roman" w:cs="Times New Roman"/>
          <w:sz w:val="32"/>
          <w:szCs w:val="32"/>
          <w:shd w:val="clear" w:color="auto" w:fill="FFFFFF"/>
        </w:rPr>
        <w:t>田间地头、</w:t>
      </w:r>
      <w:r>
        <w:rPr>
          <w:rFonts w:ascii="Times New Roman" w:hAnsi="Times New Roman" w:cs="Times New Roman" w:hint="eastAsia"/>
          <w:sz w:val="32"/>
          <w:szCs w:val="32"/>
          <w:shd w:val="clear" w:color="auto" w:fill="FFFFFF"/>
        </w:rPr>
        <w:t>乡村广场、</w:t>
      </w:r>
      <w:r>
        <w:rPr>
          <w:rFonts w:ascii="Times New Roman" w:hAnsi="Times New Roman" w:cs="Times New Roman"/>
          <w:sz w:val="32"/>
          <w:szCs w:val="32"/>
          <w:shd w:val="clear" w:color="auto" w:fill="FFFFFF"/>
        </w:rPr>
        <w:t>窑洞场院</w:t>
      </w:r>
      <w:r>
        <w:rPr>
          <w:rFonts w:ascii="Times New Roman" w:hAnsi="Times New Roman" w:cs="Times New Roman" w:hint="eastAsia"/>
          <w:sz w:val="32"/>
          <w:szCs w:val="32"/>
          <w:shd w:val="clear" w:color="auto" w:fill="FFFFFF"/>
        </w:rPr>
        <w:t>开展“模拟法庭”特色普法宣传活动</w:t>
      </w:r>
      <w:r>
        <w:rPr>
          <w:rFonts w:ascii="Times New Roman" w:hAnsi="Times New Roman" w:cs="Times New Roman" w:hint="eastAsia"/>
          <w:sz w:val="32"/>
          <w:szCs w:val="32"/>
          <w:shd w:val="clear" w:color="auto" w:fill="FFFFFF"/>
        </w:rPr>
        <w:t>14</w:t>
      </w:r>
      <w:r>
        <w:rPr>
          <w:rFonts w:ascii="Times New Roman" w:hAnsi="Times New Roman" w:cs="Times New Roman" w:hint="eastAsia"/>
          <w:sz w:val="32"/>
          <w:szCs w:val="32"/>
          <w:shd w:val="clear" w:color="auto" w:fill="FFFFFF"/>
        </w:rPr>
        <w:t>次</w:t>
      </w:r>
      <w:r>
        <w:rPr>
          <w:rFonts w:ascii="Times New Roman" w:hAnsi="Times New Roman" w:cs="Times New Roman"/>
          <w:sz w:val="32"/>
          <w:szCs w:val="32"/>
          <w:shd w:val="clear" w:color="auto" w:fill="FFFFFF"/>
        </w:rPr>
        <w:t>，营造尊法学法、知法守法的浓厚氛围</w:t>
      </w:r>
      <w:r>
        <w:rPr>
          <w:rFonts w:hAnsi="宋体" w:hint="eastAsia"/>
          <w:sz w:val="32"/>
          <w:szCs w:val="32"/>
        </w:rPr>
        <w:t>。该指标分值</w:t>
      </w:r>
      <w:r>
        <w:rPr>
          <w:rFonts w:hAnsi="宋体" w:hint="eastAsia"/>
          <w:sz w:val="32"/>
          <w:szCs w:val="32"/>
        </w:rPr>
        <w:t>7.14</w:t>
      </w:r>
      <w:r>
        <w:rPr>
          <w:rFonts w:hAnsi="宋体" w:hint="eastAsia"/>
          <w:sz w:val="32"/>
          <w:szCs w:val="32"/>
        </w:rPr>
        <w:t>分，自评得分</w:t>
      </w:r>
      <w:r>
        <w:rPr>
          <w:rFonts w:hAnsi="宋体" w:hint="eastAsia"/>
          <w:sz w:val="32"/>
          <w:szCs w:val="32"/>
        </w:rPr>
        <w:t>7.14</w:t>
      </w:r>
      <w:r>
        <w:rPr>
          <w:rFonts w:hAnsi="宋体" w:hint="eastAsia"/>
          <w:sz w:val="32"/>
          <w:szCs w:val="32"/>
        </w:rPr>
        <w:t>分，得分率为</w:t>
      </w:r>
      <w:r>
        <w:rPr>
          <w:rFonts w:hAnsi="宋体" w:hint="eastAsia"/>
          <w:sz w:val="32"/>
          <w:szCs w:val="32"/>
        </w:rPr>
        <w:t>10</w:t>
      </w:r>
      <w:r>
        <w:rPr>
          <w:rFonts w:hAnsi="宋体" w:hint="eastAsia"/>
          <w:sz w:val="32"/>
          <w:szCs w:val="32"/>
        </w:rPr>
        <w:t>0%</w:t>
      </w:r>
      <w:r>
        <w:rPr>
          <w:rFonts w:hAnsi="宋体" w:hint="eastAsia"/>
          <w:sz w:val="32"/>
          <w:szCs w:val="32"/>
        </w:rPr>
        <w:t>。</w:t>
      </w:r>
    </w:p>
    <w:p w:rsidR="00F37B12" w:rsidRDefault="004418C6">
      <w:pPr>
        <w:ind w:firstLine="640"/>
        <w:rPr>
          <w:b/>
          <w:bCs/>
          <w:sz w:val="32"/>
          <w:szCs w:val="32"/>
        </w:rPr>
      </w:pPr>
      <w:r>
        <w:rPr>
          <w:rFonts w:hint="eastAsia"/>
          <w:b/>
          <w:bCs/>
          <w:sz w:val="32"/>
          <w:szCs w:val="32"/>
        </w:rPr>
        <w:t>（</w:t>
      </w:r>
      <w:r>
        <w:rPr>
          <w:rFonts w:hint="eastAsia"/>
          <w:b/>
          <w:bCs/>
          <w:sz w:val="32"/>
          <w:szCs w:val="32"/>
        </w:rPr>
        <w:t>3</w:t>
      </w:r>
      <w:r>
        <w:rPr>
          <w:rFonts w:hint="eastAsia"/>
          <w:b/>
          <w:bCs/>
          <w:sz w:val="32"/>
          <w:szCs w:val="32"/>
        </w:rPr>
        <w:t>）服务对象满意度</w:t>
      </w:r>
    </w:p>
    <w:p w:rsidR="00F37B12" w:rsidRDefault="004418C6">
      <w:pPr>
        <w:ind w:firstLine="640"/>
        <w:rPr>
          <w:sz w:val="32"/>
          <w:szCs w:val="32"/>
        </w:rPr>
      </w:pPr>
      <w:r>
        <w:rPr>
          <w:rFonts w:hAnsi="宋体" w:hint="eastAsia"/>
          <w:sz w:val="32"/>
          <w:szCs w:val="32"/>
        </w:rPr>
        <w:t>服务对象满意度主要考察司法工作人员满意度和诉讼双方满意度。</w:t>
      </w:r>
      <w:r>
        <w:rPr>
          <w:rFonts w:hAnsi="宋体"/>
          <w:sz w:val="32"/>
          <w:szCs w:val="32"/>
        </w:rPr>
        <w:t>该指标分值</w:t>
      </w:r>
      <w:r>
        <w:rPr>
          <w:rFonts w:hAnsi="宋体" w:hint="eastAsia"/>
          <w:sz w:val="32"/>
          <w:szCs w:val="32"/>
        </w:rPr>
        <w:t>10</w:t>
      </w:r>
      <w:r>
        <w:rPr>
          <w:rFonts w:hAnsi="宋体" w:hint="eastAsia"/>
          <w:sz w:val="32"/>
          <w:szCs w:val="32"/>
        </w:rPr>
        <w:t>分，自评得分</w:t>
      </w:r>
      <w:r>
        <w:rPr>
          <w:rFonts w:hAnsi="宋体" w:hint="eastAsia"/>
          <w:sz w:val="32"/>
          <w:szCs w:val="32"/>
        </w:rPr>
        <w:t>10</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sz w:val="32"/>
          <w:szCs w:val="32"/>
        </w:rPr>
      </w:pPr>
      <w:r>
        <w:rPr>
          <w:rFonts w:hint="eastAsia"/>
          <w:b/>
          <w:bCs/>
          <w:sz w:val="32"/>
          <w:szCs w:val="32"/>
        </w:rPr>
        <w:t>司法工作人员满意度：</w:t>
      </w:r>
      <w:r>
        <w:rPr>
          <w:rFonts w:hint="eastAsia"/>
          <w:sz w:val="32"/>
          <w:szCs w:val="32"/>
        </w:rPr>
        <w:t>2023</w:t>
      </w:r>
      <w:r>
        <w:rPr>
          <w:rFonts w:hint="eastAsia"/>
          <w:sz w:val="32"/>
          <w:szCs w:val="32"/>
        </w:rPr>
        <w:t>年我院在案件的审判上，找准短板弱项，加强分析研判，查找原因症结，围绕审判存在的问题和短板，细化工作举措，层层压实责任，确保查漏补缺工作落实到位，保障工作人员办案质量要求和业务能力水平的提升，司法工作人员满意度为</w:t>
      </w:r>
      <w:r>
        <w:rPr>
          <w:rFonts w:hint="eastAsia"/>
          <w:sz w:val="32"/>
          <w:szCs w:val="32"/>
        </w:rPr>
        <w:t>98%</w:t>
      </w:r>
      <w:r>
        <w:rPr>
          <w:rFonts w:hint="eastAsia"/>
          <w:sz w:val="32"/>
          <w:szCs w:val="32"/>
        </w:rPr>
        <w:t>。该指标分值</w:t>
      </w:r>
      <w:r>
        <w:rPr>
          <w:rFonts w:hint="eastAsia"/>
          <w:sz w:val="32"/>
          <w:szCs w:val="32"/>
        </w:rPr>
        <w:t>5</w:t>
      </w:r>
      <w:r>
        <w:rPr>
          <w:rFonts w:hint="eastAsia"/>
          <w:sz w:val="32"/>
          <w:szCs w:val="32"/>
        </w:rPr>
        <w:t>分，自评得分</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F37B12" w:rsidRDefault="004418C6">
      <w:pPr>
        <w:ind w:firstLine="640"/>
        <w:rPr>
          <w:rFonts w:hAnsi="宋体"/>
          <w:b/>
          <w:bCs/>
          <w:sz w:val="32"/>
          <w:szCs w:val="32"/>
        </w:rPr>
      </w:pPr>
      <w:r>
        <w:rPr>
          <w:rFonts w:hAnsi="宋体" w:hint="eastAsia"/>
          <w:b/>
          <w:bCs/>
          <w:sz w:val="32"/>
          <w:szCs w:val="32"/>
        </w:rPr>
        <w:t>诉讼双方满意度：</w:t>
      </w:r>
      <w:r>
        <w:rPr>
          <w:rFonts w:hint="eastAsia"/>
          <w:sz w:val="32"/>
          <w:szCs w:val="32"/>
        </w:rPr>
        <w:t>我院依法审理各类案件，妥善化解矛盾纠纷和行政争议，维护了法院审判工作的有序开展，积极保障人民群众生命财产安全，不断增强人民群众获得感、幸</w:t>
      </w:r>
      <w:r>
        <w:rPr>
          <w:rFonts w:hint="eastAsia"/>
          <w:sz w:val="32"/>
          <w:szCs w:val="32"/>
        </w:rPr>
        <w:lastRenderedPageBreak/>
        <w:t>福感和安全感，减轻人民群众诉讼诉累，因此得到社会公众的好评，满意度达到</w:t>
      </w:r>
      <w:r>
        <w:rPr>
          <w:rFonts w:hint="eastAsia"/>
          <w:sz w:val="32"/>
          <w:szCs w:val="32"/>
        </w:rPr>
        <w:t>95%</w:t>
      </w:r>
      <w:r>
        <w:rPr>
          <w:rFonts w:hint="eastAsia"/>
          <w:sz w:val="32"/>
          <w:szCs w:val="32"/>
        </w:rPr>
        <w:t>。</w:t>
      </w:r>
      <w:r>
        <w:rPr>
          <w:rFonts w:hAnsi="宋体"/>
          <w:sz w:val="32"/>
          <w:szCs w:val="32"/>
        </w:rPr>
        <w:t>该指标分值</w:t>
      </w:r>
      <w:r>
        <w:rPr>
          <w:rFonts w:hAnsi="宋体" w:hint="eastAsia"/>
          <w:sz w:val="32"/>
          <w:szCs w:val="32"/>
        </w:rPr>
        <w:t>5</w:t>
      </w:r>
      <w:r>
        <w:rPr>
          <w:rFonts w:hAnsi="宋体" w:hint="eastAsia"/>
          <w:sz w:val="32"/>
          <w:szCs w:val="32"/>
        </w:rPr>
        <w:t>分，自评得分</w:t>
      </w:r>
      <w:r>
        <w:rPr>
          <w:rFonts w:hAnsi="宋体" w:hint="eastAsia"/>
          <w:sz w:val="32"/>
          <w:szCs w:val="32"/>
        </w:rPr>
        <w:t>5</w:t>
      </w:r>
      <w:r>
        <w:rPr>
          <w:rFonts w:hAnsi="宋体" w:hint="eastAsia"/>
          <w:sz w:val="32"/>
          <w:szCs w:val="32"/>
        </w:rPr>
        <w:t>分，得分率</w:t>
      </w:r>
      <w:r>
        <w:rPr>
          <w:rFonts w:hAnsi="宋体" w:hint="eastAsia"/>
          <w:sz w:val="32"/>
          <w:szCs w:val="32"/>
        </w:rPr>
        <w:t>100%</w:t>
      </w:r>
      <w:r>
        <w:rPr>
          <w:rFonts w:hAnsi="宋体" w:hint="eastAsia"/>
          <w:sz w:val="32"/>
          <w:szCs w:val="32"/>
        </w:rPr>
        <w:t>。</w:t>
      </w:r>
    </w:p>
    <w:p w:rsidR="00F37B12" w:rsidRDefault="004418C6">
      <w:pPr>
        <w:ind w:firstLine="640"/>
        <w:rPr>
          <w:rFonts w:hAnsi="宋体"/>
          <w:b/>
          <w:bCs/>
          <w:sz w:val="32"/>
          <w:szCs w:val="32"/>
        </w:rPr>
      </w:pPr>
      <w:r>
        <w:rPr>
          <w:rFonts w:hAnsi="宋体" w:hint="eastAsia"/>
          <w:b/>
          <w:bCs/>
          <w:sz w:val="32"/>
          <w:szCs w:val="32"/>
        </w:rPr>
        <w:t>（</w:t>
      </w:r>
      <w:r>
        <w:rPr>
          <w:rFonts w:hAnsi="宋体" w:hint="eastAsia"/>
          <w:b/>
          <w:bCs/>
          <w:sz w:val="32"/>
          <w:szCs w:val="32"/>
        </w:rPr>
        <w:t>4</w:t>
      </w:r>
      <w:r>
        <w:rPr>
          <w:rFonts w:hAnsi="宋体" w:hint="eastAsia"/>
          <w:b/>
          <w:bCs/>
          <w:sz w:val="32"/>
          <w:szCs w:val="32"/>
        </w:rPr>
        <w:t>）社会影响</w:t>
      </w:r>
    </w:p>
    <w:p w:rsidR="00F37B12" w:rsidRDefault="004418C6">
      <w:pPr>
        <w:ind w:firstLine="640"/>
        <w:rPr>
          <w:sz w:val="32"/>
          <w:szCs w:val="32"/>
        </w:rPr>
      </w:pPr>
      <w:r>
        <w:rPr>
          <w:rFonts w:hint="eastAsia"/>
          <w:sz w:val="32"/>
          <w:szCs w:val="32"/>
        </w:rPr>
        <w:t>社会影响指标分值</w:t>
      </w:r>
      <w:r>
        <w:rPr>
          <w:rFonts w:hint="eastAsia"/>
          <w:sz w:val="32"/>
          <w:szCs w:val="32"/>
        </w:rPr>
        <w:t>14.28</w:t>
      </w:r>
      <w:r>
        <w:rPr>
          <w:rFonts w:hint="eastAsia"/>
          <w:sz w:val="32"/>
          <w:szCs w:val="32"/>
        </w:rPr>
        <w:t>分，自评得分</w:t>
      </w:r>
      <w:r>
        <w:rPr>
          <w:rFonts w:hint="eastAsia"/>
          <w:sz w:val="32"/>
          <w:szCs w:val="32"/>
        </w:rPr>
        <w:t>14.28</w:t>
      </w:r>
      <w:r>
        <w:rPr>
          <w:rFonts w:hint="eastAsia"/>
          <w:sz w:val="32"/>
          <w:szCs w:val="32"/>
        </w:rPr>
        <w:t>分，得分率为</w:t>
      </w:r>
      <w:r>
        <w:rPr>
          <w:rFonts w:hint="eastAsia"/>
          <w:sz w:val="32"/>
          <w:szCs w:val="32"/>
        </w:rPr>
        <w:t>100%</w:t>
      </w:r>
      <w:r>
        <w:rPr>
          <w:rFonts w:hint="eastAsia"/>
          <w:sz w:val="32"/>
          <w:szCs w:val="32"/>
        </w:rPr>
        <w:t>。</w:t>
      </w:r>
    </w:p>
    <w:p w:rsidR="00F37B12" w:rsidRDefault="004418C6">
      <w:pPr>
        <w:tabs>
          <w:tab w:val="left" w:pos="571"/>
          <w:tab w:val="left" w:pos="1680"/>
        </w:tabs>
        <w:spacing w:line="576" w:lineRule="exact"/>
        <w:ind w:firstLine="640"/>
        <w:rPr>
          <w:sz w:val="32"/>
          <w:szCs w:val="32"/>
        </w:rPr>
      </w:pPr>
      <w:r>
        <w:rPr>
          <w:rFonts w:cs="仿宋_GB2312" w:hint="eastAsia"/>
          <w:b/>
          <w:bCs/>
          <w:sz w:val="32"/>
          <w:szCs w:val="32"/>
        </w:rPr>
        <w:t>单位获奖情况：</w:t>
      </w:r>
      <w:r>
        <w:rPr>
          <w:rFonts w:hint="eastAsia"/>
          <w:sz w:val="32"/>
          <w:szCs w:val="32"/>
        </w:rPr>
        <w:t>2023</w:t>
      </w:r>
      <w:r>
        <w:rPr>
          <w:rFonts w:hint="eastAsia"/>
          <w:sz w:val="32"/>
          <w:szCs w:val="32"/>
        </w:rPr>
        <w:t>年我院无获奖事项。该指标分值</w:t>
      </w:r>
      <w:r>
        <w:rPr>
          <w:rFonts w:hint="eastAsia"/>
          <w:sz w:val="32"/>
          <w:szCs w:val="32"/>
        </w:rPr>
        <w:t>7.14</w:t>
      </w:r>
      <w:r>
        <w:rPr>
          <w:rFonts w:hint="eastAsia"/>
          <w:sz w:val="32"/>
          <w:szCs w:val="32"/>
        </w:rPr>
        <w:t>分，自评得分</w:t>
      </w:r>
      <w:r>
        <w:rPr>
          <w:rFonts w:hint="eastAsia"/>
          <w:sz w:val="32"/>
          <w:szCs w:val="32"/>
        </w:rPr>
        <w:t>7.14</w:t>
      </w:r>
      <w:r>
        <w:rPr>
          <w:rFonts w:hint="eastAsia"/>
          <w:sz w:val="32"/>
          <w:szCs w:val="32"/>
        </w:rPr>
        <w:t>分，得分率为</w:t>
      </w:r>
      <w:r>
        <w:rPr>
          <w:rFonts w:hint="eastAsia"/>
          <w:sz w:val="32"/>
          <w:szCs w:val="32"/>
        </w:rPr>
        <w:t>100%</w:t>
      </w:r>
      <w:r>
        <w:rPr>
          <w:rFonts w:hint="eastAsia"/>
          <w:sz w:val="32"/>
          <w:szCs w:val="32"/>
        </w:rPr>
        <w:t>。</w:t>
      </w:r>
    </w:p>
    <w:p w:rsidR="00F37B12" w:rsidRDefault="004418C6">
      <w:pPr>
        <w:ind w:firstLine="640"/>
        <w:rPr>
          <w:rFonts w:hAnsi="宋体"/>
          <w:sz w:val="32"/>
          <w:szCs w:val="32"/>
        </w:rPr>
      </w:pPr>
      <w:r>
        <w:rPr>
          <w:rFonts w:hint="eastAsia"/>
          <w:b/>
          <w:bCs/>
          <w:sz w:val="32"/>
          <w:szCs w:val="32"/>
        </w:rPr>
        <w:t>违法违纪情况：</w:t>
      </w:r>
      <w:r>
        <w:rPr>
          <w:rFonts w:hAnsi="宋体" w:hint="eastAsia"/>
          <w:sz w:val="32"/>
          <w:szCs w:val="32"/>
        </w:rPr>
        <w:t>2023</w:t>
      </w:r>
      <w:r>
        <w:rPr>
          <w:rFonts w:hAnsi="宋体"/>
          <w:sz w:val="32"/>
          <w:szCs w:val="32"/>
        </w:rPr>
        <w:t>年</w:t>
      </w:r>
      <w:r>
        <w:rPr>
          <w:rFonts w:hAnsi="宋体" w:hint="eastAsia"/>
          <w:sz w:val="32"/>
          <w:szCs w:val="32"/>
        </w:rPr>
        <w:t>我院</w:t>
      </w:r>
      <w:r>
        <w:rPr>
          <w:rFonts w:hAnsi="宋体"/>
          <w:sz w:val="32"/>
          <w:szCs w:val="32"/>
        </w:rPr>
        <w:t>未出现在国家层面督查或人大审计、</w:t>
      </w:r>
      <w:r>
        <w:rPr>
          <w:rFonts w:hAnsi="宋体"/>
          <w:sz w:val="32"/>
          <w:szCs w:val="32"/>
        </w:rPr>
        <w:t>监察等监督监察时发现问题被问责的情况</w:t>
      </w:r>
      <w:r>
        <w:rPr>
          <w:rFonts w:hAnsi="宋体" w:hint="eastAsia"/>
          <w:sz w:val="32"/>
          <w:szCs w:val="32"/>
        </w:rPr>
        <w:t>。</w:t>
      </w:r>
      <w:r>
        <w:rPr>
          <w:rFonts w:cs="仿宋_GB2312" w:hint="eastAsia"/>
          <w:sz w:val="32"/>
          <w:szCs w:val="32"/>
        </w:rPr>
        <w:t>该指标分值</w:t>
      </w:r>
      <w:r>
        <w:rPr>
          <w:rFonts w:cs="仿宋_GB2312" w:hint="eastAsia"/>
          <w:sz w:val="32"/>
          <w:szCs w:val="32"/>
        </w:rPr>
        <w:t>7.14</w:t>
      </w:r>
      <w:r>
        <w:rPr>
          <w:rFonts w:cs="仿宋_GB2312" w:hint="eastAsia"/>
          <w:sz w:val="32"/>
          <w:szCs w:val="32"/>
        </w:rPr>
        <w:t>分，自评得分</w:t>
      </w:r>
      <w:r>
        <w:rPr>
          <w:rFonts w:cs="仿宋_GB2312" w:hint="eastAsia"/>
          <w:sz w:val="32"/>
          <w:szCs w:val="32"/>
        </w:rPr>
        <w:t>7.14</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F37B12" w:rsidRDefault="004418C6">
      <w:pPr>
        <w:pStyle w:val="3"/>
        <w:ind w:firstLine="640"/>
        <w:rPr>
          <w:sz w:val="32"/>
        </w:rPr>
      </w:pPr>
      <w:bookmarkStart w:id="49" w:name="_Toc40046033"/>
      <w:r>
        <w:rPr>
          <w:rFonts w:hint="eastAsia"/>
          <w:sz w:val="32"/>
        </w:rPr>
        <w:t>4.</w:t>
      </w:r>
      <w:r>
        <w:rPr>
          <w:rFonts w:hint="eastAsia"/>
          <w:sz w:val="32"/>
        </w:rPr>
        <w:t>能力建设</w:t>
      </w:r>
      <w:bookmarkEnd w:id="49"/>
    </w:p>
    <w:p w:rsidR="00F37B12" w:rsidRDefault="004418C6">
      <w:pPr>
        <w:ind w:firstLine="640"/>
        <w:rPr>
          <w:rFonts w:hAnsi="宋体"/>
          <w:sz w:val="32"/>
          <w:szCs w:val="32"/>
        </w:rPr>
      </w:pPr>
      <w:r>
        <w:rPr>
          <w:rFonts w:hAnsi="宋体" w:hint="eastAsia"/>
          <w:sz w:val="32"/>
          <w:szCs w:val="32"/>
        </w:rPr>
        <w:t>能力建设指标</w:t>
      </w:r>
      <w:r>
        <w:rPr>
          <w:rFonts w:hint="eastAsia"/>
          <w:sz w:val="32"/>
          <w:szCs w:val="32"/>
        </w:rPr>
        <w:t>分值</w:t>
      </w:r>
      <w:r>
        <w:rPr>
          <w:rFonts w:hint="eastAsia"/>
          <w:sz w:val="32"/>
          <w:szCs w:val="32"/>
        </w:rPr>
        <w:t>10</w:t>
      </w:r>
      <w:r>
        <w:rPr>
          <w:rFonts w:hint="eastAsia"/>
          <w:sz w:val="32"/>
          <w:szCs w:val="32"/>
        </w:rPr>
        <w:t>分，自评得分</w:t>
      </w:r>
      <w:r>
        <w:rPr>
          <w:rFonts w:hint="eastAsia"/>
          <w:sz w:val="32"/>
          <w:szCs w:val="32"/>
        </w:rPr>
        <w:t>10</w:t>
      </w:r>
      <w:r>
        <w:rPr>
          <w:rFonts w:hint="eastAsia"/>
          <w:sz w:val="32"/>
          <w:szCs w:val="32"/>
        </w:rPr>
        <w:t>分，得分率为</w:t>
      </w:r>
      <w:r>
        <w:rPr>
          <w:rFonts w:hint="eastAsia"/>
          <w:sz w:val="32"/>
          <w:szCs w:val="32"/>
        </w:rPr>
        <w:t>100%</w:t>
      </w:r>
      <w:r>
        <w:rPr>
          <w:rFonts w:hint="eastAsia"/>
          <w:sz w:val="32"/>
          <w:szCs w:val="32"/>
        </w:rPr>
        <w:t>。</w:t>
      </w:r>
    </w:p>
    <w:p w:rsidR="00F37B12" w:rsidRDefault="004418C6">
      <w:pPr>
        <w:ind w:firstLine="640"/>
        <w:rPr>
          <w:sz w:val="32"/>
          <w:szCs w:val="32"/>
        </w:rPr>
      </w:pPr>
      <w:r>
        <w:rPr>
          <w:rFonts w:hAnsi="宋体" w:hint="eastAsia"/>
          <w:b/>
          <w:bCs/>
          <w:sz w:val="32"/>
          <w:szCs w:val="32"/>
        </w:rPr>
        <w:t>中期规划建设完备程度：</w:t>
      </w:r>
      <w:r>
        <w:rPr>
          <w:rFonts w:hAnsi="宋体" w:hint="eastAsia"/>
          <w:sz w:val="32"/>
          <w:szCs w:val="32"/>
        </w:rPr>
        <w:t>我院中期规划完整清晰、内容全面可行，能够为未来的工作明确目标、方向和内容</w:t>
      </w:r>
      <w:r>
        <w:rPr>
          <w:rFonts w:hint="eastAsia"/>
          <w:sz w:val="32"/>
          <w:szCs w:val="32"/>
        </w:rPr>
        <w:t>。</w:t>
      </w:r>
      <w:r>
        <w:rPr>
          <w:rFonts w:hAnsi="宋体" w:hint="eastAsia"/>
          <w:sz w:val="32"/>
          <w:szCs w:val="32"/>
        </w:rPr>
        <w:t>该指标分值</w:t>
      </w:r>
      <w:r>
        <w:rPr>
          <w:rFonts w:hAnsi="宋体" w:hint="eastAsia"/>
          <w:sz w:val="32"/>
          <w:szCs w:val="32"/>
        </w:rPr>
        <w:t>3.34</w:t>
      </w:r>
      <w:r>
        <w:rPr>
          <w:rFonts w:hAnsi="宋体" w:hint="eastAsia"/>
          <w:sz w:val="32"/>
          <w:szCs w:val="32"/>
        </w:rPr>
        <w:t>分，自评得分</w:t>
      </w:r>
      <w:r>
        <w:rPr>
          <w:rFonts w:hAnsi="宋体" w:hint="eastAsia"/>
          <w:sz w:val="32"/>
          <w:szCs w:val="32"/>
        </w:rPr>
        <w:t>3.34</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rFonts w:hAnsi="宋体"/>
          <w:sz w:val="32"/>
          <w:szCs w:val="32"/>
        </w:rPr>
      </w:pPr>
      <w:r>
        <w:rPr>
          <w:rFonts w:hAnsi="宋体" w:cs="宋体" w:hint="eastAsia"/>
          <w:b/>
          <w:bCs/>
          <w:kern w:val="0"/>
          <w:sz w:val="32"/>
          <w:szCs w:val="32"/>
        </w:rPr>
        <w:t>人员培训机制完备性：</w:t>
      </w:r>
      <w:r>
        <w:rPr>
          <w:rFonts w:hAnsi="宋体" w:hint="eastAsia"/>
          <w:sz w:val="32"/>
          <w:szCs w:val="32"/>
        </w:rPr>
        <w:t>我院高度重视人员能力的培养，在人员培训方面，严格展开培训活动，为法院的长期发展储备优秀人才，不断完善人员培训机制，积极加强干警业务能力水平的提升。该指标分值</w:t>
      </w:r>
      <w:r>
        <w:rPr>
          <w:rFonts w:hAnsi="宋体" w:hint="eastAsia"/>
          <w:sz w:val="32"/>
          <w:szCs w:val="32"/>
        </w:rPr>
        <w:t>3.</w:t>
      </w:r>
      <w:r>
        <w:rPr>
          <w:rFonts w:hAnsi="宋体" w:hint="eastAsia"/>
          <w:sz w:val="32"/>
          <w:szCs w:val="32"/>
        </w:rPr>
        <w:t>33</w:t>
      </w:r>
      <w:r>
        <w:rPr>
          <w:rFonts w:hAnsi="宋体" w:hint="eastAsia"/>
          <w:sz w:val="32"/>
          <w:szCs w:val="32"/>
        </w:rPr>
        <w:t>分，自评得分</w:t>
      </w:r>
      <w:r>
        <w:rPr>
          <w:rFonts w:hAnsi="宋体" w:hint="eastAsia"/>
          <w:sz w:val="32"/>
          <w:szCs w:val="32"/>
        </w:rPr>
        <w:t>3.33</w:t>
      </w:r>
      <w:r>
        <w:rPr>
          <w:rFonts w:hAnsi="宋体" w:hint="eastAsia"/>
          <w:sz w:val="32"/>
          <w:szCs w:val="32"/>
        </w:rPr>
        <w:t>分，得</w:t>
      </w:r>
      <w:r>
        <w:rPr>
          <w:rFonts w:hAnsi="宋体" w:hint="eastAsia"/>
          <w:sz w:val="32"/>
          <w:szCs w:val="32"/>
        </w:rPr>
        <w:lastRenderedPageBreak/>
        <w:t>分率为</w:t>
      </w:r>
      <w:r>
        <w:rPr>
          <w:rFonts w:hAnsi="宋体" w:hint="eastAsia"/>
          <w:sz w:val="32"/>
          <w:szCs w:val="32"/>
        </w:rPr>
        <w:t>100%</w:t>
      </w:r>
      <w:r>
        <w:rPr>
          <w:rFonts w:hAnsi="宋体" w:hint="eastAsia"/>
          <w:sz w:val="32"/>
          <w:szCs w:val="32"/>
        </w:rPr>
        <w:t>。</w:t>
      </w:r>
    </w:p>
    <w:p w:rsidR="00F37B12" w:rsidRDefault="004418C6">
      <w:pPr>
        <w:ind w:firstLine="640"/>
        <w:rPr>
          <w:sz w:val="32"/>
          <w:szCs w:val="32"/>
        </w:rPr>
      </w:pPr>
      <w:r>
        <w:rPr>
          <w:rFonts w:hAnsi="宋体" w:hint="eastAsia"/>
          <w:b/>
          <w:bCs/>
          <w:sz w:val="32"/>
          <w:szCs w:val="32"/>
        </w:rPr>
        <w:t>档案管理完备性：</w:t>
      </w:r>
      <w:r>
        <w:rPr>
          <w:rFonts w:hAnsi="宋体" w:hint="eastAsia"/>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pStyle w:val="2"/>
        <w:spacing w:before="0" w:after="0"/>
        <w:ind w:firstLine="643"/>
      </w:pPr>
      <w:bookmarkStart w:id="50" w:name="_Toc12558"/>
      <w:bookmarkStart w:id="51" w:name="_Toc16731"/>
      <w:bookmarkStart w:id="52" w:name="_Toc3174"/>
      <w:bookmarkStart w:id="53" w:name="_Toc40046035"/>
      <w:bookmarkStart w:id="54" w:name="_Toc16525"/>
      <w:bookmarkStart w:id="55" w:name="_Toc174455742"/>
      <w:r>
        <w:rPr>
          <w:rFonts w:hint="eastAsia"/>
        </w:rPr>
        <w:t>（四）偏离绩效目标的原因及下一步改进措施</w:t>
      </w:r>
      <w:bookmarkEnd w:id="50"/>
      <w:bookmarkEnd w:id="51"/>
      <w:bookmarkEnd w:id="52"/>
      <w:bookmarkEnd w:id="53"/>
      <w:bookmarkEnd w:id="54"/>
      <w:bookmarkEnd w:id="55"/>
    </w:p>
    <w:p w:rsidR="00F37B12" w:rsidRDefault="004418C6">
      <w:pPr>
        <w:spacing w:line="560" w:lineRule="exact"/>
        <w:ind w:firstLine="640"/>
        <w:rPr>
          <w:rFonts w:hAnsi="宋体"/>
          <w:sz w:val="32"/>
          <w:szCs w:val="32"/>
        </w:rPr>
      </w:pPr>
      <w:bookmarkStart w:id="56" w:name="_Toc2045"/>
      <w:bookmarkStart w:id="57" w:name="_Toc8740"/>
      <w:bookmarkStart w:id="58" w:name="_Toc16890"/>
      <w:r>
        <w:rPr>
          <w:rFonts w:hint="eastAsia"/>
          <w:b/>
          <w:bCs/>
          <w:sz w:val="32"/>
          <w:szCs w:val="32"/>
        </w:rPr>
        <w:t>预算执行率偏低：</w:t>
      </w:r>
      <w:r>
        <w:rPr>
          <w:rFonts w:hAnsi="宋体" w:hint="eastAsia"/>
          <w:sz w:val="32"/>
          <w:szCs w:val="32"/>
        </w:rPr>
        <w:t>我院项目支出全年预算</w:t>
      </w:r>
      <w:r>
        <w:rPr>
          <w:rFonts w:hAnsi="宋体" w:hint="eastAsia"/>
          <w:sz w:val="32"/>
          <w:szCs w:val="32"/>
        </w:rPr>
        <w:t>1,195.98</w:t>
      </w:r>
      <w:r>
        <w:rPr>
          <w:rFonts w:hAnsi="宋体" w:hint="eastAsia"/>
          <w:sz w:val="32"/>
          <w:szCs w:val="32"/>
        </w:rPr>
        <w:t>万元，实际支出</w:t>
      </w:r>
      <w:r>
        <w:rPr>
          <w:rFonts w:hAnsi="宋体" w:hint="eastAsia"/>
          <w:sz w:val="32"/>
          <w:szCs w:val="32"/>
        </w:rPr>
        <w:t>1,171.71</w:t>
      </w:r>
      <w:r>
        <w:rPr>
          <w:rFonts w:hAnsi="宋体" w:hint="eastAsia"/>
          <w:sz w:val="32"/>
          <w:szCs w:val="32"/>
        </w:rPr>
        <w:t>万元，项目支出预算执行率为</w:t>
      </w:r>
      <w:r>
        <w:rPr>
          <w:rFonts w:hAnsi="宋体" w:hint="eastAsia"/>
          <w:sz w:val="32"/>
          <w:szCs w:val="32"/>
        </w:rPr>
        <w:t>97.97%</w:t>
      </w:r>
      <w:r>
        <w:rPr>
          <w:rFonts w:hAnsi="宋体" w:hint="eastAsia"/>
          <w:sz w:val="32"/>
          <w:szCs w:val="32"/>
        </w:rPr>
        <w:t>；项目支出存在少量结余，</w:t>
      </w:r>
      <w:r>
        <w:rPr>
          <w:rFonts w:hint="eastAsia"/>
          <w:sz w:val="32"/>
          <w:szCs w:val="32"/>
        </w:rPr>
        <w:t>下一年度我院</w:t>
      </w:r>
      <w:r>
        <w:rPr>
          <w:rFonts w:hAnsi="宋体" w:hint="eastAsia"/>
          <w:sz w:val="32"/>
          <w:szCs w:val="32"/>
        </w:rPr>
        <w:t>加快资金支付进度，及时完成资金支付。</w:t>
      </w:r>
    </w:p>
    <w:p w:rsidR="00F37B12" w:rsidRDefault="004418C6">
      <w:pPr>
        <w:pStyle w:val="1"/>
        <w:spacing w:before="0" w:after="0"/>
        <w:rPr>
          <w:szCs w:val="32"/>
        </w:rPr>
      </w:pPr>
      <w:bookmarkStart w:id="59" w:name="_Toc174455743"/>
      <w:r>
        <w:rPr>
          <w:rFonts w:hint="eastAsia"/>
          <w:szCs w:val="32"/>
        </w:rPr>
        <w:t>四、部门预算项目支出绩效自评情况分析</w:t>
      </w:r>
      <w:bookmarkEnd w:id="56"/>
      <w:bookmarkEnd w:id="57"/>
      <w:bookmarkEnd w:id="58"/>
      <w:bookmarkEnd w:id="59"/>
    </w:p>
    <w:p w:rsidR="00F37B12" w:rsidRDefault="004418C6">
      <w:pPr>
        <w:ind w:firstLine="640"/>
        <w:rPr>
          <w:rFonts w:hAnsi="宋体"/>
          <w:sz w:val="32"/>
          <w:szCs w:val="32"/>
        </w:rPr>
      </w:pPr>
      <w:r>
        <w:rPr>
          <w:rFonts w:hAnsi="宋体" w:hint="eastAsia"/>
          <w:sz w:val="32"/>
          <w:szCs w:val="32"/>
        </w:rPr>
        <w:t>2023</w:t>
      </w:r>
      <w:r>
        <w:rPr>
          <w:rFonts w:hAnsi="宋体" w:hint="eastAsia"/>
          <w:sz w:val="32"/>
          <w:szCs w:val="32"/>
        </w:rPr>
        <w:t>年，我院预算支出项目为</w:t>
      </w:r>
      <w:r>
        <w:rPr>
          <w:rFonts w:hAnsi="宋体" w:hint="eastAsia"/>
          <w:sz w:val="32"/>
          <w:szCs w:val="32"/>
        </w:rPr>
        <w:t>3</w:t>
      </w:r>
      <w:r>
        <w:rPr>
          <w:rFonts w:hAnsi="宋体" w:hint="eastAsia"/>
          <w:sz w:val="32"/>
          <w:szCs w:val="32"/>
        </w:rPr>
        <w:t>个，通过自评，</w:t>
      </w:r>
      <w:r>
        <w:rPr>
          <w:rFonts w:hAnsi="宋体" w:hint="eastAsia"/>
          <w:sz w:val="32"/>
          <w:szCs w:val="32"/>
        </w:rPr>
        <w:t>3</w:t>
      </w:r>
      <w:r>
        <w:rPr>
          <w:rFonts w:hAnsi="宋体" w:hint="eastAsia"/>
          <w:sz w:val="32"/>
          <w:szCs w:val="32"/>
        </w:rPr>
        <w:t>个项目结果为“优”。分项目自评情况分析如下：</w:t>
      </w:r>
    </w:p>
    <w:p w:rsidR="00F37B12" w:rsidRDefault="004418C6">
      <w:pPr>
        <w:pStyle w:val="2"/>
        <w:autoSpaceDE w:val="0"/>
        <w:autoSpaceDN w:val="0"/>
        <w:spacing w:line="560" w:lineRule="exact"/>
        <w:ind w:firstLine="643"/>
      </w:pPr>
      <w:bookmarkStart w:id="60" w:name="_Toc7144"/>
      <w:bookmarkStart w:id="61" w:name="_Toc6252"/>
      <w:bookmarkStart w:id="62" w:name="_Toc32543"/>
      <w:bookmarkStart w:id="63" w:name="_Toc26665"/>
      <w:bookmarkStart w:id="64" w:name="_Toc40046065"/>
      <w:bookmarkStart w:id="65" w:name="_Toc174455744"/>
      <w:r>
        <w:rPr>
          <w:rFonts w:hint="eastAsia"/>
        </w:rPr>
        <w:t>（一）办公用房租赁费</w:t>
      </w:r>
      <w:bookmarkEnd w:id="65"/>
    </w:p>
    <w:p w:rsidR="00F37B12" w:rsidRDefault="004418C6">
      <w:pPr>
        <w:autoSpaceDE w:val="0"/>
        <w:autoSpaceDN w:val="0"/>
        <w:ind w:firstLine="640"/>
        <w:rPr>
          <w:rFonts w:cs="仿宋_GB2312"/>
          <w:sz w:val="32"/>
          <w:szCs w:val="32"/>
        </w:rPr>
      </w:pPr>
      <w:r>
        <w:rPr>
          <w:rFonts w:cs="仿宋_GB2312" w:hint="eastAsia"/>
          <w:sz w:val="32"/>
          <w:szCs w:val="32"/>
        </w:rPr>
        <w:t>本次绩效自评综合评定办公用房租赁费项目绩效得分为</w:t>
      </w:r>
      <w:r>
        <w:rPr>
          <w:rFonts w:cs="仿宋_GB2312" w:hint="eastAsia"/>
          <w:sz w:val="32"/>
          <w:szCs w:val="32"/>
        </w:rPr>
        <w:t>100</w:t>
      </w:r>
      <w:r>
        <w:rPr>
          <w:rFonts w:cs="仿宋_GB2312" w:hint="eastAsia"/>
          <w:sz w:val="32"/>
          <w:szCs w:val="32"/>
        </w:rPr>
        <w:t>分，绩效等级为“优”。项目支出绩效评价包括项目资金预算执行率、成本、产出、效益、满意度</w:t>
      </w:r>
      <w:r>
        <w:rPr>
          <w:rFonts w:cs="仿宋_GB2312" w:hint="eastAsia"/>
          <w:sz w:val="32"/>
          <w:szCs w:val="32"/>
        </w:rPr>
        <w:t>5</w:t>
      </w:r>
      <w:r>
        <w:rPr>
          <w:rFonts w:cs="仿宋_GB2312" w:hint="eastAsia"/>
          <w:sz w:val="32"/>
          <w:szCs w:val="32"/>
        </w:rPr>
        <w:t>个一级指标，下设</w:t>
      </w:r>
      <w:r>
        <w:rPr>
          <w:rFonts w:cs="仿宋_GB2312" w:hint="eastAsia"/>
          <w:sz w:val="32"/>
          <w:szCs w:val="32"/>
        </w:rPr>
        <w:t>6</w:t>
      </w:r>
      <w:r>
        <w:rPr>
          <w:rFonts w:cs="仿宋_GB2312" w:hint="eastAsia"/>
          <w:sz w:val="32"/>
          <w:szCs w:val="32"/>
        </w:rPr>
        <w:t>个二级指标和</w:t>
      </w:r>
      <w:r>
        <w:rPr>
          <w:rFonts w:cs="仿宋_GB2312" w:hint="eastAsia"/>
          <w:sz w:val="32"/>
          <w:szCs w:val="32"/>
        </w:rPr>
        <w:t>7</w:t>
      </w:r>
      <w:r>
        <w:rPr>
          <w:rFonts w:cs="仿宋_GB2312" w:hint="eastAsia"/>
          <w:sz w:val="32"/>
          <w:szCs w:val="32"/>
        </w:rPr>
        <w:t>个三级指标。项目资金预算执行率</w:t>
      </w:r>
      <w:r>
        <w:rPr>
          <w:rFonts w:cs="仿宋_GB2312" w:hint="eastAsia"/>
          <w:sz w:val="32"/>
          <w:szCs w:val="32"/>
        </w:rPr>
        <w:t>100%</w:t>
      </w:r>
      <w:r>
        <w:rPr>
          <w:rFonts w:cs="仿宋_GB2312" w:hint="eastAsia"/>
          <w:sz w:val="32"/>
          <w:szCs w:val="32"/>
        </w:rPr>
        <w:t>，一级指标得分情况详见下表</w:t>
      </w:r>
      <w:r>
        <w:rPr>
          <w:rFonts w:cs="仿宋_GB2312" w:hint="eastAsia"/>
          <w:sz w:val="32"/>
          <w:szCs w:val="32"/>
        </w:rPr>
        <w:t xml:space="preserve"> </w:t>
      </w:r>
      <w:r>
        <w:rPr>
          <w:rFonts w:cs="仿宋_GB2312" w:hint="eastAsia"/>
          <w:sz w:val="32"/>
          <w:szCs w:val="32"/>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一级指标</w:t>
            </w:r>
          </w:p>
        </w:tc>
        <w:tc>
          <w:tcPr>
            <w:tcW w:w="1678" w:type="dxa"/>
            <w:shd w:val="clear" w:color="auto" w:fill="BDD6EE"/>
            <w:vAlign w:val="center"/>
          </w:tcPr>
          <w:p w:rsidR="00F37B12" w:rsidRDefault="004418C6">
            <w:pPr>
              <w:widowControl/>
              <w:autoSpaceDE w:val="0"/>
              <w:autoSpaceDN w:val="0"/>
              <w:spacing w:line="240" w:lineRule="auto"/>
              <w:ind w:firstLine="442"/>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分值</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自评得分</w:t>
            </w:r>
          </w:p>
        </w:tc>
        <w:tc>
          <w:tcPr>
            <w:tcW w:w="2268"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得分率</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成本指标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产出指标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效益指标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合计</w:t>
            </w:r>
          </w:p>
        </w:tc>
        <w:tc>
          <w:tcPr>
            <w:tcW w:w="1678"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2268" w:type="dxa"/>
            <w:shd w:val="clear" w:color="auto" w:fill="BDD6EE"/>
            <w:vAlign w:val="center"/>
          </w:tcPr>
          <w:p w:rsidR="00F37B12" w:rsidRDefault="004418C6">
            <w:pPr>
              <w:widowControl/>
              <w:autoSpaceDE w:val="0"/>
              <w:autoSpaceDN w:val="0"/>
              <w:spacing w:line="240" w:lineRule="auto"/>
              <w:ind w:firstLine="442"/>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r>
    </w:tbl>
    <w:p w:rsidR="00F37B12" w:rsidRDefault="004418C6">
      <w:pPr>
        <w:pStyle w:val="3"/>
        <w:autoSpaceDE w:val="0"/>
        <w:autoSpaceDN w:val="0"/>
        <w:spacing w:line="560" w:lineRule="exact"/>
        <w:ind w:firstLine="640"/>
        <w:rPr>
          <w:rFonts w:cs="仿宋_GB2312"/>
          <w:sz w:val="32"/>
        </w:rPr>
      </w:pPr>
      <w:r>
        <w:rPr>
          <w:rFonts w:cs="仿宋_GB2312" w:hint="eastAsia"/>
          <w:sz w:val="32"/>
        </w:rPr>
        <w:t>1.</w:t>
      </w:r>
      <w:r>
        <w:rPr>
          <w:rFonts w:cs="仿宋_GB2312" w:hint="eastAsia"/>
          <w:sz w:val="32"/>
        </w:rPr>
        <w:t>项目支出预算执行情况</w:t>
      </w:r>
    </w:p>
    <w:p w:rsidR="00F37B12" w:rsidRDefault="004418C6">
      <w:pPr>
        <w:ind w:firstLine="640"/>
        <w:rPr>
          <w:rFonts w:cs="仿宋_GB2312"/>
          <w:sz w:val="32"/>
          <w:szCs w:val="32"/>
        </w:rPr>
      </w:pPr>
      <w:r>
        <w:rPr>
          <w:rFonts w:cs="仿宋_GB2312" w:hint="eastAsia"/>
          <w:sz w:val="32"/>
          <w:szCs w:val="32"/>
        </w:rPr>
        <w:t>办公用房租赁费项目全年预算数</w:t>
      </w:r>
      <w:r>
        <w:rPr>
          <w:rFonts w:cs="仿宋_GB2312" w:hint="eastAsia"/>
          <w:sz w:val="32"/>
          <w:szCs w:val="32"/>
        </w:rPr>
        <w:t>73.00</w:t>
      </w:r>
      <w:r>
        <w:rPr>
          <w:rFonts w:cs="仿宋_GB2312" w:hint="eastAsia"/>
          <w:sz w:val="32"/>
          <w:szCs w:val="32"/>
        </w:rPr>
        <w:t>万元，当年财政拨款</w:t>
      </w:r>
      <w:r>
        <w:rPr>
          <w:rFonts w:cs="仿宋_GB2312" w:hint="eastAsia"/>
          <w:sz w:val="32"/>
          <w:szCs w:val="32"/>
        </w:rPr>
        <w:t>73.00</w:t>
      </w:r>
      <w:r>
        <w:rPr>
          <w:rFonts w:cs="仿宋_GB2312" w:hint="eastAsia"/>
          <w:sz w:val="32"/>
          <w:szCs w:val="32"/>
        </w:rPr>
        <w:t>万元，全年支出</w:t>
      </w:r>
      <w:r>
        <w:rPr>
          <w:rFonts w:cs="仿宋_GB2312" w:hint="eastAsia"/>
          <w:sz w:val="32"/>
          <w:szCs w:val="32"/>
        </w:rPr>
        <w:t>73.00</w:t>
      </w:r>
      <w:r>
        <w:rPr>
          <w:rFonts w:cs="仿宋_GB2312" w:hint="eastAsia"/>
          <w:sz w:val="32"/>
          <w:szCs w:val="32"/>
        </w:rPr>
        <w:t>万元，预算执行率</w:t>
      </w:r>
      <w:r>
        <w:rPr>
          <w:rFonts w:cs="仿宋_GB2312" w:hint="eastAsia"/>
          <w:sz w:val="32"/>
          <w:szCs w:val="32"/>
        </w:rPr>
        <w:t>100%</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3"/>
        <w:keepNext w:val="0"/>
        <w:keepLines w:val="0"/>
        <w:autoSpaceDE w:val="0"/>
        <w:autoSpaceDN w:val="0"/>
        <w:spacing w:line="560" w:lineRule="exact"/>
        <w:ind w:firstLine="640"/>
        <w:rPr>
          <w:rFonts w:cs="仿宋_GB2312"/>
          <w:sz w:val="32"/>
        </w:rPr>
      </w:pPr>
      <w:r>
        <w:rPr>
          <w:rFonts w:cs="仿宋_GB2312" w:hint="eastAsia"/>
          <w:sz w:val="32"/>
        </w:rPr>
        <w:t>2.</w:t>
      </w:r>
      <w:r>
        <w:rPr>
          <w:rFonts w:cs="仿宋_GB2312" w:hint="eastAsia"/>
          <w:sz w:val="32"/>
        </w:rPr>
        <w:t>总体绩效目标完成情况分析</w:t>
      </w:r>
    </w:p>
    <w:p w:rsidR="00F37B12" w:rsidRDefault="004418C6">
      <w:pPr>
        <w:autoSpaceDE w:val="0"/>
        <w:autoSpaceDN w:val="0"/>
        <w:ind w:firstLine="640"/>
        <w:rPr>
          <w:rFonts w:cs="仿宋_GB2312"/>
          <w:sz w:val="32"/>
          <w:szCs w:val="32"/>
        </w:rPr>
      </w:pPr>
      <w:r>
        <w:rPr>
          <w:rFonts w:cs="仿宋_GB2312" w:hint="eastAsia"/>
          <w:b/>
          <w:bCs/>
          <w:sz w:val="32"/>
          <w:szCs w:val="32"/>
        </w:rPr>
        <w:t>项目总体绩效目标为：</w:t>
      </w:r>
      <w:r>
        <w:rPr>
          <w:rFonts w:cs="仿宋_GB2312" w:hint="eastAsia"/>
          <w:sz w:val="32"/>
          <w:szCs w:val="32"/>
        </w:rPr>
        <w:t>执行局办公业务用房租赁。</w:t>
      </w:r>
    </w:p>
    <w:p w:rsidR="00F37B12" w:rsidRDefault="004418C6">
      <w:pPr>
        <w:ind w:firstLine="640"/>
        <w:rPr>
          <w:rFonts w:cs="仿宋_GB2312"/>
          <w:sz w:val="32"/>
          <w:szCs w:val="32"/>
        </w:rPr>
      </w:pPr>
      <w:r>
        <w:rPr>
          <w:rFonts w:cs="仿宋_GB2312" w:hint="eastAsia"/>
          <w:b/>
          <w:bCs/>
          <w:sz w:val="32"/>
          <w:szCs w:val="32"/>
        </w:rPr>
        <w:t>2023</w:t>
      </w:r>
      <w:r>
        <w:rPr>
          <w:rFonts w:cs="仿宋_GB2312" w:hint="eastAsia"/>
          <w:b/>
          <w:bCs/>
          <w:sz w:val="32"/>
          <w:szCs w:val="32"/>
        </w:rPr>
        <w:t>年实际完成情况：</w:t>
      </w:r>
      <w:r>
        <w:rPr>
          <w:rFonts w:cs="仿宋_GB2312" w:hint="eastAsia"/>
          <w:sz w:val="32"/>
          <w:szCs w:val="32"/>
        </w:rPr>
        <w:t>租赁办公用房</w:t>
      </w:r>
      <w:r>
        <w:rPr>
          <w:rFonts w:cs="仿宋_GB2312" w:hint="eastAsia"/>
          <w:sz w:val="32"/>
          <w:szCs w:val="32"/>
        </w:rPr>
        <w:t>1368</w:t>
      </w:r>
      <w:r>
        <w:rPr>
          <w:rFonts w:cs="仿宋_GB2312" w:hint="eastAsia"/>
          <w:sz w:val="32"/>
          <w:szCs w:val="32"/>
        </w:rPr>
        <w:t>平方米，保障西峰区人民法院</w:t>
      </w:r>
      <w:r>
        <w:rPr>
          <w:rFonts w:cs="仿宋_GB2312" w:hint="eastAsia"/>
          <w:sz w:val="32"/>
          <w:szCs w:val="32"/>
        </w:rPr>
        <w:t>84</w:t>
      </w:r>
      <w:r>
        <w:rPr>
          <w:rFonts w:cs="仿宋_GB2312" w:hint="eastAsia"/>
          <w:sz w:val="32"/>
          <w:szCs w:val="32"/>
        </w:rPr>
        <w:t>工作人员正常开展相关业务，改善西峰区人民法院办公环境、单位职能正常履行。</w:t>
      </w:r>
    </w:p>
    <w:p w:rsidR="00F37B12" w:rsidRDefault="004418C6">
      <w:pPr>
        <w:pStyle w:val="3"/>
        <w:autoSpaceDE w:val="0"/>
        <w:autoSpaceDN w:val="0"/>
        <w:spacing w:line="560" w:lineRule="exact"/>
        <w:ind w:firstLine="640"/>
        <w:rPr>
          <w:rFonts w:cs="仿宋_GB2312"/>
          <w:sz w:val="32"/>
        </w:rPr>
      </w:pPr>
      <w:r>
        <w:rPr>
          <w:rFonts w:cs="仿宋_GB2312" w:hint="eastAsia"/>
          <w:sz w:val="32"/>
        </w:rPr>
        <w:t>3.</w:t>
      </w:r>
      <w:r>
        <w:rPr>
          <w:rFonts w:cs="仿宋_GB2312" w:hint="eastAsia"/>
          <w:sz w:val="32"/>
        </w:rPr>
        <w:t>各项指标完成情况分析</w:t>
      </w:r>
    </w:p>
    <w:p w:rsidR="00F37B12" w:rsidRDefault="004418C6">
      <w:pPr>
        <w:autoSpaceDE w:val="0"/>
        <w:autoSpaceDN w:val="0"/>
        <w:ind w:firstLine="640"/>
        <w:rPr>
          <w:rFonts w:cs="仿宋_GB2312"/>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）项目成本指标完成情况分析</w:t>
      </w:r>
    </w:p>
    <w:p w:rsidR="00F37B12" w:rsidRDefault="004418C6">
      <w:pPr>
        <w:keepNext/>
        <w:keepLines/>
        <w:autoSpaceDE w:val="0"/>
        <w:autoSpaceDN w:val="0"/>
        <w:spacing w:line="560" w:lineRule="exact"/>
        <w:ind w:firstLine="640"/>
        <w:rPr>
          <w:rFonts w:cs="仿宋_GB2312"/>
          <w:sz w:val="32"/>
          <w:szCs w:val="32"/>
        </w:rPr>
      </w:pPr>
      <w:r>
        <w:rPr>
          <w:rFonts w:hint="eastAsia"/>
          <w:sz w:val="32"/>
          <w:szCs w:val="32"/>
        </w:rPr>
        <w:t>项目</w:t>
      </w:r>
      <w:r>
        <w:rPr>
          <w:rFonts w:cs="仿宋_GB2312" w:hint="eastAsia"/>
          <w:sz w:val="32"/>
          <w:szCs w:val="32"/>
        </w:rPr>
        <w:t>成本指标包括经济成本指标</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l"/>
        <w:autoSpaceDE w:val="0"/>
        <w:autoSpaceDN w:val="0"/>
        <w:spacing w:line="560" w:lineRule="exact"/>
        <w:ind w:firstLine="640"/>
        <w:rPr>
          <w:sz w:val="32"/>
          <w:szCs w:val="32"/>
        </w:rPr>
      </w:pPr>
      <w:r>
        <w:rPr>
          <w:rFonts w:ascii="仿宋_GB2312" w:hAnsi="仿宋_GB2312" w:cs="仿宋_GB2312" w:hint="eastAsia"/>
          <w:sz w:val="32"/>
          <w:szCs w:val="32"/>
        </w:rPr>
        <w:t>成本控制率，</w:t>
      </w:r>
      <w:r>
        <w:rPr>
          <w:rFonts w:ascii="仿宋_GB2312" w:hAnsi="仿宋_GB2312" w:cs="仿宋_GB2312" w:hint="eastAsia"/>
          <w:sz w:val="32"/>
          <w:szCs w:val="32"/>
        </w:rPr>
        <w:t>2023</w:t>
      </w:r>
      <w:r>
        <w:rPr>
          <w:rFonts w:ascii="仿宋_GB2312" w:hAnsi="仿宋_GB2312" w:cs="仿宋_GB2312" w:hint="eastAsia"/>
          <w:sz w:val="32"/>
          <w:szCs w:val="32"/>
        </w:rPr>
        <w:t>年度经费支出在预算控制范围内，未超预算，成本控制率</w:t>
      </w:r>
      <w:r>
        <w:rPr>
          <w:rFonts w:ascii="仿宋_GB2312" w:hAnsi="仿宋_GB2312" w:cs="仿宋_GB2312" w:hint="eastAsia"/>
          <w:sz w:val="32"/>
          <w:szCs w:val="32"/>
        </w:rPr>
        <w:t>100%</w:t>
      </w:r>
      <w:r>
        <w:rPr>
          <w:rFonts w:ascii="仿宋_GB2312" w:hAnsi="仿宋_GB2312"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2</w:t>
      </w:r>
      <w:r>
        <w:rPr>
          <w:rFonts w:cs="仿宋_GB2312" w:hint="eastAsia"/>
          <w:b/>
          <w:bCs/>
          <w:sz w:val="32"/>
          <w:szCs w:val="32"/>
        </w:rPr>
        <w:t>）项目产出指标完成情况分析</w:t>
      </w:r>
    </w:p>
    <w:p w:rsidR="00F37B12" w:rsidRDefault="004418C6">
      <w:pPr>
        <w:autoSpaceDE w:val="0"/>
        <w:autoSpaceDN w:val="0"/>
        <w:ind w:firstLine="640"/>
        <w:rPr>
          <w:rFonts w:cs="仿宋_GB2312"/>
          <w:sz w:val="32"/>
          <w:szCs w:val="32"/>
          <w:highlight w:val="yellow"/>
        </w:rPr>
      </w:pPr>
      <w:r>
        <w:rPr>
          <w:rFonts w:cs="仿宋_GB2312" w:hint="eastAsia"/>
          <w:sz w:val="32"/>
          <w:szCs w:val="32"/>
        </w:rPr>
        <w:t>项目产出指标包括数量、质量、时效</w:t>
      </w:r>
      <w:r>
        <w:rPr>
          <w:rFonts w:cs="仿宋_GB2312" w:hint="eastAsia"/>
          <w:sz w:val="32"/>
          <w:szCs w:val="32"/>
        </w:rPr>
        <w:t>3</w:t>
      </w:r>
      <w:r>
        <w:rPr>
          <w:rFonts w:cs="仿宋_GB2312" w:hint="eastAsia"/>
          <w:sz w:val="32"/>
          <w:szCs w:val="32"/>
        </w:rPr>
        <w:t>个二级指标，下设</w:t>
      </w:r>
      <w:r>
        <w:rPr>
          <w:rFonts w:cs="仿宋_GB2312" w:hint="eastAsia"/>
          <w:sz w:val="32"/>
          <w:szCs w:val="32"/>
        </w:rPr>
        <w:t>3</w:t>
      </w:r>
      <w:r>
        <w:rPr>
          <w:rFonts w:cs="仿宋_GB2312" w:hint="eastAsia"/>
          <w:sz w:val="32"/>
          <w:szCs w:val="32"/>
        </w:rPr>
        <w:t>个三级指标。指标分值</w:t>
      </w:r>
      <w:r>
        <w:rPr>
          <w:rFonts w:cs="仿宋_GB2312" w:hint="eastAsia"/>
          <w:sz w:val="32"/>
          <w:szCs w:val="32"/>
        </w:rPr>
        <w:t>40</w:t>
      </w:r>
      <w:r>
        <w:rPr>
          <w:rFonts w:cs="仿宋_GB2312" w:hint="eastAsia"/>
          <w:sz w:val="32"/>
          <w:szCs w:val="32"/>
        </w:rPr>
        <w:t>分，自评得分</w:t>
      </w:r>
      <w:r>
        <w:rPr>
          <w:rFonts w:cs="仿宋_GB2312" w:hint="eastAsia"/>
          <w:sz w:val="32"/>
          <w:szCs w:val="32"/>
        </w:rPr>
        <w:t>40</w:t>
      </w:r>
      <w:r>
        <w:rPr>
          <w:rFonts w:cs="仿宋_GB2312" w:hint="eastAsia"/>
          <w:sz w:val="32"/>
          <w:szCs w:val="32"/>
        </w:rPr>
        <w:t>分，得分率</w:t>
      </w:r>
      <w:r>
        <w:rPr>
          <w:rFonts w:cs="仿宋_GB2312" w:hint="eastAsia"/>
          <w:sz w:val="32"/>
          <w:szCs w:val="32"/>
        </w:rPr>
        <w:t>10</w:t>
      </w:r>
      <w:r>
        <w:rPr>
          <w:rFonts w:cs="仿宋_GB2312" w:hint="eastAsia"/>
          <w:sz w:val="32"/>
          <w:szCs w:val="32"/>
        </w:rPr>
        <w:t>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1 \* GB3 </w:instrText>
      </w:r>
      <w:r>
        <w:rPr>
          <w:rFonts w:cs="仿宋_GB2312" w:hint="eastAsia"/>
          <w:b/>
          <w:bCs/>
          <w:sz w:val="32"/>
          <w:szCs w:val="32"/>
        </w:rPr>
        <w:fldChar w:fldCharType="separate"/>
      </w:r>
      <w:r w:rsidR="004418C6">
        <w:rPr>
          <w:rFonts w:cs="仿宋_GB2312" w:hint="eastAsia"/>
          <w:b/>
          <w:bCs/>
          <w:sz w:val="32"/>
          <w:szCs w:val="32"/>
        </w:rPr>
        <w:t>①</w:t>
      </w:r>
      <w:r>
        <w:rPr>
          <w:rFonts w:cs="仿宋_GB2312" w:hint="eastAsia"/>
          <w:b/>
          <w:bCs/>
          <w:sz w:val="32"/>
          <w:szCs w:val="32"/>
        </w:rPr>
        <w:fldChar w:fldCharType="end"/>
      </w:r>
      <w:r w:rsidR="004418C6">
        <w:rPr>
          <w:rFonts w:cs="仿宋_GB2312" w:hint="eastAsia"/>
          <w:b/>
          <w:bCs/>
          <w:sz w:val="32"/>
          <w:szCs w:val="32"/>
        </w:rPr>
        <w:t>产出数量</w:t>
      </w:r>
    </w:p>
    <w:p w:rsidR="00F37B12" w:rsidRDefault="004418C6">
      <w:pPr>
        <w:autoSpaceDE w:val="0"/>
        <w:autoSpaceDN w:val="0"/>
        <w:ind w:firstLine="640"/>
        <w:rPr>
          <w:rFonts w:cs="仿宋_GB2312"/>
          <w:sz w:val="32"/>
          <w:szCs w:val="32"/>
        </w:rPr>
      </w:pPr>
      <w:r>
        <w:rPr>
          <w:rFonts w:cs="仿宋_GB2312" w:hint="eastAsia"/>
          <w:b/>
          <w:bCs/>
          <w:sz w:val="32"/>
          <w:szCs w:val="32"/>
        </w:rPr>
        <w:lastRenderedPageBreak/>
        <w:t>租赁办公用房面积：</w:t>
      </w:r>
      <w:r>
        <w:rPr>
          <w:rFonts w:cs="仿宋_GB2312" w:hint="eastAsia"/>
          <w:sz w:val="32"/>
          <w:szCs w:val="32"/>
        </w:rPr>
        <w:t>我院租赁办公用房面积</w:t>
      </w:r>
      <w:r>
        <w:rPr>
          <w:rFonts w:cs="仿宋_GB2312" w:hint="eastAsia"/>
          <w:sz w:val="32"/>
          <w:szCs w:val="32"/>
        </w:rPr>
        <w:t>1368</w:t>
      </w:r>
      <w:r>
        <w:rPr>
          <w:rFonts w:cs="仿宋_GB2312" w:hint="eastAsia"/>
          <w:sz w:val="32"/>
          <w:szCs w:val="32"/>
        </w:rPr>
        <w:t>平方米，完成年度目标值。指标分值</w:t>
      </w:r>
      <w:r>
        <w:rPr>
          <w:rFonts w:cs="仿宋_GB2312" w:hint="eastAsia"/>
          <w:sz w:val="32"/>
          <w:szCs w:val="32"/>
        </w:rPr>
        <w:t>13.34</w:t>
      </w:r>
      <w:r>
        <w:rPr>
          <w:rFonts w:cs="仿宋_GB2312" w:hint="eastAsia"/>
          <w:sz w:val="32"/>
          <w:szCs w:val="32"/>
        </w:rPr>
        <w:t>分，自评得分</w:t>
      </w:r>
      <w:r>
        <w:rPr>
          <w:rFonts w:cs="仿宋_GB2312" w:hint="eastAsia"/>
          <w:sz w:val="32"/>
          <w:szCs w:val="32"/>
        </w:rPr>
        <w:t>13.34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2 \* GB3 </w:instrText>
      </w:r>
      <w:r>
        <w:rPr>
          <w:rFonts w:cs="仿宋_GB2312" w:hint="eastAsia"/>
          <w:b/>
          <w:bCs/>
          <w:sz w:val="32"/>
          <w:szCs w:val="32"/>
        </w:rPr>
        <w:fldChar w:fldCharType="separate"/>
      </w:r>
      <w:r w:rsidR="004418C6">
        <w:rPr>
          <w:rFonts w:cs="仿宋_GB2312" w:hint="eastAsia"/>
          <w:b/>
          <w:bCs/>
          <w:sz w:val="32"/>
          <w:szCs w:val="32"/>
        </w:rPr>
        <w:t>②</w:t>
      </w:r>
      <w:r>
        <w:rPr>
          <w:rFonts w:cs="仿宋_GB2312" w:hint="eastAsia"/>
          <w:b/>
          <w:bCs/>
          <w:sz w:val="32"/>
          <w:szCs w:val="32"/>
        </w:rPr>
        <w:fldChar w:fldCharType="end"/>
      </w:r>
      <w:r w:rsidR="004418C6">
        <w:rPr>
          <w:rFonts w:cs="仿宋_GB2312" w:hint="eastAsia"/>
          <w:b/>
          <w:bCs/>
          <w:sz w:val="32"/>
          <w:szCs w:val="32"/>
        </w:rPr>
        <w:t>产出质量</w:t>
      </w:r>
    </w:p>
    <w:p w:rsidR="00F37B12" w:rsidRDefault="004418C6">
      <w:pPr>
        <w:autoSpaceDE w:val="0"/>
        <w:autoSpaceDN w:val="0"/>
        <w:ind w:firstLine="640"/>
        <w:rPr>
          <w:rFonts w:cs="仿宋_GB2312"/>
          <w:sz w:val="32"/>
          <w:szCs w:val="32"/>
        </w:rPr>
      </w:pPr>
      <w:r>
        <w:rPr>
          <w:rFonts w:cs="仿宋_GB2312" w:hint="eastAsia"/>
          <w:b/>
          <w:bCs/>
          <w:sz w:val="32"/>
          <w:szCs w:val="32"/>
        </w:rPr>
        <w:t>租赁规程合规性：</w:t>
      </w:r>
      <w:r>
        <w:rPr>
          <w:rFonts w:cs="仿宋_GB2312" w:hint="eastAsia"/>
          <w:sz w:val="32"/>
          <w:szCs w:val="32"/>
        </w:rPr>
        <w:t>我院租赁规程合规，完成年度目标值。指标分值</w:t>
      </w:r>
      <w:r>
        <w:rPr>
          <w:rFonts w:cs="仿宋_GB2312" w:hint="eastAsia"/>
          <w:sz w:val="32"/>
          <w:szCs w:val="32"/>
        </w:rPr>
        <w:t>13.33</w:t>
      </w:r>
      <w:r>
        <w:rPr>
          <w:rFonts w:cs="仿宋_GB2312" w:hint="eastAsia"/>
          <w:sz w:val="32"/>
          <w:szCs w:val="32"/>
        </w:rPr>
        <w:t>分，自评得分</w:t>
      </w:r>
      <w:r>
        <w:rPr>
          <w:rFonts w:cs="仿宋_GB2312" w:hint="eastAsia"/>
          <w:sz w:val="32"/>
          <w:szCs w:val="32"/>
        </w:rPr>
        <w:t>13.33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3 \* GB3 </w:instrText>
      </w:r>
      <w:r>
        <w:rPr>
          <w:rFonts w:cs="仿宋_GB2312" w:hint="eastAsia"/>
          <w:b/>
          <w:bCs/>
          <w:sz w:val="32"/>
          <w:szCs w:val="32"/>
        </w:rPr>
        <w:fldChar w:fldCharType="separate"/>
      </w:r>
      <w:r w:rsidR="004418C6">
        <w:rPr>
          <w:rFonts w:cs="仿宋_GB2312" w:hint="eastAsia"/>
          <w:b/>
          <w:bCs/>
          <w:sz w:val="32"/>
          <w:szCs w:val="32"/>
        </w:rPr>
        <w:t>③</w:t>
      </w:r>
      <w:r>
        <w:rPr>
          <w:rFonts w:cs="仿宋_GB2312" w:hint="eastAsia"/>
          <w:b/>
          <w:bCs/>
          <w:sz w:val="32"/>
          <w:szCs w:val="32"/>
        </w:rPr>
        <w:fldChar w:fldCharType="end"/>
      </w:r>
      <w:r w:rsidR="004418C6">
        <w:rPr>
          <w:rFonts w:cs="仿宋_GB2312" w:hint="eastAsia"/>
          <w:b/>
          <w:bCs/>
          <w:sz w:val="32"/>
          <w:szCs w:val="32"/>
        </w:rPr>
        <w:t>产出时效</w:t>
      </w:r>
    </w:p>
    <w:p w:rsidR="00F37B12" w:rsidRDefault="004418C6">
      <w:pPr>
        <w:autoSpaceDE w:val="0"/>
        <w:autoSpaceDN w:val="0"/>
        <w:ind w:firstLine="640"/>
        <w:rPr>
          <w:sz w:val="32"/>
          <w:szCs w:val="32"/>
        </w:rPr>
      </w:pPr>
      <w:r>
        <w:rPr>
          <w:rFonts w:cs="仿宋_GB2312" w:hint="eastAsia"/>
          <w:b/>
          <w:bCs/>
          <w:sz w:val="32"/>
          <w:szCs w:val="32"/>
        </w:rPr>
        <w:t>房屋租赁及时性：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13.33</w:t>
      </w:r>
      <w:r>
        <w:rPr>
          <w:rFonts w:cs="仿宋_GB2312" w:hint="eastAsia"/>
          <w:sz w:val="32"/>
          <w:szCs w:val="32"/>
        </w:rPr>
        <w:t>分，自评得分</w:t>
      </w:r>
      <w:r>
        <w:rPr>
          <w:rFonts w:cs="仿宋_GB2312" w:hint="eastAsia"/>
          <w:sz w:val="32"/>
          <w:szCs w:val="32"/>
        </w:rPr>
        <w:t>13.33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）项目效益指标完成</w:t>
      </w:r>
      <w:r>
        <w:rPr>
          <w:rFonts w:cs="仿宋_GB2312" w:hint="eastAsia"/>
          <w:b/>
          <w:bCs/>
          <w:sz w:val="32"/>
          <w:szCs w:val="32"/>
        </w:rPr>
        <w:t>情况分析</w:t>
      </w:r>
    </w:p>
    <w:p w:rsidR="00F37B12" w:rsidRDefault="004418C6">
      <w:pPr>
        <w:autoSpaceDE w:val="0"/>
        <w:autoSpaceDN w:val="0"/>
        <w:ind w:firstLine="640"/>
        <w:rPr>
          <w:rFonts w:cs="仿宋_GB2312"/>
          <w:sz w:val="32"/>
          <w:szCs w:val="32"/>
        </w:rPr>
      </w:pPr>
      <w:r>
        <w:rPr>
          <w:rFonts w:cs="仿宋_GB2312" w:hint="eastAsia"/>
          <w:sz w:val="32"/>
          <w:szCs w:val="32"/>
        </w:rPr>
        <w:t>项目效益指标包括社会效益</w:t>
      </w:r>
      <w:r>
        <w:rPr>
          <w:rFonts w:cs="仿宋_GB2312" w:hint="eastAsia"/>
          <w:sz w:val="32"/>
          <w:szCs w:val="32"/>
        </w:rPr>
        <w:t>1</w:t>
      </w:r>
      <w:r>
        <w:rPr>
          <w:rFonts w:cs="仿宋_GB2312" w:hint="eastAsia"/>
          <w:sz w:val="32"/>
          <w:szCs w:val="32"/>
        </w:rPr>
        <w:t>个二级指标，下设</w:t>
      </w:r>
      <w:r>
        <w:rPr>
          <w:rFonts w:cs="仿宋_GB2312" w:hint="eastAsia"/>
          <w:sz w:val="32"/>
          <w:szCs w:val="32"/>
        </w:rPr>
        <w:t>2</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提高法院办案工作效率：</w:t>
      </w:r>
      <w:r>
        <w:rPr>
          <w:rFonts w:cs="仿宋_GB2312" w:hint="eastAsia"/>
          <w:sz w:val="32"/>
          <w:szCs w:val="32"/>
        </w:rPr>
        <w:t>年度指标值提高，实际完成</w:t>
      </w:r>
      <w:r>
        <w:rPr>
          <w:rFonts w:cs="仿宋_GB2312" w:hint="eastAsia"/>
          <w:sz w:val="32"/>
          <w:szCs w:val="32"/>
        </w:rPr>
        <w:t>100%</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w:t>
      </w:r>
    </w:p>
    <w:p w:rsidR="00F37B12" w:rsidRDefault="004418C6">
      <w:pPr>
        <w:autoSpaceDE w:val="0"/>
        <w:autoSpaceDN w:val="0"/>
        <w:ind w:firstLine="640"/>
        <w:rPr>
          <w:rFonts w:cs="仿宋_GB2312"/>
          <w:sz w:val="32"/>
          <w:szCs w:val="32"/>
        </w:rPr>
      </w:pPr>
      <w:r>
        <w:rPr>
          <w:rFonts w:cs="仿宋_GB2312" w:hint="eastAsia"/>
          <w:b/>
          <w:bCs/>
          <w:sz w:val="32"/>
          <w:szCs w:val="32"/>
        </w:rPr>
        <w:t>有效保障办公需求：</w:t>
      </w:r>
      <w:r>
        <w:rPr>
          <w:rFonts w:cs="仿宋_GB2312" w:hint="eastAsia"/>
          <w:sz w:val="32"/>
          <w:szCs w:val="32"/>
        </w:rPr>
        <w:t>年度指标值有效保障，实际完成</w:t>
      </w:r>
      <w:r>
        <w:rPr>
          <w:rFonts w:cs="仿宋_GB2312" w:hint="eastAsia"/>
          <w:sz w:val="32"/>
          <w:szCs w:val="32"/>
        </w:rPr>
        <w:t>100%</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w:t>
      </w:r>
    </w:p>
    <w:p w:rsidR="00F37B12" w:rsidRDefault="004418C6">
      <w:pPr>
        <w:autoSpaceDE w:val="0"/>
        <w:autoSpaceDN w:val="0"/>
        <w:ind w:firstLine="640"/>
        <w:rPr>
          <w:rFonts w:cs="仿宋_GB2312"/>
          <w:sz w:val="32"/>
          <w:szCs w:val="32"/>
        </w:rPr>
      </w:pPr>
      <w:r>
        <w:rPr>
          <w:rFonts w:cs="仿宋_GB2312" w:hint="eastAsia"/>
          <w:b/>
          <w:bCs/>
          <w:sz w:val="32"/>
          <w:szCs w:val="32"/>
        </w:rPr>
        <w:t>（</w:t>
      </w:r>
      <w:r>
        <w:rPr>
          <w:rFonts w:cs="仿宋_GB2312" w:hint="eastAsia"/>
          <w:b/>
          <w:bCs/>
          <w:sz w:val="32"/>
          <w:szCs w:val="32"/>
        </w:rPr>
        <w:t>4</w:t>
      </w:r>
      <w:r>
        <w:rPr>
          <w:rFonts w:cs="仿宋_GB2312" w:hint="eastAsia"/>
          <w:b/>
          <w:bCs/>
          <w:sz w:val="32"/>
          <w:szCs w:val="32"/>
        </w:rPr>
        <w:t>）项目满意度指标完成情况分析</w:t>
      </w:r>
    </w:p>
    <w:p w:rsidR="00F37B12" w:rsidRDefault="004418C6">
      <w:pPr>
        <w:autoSpaceDE w:val="0"/>
        <w:autoSpaceDN w:val="0"/>
        <w:ind w:firstLine="640"/>
        <w:rPr>
          <w:rFonts w:cs="仿宋_GB2312"/>
          <w:sz w:val="32"/>
          <w:szCs w:val="32"/>
        </w:rPr>
      </w:pPr>
      <w:r>
        <w:rPr>
          <w:rFonts w:cs="仿宋_GB2312" w:hint="eastAsia"/>
          <w:sz w:val="32"/>
          <w:szCs w:val="32"/>
        </w:rPr>
        <w:t>项目服务对象满意度指标主要为工作人员满意度，指标分值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sz w:val="32"/>
          <w:szCs w:val="32"/>
        </w:rPr>
        <w:t>2023</w:t>
      </w:r>
      <w:r>
        <w:rPr>
          <w:rFonts w:cs="仿宋_GB2312" w:hint="eastAsia"/>
          <w:sz w:val="32"/>
          <w:szCs w:val="32"/>
        </w:rPr>
        <w:t>年我院在案件的审判上，找准短板弱项，加强分析研判，查找原因症结，围绕审判存在的问题和短板，细化工</w:t>
      </w:r>
      <w:r>
        <w:rPr>
          <w:rFonts w:cs="仿宋_GB2312" w:hint="eastAsia"/>
          <w:sz w:val="32"/>
          <w:szCs w:val="32"/>
        </w:rPr>
        <w:lastRenderedPageBreak/>
        <w:t>作举措，层层压实责任，确保查漏补缺工作落实到位，保障工作人员办案质量要求和业务能力水平的提升，法院工作人员满意度为</w:t>
      </w:r>
      <w:r>
        <w:rPr>
          <w:rFonts w:cs="仿宋_GB2312" w:hint="eastAsia"/>
          <w:sz w:val="32"/>
          <w:szCs w:val="32"/>
        </w:rPr>
        <w:t>98%</w:t>
      </w:r>
      <w:r>
        <w:rPr>
          <w:rFonts w:cs="仿宋_GB2312" w:hint="eastAsia"/>
          <w:sz w:val="32"/>
          <w:szCs w:val="32"/>
        </w:rPr>
        <w:t>。该指标分值</w:t>
      </w:r>
      <w:r>
        <w:rPr>
          <w:rFonts w:cs="仿宋_GB2312" w:hint="eastAsia"/>
          <w:sz w:val="32"/>
          <w:szCs w:val="32"/>
        </w:rPr>
        <w:t>10</w:t>
      </w:r>
      <w:r>
        <w:rPr>
          <w:rFonts w:cs="仿宋_GB2312" w:hint="eastAsia"/>
          <w:sz w:val="32"/>
          <w:szCs w:val="32"/>
        </w:rPr>
        <w:t>分，自评得</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keepNext/>
        <w:keepLines/>
        <w:autoSpaceDE w:val="0"/>
        <w:autoSpaceDN w:val="0"/>
        <w:spacing w:line="560" w:lineRule="exact"/>
        <w:ind w:firstLine="640"/>
        <w:rPr>
          <w:rFonts w:cs="仿宋_GB2312"/>
          <w:b/>
          <w:sz w:val="32"/>
          <w:szCs w:val="32"/>
        </w:rPr>
      </w:pPr>
      <w:r>
        <w:rPr>
          <w:rFonts w:cs="仿宋_GB2312" w:hint="eastAsia"/>
          <w:b/>
          <w:sz w:val="32"/>
          <w:szCs w:val="32"/>
        </w:rPr>
        <w:t>4.</w:t>
      </w:r>
      <w:r>
        <w:rPr>
          <w:rFonts w:cs="仿宋_GB2312" w:hint="eastAsia"/>
          <w:b/>
          <w:sz w:val="32"/>
          <w:szCs w:val="32"/>
        </w:rPr>
        <w:t>偏离绩效目标的原因及下一步改进措施</w:t>
      </w:r>
    </w:p>
    <w:p w:rsidR="00F37B12" w:rsidRDefault="004418C6">
      <w:pPr>
        <w:keepNext/>
        <w:keepLines/>
        <w:autoSpaceDE w:val="0"/>
        <w:autoSpaceDN w:val="0"/>
        <w:spacing w:line="560" w:lineRule="exact"/>
        <w:ind w:firstLine="640"/>
        <w:rPr>
          <w:rFonts w:cs="仿宋_GB2312"/>
          <w:sz w:val="32"/>
          <w:szCs w:val="32"/>
        </w:rPr>
      </w:pPr>
      <w:r>
        <w:rPr>
          <w:rFonts w:cs="仿宋_GB2312" w:hint="eastAsia"/>
          <w:sz w:val="32"/>
          <w:szCs w:val="32"/>
        </w:rPr>
        <w:t>无。</w:t>
      </w:r>
    </w:p>
    <w:p w:rsidR="00F37B12" w:rsidRDefault="004418C6">
      <w:pPr>
        <w:pStyle w:val="2"/>
        <w:autoSpaceDE w:val="0"/>
        <w:autoSpaceDN w:val="0"/>
        <w:spacing w:line="560" w:lineRule="exact"/>
        <w:ind w:firstLine="643"/>
      </w:pPr>
      <w:bookmarkStart w:id="66" w:name="_Toc174455745"/>
      <w:r>
        <w:rPr>
          <w:rFonts w:hint="eastAsia"/>
        </w:rPr>
        <w:t>（二）法庭运维费</w:t>
      </w:r>
      <w:bookmarkEnd w:id="66"/>
    </w:p>
    <w:p w:rsidR="00F37B12" w:rsidRDefault="004418C6">
      <w:pPr>
        <w:autoSpaceDE w:val="0"/>
        <w:autoSpaceDN w:val="0"/>
        <w:ind w:firstLine="640"/>
        <w:rPr>
          <w:rFonts w:cs="仿宋_GB2312"/>
          <w:sz w:val="32"/>
          <w:szCs w:val="32"/>
        </w:rPr>
      </w:pPr>
      <w:r>
        <w:rPr>
          <w:rFonts w:cs="仿宋_GB2312" w:hint="eastAsia"/>
          <w:sz w:val="32"/>
          <w:szCs w:val="32"/>
        </w:rPr>
        <w:t>本次绩效自评综合评定法庭运维费项目绩效得分为</w:t>
      </w:r>
      <w:r>
        <w:rPr>
          <w:rFonts w:cs="仿宋_GB2312" w:hint="eastAsia"/>
          <w:sz w:val="32"/>
          <w:szCs w:val="32"/>
        </w:rPr>
        <w:t>100</w:t>
      </w:r>
      <w:r>
        <w:rPr>
          <w:rFonts w:cs="仿宋_GB2312" w:hint="eastAsia"/>
          <w:sz w:val="32"/>
          <w:szCs w:val="32"/>
        </w:rPr>
        <w:t>分，绩效等级为“优”。项目支出绩效评价包括项目资金预算执行率、成本、产出、效益、满意度</w:t>
      </w:r>
      <w:r>
        <w:rPr>
          <w:rFonts w:cs="仿宋_GB2312" w:hint="eastAsia"/>
          <w:sz w:val="32"/>
          <w:szCs w:val="32"/>
        </w:rPr>
        <w:t>5</w:t>
      </w:r>
      <w:r>
        <w:rPr>
          <w:rFonts w:cs="仿宋_GB2312" w:hint="eastAsia"/>
          <w:sz w:val="32"/>
          <w:szCs w:val="32"/>
        </w:rPr>
        <w:t>个一级指标，下设</w:t>
      </w:r>
      <w:r>
        <w:rPr>
          <w:rFonts w:cs="仿宋_GB2312" w:hint="eastAsia"/>
          <w:sz w:val="32"/>
          <w:szCs w:val="32"/>
        </w:rPr>
        <w:t>6</w:t>
      </w:r>
      <w:r>
        <w:rPr>
          <w:rFonts w:cs="仿宋_GB2312" w:hint="eastAsia"/>
          <w:sz w:val="32"/>
          <w:szCs w:val="32"/>
        </w:rPr>
        <w:t>个二级指标和</w:t>
      </w:r>
      <w:r>
        <w:rPr>
          <w:rFonts w:cs="仿宋_GB2312" w:hint="eastAsia"/>
          <w:sz w:val="32"/>
          <w:szCs w:val="32"/>
        </w:rPr>
        <w:t>13</w:t>
      </w:r>
      <w:r>
        <w:rPr>
          <w:rFonts w:cs="仿宋_GB2312" w:hint="eastAsia"/>
          <w:sz w:val="32"/>
          <w:szCs w:val="32"/>
        </w:rPr>
        <w:t>个三级指标。项目资金预算执行率</w:t>
      </w:r>
      <w:r>
        <w:rPr>
          <w:rFonts w:cs="仿宋_GB2312" w:hint="eastAsia"/>
          <w:sz w:val="32"/>
          <w:szCs w:val="32"/>
        </w:rPr>
        <w:t>100%</w:t>
      </w:r>
      <w:r>
        <w:rPr>
          <w:rFonts w:cs="仿宋_GB2312" w:hint="eastAsia"/>
          <w:sz w:val="32"/>
          <w:szCs w:val="32"/>
        </w:rPr>
        <w:t>，一级指标得分情况详见下表</w:t>
      </w:r>
      <w:r>
        <w:rPr>
          <w:rFonts w:cs="仿宋_GB2312" w:hint="eastAsia"/>
          <w:sz w:val="32"/>
          <w:szCs w:val="32"/>
        </w:rPr>
        <w:t xml:space="preserve"> </w:t>
      </w:r>
      <w:r>
        <w:rPr>
          <w:rFonts w:cs="仿宋_GB2312" w:hint="eastAsia"/>
          <w:sz w:val="32"/>
          <w:szCs w:val="32"/>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一级指标</w:t>
            </w:r>
          </w:p>
        </w:tc>
        <w:tc>
          <w:tcPr>
            <w:tcW w:w="1678" w:type="dxa"/>
            <w:shd w:val="clear" w:color="auto" w:fill="BDD6EE"/>
            <w:vAlign w:val="center"/>
          </w:tcPr>
          <w:p w:rsidR="00F37B12" w:rsidRDefault="004418C6">
            <w:pPr>
              <w:widowControl/>
              <w:autoSpaceDE w:val="0"/>
              <w:autoSpaceDN w:val="0"/>
              <w:spacing w:line="240" w:lineRule="auto"/>
              <w:ind w:firstLine="442"/>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分值</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自评得分</w:t>
            </w:r>
          </w:p>
        </w:tc>
        <w:tc>
          <w:tcPr>
            <w:tcW w:w="2268"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得分率</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成本指标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产出指标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效益指标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合计</w:t>
            </w:r>
          </w:p>
        </w:tc>
        <w:tc>
          <w:tcPr>
            <w:tcW w:w="1678"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2268" w:type="dxa"/>
            <w:shd w:val="clear" w:color="auto" w:fill="BDD6EE"/>
            <w:vAlign w:val="center"/>
          </w:tcPr>
          <w:p w:rsidR="00F37B12" w:rsidRDefault="004418C6">
            <w:pPr>
              <w:widowControl/>
              <w:autoSpaceDE w:val="0"/>
              <w:autoSpaceDN w:val="0"/>
              <w:spacing w:line="240" w:lineRule="auto"/>
              <w:ind w:firstLine="442"/>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r>
    </w:tbl>
    <w:p w:rsidR="00F37B12" w:rsidRDefault="004418C6">
      <w:pPr>
        <w:pStyle w:val="3"/>
        <w:autoSpaceDE w:val="0"/>
        <w:autoSpaceDN w:val="0"/>
        <w:spacing w:line="560" w:lineRule="exact"/>
        <w:ind w:firstLine="640"/>
        <w:rPr>
          <w:rFonts w:cs="仿宋_GB2312"/>
          <w:sz w:val="32"/>
        </w:rPr>
      </w:pPr>
      <w:r>
        <w:rPr>
          <w:rFonts w:cs="仿宋_GB2312" w:hint="eastAsia"/>
          <w:sz w:val="32"/>
        </w:rPr>
        <w:t>1.</w:t>
      </w:r>
      <w:r>
        <w:rPr>
          <w:rFonts w:cs="仿宋_GB2312" w:hint="eastAsia"/>
          <w:sz w:val="32"/>
        </w:rPr>
        <w:t>项目支出预算执行情况</w:t>
      </w:r>
    </w:p>
    <w:p w:rsidR="00F37B12" w:rsidRDefault="004418C6">
      <w:pPr>
        <w:ind w:firstLine="640"/>
        <w:rPr>
          <w:rFonts w:cs="仿宋_GB2312"/>
          <w:sz w:val="32"/>
          <w:szCs w:val="32"/>
        </w:rPr>
      </w:pPr>
      <w:r>
        <w:rPr>
          <w:rFonts w:cs="仿宋_GB2312" w:hint="eastAsia"/>
          <w:sz w:val="32"/>
          <w:szCs w:val="32"/>
        </w:rPr>
        <w:t>法庭运维费项目全年预算数</w:t>
      </w:r>
      <w:r>
        <w:rPr>
          <w:rFonts w:cs="仿宋_GB2312" w:hint="eastAsia"/>
          <w:sz w:val="32"/>
          <w:szCs w:val="32"/>
        </w:rPr>
        <w:t>66.00</w:t>
      </w:r>
      <w:r>
        <w:rPr>
          <w:rFonts w:cs="仿宋_GB2312" w:hint="eastAsia"/>
          <w:sz w:val="32"/>
          <w:szCs w:val="32"/>
        </w:rPr>
        <w:t>万元，当年财政拨款</w:t>
      </w:r>
      <w:r>
        <w:rPr>
          <w:rFonts w:cs="仿宋_GB2312" w:hint="eastAsia"/>
          <w:sz w:val="32"/>
          <w:szCs w:val="32"/>
        </w:rPr>
        <w:t>66.00</w:t>
      </w:r>
      <w:r>
        <w:rPr>
          <w:rFonts w:cs="仿宋_GB2312" w:hint="eastAsia"/>
          <w:sz w:val="32"/>
          <w:szCs w:val="32"/>
        </w:rPr>
        <w:t>万元，全年支出</w:t>
      </w:r>
      <w:r>
        <w:rPr>
          <w:rFonts w:cs="仿宋_GB2312" w:hint="eastAsia"/>
          <w:sz w:val="32"/>
          <w:szCs w:val="32"/>
        </w:rPr>
        <w:t>66.00</w:t>
      </w:r>
      <w:r>
        <w:rPr>
          <w:rFonts w:cs="仿宋_GB2312" w:hint="eastAsia"/>
          <w:sz w:val="32"/>
          <w:szCs w:val="32"/>
        </w:rPr>
        <w:t>万元，预算执行率</w:t>
      </w:r>
      <w:r>
        <w:rPr>
          <w:rFonts w:cs="仿宋_GB2312" w:hint="eastAsia"/>
          <w:sz w:val="32"/>
          <w:szCs w:val="32"/>
        </w:rPr>
        <w:t>100%</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3"/>
        <w:keepNext w:val="0"/>
        <w:keepLines w:val="0"/>
        <w:autoSpaceDE w:val="0"/>
        <w:autoSpaceDN w:val="0"/>
        <w:spacing w:line="560" w:lineRule="exact"/>
        <w:ind w:firstLine="640"/>
        <w:rPr>
          <w:rFonts w:cs="仿宋_GB2312"/>
          <w:sz w:val="32"/>
        </w:rPr>
      </w:pPr>
      <w:r>
        <w:rPr>
          <w:rFonts w:cs="仿宋_GB2312" w:hint="eastAsia"/>
          <w:sz w:val="32"/>
        </w:rPr>
        <w:t>2.</w:t>
      </w:r>
      <w:r>
        <w:rPr>
          <w:rFonts w:cs="仿宋_GB2312" w:hint="eastAsia"/>
          <w:sz w:val="32"/>
        </w:rPr>
        <w:t>总体绩效目标完成情况分析</w:t>
      </w:r>
    </w:p>
    <w:p w:rsidR="00F37B12" w:rsidRDefault="004418C6">
      <w:pPr>
        <w:autoSpaceDE w:val="0"/>
        <w:autoSpaceDN w:val="0"/>
        <w:ind w:firstLine="640"/>
        <w:rPr>
          <w:rFonts w:cs="仿宋_GB2312"/>
          <w:sz w:val="32"/>
          <w:szCs w:val="32"/>
        </w:rPr>
      </w:pPr>
      <w:r>
        <w:rPr>
          <w:rFonts w:cs="仿宋_GB2312" w:hint="eastAsia"/>
          <w:b/>
          <w:bCs/>
          <w:sz w:val="32"/>
          <w:szCs w:val="32"/>
        </w:rPr>
        <w:lastRenderedPageBreak/>
        <w:t>项目总体绩效目标为：</w:t>
      </w:r>
      <w:r>
        <w:rPr>
          <w:rFonts w:cs="仿宋_GB2312" w:hint="eastAsia"/>
          <w:sz w:val="32"/>
          <w:szCs w:val="32"/>
        </w:rPr>
        <w:t>确保本年底受理案件审判工作顺利完成。</w:t>
      </w:r>
    </w:p>
    <w:p w:rsidR="00F37B12" w:rsidRDefault="004418C6">
      <w:pPr>
        <w:autoSpaceDE w:val="0"/>
        <w:autoSpaceDN w:val="0"/>
        <w:ind w:firstLine="640"/>
        <w:rPr>
          <w:rFonts w:cs="仿宋_GB2312"/>
          <w:sz w:val="32"/>
          <w:szCs w:val="32"/>
        </w:rPr>
      </w:pPr>
      <w:r>
        <w:rPr>
          <w:rFonts w:cs="仿宋_GB2312" w:hint="eastAsia"/>
          <w:b/>
          <w:bCs/>
          <w:sz w:val="32"/>
          <w:szCs w:val="32"/>
        </w:rPr>
        <w:t>2023</w:t>
      </w:r>
      <w:r>
        <w:rPr>
          <w:rFonts w:cs="仿宋_GB2312" w:hint="eastAsia"/>
          <w:b/>
          <w:bCs/>
          <w:sz w:val="32"/>
          <w:szCs w:val="32"/>
        </w:rPr>
        <w:t>年实际完成情况：</w:t>
      </w:r>
      <w:r>
        <w:rPr>
          <w:rFonts w:cs="仿宋_GB2312" w:hint="eastAsia"/>
          <w:sz w:val="32"/>
          <w:szCs w:val="32"/>
        </w:rPr>
        <w:t>我院助力化解“登记难”问题，抽出专人参加区上的专班工作组，包抓的昊鑫嘉苑项目“登记难”化解工作顺利完成。致力防范和化解金融风险，为金融机构执行到位金额</w:t>
      </w:r>
      <w:r>
        <w:rPr>
          <w:rFonts w:cs="仿宋_GB2312" w:hint="eastAsia"/>
          <w:sz w:val="32"/>
          <w:szCs w:val="32"/>
        </w:rPr>
        <w:t>1168.73</w:t>
      </w:r>
      <w:r>
        <w:rPr>
          <w:rFonts w:cs="仿宋_GB2312" w:hint="eastAsia"/>
          <w:sz w:val="32"/>
          <w:szCs w:val="32"/>
        </w:rPr>
        <w:t>万元。积极配合区上重点项目的推进工作，参与董志工业园区、庆化小学等征迁工作，为专项工作的依法进行提供法律保障。仅用四天时间促成城区十七号片区最后</w:t>
      </w:r>
      <w:r>
        <w:rPr>
          <w:rFonts w:cs="仿宋_GB2312" w:hint="eastAsia"/>
          <w:sz w:val="32"/>
          <w:szCs w:val="32"/>
        </w:rPr>
        <w:t>8</w:t>
      </w:r>
      <w:r>
        <w:rPr>
          <w:rFonts w:cs="仿宋_GB2312" w:hint="eastAsia"/>
          <w:sz w:val="32"/>
          <w:szCs w:val="32"/>
        </w:rPr>
        <w:t>户群众达成和解协议；用一天时间协调解决了城区天然气供气压力不足的问题，确保居民正常生活需求</w:t>
      </w:r>
      <w:r>
        <w:rPr>
          <w:rFonts w:cs="仿宋_GB2312" w:hint="eastAsia"/>
          <w:sz w:val="32"/>
          <w:szCs w:val="32"/>
        </w:rPr>
        <w:t>。成立“西峰区人民法院大数据基地巡回法庭”，为实施“东数西算”国家战略项目提供司法服务和保障。持续助力乡村振兴，认真履行单位帮扶责任，投入资金</w:t>
      </w:r>
      <w:r>
        <w:rPr>
          <w:rFonts w:cs="仿宋_GB2312" w:hint="eastAsia"/>
          <w:sz w:val="32"/>
          <w:szCs w:val="32"/>
        </w:rPr>
        <w:t>3</w:t>
      </w:r>
      <w:r>
        <w:rPr>
          <w:rFonts w:cs="仿宋_GB2312" w:hint="eastAsia"/>
          <w:sz w:val="32"/>
          <w:szCs w:val="32"/>
        </w:rPr>
        <w:t>万余元用于帮扶村基础设施建设，</w:t>
      </w:r>
      <w:r>
        <w:rPr>
          <w:rFonts w:cs="仿宋_GB2312" w:hint="eastAsia"/>
          <w:sz w:val="32"/>
          <w:szCs w:val="32"/>
        </w:rPr>
        <w:t>88</w:t>
      </w:r>
      <w:r>
        <w:rPr>
          <w:rFonts w:cs="仿宋_GB2312" w:hint="eastAsia"/>
          <w:sz w:val="32"/>
          <w:szCs w:val="32"/>
        </w:rPr>
        <w:t>名干警定期入户走访，确保帮扶责任不足、帮扶力度不减。</w:t>
      </w:r>
    </w:p>
    <w:p w:rsidR="00F37B12" w:rsidRDefault="004418C6">
      <w:pPr>
        <w:pStyle w:val="3"/>
        <w:autoSpaceDE w:val="0"/>
        <w:autoSpaceDN w:val="0"/>
        <w:spacing w:line="560" w:lineRule="exact"/>
        <w:ind w:firstLine="640"/>
        <w:rPr>
          <w:rFonts w:cs="仿宋_GB2312"/>
          <w:sz w:val="32"/>
        </w:rPr>
      </w:pPr>
      <w:r>
        <w:rPr>
          <w:rFonts w:cs="仿宋_GB2312" w:hint="eastAsia"/>
          <w:sz w:val="32"/>
        </w:rPr>
        <w:t>3.</w:t>
      </w:r>
      <w:r>
        <w:rPr>
          <w:rFonts w:cs="仿宋_GB2312" w:hint="eastAsia"/>
          <w:sz w:val="32"/>
        </w:rPr>
        <w:t>各项指标完成情况分析</w:t>
      </w:r>
    </w:p>
    <w:p w:rsidR="00F37B12" w:rsidRDefault="004418C6">
      <w:pPr>
        <w:autoSpaceDE w:val="0"/>
        <w:autoSpaceDN w:val="0"/>
        <w:ind w:firstLine="640"/>
        <w:rPr>
          <w:rFonts w:cs="仿宋_GB2312"/>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）项目成本指标完成情况分析</w:t>
      </w:r>
    </w:p>
    <w:p w:rsidR="00F37B12" w:rsidRDefault="004418C6">
      <w:pPr>
        <w:keepNext/>
        <w:keepLines/>
        <w:autoSpaceDE w:val="0"/>
        <w:autoSpaceDN w:val="0"/>
        <w:spacing w:line="560" w:lineRule="exact"/>
        <w:ind w:firstLine="640"/>
        <w:rPr>
          <w:rFonts w:cs="仿宋_GB2312"/>
          <w:sz w:val="32"/>
          <w:szCs w:val="32"/>
        </w:rPr>
      </w:pPr>
      <w:r>
        <w:rPr>
          <w:rFonts w:hint="eastAsia"/>
          <w:sz w:val="32"/>
          <w:szCs w:val="32"/>
        </w:rPr>
        <w:t>项目</w:t>
      </w:r>
      <w:r>
        <w:rPr>
          <w:rFonts w:cs="仿宋_GB2312" w:hint="eastAsia"/>
          <w:sz w:val="32"/>
          <w:szCs w:val="32"/>
        </w:rPr>
        <w:t>成本指标包括经济成本指标</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l"/>
        <w:autoSpaceDE w:val="0"/>
        <w:autoSpaceDN w:val="0"/>
        <w:spacing w:line="560" w:lineRule="exact"/>
        <w:ind w:firstLine="640"/>
        <w:rPr>
          <w:sz w:val="32"/>
          <w:szCs w:val="32"/>
        </w:rPr>
      </w:pPr>
      <w:r>
        <w:rPr>
          <w:rFonts w:ascii="仿宋_GB2312" w:hAnsi="仿宋_GB2312" w:cs="仿宋_GB2312" w:hint="eastAsia"/>
          <w:sz w:val="32"/>
          <w:szCs w:val="32"/>
        </w:rPr>
        <w:t>成本控制率，</w:t>
      </w:r>
      <w:r>
        <w:rPr>
          <w:rFonts w:ascii="仿宋_GB2312" w:hAnsi="仿宋_GB2312" w:cs="仿宋_GB2312" w:hint="eastAsia"/>
          <w:sz w:val="32"/>
          <w:szCs w:val="32"/>
        </w:rPr>
        <w:t>2023</w:t>
      </w:r>
      <w:r>
        <w:rPr>
          <w:rFonts w:ascii="仿宋_GB2312" w:hAnsi="仿宋_GB2312" w:cs="仿宋_GB2312" w:hint="eastAsia"/>
          <w:sz w:val="32"/>
          <w:szCs w:val="32"/>
        </w:rPr>
        <w:t>年度经费支出在预算控制范围内，未超预算，成本控制率</w:t>
      </w:r>
      <w:r>
        <w:rPr>
          <w:rFonts w:ascii="仿宋_GB2312" w:hAnsi="仿宋_GB2312" w:cs="仿宋_GB2312" w:hint="eastAsia"/>
          <w:sz w:val="32"/>
          <w:szCs w:val="32"/>
        </w:rPr>
        <w:t>100%</w:t>
      </w:r>
      <w:r>
        <w:rPr>
          <w:rFonts w:ascii="仿宋_GB2312" w:hAnsi="仿宋_GB2312"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2</w:t>
      </w:r>
      <w:r>
        <w:rPr>
          <w:rFonts w:cs="仿宋_GB2312" w:hint="eastAsia"/>
          <w:b/>
          <w:bCs/>
          <w:sz w:val="32"/>
          <w:szCs w:val="32"/>
        </w:rPr>
        <w:t>）项目产出指标完成情况分析</w:t>
      </w:r>
    </w:p>
    <w:p w:rsidR="00F37B12" w:rsidRDefault="004418C6">
      <w:pPr>
        <w:autoSpaceDE w:val="0"/>
        <w:autoSpaceDN w:val="0"/>
        <w:ind w:firstLine="640"/>
        <w:rPr>
          <w:rFonts w:cs="仿宋_GB2312"/>
          <w:sz w:val="32"/>
          <w:szCs w:val="32"/>
          <w:highlight w:val="yellow"/>
        </w:rPr>
      </w:pPr>
      <w:r>
        <w:rPr>
          <w:rFonts w:cs="仿宋_GB2312" w:hint="eastAsia"/>
          <w:sz w:val="32"/>
          <w:szCs w:val="32"/>
        </w:rPr>
        <w:lastRenderedPageBreak/>
        <w:t>项目产出指标包括数量、质量、时效</w:t>
      </w:r>
      <w:r>
        <w:rPr>
          <w:rFonts w:cs="仿宋_GB2312" w:hint="eastAsia"/>
          <w:sz w:val="32"/>
          <w:szCs w:val="32"/>
        </w:rPr>
        <w:t>3</w:t>
      </w:r>
      <w:r>
        <w:rPr>
          <w:rFonts w:cs="仿宋_GB2312" w:hint="eastAsia"/>
          <w:sz w:val="32"/>
          <w:szCs w:val="32"/>
        </w:rPr>
        <w:t>个二级指标，下设</w:t>
      </w:r>
      <w:r>
        <w:rPr>
          <w:rFonts w:cs="仿宋_GB2312" w:hint="eastAsia"/>
          <w:sz w:val="32"/>
          <w:szCs w:val="32"/>
        </w:rPr>
        <w:t>9</w:t>
      </w:r>
      <w:r>
        <w:rPr>
          <w:rFonts w:cs="仿宋_GB2312" w:hint="eastAsia"/>
          <w:sz w:val="32"/>
          <w:szCs w:val="32"/>
        </w:rPr>
        <w:t>个三级指标。指标分值</w:t>
      </w:r>
      <w:r>
        <w:rPr>
          <w:rFonts w:cs="仿宋_GB2312" w:hint="eastAsia"/>
          <w:sz w:val="32"/>
          <w:szCs w:val="32"/>
        </w:rPr>
        <w:t>40</w:t>
      </w:r>
      <w:r>
        <w:rPr>
          <w:rFonts w:cs="仿宋_GB2312" w:hint="eastAsia"/>
          <w:sz w:val="32"/>
          <w:szCs w:val="32"/>
        </w:rPr>
        <w:t>分，自评得分</w:t>
      </w:r>
      <w:r>
        <w:rPr>
          <w:rFonts w:cs="仿宋_GB2312" w:hint="eastAsia"/>
          <w:sz w:val="32"/>
          <w:szCs w:val="32"/>
        </w:rPr>
        <w:t>40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1 \* GB3 </w:instrText>
      </w:r>
      <w:r>
        <w:rPr>
          <w:rFonts w:cs="仿宋_GB2312" w:hint="eastAsia"/>
          <w:b/>
          <w:bCs/>
          <w:sz w:val="32"/>
          <w:szCs w:val="32"/>
        </w:rPr>
        <w:fldChar w:fldCharType="separate"/>
      </w:r>
      <w:r w:rsidR="004418C6">
        <w:rPr>
          <w:rFonts w:cs="仿宋_GB2312" w:hint="eastAsia"/>
          <w:b/>
          <w:bCs/>
          <w:sz w:val="32"/>
          <w:szCs w:val="32"/>
        </w:rPr>
        <w:t>①</w:t>
      </w:r>
      <w:r>
        <w:rPr>
          <w:rFonts w:cs="仿宋_GB2312" w:hint="eastAsia"/>
          <w:b/>
          <w:bCs/>
          <w:sz w:val="32"/>
          <w:szCs w:val="32"/>
        </w:rPr>
        <w:fldChar w:fldCharType="end"/>
      </w:r>
      <w:r w:rsidR="004418C6">
        <w:rPr>
          <w:rFonts w:cs="仿宋_GB2312" w:hint="eastAsia"/>
          <w:b/>
          <w:bCs/>
          <w:sz w:val="32"/>
          <w:szCs w:val="32"/>
        </w:rPr>
        <w:t>产出数量</w:t>
      </w:r>
    </w:p>
    <w:p w:rsidR="00F37B12" w:rsidRDefault="004418C6">
      <w:pPr>
        <w:autoSpaceDE w:val="0"/>
        <w:autoSpaceDN w:val="0"/>
        <w:ind w:firstLine="640"/>
        <w:rPr>
          <w:rFonts w:cs="仿宋_GB2312"/>
          <w:sz w:val="32"/>
          <w:szCs w:val="32"/>
        </w:rPr>
      </w:pPr>
      <w:r>
        <w:rPr>
          <w:rFonts w:cs="仿宋_GB2312" w:hint="eastAsia"/>
          <w:b/>
          <w:bCs/>
          <w:sz w:val="32"/>
          <w:szCs w:val="32"/>
        </w:rPr>
        <w:t>保障供暖面积：</w:t>
      </w:r>
      <w:r>
        <w:rPr>
          <w:rFonts w:cs="仿宋_GB2312" w:hint="eastAsia"/>
          <w:sz w:val="32"/>
          <w:szCs w:val="32"/>
        </w:rPr>
        <w:t>年度指标值</w:t>
      </w:r>
      <w:r>
        <w:rPr>
          <w:rFonts w:cs="仿宋_GB2312" w:hint="eastAsia"/>
          <w:sz w:val="32"/>
          <w:szCs w:val="32"/>
        </w:rPr>
        <w:t>=8398</w:t>
      </w:r>
      <w:r>
        <w:rPr>
          <w:rFonts w:cs="仿宋_GB2312" w:hint="eastAsia"/>
          <w:sz w:val="32"/>
          <w:szCs w:val="32"/>
        </w:rPr>
        <w:t>平方米，实际完成</w:t>
      </w:r>
      <w:r>
        <w:rPr>
          <w:rFonts w:cs="仿宋_GB2312" w:hint="eastAsia"/>
          <w:sz w:val="32"/>
          <w:szCs w:val="32"/>
        </w:rPr>
        <w:t>8398</w:t>
      </w:r>
      <w:r>
        <w:rPr>
          <w:rFonts w:cs="仿宋_GB2312" w:hint="eastAsia"/>
          <w:sz w:val="32"/>
          <w:szCs w:val="32"/>
        </w:rPr>
        <w:t>平方米，指标分值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保障基层法庭个数：</w:t>
      </w:r>
      <w:r>
        <w:rPr>
          <w:rFonts w:cs="仿宋_GB2312" w:hint="eastAsia"/>
          <w:sz w:val="32"/>
          <w:szCs w:val="32"/>
        </w:rPr>
        <w:t>年度指标值</w:t>
      </w:r>
      <w:r>
        <w:rPr>
          <w:rFonts w:cs="仿宋_GB2312" w:hint="eastAsia"/>
          <w:sz w:val="32"/>
          <w:szCs w:val="32"/>
        </w:rPr>
        <w:t>=5</w:t>
      </w:r>
      <w:r>
        <w:rPr>
          <w:rFonts w:cs="仿宋_GB2312" w:hint="eastAsia"/>
          <w:sz w:val="32"/>
          <w:szCs w:val="32"/>
        </w:rPr>
        <w:t>个，实际完成</w:t>
      </w:r>
      <w:r>
        <w:rPr>
          <w:rFonts w:cs="仿宋_GB2312" w:hint="eastAsia"/>
          <w:sz w:val="32"/>
          <w:szCs w:val="32"/>
        </w:rPr>
        <w:t>5</w:t>
      </w:r>
      <w:r>
        <w:rPr>
          <w:rFonts w:cs="仿宋_GB2312" w:hint="eastAsia"/>
          <w:sz w:val="32"/>
          <w:szCs w:val="32"/>
        </w:rPr>
        <w:t>个，指标分值</w:t>
      </w:r>
      <w:r>
        <w:rPr>
          <w:rFonts w:cs="仿宋_GB2312" w:hint="eastAsia"/>
          <w:sz w:val="32"/>
          <w:szCs w:val="32"/>
        </w:rPr>
        <w:t>4.48</w:t>
      </w:r>
      <w:r>
        <w:rPr>
          <w:rFonts w:cs="仿宋_GB2312" w:hint="eastAsia"/>
          <w:sz w:val="32"/>
          <w:szCs w:val="32"/>
        </w:rPr>
        <w:t>分，自评得分</w:t>
      </w:r>
      <w:r>
        <w:rPr>
          <w:rFonts w:cs="仿宋_GB2312" w:hint="eastAsia"/>
          <w:sz w:val="32"/>
          <w:szCs w:val="32"/>
        </w:rPr>
        <w:t>4.48</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维修维护工作完成率：</w:t>
      </w:r>
      <w:r>
        <w:rPr>
          <w:rFonts w:cs="仿宋_GB2312" w:hint="eastAsia"/>
          <w:sz w:val="32"/>
          <w:szCs w:val="32"/>
        </w:rPr>
        <w:t>年度指标值≥</w:t>
      </w:r>
      <w:r>
        <w:rPr>
          <w:rFonts w:cs="仿宋_GB2312" w:hint="eastAsia"/>
          <w:sz w:val="32"/>
          <w:szCs w:val="32"/>
        </w:rPr>
        <w:t>90%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w:instrText>
      </w:r>
      <w:r w:rsidR="004418C6">
        <w:rPr>
          <w:rFonts w:cs="仿宋_GB2312" w:hint="eastAsia"/>
          <w:b/>
          <w:bCs/>
          <w:sz w:val="32"/>
          <w:szCs w:val="32"/>
        </w:rPr>
        <w:instrText xml:space="preserve">2 \* GB3 </w:instrText>
      </w:r>
      <w:r>
        <w:rPr>
          <w:rFonts w:cs="仿宋_GB2312" w:hint="eastAsia"/>
          <w:b/>
          <w:bCs/>
          <w:sz w:val="32"/>
          <w:szCs w:val="32"/>
        </w:rPr>
        <w:fldChar w:fldCharType="separate"/>
      </w:r>
      <w:r w:rsidR="004418C6">
        <w:rPr>
          <w:rFonts w:cs="仿宋_GB2312" w:hint="eastAsia"/>
          <w:b/>
          <w:bCs/>
          <w:sz w:val="32"/>
          <w:szCs w:val="32"/>
        </w:rPr>
        <w:t>②</w:t>
      </w:r>
      <w:r>
        <w:rPr>
          <w:rFonts w:cs="仿宋_GB2312" w:hint="eastAsia"/>
          <w:b/>
          <w:bCs/>
          <w:sz w:val="32"/>
          <w:szCs w:val="32"/>
        </w:rPr>
        <w:fldChar w:fldCharType="end"/>
      </w:r>
      <w:r w:rsidR="004418C6">
        <w:rPr>
          <w:rFonts w:cs="仿宋_GB2312" w:hint="eastAsia"/>
          <w:b/>
          <w:bCs/>
          <w:sz w:val="32"/>
          <w:szCs w:val="32"/>
        </w:rPr>
        <w:t>产出质量</w:t>
      </w:r>
    </w:p>
    <w:p w:rsidR="00F37B12" w:rsidRDefault="004418C6">
      <w:pPr>
        <w:autoSpaceDE w:val="0"/>
        <w:autoSpaceDN w:val="0"/>
        <w:ind w:firstLine="640"/>
        <w:rPr>
          <w:rFonts w:cs="仿宋_GB2312"/>
          <w:sz w:val="32"/>
          <w:szCs w:val="32"/>
        </w:rPr>
      </w:pPr>
      <w:r>
        <w:rPr>
          <w:rFonts w:cs="仿宋_GB2312" w:hint="eastAsia"/>
          <w:b/>
          <w:bCs/>
          <w:sz w:val="32"/>
          <w:szCs w:val="32"/>
        </w:rPr>
        <w:t>法庭正常运转保障率：</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水电暖服务保障率：</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维修维护合格率：</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3 \* GB3 </w:instrText>
      </w:r>
      <w:r>
        <w:rPr>
          <w:rFonts w:cs="仿宋_GB2312" w:hint="eastAsia"/>
          <w:b/>
          <w:bCs/>
          <w:sz w:val="32"/>
          <w:szCs w:val="32"/>
        </w:rPr>
        <w:fldChar w:fldCharType="separate"/>
      </w:r>
      <w:r w:rsidR="004418C6">
        <w:rPr>
          <w:rFonts w:cs="仿宋_GB2312" w:hint="eastAsia"/>
          <w:b/>
          <w:bCs/>
          <w:sz w:val="32"/>
          <w:szCs w:val="32"/>
        </w:rPr>
        <w:t>③</w:t>
      </w:r>
      <w:r>
        <w:rPr>
          <w:rFonts w:cs="仿宋_GB2312" w:hint="eastAsia"/>
          <w:b/>
          <w:bCs/>
          <w:sz w:val="32"/>
          <w:szCs w:val="32"/>
        </w:rPr>
        <w:fldChar w:fldCharType="end"/>
      </w:r>
      <w:r w:rsidR="004418C6">
        <w:rPr>
          <w:rFonts w:cs="仿宋_GB2312" w:hint="eastAsia"/>
          <w:b/>
          <w:bCs/>
          <w:sz w:val="32"/>
          <w:szCs w:val="32"/>
        </w:rPr>
        <w:t>产出时效</w:t>
      </w:r>
    </w:p>
    <w:p w:rsidR="00F37B12" w:rsidRDefault="004418C6">
      <w:pPr>
        <w:autoSpaceDE w:val="0"/>
        <w:autoSpaceDN w:val="0"/>
        <w:ind w:firstLine="640"/>
        <w:rPr>
          <w:rFonts w:cs="仿宋_GB2312"/>
          <w:sz w:val="32"/>
          <w:szCs w:val="32"/>
        </w:rPr>
      </w:pPr>
      <w:r>
        <w:rPr>
          <w:rFonts w:cs="仿宋_GB2312" w:hint="eastAsia"/>
          <w:b/>
          <w:bCs/>
          <w:sz w:val="32"/>
          <w:szCs w:val="32"/>
        </w:rPr>
        <w:t>法庭运维及时性：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lastRenderedPageBreak/>
        <w:t>日常维护工作完成及时性：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sz w:val="32"/>
          <w:szCs w:val="32"/>
        </w:rPr>
      </w:pPr>
      <w:r>
        <w:rPr>
          <w:rFonts w:cs="仿宋_GB2312" w:hint="eastAsia"/>
          <w:b/>
          <w:bCs/>
          <w:sz w:val="32"/>
          <w:szCs w:val="32"/>
        </w:rPr>
        <w:t>水电暖服务保障工作及时性：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4.44</w:t>
      </w:r>
      <w:r>
        <w:rPr>
          <w:rFonts w:cs="仿宋_GB2312" w:hint="eastAsia"/>
          <w:sz w:val="32"/>
          <w:szCs w:val="32"/>
        </w:rPr>
        <w:t>分，自评得分</w:t>
      </w:r>
      <w:r>
        <w:rPr>
          <w:rFonts w:cs="仿宋_GB2312" w:hint="eastAsia"/>
          <w:sz w:val="32"/>
          <w:szCs w:val="32"/>
        </w:rPr>
        <w:t>4.44</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）项目效益指标完成情况分析</w:t>
      </w:r>
    </w:p>
    <w:p w:rsidR="00F37B12" w:rsidRDefault="004418C6">
      <w:pPr>
        <w:autoSpaceDE w:val="0"/>
        <w:autoSpaceDN w:val="0"/>
        <w:ind w:firstLine="640"/>
        <w:rPr>
          <w:rFonts w:cs="仿宋_GB2312"/>
          <w:sz w:val="32"/>
          <w:szCs w:val="32"/>
        </w:rPr>
      </w:pPr>
      <w:r>
        <w:rPr>
          <w:rFonts w:cs="仿宋_GB2312" w:hint="eastAsia"/>
          <w:sz w:val="32"/>
          <w:szCs w:val="32"/>
        </w:rPr>
        <w:t>项目效益指标包括社会效益</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spacing w:line="600" w:lineRule="exact"/>
        <w:ind w:firstLine="640"/>
        <w:rPr>
          <w:rFonts w:cs="仿宋_GB2312"/>
          <w:sz w:val="32"/>
          <w:szCs w:val="32"/>
        </w:rPr>
      </w:pPr>
      <w:r>
        <w:rPr>
          <w:rFonts w:cs="仿宋_GB2312" w:hint="eastAsia"/>
          <w:b/>
          <w:bCs/>
          <w:sz w:val="32"/>
          <w:szCs w:val="32"/>
        </w:rPr>
        <w:t>有效保障审判服务：</w:t>
      </w:r>
      <w:r>
        <w:rPr>
          <w:rFonts w:cs="仿宋_GB2312" w:hint="eastAsia"/>
          <w:sz w:val="32"/>
          <w:szCs w:val="32"/>
        </w:rPr>
        <w:t>全面贯彻落实新时代党的建设总体要求，坚定不移把政治建设放在首位，不断提高政治判断力、政治领悟力、政治执行力，把讲政治要求贯彻到党建工作、审判执行、队伍建设等法院工作的全过程各方面。加强全院政治思想教育和党风廉政教育，全面净化政治生态，创建积极向上的工作氛围，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4</w:t>
      </w:r>
      <w:r>
        <w:rPr>
          <w:rFonts w:cs="仿宋_GB2312" w:hint="eastAsia"/>
          <w:b/>
          <w:bCs/>
          <w:sz w:val="32"/>
          <w:szCs w:val="32"/>
        </w:rPr>
        <w:t>）项目满意度指标完成情况分析</w:t>
      </w:r>
    </w:p>
    <w:p w:rsidR="00F37B12" w:rsidRDefault="004418C6">
      <w:pPr>
        <w:autoSpaceDE w:val="0"/>
        <w:autoSpaceDN w:val="0"/>
        <w:ind w:firstLine="640"/>
        <w:rPr>
          <w:rFonts w:cs="仿宋_GB2312"/>
          <w:sz w:val="32"/>
          <w:szCs w:val="32"/>
        </w:rPr>
      </w:pPr>
      <w:r>
        <w:rPr>
          <w:rFonts w:cs="仿宋_GB2312" w:hint="eastAsia"/>
          <w:sz w:val="32"/>
          <w:szCs w:val="32"/>
        </w:rPr>
        <w:t>项目服务对象满意度指标主要为服务群众对审判工作满意度及派出法庭工作人员满意度，指标分值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a0"/>
        <w:ind w:firstLine="640"/>
      </w:pPr>
      <w:r>
        <w:rPr>
          <w:rFonts w:cs="仿宋_GB2312" w:hint="eastAsia"/>
          <w:b/>
          <w:bCs/>
          <w:sz w:val="32"/>
          <w:szCs w:val="32"/>
        </w:rPr>
        <w:t>服务群众对审判工作满意度：</w:t>
      </w:r>
      <w:r>
        <w:rPr>
          <w:rFonts w:hint="eastAsia"/>
          <w:sz w:val="32"/>
          <w:szCs w:val="32"/>
        </w:rPr>
        <w:t>我院积极审判各类案件，保障人民群众合法权益，从人员配置到案件审理公正性以及案件执行力度着手，法院的一切工作最终都是为人民群众服</w:t>
      </w:r>
      <w:r>
        <w:rPr>
          <w:rFonts w:hint="eastAsia"/>
          <w:sz w:val="32"/>
          <w:szCs w:val="32"/>
        </w:rPr>
        <w:lastRenderedPageBreak/>
        <w:t>务，只有得到人民群众认可，法院的相关工作才能得到人民群众的支持，服务群众满意度达到</w:t>
      </w:r>
      <w:r>
        <w:rPr>
          <w:rFonts w:hint="eastAsia"/>
          <w:sz w:val="32"/>
          <w:szCs w:val="32"/>
        </w:rPr>
        <w:t>95%</w:t>
      </w:r>
      <w:r>
        <w:rPr>
          <w:rFonts w:hint="eastAsia"/>
          <w:sz w:val="32"/>
          <w:szCs w:val="32"/>
        </w:rPr>
        <w:t>。该指标分值</w:t>
      </w:r>
      <w:r>
        <w:rPr>
          <w:rFonts w:hint="eastAsia"/>
          <w:sz w:val="32"/>
          <w:szCs w:val="32"/>
        </w:rPr>
        <w:t>5</w:t>
      </w:r>
      <w:r>
        <w:rPr>
          <w:rFonts w:hint="eastAsia"/>
          <w:sz w:val="32"/>
          <w:szCs w:val="32"/>
        </w:rPr>
        <w:t>分，自评得分为</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F37B12" w:rsidRDefault="004418C6">
      <w:pPr>
        <w:pStyle w:val="a0"/>
        <w:ind w:firstLine="640"/>
        <w:rPr>
          <w:sz w:val="32"/>
          <w:szCs w:val="32"/>
        </w:rPr>
      </w:pPr>
      <w:r>
        <w:rPr>
          <w:rFonts w:cs="仿宋_GB2312" w:hint="eastAsia"/>
          <w:b/>
          <w:bCs/>
          <w:sz w:val="32"/>
          <w:szCs w:val="32"/>
        </w:rPr>
        <w:t>派出法庭工作人员满意度：</w:t>
      </w:r>
      <w:r>
        <w:rPr>
          <w:rFonts w:hint="eastAsia"/>
          <w:sz w:val="32"/>
          <w:szCs w:val="32"/>
        </w:rPr>
        <w:t>2023</w:t>
      </w:r>
      <w:r>
        <w:rPr>
          <w:rFonts w:hint="eastAsia"/>
          <w:sz w:val="32"/>
          <w:szCs w:val="32"/>
        </w:rPr>
        <w:t>年我院在案件的审判上，找准短板弱项，加强分派出法庭工作人员满意度分析研判，查找原因症结，围绕审判存在的问题和短板，细化工作举措，层层压实责任，确保查漏补缺工作落实到位，保障工作人员办案质量要求和业务能力水平的提升</w:t>
      </w:r>
      <w:r>
        <w:rPr>
          <w:rFonts w:hint="eastAsia"/>
          <w:sz w:val="32"/>
          <w:szCs w:val="32"/>
        </w:rPr>
        <w:t>，派出法庭工作人员满意度为</w:t>
      </w:r>
      <w:r>
        <w:rPr>
          <w:rFonts w:hint="eastAsia"/>
          <w:sz w:val="32"/>
          <w:szCs w:val="32"/>
        </w:rPr>
        <w:t>90%</w:t>
      </w:r>
      <w:r>
        <w:rPr>
          <w:rFonts w:hint="eastAsia"/>
          <w:sz w:val="32"/>
          <w:szCs w:val="32"/>
        </w:rPr>
        <w:t>。该指标分值</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F37B12" w:rsidRDefault="004418C6">
      <w:pPr>
        <w:keepNext/>
        <w:keepLines/>
        <w:autoSpaceDE w:val="0"/>
        <w:autoSpaceDN w:val="0"/>
        <w:spacing w:line="560" w:lineRule="exact"/>
        <w:ind w:firstLine="640"/>
        <w:rPr>
          <w:rFonts w:cs="仿宋_GB2312"/>
          <w:b/>
          <w:sz w:val="32"/>
          <w:szCs w:val="32"/>
        </w:rPr>
      </w:pPr>
      <w:r>
        <w:rPr>
          <w:rFonts w:cs="仿宋_GB2312" w:hint="eastAsia"/>
          <w:b/>
          <w:sz w:val="32"/>
          <w:szCs w:val="32"/>
        </w:rPr>
        <w:t>4.</w:t>
      </w:r>
      <w:r>
        <w:rPr>
          <w:rFonts w:cs="仿宋_GB2312" w:hint="eastAsia"/>
          <w:b/>
          <w:sz w:val="32"/>
          <w:szCs w:val="32"/>
        </w:rPr>
        <w:t>偏离绩效目标的原因及下一步改进措施</w:t>
      </w:r>
    </w:p>
    <w:p w:rsidR="00F37B12" w:rsidRDefault="004418C6">
      <w:pPr>
        <w:keepNext/>
        <w:keepLines/>
        <w:autoSpaceDE w:val="0"/>
        <w:autoSpaceDN w:val="0"/>
        <w:spacing w:line="560" w:lineRule="exact"/>
        <w:ind w:firstLine="640"/>
        <w:rPr>
          <w:rFonts w:cs="仿宋_GB2312"/>
          <w:sz w:val="32"/>
          <w:szCs w:val="32"/>
        </w:rPr>
      </w:pPr>
      <w:r>
        <w:rPr>
          <w:rFonts w:cs="仿宋_GB2312" w:hint="eastAsia"/>
          <w:sz w:val="32"/>
          <w:szCs w:val="32"/>
        </w:rPr>
        <w:t>无。</w:t>
      </w:r>
    </w:p>
    <w:p w:rsidR="00F37B12" w:rsidRDefault="004418C6">
      <w:pPr>
        <w:pStyle w:val="2"/>
        <w:autoSpaceDE w:val="0"/>
        <w:autoSpaceDN w:val="0"/>
        <w:spacing w:line="560" w:lineRule="exact"/>
        <w:ind w:firstLine="643"/>
      </w:pPr>
      <w:bookmarkStart w:id="67" w:name="_Toc174455746"/>
      <w:r>
        <w:rPr>
          <w:rFonts w:hint="eastAsia"/>
        </w:rPr>
        <w:t>（三）业务费</w:t>
      </w:r>
      <w:bookmarkEnd w:id="67"/>
    </w:p>
    <w:p w:rsidR="00F37B12" w:rsidRDefault="004418C6">
      <w:pPr>
        <w:autoSpaceDE w:val="0"/>
        <w:autoSpaceDN w:val="0"/>
        <w:ind w:firstLine="640"/>
        <w:rPr>
          <w:rFonts w:cs="仿宋_GB2312"/>
          <w:sz w:val="32"/>
          <w:szCs w:val="32"/>
        </w:rPr>
      </w:pPr>
      <w:r>
        <w:rPr>
          <w:rFonts w:cs="仿宋_GB2312" w:hint="eastAsia"/>
          <w:sz w:val="32"/>
          <w:szCs w:val="32"/>
        </w:rPr>
        <w:t>本次绩效自评综合评定业务费项目绩效得分为</w:t>
      </w:r>
      <w:r>
        <w:rPr>
          <w:rFonts w:cs="仿宋_GB2312" w:hint="eastAsia"/>
          <w:sz w:val="32"/>
          <w:szCs w:val="32"/>
        </w:rPr>
        <w:t>100</w:t>
      </w:r>
      <w:r>
        <w:rPr>
          <w:rFonts w:cs="仿宋_GB2312" w:hint="eastAsia"/>
          <w:sz w:val="32"/>
          <w:szCs w:val="32"/>
        </w:rPr>
        <w:t>分，绩效等级为“优”。项目支出绩效评价包括项目资金预算执行率、成本、产出、效益、满意度</w:t>
      </w:r>
      <w:r>
        <w:rPr>
          <w:rFonts w:cs="仿宋_GB2312" w:hint="eastAsia"/>
          <w:sz w:val="32"/>
          <w:szCs w:val="32"/>
        </w:rPr>
        <w:t>5</w:t>
      </w:r>
      <w:r>
        <w:rPr>
          <w:rFonts w:cs="仿宋_GB2312" w:hint="eastAsia"/>
          <w:sz w:val="32"/>
          <w:szCs w:val="32"/>
        </w:rPr>
        <w:t>个一级指标，下设</w:t>
      </w:r>
      <w:r>
        <w:rPr>
          <w:rFonts w:cs="仿宋_GB2312" w:hint="eastAsia"/>
          <w:sz w:val="32"/>
          <w:szCs w:val="32"/>
        </w:rPr>
        <w:t>8</w:t>
      </w:r>
      <w:r>
        <w:rPr>
          <w:rFonts w:cs="仿宋_GB2312" w:hint="eastAsia"/>
          <w:sz w:val="32"/>
          <w:szCs w:val="32"/>
        </w:rPr>
        <w:t>个二级指标和</w:t>
      </w:r>
      <w:r>
        <w:rPr>
          <w:rFonts w:cs="仿宋_GB2312" w:hint="eastAsia"/>
          <w:sz w:val="32"/>
          <w:szCs w:val="32"/>
        </w:rPr>
        <w:t>19</w:t>
      </w:r>
      <w:r>
        <w:rPr>
          <w:rFonts w:cs="仿宋_GB2312" w:hint="eastAsia"/>
          <w:sz w:val="32"/>
          <w:szCs w:val="32"/>
        </w:rPr>
        <w:t>个三级指标。项目资金预算执行率</w:t>
      </w:r>
      <w:r>
        <w:rPr>
          <w:rFonts w:cs="仿宋_GB2312" w:hint="eastAsia"/>
          <w:sz w:val="32"/>
          <w:szCs w:val="32"/>
        </w:rPr>
        <w:t>100%</w:t>
      </w:r>
      <w:r>
        <w:rPr>
          <w:rFonts w:cs="仿宋_GB2312" w:hint="eastAsia"/>
          <w:sz w:val="32"/>
          <w:szCs w:val="32"/>
        </w:rPr>
        <w:t>，一级指标得分情况详见下表：</w:t>
      </w:r>
    </w:p>
    <w:p w:rsidR="00F37B12" w:rsidRDefault="004418C6">
      <w:pPr>
        <w:ind w:firstLine="640"/>
        <w:rPr>
          <w:rFonts w:cs="仿宋_GB2312"/>
          <w:sz w:val="32"/>
          <w:szCs w:val="32"/>
        </w:rPr>
      </w:pPr>
      <w:r>
        <w:rPr>
          <w:rFonts w:cs="仿宋_GB2312" w:hint="eastAsia"/>
          <w:sz w:val="32"/>
          <w:szCs w:val="32"/>
        </w:rPr>
        <w:br w:type="page"/>
      </w:r>
    </w:p>
    <w:p w:rsidR="00F37B12" w:rsidRDefault="00F37B12">
      <w:pPr>
        <w:pStyle w:val="a0"/>
        <w:ind w:firstLine="560"/>
      </w:pP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一级指标</w:t>
            </w:r>
          </w:p>
        </w:tc>
        <w:tc>
          <w:tcPr>
            <w:tcW w:w="1678" w:type="dxa"/>
            <w:shd w:val="clear" w:color="auto" w:fill="BDD6EE"/>
            <w:vAlign w:val="center"/>
          </w:tcPr>
          <w:p w:rsidR="00F37B12" w:rsidRDefault="004418C6">
            <w:pPr>
              <w:widowControl/>
              <w:autoSpaceDE w:val="0"/>
              <w:autoSpaceDN w:val="0"/>
              <w:spacing w:line="240" w:lineRule="auto"/>
              <w:ind w:firstLine="442"/>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分值</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自评得分</w:t>
            </w:r>
          </w:p>
        </w:tc>
        <w:tc>
          <w:tcPr>
            <w:tcW w:w="2268"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得分率</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9"/>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成本指标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产出指标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效益指标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F37B12">
        <w:trPr>
          <w:trHeight w:val="397"/>
        </w:trPr>
        <w:tc>
          <w:tcPr>
            <w:tcW w:w="3533" w:type="dxa"/>
            <w:vAlign w:val="center"/>
          </w:tcPr>
          <w:p w:rsidR="00F37B12" w:rsidRDefault="004418C6">
            <w:pPr>
              <w:widowControl/>
              <w:autoSpaceDE w:val="0"/>
              <w:autoSpaceDN w:val="0"/>
              <w:spacing w:line="240" w:lineRule="auto"/>
              <w:ind w:firstLine="440"/>
              <w:jc w:val="left"/>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678" w:type="dxa"/>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F37B12" w:rsidRDefault="004418C6">
            <w:pPr>
              <w:autoSpaceDE w:val="0"/>
              <w:autoSpaceDN w:val="0"/>
              <w:spacing w:line="240" w:lineRule="auto"/>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268" w:type="dxa"/>
            <w:vAlign w:val="center"/>
          </w:tcPr>
          <w:p w:rsidR="00F37B12" w:rsidRDefault="004418C6">
            <w:pPr>
              <w:widowControl/>
              <w:autoSpaceDE w:val="0"/>
              <w:autoSpaceDN w:val="0"/>
              <w:spacing w:line="240" w:lineRule="auto"/>
              <w:ind w:firstLine="44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F37B12">
        <w:trPr>
          <w:trHeight w:val="397"/>
        </w:trPr>
        <w:tc>
          <w:tcPr>
            <w:tcW w:w="3533" w:type="dxa"/>
            <w:shd w:val="clear" w:color="auto" w:fill="BDD6EE"/>
            <w:vAlign w:val="center"/>
          </w:tcPr>
          <w:p w:rsidR="00F37B12" w:rsidRDefault="004418C6">
            <w:pPr>
              <w:widowControl/>
              <w:autoSpaceDE w:val="0"/>
              <w:autoSpaceDN w:val="0"/>
              <w:spacing w:line="240" w:lineRule="auto"/>
              <w:ind w:firstLine="442"/>
              <w:jc w:val="center"/>
              <w:rPr>
                <w:rFonts w:ascii="宋体" w:eastAsia="宋体" w:hAnsi="宋体" w:cs="宋体"/>
                <w:b/>
                <w:color w:val="000000"/>
                <w:kern w:val="0"/>
                <w:sz w:val="22"/>
                <w:shd w:val="clear" w:color="auto" w:fill="BDD6EE"/>
              </w:rPr>
            </w:pPr>
            <w:r>
              <w:rPr>
                <w:rFonts w:ascii="宋体" w:eastAsia="宋体" w:hAnsi="宋体" w:cs="宋体" w:hint="eastAsia"/>
                <w:b/>
                <w:color w:val="000000"/>
                <w:kern w:val="0"/>
                <w:sz w:val="22"/>
                <w:shd w:val="clear" w:color="auto" w:fill="BDD6EE"/>
              </w:rPr>
              <w:t>合计</w:t>
            </w:r>
          </w:p>
        </w:tc>
        <w:tc>
          <w:tcPr>
            <w:tcW w:w="1678"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100</w:t>
            </w:r>
          </w:p>
        </w:tc>
        <w:tc>
          <w:tcPr>
            <w:tcW w:w="1560" w:type="dxa"/>
            <w:shd w:val="clear" w:color="auto" w:fill="BDD6EE"/>
            <w:vAlign w:val="center"/>
          </w:tcPr>
          <w:p w:rsidR="00F37B12" w:rsidRDefault="004418C6">
            <w:pPr>
              <w:widowControl/>
              <w:autoSpaceDE w:val="0"/>
              <w:autoSpaceDN w:val="0"/>
              <w:spacing w:line="240" w:lineRule="auto"/>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90</w:t>
            </w:r>
          </w:p>
        </w:tc>
        <w:tc>
          <w:tcPr>
            <w:tcW w:w="2268" w:type="dxa"/>
            <w:shd w:val="clear" w:color="auto" w:fill="BDD6EE"/>
            <w:vAlign w:val="center"/>
          </w:tcPr>
          <w:p w:rsidR="00F37B12" w:rsidRDefault="004418C6">
            <w:pPr>
              <w:widowControl/>
              <w:autoSpaceDE w:val="0"/>
              <w:autoSpaceDN w:val="0"/>
              <w:spacing w:line="240" w:lineRule="auto"/>
              <w:ind w:firstLine="442"/>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90%</w:t>
            </w:r>
          </w:p>
        </w:tc>
      </w:tr>
    </w:tbl>
    <w:p w:rsidR="00F37B12" w:rsidRDefault="004418C6">
      <w:pPr>
        <w:pStyle w:val="3"/>
        <w:autoSpaceDE w:val="0"/>
        <w:autoSpaceDN w:val="0"/>
        <w:spacing w:line="560" w:lineRule="exact"/>
        <w:ind w:firstLine="640"/>
        <w:rPr>
          <w:rFonts w:cs="仿宋_GB2312"/>
          <w:sz w:val="32"/>
        </w:rPr>
      </w:pPr>
      <w:r>
        <w:rPr>
          <w:rFonts w:cs="仿宋_GB2312" w:hint="eastAsia"/>
          <w:sz w:val="32"/>
        </w:rPr>
        <w:t>1.</w:t>
      </w:r>
      <w:r>
        <w:rPr>
          <w:rFonts w:cs="仿宋_GB2312" w:hint="eastAsia"/>
          <w:sz w:val="32"/>
        </w:rPr>
        <w:t>项目支出预算执行情况</w:t>
      </w:r>
    </w:p>
    <w:p w:rsidR="00F37B12" w:rsidRDefault="004418C6">
      <w:pPr>
        <w:ind w:firstLine="640"/>
        <w:rPr>
          <w:rFonts w:cs="仿宋_GB2312"/>
          <w:sz w:val="32"/>
          <w:szCs w:val="32"/>
        </w:rPr>
      </w:pPr>
      <w:r>
        <w:rPr>
          <w:rFonts w:cs="仿宋_GB2312" w:hint="eastAsia"/>
          <w:sz w:val="32"/>
          <w:szCs w:val="32"/>
        </w:rPr>
        <w:t>业务费项目全年预算数</w:t>
      </w:r>
      <w:r>
        <w:rPr>
          <w:rFonts w:cs="仿宋_GB2312" w:hint="eastAsia"/>
          <w:sz w:val="32"/>
          <w:szCs w:val="32"/>
        </w:rPr>
        <w:t>335.00</w:t>
      </w:r>
      <w:r>
        <w:rPr>
          <w:rFonts w:cs="仿宋_GB2312" w:hint="eastAsia"/>
          <w:sz w:val="32"/>
          <w:szCs w:val="32"/>
        </w:rPr>
        <w:t>万元，当年财政拨款</w:t>
      </w:r>
      <w:r>
        <w:rPr>
          <w:rFonts w:cs="仿宋_GB2312" w:hint="eastAsia"/>
          <w:sz w:val="32"/>
          <w:szCs w:val="32"/>
        </w:rPr>
        <w:t>335.00</w:t>
      </w:r>
      <w:r>
        <w:rPr>
          <w:rFonts w:cs="仿宋_GB2312" w:hint="eastAsia"/>
          <w:sz w:val="32"/>
          <w:szCs w:val="32"/>
        </w:rPr>
        <w:t>万元，全年支出</w:t>
      </w:r>
      <w:r>
        <w:rPr>
          <w:rFonts w:cs="仿宋_GB2312" w:hint="eastAsia"/>
          <w:sz w:val="32"/>
          <w:szCs w:val="32"/>
        </w:rPr>
        <w:t>335.00</w:t>
      </w:r>
      <w:r>
        <w:rPr>
          <w:rFonts w:cs="仿宋_GB2312" w:hint="eastAsia"/>
          <w:sz w:val="32"/>
          <w:szCs w:val="32"/>
        </w:rPr>
        <w:t>万元，预算执行率</w:t>
      </w:r>
      <w:r>
        <w:rPr>
          <w:rFonts w:cs="仿宋_GB2312" w:hint="eastAsia"/>
          <w:sz w:val="32"/>
          <w:szCs w:val="32"/>
        </w:rPr>
        <w:t>100%</w:t>
      </w:r>
      <w:r>
        <w:rPr>
          <w:rFonts w:cs="仿宋_GB2312" w:hint="eastAsia"/>
          <w:sz w:val="32"/>
          <w:szCs w:val="32"/>
        </w:rPr>
        <w:t>，指标分值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3"/>
        <w:keepNext w:val="0"/>
        <w:keepLines w:val="0"/>
        <w:autoSpaceDE w:val="0"/>
        <w:autoSpaceDN w:val="0"/>
        <w:spacing w:line="560" w:lineRule="exact"/>
        <w:ind w:firstLine="640"/>
        <w:rPr>
          <w:rFonts w:cs="仿宋_GB2312"/>
          <w:sz w:val="32"/>
        </w:rPr>
      </w:pPr>
      <w:r>
        <w:rPr>
          <w:rFonts w:cs="仿宋_GB2312" w:hint="eastAsia"/>
          <w:sz w:val="32"/>
        </w:rPr>
        <w:t>2.</w:t>
      </w:r>
      <w:r>
        <w:rPr>
          <w:rFonts w:cs="仿宋_GB2312" w:hint="eastAsia"/>
          <w:sz w:val="32"/>
        </w:rPr>
        <w:t>总体绩效目标完成情况分析</w:t>
      </w:r>
    </w:p>
    <w:p w:rsidR="00F37B12" w:rsidRDefault="004418C6">
      <w:pPr>
        <w:autoSpaceDE w:val="0"/>
        <w:autoSpaceDN w:val="0"/>
        <w:ind w:firstLine="640"/>
        <w:rPr>
          <w:rFonts w:cs="仿宋_GB2312"/>
          <w:sz w:val="32"/>
          <w:szCs w:val="32"/>
        </w:rPr>
      </w:pPr>
      <w:r>
        <w:rPr>
          <w:rFonts w:cs="仿宋_GB2312" w:hint="eastAsia"/>
          <w:b/>
          <w:bCs/>
          <w:sz w:val="32"/>
          <w:szCs w:val="32"/>
        </w:rPr>
        <w:t>项目总体绩效目标为：</w:t>
      </w:r>
      <w:r>
        <w:rPr>
          <w:rFonts w:cs="仿宋_GB2312" w:hint="eastAsia"/>
          <w:sz w:val="32"/>
          <w:szCs w:val="32"/>
        </w:rPr>
        <w:t>确保本年度受理案件审判和执行工作的顺利完成。</w:t>
      </w:r>
    </w:p>
    <w:p w:rsidR="00F37B12" w:rsidRDefault="004418C6">
      <w:pPr>
        <w:autoSpaceDE w:val="0"/>
        <w:autoSpaceDN w:val="0"/>
        <w:ind w:firstLine="640"/>
        <w:rPr>
          <w:rFonts w:cs="仿宋_GB2312"/>
          <w:sz w:val="32"/>
          <w:szCs w:val="32"/>
        </w:rPr>
      </w:pPr>
      <w:r>
        <w:rPr>
          <w:rFonts w:cs="仿宋_GB2312" w:hint="eastAsia"/>
          <w:b/>
          <w:bCs/>
          <w:sz w:val="32"/>
          <w:szCs w:val="32"/>
        </w:rPr>
        <w:t>2023</w:t>
      </w:r>
      <w:r>
        <w:rPr>
          <w:rFonts w:cs="仿宋_GB2312" w:hint="eastAsia"/>
          <w:b/>
          <w:bCs/>
          <w:sz w:val="32"/>
          <w:szCs w:val="32"/>
        </w:rPr>
        <w:t>年实际完成情况：</w:t>
      </w:r>
      <w:r>
        <w:rPr>
          <w:rFonts w:cs="仿宋_GB2312" w:hint="eastAsia"/>
          <w:sz w:val="32"/>
          <w:szCs w:val="32"/>
        </w:rPr>
        <w:t>合理使用全省法院业务费，保障审判工作的良好运转，保证当年案件审判优质高效完成，提高案件执结率、结案率，确保全年审判工作顺利进行。</w:t>
      </w:r>
    </w:p>
    <w:p w:rsidR="00F37B12" w:rsidRDefault="004418C6">
      <w:pPr>
        <w:pStyle w:val="3"/>
        <w:autoSpaceDE w:val="0"/>
        <w:autoSpaceDN w:val="0"/>
        <w:spacing w:line="560" w:lineRule="exact"/>
        <w:ind w:firstLine="640"/>
        <w:rPr>
          <w:rFonts w:cs="仿宋_GB2312"/>
          <w:sz w:val="32"/>
        </w:rPr>
      </w:pPr>
      <w:r>
        <w:rPr>
          <w:rFonts w:cs="仿宋_GB2312" w:hint="eastAsia"/>
          <w:sz w:val="32"/>
        </w:rPr>
        <w:t>3.</w:t>
      </w:r>
      <w:r>
        <w:rPr>
          <w:rFonts w:cs="仿宋_GB2312" w:hint="eastAsia"/>
          <w:sz w:val="32"/>
        </w:rPr>
        <w:t>各项指标完成情况分析</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）项目成本指标完成情况分析</w:t>
      </w:r>
    </w:p>
    <w:p w:rsidR="00F37B12" w:rsidRDefault="004418C6">
      <w:pPr>
        <w:keepNext/>
        <w:keepLines/>
        <w:autoSpaceDE w:val="0"/>
        <w:autoSpaceDN w:val="0"/>
        <w:spacing w:line="560" w:lineRule="exact"/>
        <w:ind w:firstLine="640"/>
        <w:rPr>
          <w:rFonts w:cs="仿宋_GB2312"/>
          <w:sz w:val="32"/>
          <w:szCs w:val="32"/>
        </w:rPr>
      </w:pPr>
      <w:r>
        <w:rPr>
          <w:rFonts w:hint="eastAsia"/>
          <w:sz w:val="32"/>
          <w:szCs w:val="32"/>
        </w:rPr>
        <w:t>项目</w:t>
      </w:r>
      <w:r>
        <w:rPr>
          <w:rFonts w:cs="仿宋_GB2312" w:hint="eastAsia"/>
          <w:sz w:val="32"/>
          <w:szCs w:val="32"/>
        </w:rPr>
        <w:t>成本指标包括经济成本指标</w:t>
      </w:r>
      <w:r>
        <w:rPr>
          <w:rFonts w:cs="仿宋_GB2312" w:hint="eastAsia"/>
          <w:sz w:val="32"/>
          <w:szCs w:val="32"/>
        </w:rPr>
        <w:t>1</w:t>
      </w:r>
      <w:r>
        <w:rPr>
          <w:rFonts w:cs="仿宋_GB2312" w:hint="eastAsia"/>
          <w:sz w:val="32"/>
          <w:szCs w:val="32"/>
        </w:rPr>
        <w:t>个二级指标，下设</w:t>
      </w:r>
      <w:r>
        <w:rPr>
          <w:rFonts w:cs="仿宋_GB2312" w:hint="eastAsia"/>
          <w:sz w:val="32"/>
          <w:szCs w:val="32"/>
        </w:rPr>
        <w:t>1</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l"/>
        <w:autoSpaceDE w:val="0"/>
        <w:autoSpaceDN w:val="0"/>
        <w:spacing w:line="560" w:lineRule="exact"/>
        <w:ind w:firstLine="640"/>
        <w:rPr>
          <w:sz w:val="32"/>
          <w:szCs w:val="32"/>
        </w:rPr>
      </w:pPr>
      <w:r>
        <w:rPr>
          <w:rFonts w:ascii="仿宋_GB2312" w:hAnsi="仿宋_GB2312" w:cs="仿宋_GB2312" w:hint="eastAsia"/>
          <w:sz w:val="32"/>
          <w:szCs w:val="32"/>
        </w:rPr>
        <w:t>成本控制率，</w:t>
      </w:r>
      <w:r>
        <w:rPr>
          <w:rFonts w:ascii="仿宋_GB2312" w:hAnsi="仿宋_GB2312" w:cs="仿宋_GB2312" w:hint="eastAsia"/>
          <w:sz w:val="32"/>
          <w:szCs w:val="32"/>
        </w:rPr>
        <w:t>2023</w:t>
      </w:r>
      <w:r>
        <w:rPr>
          <w:rFonts w:ascii="仿宋_GB2312" w:hAnsi="仿宋_GB2312" w:cs="仿宋_GB2312" w:hint="eastAsia"/>
          <w:sz w:val="32"/>
          <w:szCs w:val="32"/>
        </w:rPr>
        <w:t>年度经费支出在定额标准内，未超预算，成本控制率</w:t>
      </w:r>
      <w:r>
        <w:rPr>
          <w:rFonts w:ascii="仿宋_GB2312" w:hAnsi="仿宋_GB2312" w:cs="仿宋_GB2312" w:hint="eastAsia"/>
          <w:sz w:val="32"/>
          <w:szCs w:val="32"/>
        </w:rPr>
        <w:t>100%</w:t>
      </w:r>
      <w:r>
        <w:rPr>
          <w:rFonts w:ascii="仿宋_GB2312" w:hAnsi="仿宋_GB2312"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lastRenderedPageBreak/>
        <w:t>（</w:t>
      </w:r>
      <w:r>
        <w:rPr>
          <w:rFonts w:cs="仿宋_GB2312" w:hint="eastAsia"/>
          <w:b/>
          <w:bCs/>
          <w:sz w:val="32"/>
          <w:szCs w:val="32"/>
        </w:rPr>
        <w:t>2</w:t>
      </w:r>
      <w:r>
        <w:rPr>
          <w:rFonts w:cs="仿宋_GB2312" w:hint="eastAsia"/>
          <w:b/>
          <w:bCs/>
          <w:sz w:val="32"/>
          <w:szCs w:val="32"/>
        </w:rPr>
        <w:t>）项目产出指标完成情况分析</w:t>
      </w:r>
    </w:p>
    <w:p w:rsidR="00F37B12" w:rsidRDefault="004418C6">
      <w:pPr>
        <w:autoSpaceDE w:val="0"/>
        <w:autoSpaceDN w:val="0"/>
        <w:ind w:firstLine="640"/>
        <w:rPr>
          <w:rFonts w:cs="仿宋_GB2312"/>
          <w:sz w:val="32"/>
          <w:szCs w:val="32"/>
          <w:highlight w:val="yellow"/>
        </w:rPr>
      </w:pPr>
      <w:r>
        <w:rPr>
          <w:rFonts w:cs="仿宋_GB2312" w:hint="eastAsia"/>
          <w:sz w:val="32"/>
          <w:szCs w:val="32"/>
        </w:rPr>
        <w:t>项目产出指标包括数量、质量、时效</w:t>
      </w:r>
      <w:r>
        <w:rPr>
          <w:rFonts w:cs="仿宋_GB2312" w:hint="eastAsia"/>
          <w:sz w:val="32"/>
          <w:szCs w:val="32"/>
        </w:rPr>
        <w:t>3</w:t>
      </w:r>
      <w:r>
        <w:rPr>
          <w:rFonts w:cs="仿宋_GB2312" w:hint="eastAsia"/>
          <w:sz w:val="32"/>
          <w:szCs w:val="32"/>
        </w:rPr>
        <w:t>个二级指标，下设</w:t>
      </w:r>
      <w:r>
        <w:rPr>
          <w:rFonts w:cs="仿宋_GB2312" w:hint="eastAsia"/>
          <w:sz w:val="32"/>
          <w:szCs w:val="32"/>
        </w:rPr>
        <w:t>12</w:t>
      </w:r>
      <w:r>
        <w:rPr>
          <w:rFonts w:cs="仿宋_GB2312" w:hint="eastAsia"/>
          <w:sz w:val="32"/>
          <w:szCs w:val="32"/>
        </w:rPr>
        <w:t>个三级指标。指标分值</w:t>
      </w:r>
      <w:r>
        <w:rPr>
          <w:rFonts w:cs="仿宋_GB2312" w:hint="eastAsia"/>
          <w:sz w:val="32"/>
          <w:szCs w:val="32"/>
        </w:rPr>
        <w:t>40</w:t>
      </w:r>
      <w:r>
        <w:rPr>
          <w:rFonts w:cs="仿宋_GB2312" w:hint="eastAsia"/>
          <w:sz w:val="32"/>
          <w:szCs w:val="32"/>
        </w:rPr>
        <w:t>分，自评得分</w:t>
      </w:r>
      <w:r>
        <w:rPr>
          <w:rFonts w:cs="仿宋_GB2312" w:hint="eastAsia"/>
          <w:sz w:val="32"/>
          <w:szCs w:val="32"/>
        </w:rPr>
        <w:t>40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1 \* GB3 </w:instrText>
      </w:r>
      <w:r>
        <w:rPr>
          <w:rFonts w:cs="仿宋_GB2312" w:hint="eastAsia"/>
          <w:b/>
          <w:bCs/>
          <w:sz w:val="32"/>
          <w:szCs w:val="32"/>
        </w:rPr>
        <w:fldChar w:fldCharType="separate"/>
      </w:r>
      <w:r w:rsidR="004418C6">
        <w:rPr>
          <w:rFonts w:cs="仿宋_GB2312" w:hint="eastAsia"/>
          <w:b/>
          <w:bCs/>
          <w:sz w:val="32"/>
          <w:szCs w:val="32"/>
        </w:rPr>
        <w:t>①</w:t>
      </w:r>
      <w:r>
        <w:rPr>
          <w:rFonts w:cs="仿宋_GB2312" w:hint="eastAsia"/>
          <w:b/>
          <w:bCs/>
          <w:sz w:val="32"/>
          <w:szCs w:val="32"/>
        </w:rPr>
        <w:fldChar w:fldCharType="end"/>
      </w:r>
      <w:r w:rsidR="004418C6">
        <w:rPr>
          <w:rFonts w:cs="仿宋_GB2312" w:hint="eastAsia"/>
          <w:b/>
          <w:bCs/>
          <w:sz w:val="32"/>
          <w:szCs w:val="32"/>
        </w:rPr>
        <w:t>产出数量</w:t>
      </w:r>
    </w:p>
    <w:p w:rsidR="00F37B12" w:rsidRDefault="004418C6">
      <w:pPr>
        <w:autoSpaceDE w:val="0"/>
        <w:autoSpaceDN w:val="0"/>
        <w:ind w:firstLine="640"/>
        <w:rPr>
          <w:rFonts w:cs="仿宋_GB2312"/>
          <w:sz w:val="32"/>
          <w:szCs w:val="32"/>
        </w:rPr>
      </w:pPr>
      <w:r>
        <w:rPr>
          <w:rFonts w:cs="仿宋_GB2312" w:hint="eastAsia"/>
          <w:b/>
          <w:bCs/>
          <w:sz w:val="32"/>
          <w:szCs w:val="32"/>
        </w:rPr>
        <w:t>结案率：</w:t>
      </w:r>
      <w:r>
        <w:rPr>
          <w:rFonts w:cs="仿宋_GB2312" w:hint="eastAsia"/>
          <w:sz w:val="32"/>
          <w:szCs w:val="32"/>
        </w:rPr>
        <w:t>年度指标值≥</w:t>
      </w:r>
      <w:r>
        <w:rPr>
          <w:rFonts w:cs="仿宋_GB2312" w:hint="eastAsia"/>
          <w:sz w:val="32"/>
          <w:szCs w:val="32"/>
        </w:rPr>
        <w:t>90%</w:t>
      </w:r>
      <w:r>
        <w:rPr>
          <w:rFonts w:cs="仿宋_GB2312" w:hint="eastAsia"/>
          <w:sz w:val="32"/>
          <w:szCs w:val="32"/>
        </w:rPr>
        <w:t>，实际完成</w:t>
      </w:r>
      <w:r>
        <w:rPr>
          <w:rFonts w:cs="仿宋_GB2312" w:hint="eastAsia"/>
          <w:sz w:val="32"/>
          <w:szCs w:val="32"/>
        </w:rPr>
        <w:t>99.18%</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维修维护项目数：</w:t>
      </w:r>
      <w:r>
        <w:rPr>
          <w:rFonts w:cs="仿宋_GB2312" w:hint="eastAsia"/>
          <w:sz w:val="32"/>
          <w:szCs w:val="32"/>
        </w:rPr>
        <w:t>年度指标值</w:t>
      </w:r>
      <w:r>
        <w:rPr>
          <w:rFonts w:cs="仿宋_GB2312" w:hint="eastAsia"/>
          <w:sz w:val="32"/>
          <w:szCs w:val="32"/>
        </w:rPr>
        <w:t>9</w:t>
      </w:r>
      <w:r>
        <w:rPr>
          <w:rFonts w:cs="仿宋_GB2312" w:hint="eastAsia"/>
          <w:sz w:val="32"/>
          <w:szCs w:val="32"/>
        </w:rPr>
        <w:t>项，实际完成</w:t>
      </w:r>
      <w:r>
        <w:rPr>
          <w:rFonts w:cs="仿宋_GB2312" w:hint="eastAsia"/>
          <w:sz w:val="32"/>
          <w:szCs w:val="32"/>
        </w:rPr>
        <w:t>9</w:t>
      </w:r>
      <w:r>
        <w:rPr>
          <w:rFonts w:cs="仿宋_GB2312" w:hint="eastAsia"/>
          <w:sz w:val="32"/>
          <w:szCs w:val="32"/>
        </w:rPr>
        <w:t>项，指标分值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物业管理面积：</w:t>
      </w:r>
      <w:r>
        <w:rPr>
          <w:rFonts w:cs="仿宋_GB2312" w:hint="eastAsia"/>
          <w:sz w:val="32"/>
          <w:szCs w:val="32"/>
        </w:rPr>
        <w:t>年度指标值</w:t>
      </w:r>
      <w:r>
        <w:rPr>
          <w:rFonts w:cs="仿宋_GB2312" w:hint="eastAsia"/>
          <w:sz w:val="32"/>
          <w:szCs w:val="32"/>
        </w:rPr>
        <w:t>7314.18</w:t>
      </w:r>
      <w:r>
        <w:rPr>
          <w:rFonts w:cs="仿宋_GB2312" w:hint="eastAsia"/>
          <w:sz w:val="32"/>
          <w:szCs w:val="32"/>
        </w:rPr>
        <w:t>㎡，实际完成</w:t>
      </w:r>
      <w:r>
        <w:rPr>
          <w:rFonts w:cs="仿宋_GB2312" w:hint="eastAsia"/>
          <w:sz w:val="32"/>
          <w:szCs w:val="32"/>
        </w:rPr>
        <w:t>7314.18</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信息化运维服务完成率：</w:t>
      </w:r>
      <w:r>
        <w:rPr>
          <w:rFonts w:cs="仿宋_GB2312" w:hint="eastAsia"/>
          <w:sz w:val="32"/>
          <w:szCs w:val="32"/>
        </w:rPr>
        <w:t>我院信息化运维工作开展及时，保障信息化系统正常运转，达到年度指标值。指标分值</w:t>
      </w:r>
      <w:r>
        <w:rPr>
          <w:rFonts w:cs="仿宋_GB2312" w:hint="eastAsia"/>
          <w:sz w:val="32"/>
          <w:szCs w:val="32"/>
        </w:rPr>
        <w:t>3.37</w:t>
      </w:r>
      <w:r>
        <w:rPr>
          <w:rFonts w:cs="仿宋_GB2312" w:hint="eastAsia"/>
          <w:sz w:val="32"/>
          <w:szCs w:val="32"/>
        </w:rPr>
        <w:t>分，自评得分</w:t>
      </w:r>
      <w:r>
        <w:rPr>
          <w:rFonts w:cs="仿宋_GB2312" w:hint="eastAsia"/>
          <w:sz w:val="32"/>
          <w:szCs w:val="32"/>
        </w:rPr>
        <w:t>3.37</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b/>
          <w:bCs/>
          <w:sz w:val="32"/>
          <w:szCs w:val="32"/>
        </w:rPr>
      </w:pPr>
      <w:r>
        <w:rPr>
          <w:rFonts w:cs="仿宋_GB2312" w:hint="eastAsia"/>
          <w:b/>
          <w:bCs/>
          <w:sz w:val="32"/>
          <w:szCs w:val="32"/>
        </w:rPr>
        <w:fldChar w:fldCharType="begin"/>
      </w:r>
      <w:r w:rsidR="004418C6">
        <w:rPr>
          <w:rFonts w:cs="仿宋_GB2312" w:hint="eastAsia"/>
          <w:b/>
          <w:bCs/>
          <w:sz w:val="32"/>
          <w:szCs w:val="32"/>
        </w:rPr>
        <w:instrText xml:space="preserve"> = 2 \* GB3 </w:instrText>
      </w:r>
      <w:r>
        <w:rPr>
          <w:rFonts w:cs="仿宋_GB2312" w:hint="eastAsia"/>
          <w:b/>
          <w:bCs/>
          <w:sz w:val="32"/>
          <w:szCs w:val="32"/>
        </w:rPr>
        <w:fldChar w:fldCharType="separate"/>
      </w:r>
      <w:r w:rsidR="004418C6">
        <w:rPr>
          <w:rFonts w:cs="仿宋_GB2312" w:hint="eastAsia"/>
          <w:b/>
          <w:bCs/>
          <w:sz w:val="32"/>
          <w:szCs w:val="32"/>
        </w:rPr>
        <w:t>②</w:t>
      </w:r>
      <w:r>
        <w:rPr>
          <w:rFonts w:cs="仿宋_GB2312" w:hint="eastAsia"/>
          <w:b/>
          <w:bCs/>
          <w:sz w:val="32"/>
          <w:szCs w:val="32"/>
        </w:rPr>
        <w:fldChar w:fldCharType="end"/>
      </w:r>
      <w:r w:rsidR="004418C6">
        <w:rPr>
          <w:rFonts w:cs="仿宋_GB2312" w:hint="eastAsia"/>
          <w:b/>
          <w:bCs/>
          <w:sz w:val="32"/>
          <w:szCs w:val="32"/>
        </w:rPr>
        <w:t>产出质量</w:t>
      </w:r>
    </w:p>
    <w:p w:rsidR="00F37B12" w:rsidRDefault="004418C6">
      <w:pPr>
        <w:autoSpaceDE w:val="0"/>
        <w:autoSpaceDN w:val="0"/>
        <w:ind w:firstLine="640"/>
        <w:rPr>
          <w:rFonts w:cs="仿宋_GB2312"/>
          <w:sz w:val="32"/>
          <w:szCs w:val="32"/>
        </w:rPr>
      </w:pPr>
      <w:r>
        <w:rPr>
          <w:rFonts w:cs="仿宋_GB2312" w:hint="eastAsia"/>
          <w:b/>
          <w:bCs/>
          <w:sz w:val="32"/>
          <w:szCs w:val="32"/>
        </w:rPr>
        <w:t>维修维护项目验收合格率：</w:t>
      </w:r>
      <w:r>
        <w:rPr>
          <w:rFonts w:cs="仿宋_GB2312" w:hint="eastAsia"/>
          <w:sz w:val="32"/>
          <w:szCs w:val="32"/>
        </w:rPr>
        <w:t>我院派出法庭开展日常维修维护工作，各项维修维护工作均验收合格，达到年度指标值。指标分值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物业管理合格率：</w:t>
      </w:r>
      <w:r>
        <w:rPr>
          <w:rFonts w:cs="仿宋_GB2312" w:hint="eastAsia"/>
          <w:sz w:val="32"/>
          <w:szCs w:val="32"/>
        </w:rPr>
        <w:t>我院物业服务常规性开展，保障派出法庭正常运转，物业服务保障工作验收合格率</w:t>
      </w:r>
      <w:r>
        <w:rPr>
          <w:rFonts w:cs="仿宋_GB2312" w:hint="eastAsia"/>
          <w:sz w:val="32"/>
          <w:szCs w:val="32"/>
        </w:rPr>
        <w:t>100%</w:t>
      </w:r>
      <w:r>
        <w:rPr>
          <w:rFonts w:cs="仿宋_GB2312" w:hint="eastAsia"/>
          <w:sz w:val="32"/>
          <w:szCs w:val="32"/>
        </w:rPr>
        <w:t>，达到年度指标值。指标分值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lastRenderedPageBreak/>
        <w:t>1</w:t>
      </w:r>
      <w:r>
        <w:rPr>
          <w:rFonts w:cs="仿宋_GB2312" w:hint="eastAsia"/>
          <w:sz w:val="32"/>
          <w:szCs w:val="32"/>
        </w:rPr>
        <w:t>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信息化运维服务验收合格率：</w:t>
      </w:r>
      <w:r>
        <w:rPr>
          <w:rFonts w:cs="仿宋_GB2312" w:hint="eastAsia"/>
          <w:sz w:val="32"/>
          <w:szCs w:val="32"/>
        </w:rPr>
        <w:t>我院为保证信息化系统的正常使用，按期开展信息化运维，信息化运维服务完成率</w:t>
      </w:r>
      <w:r>
        <w:rPr>
          <w:rFonts w:cs="仿宋_GB2312" w:hint="eastAsia"/>
          <w:sz w:val="32"/>
          <w:szCs w:val="32"/>
        </w:rPr>
        <w:t>100%</w:t>
      </w:r>
      <w:r>
        <w:rPr>
          <w:rFonts w:cs="仿宋_GB2312" w:hint="eastAsia"/>
          <w:sz w:val="32"/>
          <w:szCs w:val="32"/>
        </w:rPr>
        <w:t>，并通过验收，达到年度指标值。指标分值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sz w:val="32"/>
          <w:szCs w:val="32"/>
        </w:rPr>
      </w:pPr>
      <w:r>
        <w:rPr>
          <w:rFonts w:cs="仿宋_GB2312" w:hint="eastAsia"/>
          <w:b/>
          <w:bCs/>
          <w:sz w:val="32"/>
          <w:szCs w:val="32"/>
        </w:rPr>
        <w:t>一审服判息诉率：</w:t>
      </w:r>
      <w:r>
        <w:rPr>
          <w:rFonts w:cs="仿宋_GB2312" w:hint="eastAsia"/>
          <w:sz w:val="32"/>
          <w:szCs w:val="32"/>
        </w:rPr>
        <w:t>年度指标值≥</w:t>
      </w:r>
      <w:r>
        <w:rPr>
          <w:rFonts w:cs="仿宋_GB2312" w:hint="eastAsia"/>
          <w:sz w:val="32"/>
          <w:szCs w:val="32"/>
        </w:rPr>
        <w:t>90%</w:t>
      </w:r>
      <w:r>
        <w:rPr>
          <w:rFonts w:cs="仿宋_GB2312" w:hint="eastAsia"/>
          <w:sz w:val="32"/>
          <w:szCs w:val="32"/>
        </w:rPr>
        <w:t>，实际完成</w:t>
      </w:r>
      <w:r>
        <w:rPr>
          <w:rFonts w:cs="仿宋_GB2312" w:hint="eastAsia"/>
          <w:sz w:val="32"/>
          <w:szCs w:val="32"/>
        </w:rPr>
        <w:t>91%</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F37B12">
      <w:pPr>
        <w:autoSpaceDE w:val="0"/>
        <w:autoSpaceDN w:val="0"/>
        <w:ind w:firstLine="640"/>
        <w:rPr>
          <w:rFonts w:cs="仿宋_GB2312"/>
          <w:sz w:val="32"/>
          <w:szCs w:val="32"/>
        </w:rPr>
      </w:pPr>
      <w:r>
        <w:rPr>
          <w:rFonts w:cs="仿宋_GB2312" w:hint="eastAsia"/>
          <w:b/>
          <w:bCs/>
          <w:sz w:val="32"/>
          <w:szCs w:val="32"/>
        </w:rPr>
        <w:fldChar w:fldCharType="begin"/>
      </w:r>
      <w:r w:rsidR="004418C6">
        <w:rPr>
          <w:rFonts w:cs="仿宋_GB2312" w:hint="eastAsia"/>
          <w:b/>
          <w:bCs/>
          <w:sz w:val="32"/>
          <w:szCs w:val="32"/>
        </w:rPr>
        <w:instrText xml:space="preserve"> = 3 \* GB3 </w:instrText>
      </w:r>
      <w:r>
        <w:rPr>
          <w:rFonts w:cs="仿宋_GB2312" w:hint="eastAsia"/>
          <w:b/>
          <w:bCs/>
          <w:sz w:val="32"/>
          <w:szCs w:val="32"/>
        </w:rPr>
        <w:fldChar w:fldCharType="separate"/>
      </w:r>
      <w:r w:rsidR="004418C6">
        <w:rPr>
          <w:rFonts w:cs="仿宋_GB2312" w:hint="eastAsia"/>
          <w:b/>
          <w:bCs/>
          <w:sz w:val="32"/>
          <w:szCs w:val="32"/>
        </w:rPr>
        <w:t>③</w:t>
      </w:r>
      <w:r>
        <w:rPr>
          <w:rFonts w:cs="仿宋_GB2312" w:hint="eastAsia"/>
          <w:b/>
          <w:bCs/>
          <w:sz w:val="32"/>
          <w:szCs w:val="32"/>
        </w:rPr>
        <w:fldChar w:fldCharType="end"/>
      </w:r>
      <w:r w:rsidR="004418C6">
        <w:rPr>
          <w:rFonts w:cs="仿宋_GB2312" w:hint="eastAsia"/>
          <w:b/>
          <w:bCs/>
          <w:sz w:val="32"/>
          <w:szCs w:val="32"/>
        </w:rPr>
        <w:t>产出时效</w:t>
      </w:r>
    </w:p>
    <w:p w:rsidR="00F37B12" w:rsidRDefault="004418C6">
      <w:pPr>
        <w:autoSpaceDE w:val="0"/>
        <w:autoSpaceDN w:val="0"/>
        <w:ind w:firstLine="640"/>
        <w:rPr>
          <w:rFonts w:cs="仿宋_GB2312"/>
          <w:sz w:val="32"/>
          <w:szCs w:val="32"/>
        </w:rPr>
      </w:pPr>
      <w:r>
        <w:rPr>
          <w:rFonts w:cs="仿宋_GB2312" w:hint="eastAsia"/>
          <w:b/>
          <w:bCs/>
          <w:sz w:val="32"/>
          <w:szCs w:val="32"/>
        </w:rPr>
        <w:t>办案经费支付及时率：</w:t>
      </w:r>
      <w:r>
        <w:rPr>
          <w:rFonts w:cs="仿宋_GB2312" w:hint="eastAsia"/>
          <w:sz w:val="32"/>
          <w:szCs w:val="32"/>
        </w:rPr>
        <w:t>年度指标值</w:t>
      </w:r>
      <w:r>
        <w:rPr>
          <w:rFonts w:cs="仿宋_GB2312" w:hint="eastAsia"/>
          <w:sz w:val="32"/>
          <w:szCs w:val="32"/>
        </w:rPr>
        <w:t>100%</w:t>
      </w:r>
      <w:r>
        <w:rPr>
          <w:rFonts w:cs="仿宋_GB2312" w:hint="eastAsia"/>
          <w:sz w:val="32"/>
          <w:szCs w:val="32"/>
        </w:rPr>
        <w:t>，实际完成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法定审限内结案率：</w:t>
      </w:r>
      <w:r>
        <w:rPr>
          <w:rFonts w:cs="仿宋_GB2312" w:hint="eastAsia"/>
          <w:sz w:val="32"/>
          <w:szCs w:val="32"/>
        </w:rPr>
        <w:t>年度指标值≥</w:t>
      </w:r>
      <w:r>
        <w:rPr>
          <w:rFonts w:cs="仿宋_GB2312" w:hint="eastAsia"/>
          <w:sz w:val="32"/>
          <w:szCs w:val="32"/>
        </w:rPr>
        <w:t>90%</w:t>
      </w:r>
      <w:r>
        <w:rPr>
          <w:rFonts w:cs="仿宋_GB2312" w:hint="eastAsia"/>
          <w:sz w:val="32"/>
          <w:szCs w:val="32"/>
        </w:rPr>
        <w:t>，实</w:t>
      </w:r>
      <w:r>
        <w:rPr>
          <w:rFonts w:cs="仿宋_GB2312" w:hint="eastAsia"/>
          <w:sz w:val="32"/>
          <w:szCs w:val="32"/>
        </w:rPr>
        <w:t>际完成</w:t>
      </w:r>
      <w:r>
        <w:rPr>
          <w:rFonts w:cs="仿宋_GB2312" w:hint="eastAsia"/>
          <w:sz w:val="32"/>
          <w:szCs w:val="32"/>
        </w:rPr>
        <w:t>97%</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sz w:val="32"/>
          <w:szCs w:val="32"/>
        </w:rPr>
      </w:pPr>
      <w:r>
        <w:rPr>
          <w:rFonts w:cs="仿宋_GB2312" w:hint="eastAsia"/>
          <w:b/>
          <w:bCs/>
          <w:sz w:val="32"/>
          <w:szCs w:val="32"/>
        </w:rPr>
        <w:t>维修修护及时性：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sz w:val="32"/>
          <w:szCs w:val="32"/>
        </w:rPr>
      </w:pPr>
      <w:r>
        <w:rPr>
          <w:rFonts w:cs="仿宋_GB2312" w:hint="eastAsia"/>
          <w:b/>
          <w:bCs/>
          <w:sz w:val="32"/>
          <w:szCs w:val="32"/>
        </w:rPr>
        <w:t>信息化运维工作及时性：</w:t>
      </w:r>
      <w:r>
        <w:rPr>
          <w:rFonts w:cs="仿宋_GB2312" w:hint="eastAsia"/>
          <w:sz w:val="32"/>
          <w:szCs w:val="32"/>
        </w:rPr>
        <w:t>年度指标值及时，实际完成</w:t>
      </w:r>
      <w:r>
        <w:rPr>
          <w:rFonts w:cs="仿宋_GB2312" w:hint="eastAsia"/>
          <w:sz w:val="32"/>
          <w:szCs w:val="32"/>
        </w:rPr>
        <w:t>100%</w:t>
      </w:r>
      <w:r>
        <w:rPr>
          <w:rFonts w:cs="仿宋_GB2312" w:hint="eastAsia"/>
          <w:sz w:val="32"/>
          <w:szCs w:val="32"/>
        </w:rPr>
        <w:t>，指标分值</w:t>
      </w:r>
      <w:r>
        <w:rPr>
          <w:rFonts w:cs="仿宋_GB2312" w:hint="eastAsia"/>
          <w:sz w:val="32"/>
          <w:szCs w:val="32"/>
        </w:rPr>
        <w:t>3.33</w:t>
      </w:r>
      <w:r>
        <w:rPr>
          <w:rFonts w:cs="仿宋_GB2312" w:hint="eastAsia"/>
          <w:sz w:val="32"/>
          <w:szCs w:val="32"/>
        </w:rPr>
        <w:t>分，自评得分</w:t>
      </w:r>
      <w:r>
        <w:rPr>
          <w:rFonts w:cs="仿宋_GB2312" w:hint="eastAsia"/>
          <w:sz w:val="32"/>
          <w:szCs w:val="32"/>
        </w:rPr>
        <w:t>3.33</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）项目效益指标完成情况分析</w:t>
      </w:r>
    </w:p>
    <w:p w:rsidR="00F37B12" w:rsidRDefault="004418C6">
      <w:pPr>
        <w:autoSpaceDE w:val="0"/>
        <w:autoSpaceDN w:val="0"/>
        <w:ind w:firstLine="640"/>
        <w:rPr>
          <w:rFonts w:cs="仿宋_GB2312"/>
          <w:sz w:val="32"/>
          <w:szCs w:val="32"/>
        </w:rPr>
      </w:pPr>
      <w:r>
        <w:rPr>
          <w:rFonts w:cs="仿宋_GB2312" w:hint="eastAsia"/>
          <w:sz w:val="32"/>
          <w:szCs w:val="32"/>
        </w:rPr>
        <w:t>项目效益指标包括社会效益</w:t>
      </w:r>
      <w:r>
        <w:rPr>
          <w:rFonts w:cs="仿宋_GB2312" w:hint="eastAsia"/>
          <w:sz w:val="32"/>
          <w:szCs w:val="32"/>
        </w:rPr>
        <w:t>3</w:t>
      </w:r>
      <w:r>
        <w:rPr>
          <w:rFonts w:cs="仿宋_GB2312" w:hint="eastAsia"/>
          <w:sz w:val="32"/>
          <w:szCs w:val="32"/>
        </w:rPr>
        <w:t>个二级指标，下设</w:t>
      </w:r>
      <w:r>
        <w:rPr>
          <w:rFonts w:cs="仿宋_GB2312" w:hint="eastAsia"/>
          <w:sz w:val="32"/>
          <w:szCs w:val="32"/>
        </w:rPr>
        <w:t>4</w:t>
      </w:r>
      <w:r>
        <w:rPr>
          <w:rFonts w:cs="仿宋_GB2312" w:hint="eastAsia"/>
          <w:sz w:val="32"/>
          <w:szCs w:val="32"/>
        </w:rPr>
        <w:t>个三级指标。指标分值</w:t>
      </w:r>
      <w:r>
        <w:rPr>
          <w:rFonts w:cs="仿宋_GB2312" w:hint="eastAsia"/>
          <w:sz w:val="32"/>
          <w:szCs w:val="32"/>
        </w:rPr>
        <w:t>20</w:t>
      </w:r>
      <w:r>
        <w:rPr>
          <w:rFonts w:cs="仿宋_GB2312" w:hint="eastAsia"/>
          <w:sz w:val="32"/>
          <w:szCs w:val="32"/>
        </w:rPr>
        <w:t>分，自评得分</w:t>
      </w:r>
      <w:r>
        <w:rPr>
          <w:rFonts w:cs="仿宋_GB2312" w:hint="eastAsia"/>
          <w:sz w:val="32"/>
          <w:szCs w:val="32"/>
        </w:rPr>
        <w:t>20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pStyle w:val="FootnoteText"/>
        <w:spacing w:line="600" w:lineRule="exact"/>
        <w:ind w:left="0" w:firstLine="640"/>
        <w:jc w:val="both"/>
        <w:rPr>
          <w:rFonts w:ascii="Times New Roman" w:eastAsia="仿宋_GB2312" w:hAnsi="Times New Roman" w:cs="Times New Roman"/>
          <w:sz w:val="32"/>
          <w:szCs w:val="32"/>
        </w:rPr>
      </w:pPr>
      <w:r>
        <w:rPr>
          <w:rFonts w:eastAsia="仿宋_GB2312" w:cs="仿宋_GB2312" w:hint="eastAsia"/>
          <w:b/>
          <w:bCs/>
          <w:sz w:val="32"/>
          <w:szCs w:val="32"/>
        </w:rPr>
        <w:t>挽回经济损失效果</w:t>
      </w:r>
      <w:r>
        <w:rPr>
          <w:rFonts w:cs="仿宋_GB2312" w:hint="eastAsia"/>
          <w:b/>
          <w:bCs/>
          <w:sz w:val="32"/>
          <w:szCs w:val="32"/>
        </w:rPr>
        <w:t>：</w:t>
      </w:r>
      <w:r>
        <w:rPr>
          <w:rFonts w:ascii="Times New Roman" w:eastAsia="仿宋_GB2312" w:hAnsi="Times New Roman" w:cs="Times New Roman" w:hint="eastAsia"/>
          <w:sz w:val="32"/>
          <w:szCs w:val="32"/>
        </w:rPr>
        <w:t>受理执行案件</w:t>
      </w:r>
      <w:r>
        <w:rPr>
          <w:rFonts w:ascii="Times New Roman" w:eastAsia="仿宋_GB2312" w:hAnsi="Times New Roman" w:cs="Times New Roman" w:hint="eastAsia"/>
          <w:sz w:val="32"/>
          <w:szCs w:val="32"/>
        </w:rPr>
        <w:t>3895</w:t>
      </w:r>
      <w:r>
        <w:rPr>
          <w:rFonts w:ascii="Times New Roman" w:eastAsia="仿宋_GB2312" w:hAnsi="Times New Roman" w:cs="Times New Roman" w:hint="eastAsia"/>
          <w:sz w:val="32"/>
          <w:szCs w:val="32"/>
        </w:rPr>
        <w:t>件，执结</w:t>
      </w:r>
      <w:r>
        <w:rPr>
          <w:rFonts w:ascii="Times New Roman" w:eastAsia="仿宋_GB2312" w:hAnsi="Times New Roman" w:cs="Times New Roman" w:hint="eastAsia"/>
          <w:sz w:val="32"/>
          <w:szCs w:val="32"/>
        </w:rPr>
        <w:t>3851</w:t>
      </w:r>
      <w:r>
        <w:rPr>
          <w:rFonts w:ascii="Times New Roman" w:eastAsia="仿宋_GB2312" w:hAnsi="Times New Roman" w:cs="Times New Roman" w:hint="eastAsia"/>
          <w:sz w:val="32"/>
          <w:szCs w:val="32"/>
        </w:rPr>
        <w:t>件，执结率</w:t>
      </w:r>
      <w:r>
        <w:rPr>
          <w:rFonts w:ascii="Times New Roman" w:eastAsia="仿宋_GB2312" w:hAnsi="Times New Roman" w:cs="Times New Roman" w:hint="eastAsia"/>
          <w:sz w:val="32"/>
          <w:szCs w:val="32"/>
        </w:rPr>
        <w:t>98.87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eastAsia="仿宋_GB2312"/>
          <w:sz w:val="32"/>
          <w:szCs w:val="32"/>
        </w:rPr>
        <w:t>其中终结本次执行程序</w:t>
      </w:r>
      <w:r>
        <w:rPr>
          <w:rFonts w:eastAsia="仿宋_GB2312"/>
          <w:sz w:val="32"/>
          <w:szCs w:val="32"/>
        </w:rPr>
        <w:t>1070</w:t>
      </w:r>
      <w:r>
        <w:rPr>
          <w:rFonts w:eastAsia="仿宋_GB2312"/>
          <w:sz w:val="32"/>
          <w:szCs w:val="32"/>
        </w:rPr>
        <w:t>件，终结</w:t>
      </w:r>
      <w:r>
        <w:rPr>
          <w:rFonts w:eastAsia="仿宋_GB2312"/>
          <w:sz w:val="32"/>
          <w:szCs w:val="32"/>
        </w:rPr>
        <w:lastRenderedPageBreak/>
        <w:t>执行</w:t>
      </w:r>
      <w:r>
        <w:rPr>
          <w:rFonts w:eastAsia="仿宋_GB2312"/>
          <w:sz w:val="32"/>
          <w:szCs w:val="32"/>
        </w:rPr>
        <w:t>1176</w:t>
      </w:r>
      <w:r>
        <w:rPr>
          <w:rFonts w:eastAsia="仿宋_GB2312"/>
          <w:sz w:val="32"/>
          <w:szCs w:val="32"/>
        </w:rPr>
        <w:t>件，执行完毕</w:t>
      </w:r>
      <w:r>
        <w:rPr>
          <w:rFonts w:eastAsia="仿宋_GB2312"/>
          <w:sz w:val="32"/>
          <w:szCs w:val="32"/>
        </w:rPr>
        <w:t>1185</w:t>
      </w:r>
      <w:r>
        <w:rPr>
          <w:rFonts w:eastAsia="仿宋_GB2312"/>
          <w:sz w:val="32"/>
          <w:szCs w:val="32"/>
        </w:rPr>
        <w:t>件</w:t>
      </w:r>
      <w:r>
        <w:rPr>
          <w:rFonts w:ascii="Times New Roman" w:eastAsia="仿宋_GB2312" w:hAnsi="Times New Roman" w:cs="Times New Roman" w:hint="eastAsia"/>
          <w:sz w:val="32"/>
          <w:szCs w:val="32"/>
        </w:rPr>
        <w:t>，执行到位资金</w:t>
      </w:r>
      <w:r>
        <w:rPr>
          <w:rFonts w:ascii="Times New Roman" w:eastAsia="仿宋_GB2312" w:hAnsi="Times New Roman" w:cs="Times New Roman" w:hint="eastAsia"/>
          <w:sz w:val="32"/>
          <w:szCs w:val="32"/>
        </w:rPr>
        <w:t>8.23</w:t>
      </w:r>
      <w:r>
        <w:rPr>
          <w:rFonts w:ascii="Times New Roman" w:eastAsia="仿宋_GB2312" w:hAnsi="Times New Roman" w:cs="Times New Roman" w:hint="eastAsia"/>
          <w:sz w:val="32"/>
          <w:szCs w:val="32"/>
        </w:rPr>
        <w:t>亿元；有财产可供执行案件法定期限内执结率</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。坚持依法保障当事人胜诉权益，集中发放执行案款</w:t>
      </w:r>
      <w:r>
        <w:rPr>
          <w:rFonts w:ascii="Times New Roman" w:eastAsia="仿宋_GB2312" w:hAnsi="Times New Roman" w:cs="Times New Roman" w:hint="eastAsia"/>
          <w:sz w:val="32"/>
          <w:szCs w:val="32"/>
        </w:rPr>
        <w:t>671</w:t>
      </w:r>
      <w:r>
        <w:rPr>
          <w:rFonts w:ascii="Times New Roman" w:eastAsia="仿宋_GB2312" w:hAnsi="Times New Roman" w:cs="Times New Roman" w:hint="eastAsia"/>
          <w:sz w:val="32"/>
          <w:szCs w:val="32"/>
        </w:rPr>
        <w:t>万元，提升人民群众司法获得感。构建“一处失信，处处受限”的惩戒机制，发布限制消费令</w:t>
      </w:r>
      <w:r>
        <w:rPr>
          <w:rFonts w:ascii="Times New Roman" w:eastAsia="仿宋_GB2312" w:hAnsi="Times New Roman" w:cs="Times New Roman" w:hint="eastAsia"/>
          <w:sz w:val="32"/>
          <w:szCs w:val="32"/>
        </w:rPr>
        <w:t>2189</w:t>
      </w:r>
      <w:r>
        <w:rPr>
          <w:rFonts w:ascii="Times New Roman" w:eastAsia="仿宋_GB2312" w:hAnsi="Times New Roman" w:cs="Times New Roman" w:hint="eastAsia"/>
          <w:sz w:val="32"/>
          <w:szCs w:val="32"/>
        </w:rPr>
        <w:t>人次，司法拘留</w:t>
      </w:r>
      <w:r>
        <w:rPr>
          <w:rFonts w:ascii="Times New Roman" w:eastAsia="仿宋_GB2312" w:hAnsi="Times New Roman" w:cs="Times New Roman" w:hint="eastAsia"/>
          <w:sz w:val="32"/>
          <w:szCs w:val="32"/>
        </w:rPr>
        <w:t>199</w:t>
      </w:r>
      <w:r>
        <w:rPr>
          <w:rFonts w:ascii="Times New Roman" w:eastAsia="仿宋_GB2312" w:hAnsi="Times New Roman" w:cs="Times New Roman" w:hint="eastAsia"/>
          <w:sz w:val="32"/>
          <w:szCs w:val="32"/>
        </w:rPr>
        <w:t>人次，多位被执行人迫于压力主动履行义务。部署开展“陇原风暴”执行行动以来，执行案件</w:t>
      </w:r>
      <w:r>
        <w:rPr>
          <w:rFonts w:ascii="Times New Roman" w:eastAsia="仿宋_GB2312" w:hAnsi="Times New Roman" w:cs="Times New Roman" w:hint="eastAsia"/>
          <w:sz w:val="32"/>
          <w:szCs w:val="32"/>
        </w:rPr>
        <w:t>3505</w:t>
      </w:r>
      <w:r>
        <w:rPr>
          <w:rFonts w:ascii="Times New Roman" w:eastAsia="仿宋_GB2312" w:hAnsi="Times New Roman" w:cs="Times New Roman" w:hint="eastAsia"/>
          <w:sz w:val="32"/>
          <w:szCs w:val="32"/>
        </w:rPr>
        <w:t>件，执行到位金额</w:t>
      </w:r>
      <w:r>
        <w:rPr>
          <w:rFonts w:ascii="Times New Roman" w:eastAsia="仿宋_GB2312" w:hAnsi="Times New Roman" w:cs="Times New Roman" w:hint="eastAsia"/>
          <w:sz w:val="32"/>
          <w:szCs w:val="32"/>
        </w:rPr>
        <w:t>7.94</w:t>
      </w:r>
      <w:r>
        <w:rPr>
          <w:rFonts w:ascii="Times New Roman" w:eastAsia="仿宋_GB2312" w:hAnsi="Times New Roman" w:cs="Times New Roman" w:hint="eastAsia"/>
          <w:sz w:val="32"/>
          <w:szCs w:val="32"/>
        </w:rPr>
        <w:t>亿元。指标分值</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分，自评得分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分，得分率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p>
    <w:p w:rsidR="00F37B12" w:rsidRDefault="004418C6">
      <w:pPr>
        <w:spacing w:line="600" w:lineRule="exact"/>
        <w:ind w:firstLine="640"/>
        <w:rPr>
          <w:rFonts w:cs="仿宋_GB2312"/>
          <w:sz w:val="32"/>
          <w:szCs w:val="32"/>
        </w:rPr>
      </w:pPr>
      <w:r>
        <w:rPr>
          <w:rFonts w:cs="仿宋_GB2312" w:hint="eastAsia"/>
          <w:b/>
          <w:bCs/>
          <w:sz w:val="32"/>
          <w:szCs w:val="32"/>
        </w:rPr>
        <w:t>维护社会稳定：</w:t>
      </w:r>
      <w:r>
        <w:rPr>
          <w:rFonts w:hAnsi="Times New Roman" w:cs="Times New Roman" w:hint="eastAsia"/>
          <w:sz w:val="32"/>
          <w:szCs w:val="32"/>
        </w:rPr>
        <w:t>发挥司法建议的制度功能，在审判、执行案件中发现相关单位的制度缺失、管理缺失、工作疏漏、隐患风险等，通过提出司法建议防范规避法律风险，</w:t>
      </w:r>
      <w:r>
        <w:rPr>
          <w:rFonts w:hint="eastAsia"/>
          <w:sz w:val="32"/>
          <w:szCs w:val="32"/>
        </w:rPr>
        <w:t>从源头上预防和减少类案的发生，</w:t>
      </w:r>
      <w:r>
        <w:rPr>
          <w:rFonts w:ascii="Times New Roman" w:hAnsi="Times New Roman" w:cs="Times New Roman"/>
          <w:sz w:val="32"/>
          <w:szCs w:val="32"/>
        </w:rPr>
        <w:t>2023</w:t>
      </w:r>
      <w:r>
        <w:rPr>
          <w:rFonts w:hint="eastAsia"/>
          <w:sz w:val="32"/>
          <w:szCs w:val="32"/>
        </w:rPr>
        <w:t>年共发送司法建议</w:t>
      </w:r>
      <w:r>
        <w:rPr>
          <w:rFonts w:ascii="Times New Roman" w:hAnsi="Times New Roman" w:cs="Times New Roman" w:hint="eastAsia"/>
          <w:sz w:val="32"/>
          <w:szCs w:val="32"/>
        </w:rPr>
        <w:t>36</w:t>
      </w:r>
      <w:r>
        <w:rPr>
          <w:rFonts w:hint="eastAsia"/>
          <w:sz w:val="32"/>
          <w:szCs w:val="32"/>
        </w:rPr>
        <w:t>份</w:t>
      </w:r>
      <w:r>
        <w:rPr>
          <w:rFonts w:cs="仿宋_GB2312" w:hint="eastAsia"/>
          <w:sz w:val="32"/>
          <w:szCs w:val="32"/>
        </w:rPr>
        <w:t>，指标分值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ascii="Times New Roman" w:hAnsi="Times New Roman" w:cs="Times New Roman" w:hint="eastAsia"/>
          <w:sz w:val="32"/>
          <w:szCs w:val="32"/>
        </w:rPr>
        <w:t>，得分率</w:t>
      </w:r>
      <w:r>
        <w:rPr>
          <w:rFonts w:ascii="Times New Roman" w:hAnsi="Times New Roman" w:cs="Times New Roman" w:hint="eastAsia"/>
          <w:sz w:val="32"/>
          <w:szCs w:val="32"/>
        </w:rPr>
        <w:t>100%</w:t>
      </w:r>
      <w:r>
        <w:rPr>
          <w:rFonts w:ascii="Times New Roman" w:hAnsi="Times New Roman" w:cs="Times New Roman" w:hint="eastAsia"/>
          <w:sz w:val="32"/>
          <w:szCs w:val="32"/>
        </w:rPr>
        <w:t>。</w:t>
      </w:r>
    </w:p>
    <w:p w:rsidR="00F37B12" w:rsidRDefault="004418C6">
      <w:pPr>
        <w:spacing w:line="600" w:lineRule="exact"/>
        <w:ind w:firstLine="640"/>
        <w:rPr>
          <w:rFonts w:hAnsi="Times New Roman" w:cs="Times New Roman"/>
          <w:sz w:val="32"/>
          <w:szCs w:val="32"/>
        </w:rPr>
      </w:pPr>
      <w:r>
        <w:rPr>
          <w:rFonts w:cs="仿宋_GB2312" w:hint="eastAsia"/>
          <w:b/>
          <w:bCs/>
          <w:sz w:val="32"/>
          <w:szCs w:val="32"/>
        </w:rPr>
        <w:t>有效保障审判服务</w:t>
      </w:r>
      <w:r>
        <w:rPr>
          <w:rFonts w:cs="仿宋_GB2312" w:hint="eastAsia"/>
          <w:sz w:val="32"/>
          <w:szCs w:val="32"/>
        </w:rPr>
        <w:t>：</w:t>
      </w:r>
      <w:r>
        <w:rPr>
          <w:rFonts w:hAnsi="Times New Roman" w:cs="Times New Roman" w:hint="eastAsia"/>
          <w:sz w:val="32"/>
          <w:szCs w:val="32"/>
        </w:rPr>
        <w:t>充分发挥绩效考核的指挥棒、风向标作用，制定了《西峰区人民法院绩效考核评价办法》及绩效考核末位反思表态发言制度，质效靠后的分管院、庭长和法官每月进行表态发言，真正做到以“考”促干、以“考”促管，用考核实效助力审判工作的高质量发展。全面落实司法责任制，实现院</w:t>
      </w:r>
      <w:r>
        <w:rPr>
          <w:rFonts w:hAnsi="Times New Roman" w:cs="Times New Roman" w:hint="eastAsia"/>
          <w:sz w:val="32"/>
          <w:szCs w:val="32"/>
        </w:rPr>
        <w:t>庭长办案常态化，院庭长办理案件</w:t>
      </w:r>
      <w:r>
        <w:rPr>
          <w:rFonts w:hAnsi="Times New Roman" w:cs="Times New Roman" w:hint="eastAsia"/>
          <w:sz w:val="32"/>
          <w:szCs w:val="32"/>
        </w:rPr>
        <w:t>4198</w:t>
      </w:r>
      <w:r>
        <w:rPr>
          <w:rFonts w:hAnsi="Times New Roman" w:cs="Times New Roman" w:hint="eastAsia"/>
          <w:sz w:val="32"/>
          <w:szCs w:val="32"/>
        </w:rPr>
        <w:t>件，占比</w:t>
      </w:r>
      <w:r>
        <w:rPr>
          <w:rFonts w:hAnsi="Times New Roman" w:cs="Times New Roman" w:hint="eastAsia"/>
          <w:sz w:val="32"/>
          <w:szCs w:val="32"/>
        </w:rPr>
        <w:t>48.81%</w:t>
      </w:r>
      <w:r>
        <w:rPr>
          <w:rFonts w:hAnsi="Times New Roman" w:cs="Times New Roman" w:hint="eastAsia"/>
          <w:sz w:val="32"/>
          <w:szCs w:val="32"/>
        </w:rPr>
        <w:t>，确保“让审理者裁判，由裁判者负责”指标分值</w:t>
      </w:r>
      <w:r>
        <w:rPr>
          <w:rFonts w:hAnsi="Times New Roman" w:cs="Times New Roman" w:hint="eastAsia"/>
          <w:sz w:val="32"/>
          <w:szCs w:val="32"/>
        </w:rPr>
        <w:t>5</w:t>
      </w:r>
      <w:r>
        <w:rPr>
          <w:rFonts w:hAnsi="Times New Roman" w:cs="Times New Roman" w:hint="eastAsia"/>
          <w:sz w:val="32"/>
          <w:szCs w:val="32"/>
        </w:rPr>
        <w:t>分，自评得分</w:t>
      </w:r>
      <w:r>
        <w:rPr>
          <w:rFonts w:hAnsi="Times New Roman" w:cs="Times New Roman" w:hint="eastAsia"/>
          <w:sz w:val="32"/>
          <w:szCs w:val="32"/>
        </w:rPr>
        <w:t>5</w:t>
      </w:r>
      <w:r>
        <w:rPr>
          <w:rFonts w:hAnsi="Times New Roman" w:cs="Times New Roman" w:hint="eastAsia"/>
          <w:sz w:val="32"/>
          <w:szCs w:val="32"/>
        </w:rPr>
        <w:t>分</w:t>
      </w:r>
      <w:r>
        <w:rPr>
          <w:rFonts w:ascii="Times New Roman" w:hAnsi="Times New Roman" w:cs="Times New Roman" w:hint="eastAsia"/>
          <w:sz w:val="32"/>
          <w:szCs w:val="32"/>
        </w:rPr>
        <w:t>，得分率</w:t>
      </w:r>
      <w:r>
        <w:rPr>
          <w:rFonts w:ascii="Times New Roman" w:hAnsi="Times New Roman" w:cs="Times New Roman" w:hint="eastAsia"/>
          <w:sz w:val="32"/>
          <w:szCs w:val="32"/>
        </w:rPr>
        <w:t>100%</w:t>
      </w:r>
      <w:r>
        <w:rPr>
          <w:rFonts w:ascii="Times New Roman" w:hAnsi="Times New Roman" w:cs="Times New Roman" w:hint="eastAsia"/>
          <w:sz w:val="32"/>
          <w:szCs w:val="32"/>
        </w:rPr>
        <w:t>。</w:t>
      </w:r>
    </w:p>
    <w:p w:rsidR="00F37B12" w:rsidRDefault="004418C6">
      <w:pPr>
        <w:spacing w:line="600" w:lineRule="exact"/>
        <w:ind w:firstLine="640"/>
        <w:rPr>
          <w:rFonts w:cs="仿宋_GB2312"/>
          <w:sz w:val="32"/>
          <w:szCs w:val="32"/>
        </w:rPr>
      </w:pPr>
      <w:r>
        <w:rPr>
          <w:rFonts w:cs="仿宋_GB2312" w:hint="eastAsia"/>
          <w:b/>
          <w:bCs/>
          <w:sz w:val="32"/>
          <w:szCs w:val="32"/>
        </w:rPr>
        <w:t>打击生态犯罪，维护生态秩序：</w:t>
      </w:r>
      <w:r>
        <w:rPr>
          <w:rFonts w:cs="仿宋_GB2312" w:hint="eastAsia"/>
          <w:bCs/>
          <w:sz w:val="32"/>
          <w:szCs w:val="32"/>
        </w:rPr>
        <w:t>受理刑事案件</w:t>
      </w:r>
      <w:r>
        <w:rPr>
          <w:rFonts w:ascii="Times New Roman" w:hAnsi="Times New Roman" w:cs="Times New Roman" w:hint="eastAsia"/>
          <w:sz w:val="32"/>
          <w:szCs w:val="32"/>
        </w:rPr>
        <w:t>521</w:t>
      </w:r>
      <w:r>
        <w:rPr>
          <w:rFonts w:cs="仿宋_GB2312" w:hint="eastAsia"/>
          <w:bCs/>
          <w:sz w:val="32"/>
          <w:szCs w:val="32"/>
        </w:rPr>
        <w:t>件，</w:t>
      </w:r>
      <w:r>
        <w:rPr>
          <w:rFonts w:cs="仿宋_GB2312" w:hint="eastAsia"/>
          <w:bCs/>
          <w:sz w:val="32"/>
          <w:szCs w:val="32"/>
        </w:rPr>
        <w:lastRenderedPageBreak/>
        <w:t>审结</w:t>
      </w:r>
      <w:r>
        <w:rPr>
          <w:rFonts w:ascii="Times New Roman" w:hAnsi="Times New Roman" w:cs="Times New Roman" w:hint="eastAsia"/>
          <w:sz w:val="32"/>
          <w:szCs w:val="32"/>
        </w:rPr>
        <w:t>508</w:t>
      </w:r>
      <w:r>
        <w:rPr>
          <w:rFonts w:cs="仿宋_GB2312" w:hint="eastAsia"/>
          <w:bCs/>
          <w:sz w:val="32"/>
          <w:szCs w:val="32"/>
        </w:rPr>
        <w:t>件</w:t>
      </w:r>
      <w:r>
        <w:rPr>
          <w:rFonts w:ascii="Times New Roman" w:hAnsi="Times New Roman" w:cs="Times New Roman" w:hint="eastAsia"/>
          <w:sz w:val="32"/>
          <w:szCs w:val="32"/>
        </w:rPr>
        <w:t>707</w:t>
      </w:r>
      <w:r>
        <w:rPr>
          <w:rFonts w:cs="仿宋_GB2312" w:hint="eastAsia"/>
          <w:bCs/>
          <w:sz w:val="32"/>
          <w:szCs w:val="32"/>
        </w:rPr>
        <w:t>人，</w:t>
      </w:r>
      <w:r>
        <w:rPr>
          <w:rFonts w:cs="仿宋_GB2312" w:hint="eastAsia"/>
          <w:sz w:val="32"/>
          <w:szCs w:val="32"/>
        </w:rPr>
        <w:t>结案率</w:t>
      </w:r>
      <w:r>
        <w:rPr>
          <w:rFonts w:ascii="Times New Roman" w:hAnsi="Times New Roman" w:cs="Times New Roman" w:hint="eastAsia"/>
          <w:sz w:val="32"/>
          <w:szCs w:val="32"/>
        </w:rPr>
        <w:t>9</w:t>
      </w:r>
      <w:r>
        <w:rPr>
          <w:rFonts w:ascii="Times New Roman" w:hAnsi="Times New Roman" w:cs="Times New Roman"/>
          <w:sz w:val="32"/>
          <w:szCs w:val="32"/>
        </w:rPr>
        <w:t>7.50</w:t>
      </w:r>
      <w:r>
        <w:rPr>
          <w:rFonts w:ascii="Times New Roman" w:hAnsi="Times New Roman" w:cs="Times New Roman"/>
          <w:sz w:val="32"/>
          <w:szCs w:val="32"/>
        </w:rPr>
        <w:t>％</w:t>
      </w:r>
      <w:r>
        <w:rPr>
          <w:rFonts w:cs="仿宋_GB2312" w:hint="eastAsia"/>
          <w:sz w:val="32"/>
          <w:szCs w:val="32"/>
        </w:rPr>
        <w:t>。</w:t>
      </w:r>
      <w:r>
        <w:rPr>
          <w:rFonts w:cs="仿宋_GB2312" w:hint="eastAsia"/>
          <w:bCs/>
          <w:sz w:val="32"/>
          <w:szCs w:val="32"/>
        </w:rPr>
        <w:t>审结故意伤害、抢劫、强奸等暴力犯罪案件</w:t>
      </w:r>
      <w:r>
        <w:rPr>
          <w:rFonts w:ascii="Times New Roman" w:hAnsi="Times New Roman" w:cs="Times New Roman" w:hint="eastAsia"/>
          <w:sz w:val="32"/>
          <w:szCs w:val="32"/>
        </w:rPr>
        <w:t>63</w:t>
      </w:r>
      <w:r>
        <w:rPr>
          <w:rFonts w:cs="仿宋_GB2312" w:hint="eastAsia"/>
          <w:bCs/>
          <w:sz w:val="32"/>
          <w:szCs w:val="32"/>
        </w:rPr>
        <w:t>件</w:t>
      </w:r>
      <w:r>
        <w:rPr>
          <w:rFonts w:ascii="Times New Roman" w:hAnsi="Times New Roman" w:cs="Times New Roman" w:hint="eastAsia"/>
          <w:sz w:val="32"/>
          <w:szCs w:val="32"/>
        </w:rPr>
        <w:t>74</w:t>
      </w:r>
      <w:r>
        <w:rPr>
          <w:rFonts w:cs="仿宋_GB2312" w:hint="eastAsia"/>
          <w:bCs/>
          <w:sz w:val="32"/>
          <w:szCs w:val="32"/>
        </w:rPr>
        <w:t>人，群众安全感不断提升；依法惩治涉网络犯罪，审结电信网络诈骗案件</w:t>
      </w:r>
      <w:r>
        <w:rPr>
          <w:rFonts w:ascii="Times New Roman" w:hAnsi="Times New Roman" w:cs="Times New Roman" w:hint="eastAsia"/>
          <w:sz w:val="32"/>
          <w:szCs w:val="32"/>
        </w:rPr>
        <w:t>36</w:t>
      </w:r>
      <w:r>
        <w:rPr>
          <w:rFonts w:cs="仿宋_GB2312" w:hint="eastAsia"/>
          <w:bCs/>
          <w:sz w:val="32"/>
          <w:szCs w:val="32"/>
        </w:rPr>
        <w:t>件</w:t>
      </w:r>
      <w:r>
        <w:rPr>
          <w:rFonts w:ascii="Times New Roman" w:hAnsi="Times New Roman" w:cs="Times New Roman" w:hint="eastAsia"/>
          <w:sz w:val="32"/>
          <w:szCs w:val="32"/>
        </w:rPr>
        <w:t>89</w:t>
      </w:r>
      <w:r>
        <w:rPr>
          <w:rFonts w:cs="仿宋_GB2312" w:hint="eastAsia"/>
          <w:bCs/>
          <w:sz w:val="32"/>
          <w:szCs w:val="32"/>
        </w:rPr>
        <w:t>人；</w:t>
      </w:r>
      <w:r>
        <w:rPr>
          <w:rFonts w:cs="仿宋_GB2312" w:hint="eastAsia"/>
          <w:sz w:val="32"/>
          <w:szCs w:val="32"/>
        </w:rPr>
        <w:t>判处五年以上有期徒刑</w:t>
      </w:r>
      <w:r>
        <w:rPr>
          <w:rFonts w:ascii="Times New Roman" w:hAnsi="Times New Roman" w:cs="Times New Roman" w:hint="eastAsia"/>
          <w:sz w:val="32"/>
          <w:szCs w:val="32"/>
        </w:rPr>
        <w:t>85</w:t>
      </w:r>
      <w:r>
        <w:rPr>
          <w:rFonts w:cs="仿宋_GB2312" w:hint="eastAsia"/>
          <w:bCs/>
          <w:sz w:val="32"/>
          <w:szCs w:val="32"/>
        </w:rPr>
        <w:t>人，重刑面占</w:t>
      </w:r>
      <w:r>
        <w:rPr>
          <w:rFonts w:ascii="Times New Roman" w:hAnsi="Times New Roman" w:cs="Times New Roman" w:hint="eastAsia"/>
          <w:sz w:val="32"/>
          <w:szCs w:val="32"/>
        </w:rPr>
        <w:t>12.02</w:t>
      </w:r>
      <w:r>
        <w:rPr>
          <w:rFonts w:ascii="Times New Roman" w:hAnsi="Times New Roman" w:cs="Times New Roman" w:hint="eastAsia"/>
          <w:sz w:val="32"/>
          <w:szCs w:val="32"/>
        </w:rPr>
        <w:t>％</w:t>
      </w:r>
      <w:r>
        <w:rPr>
          <w:rFonts w:cs="仿宋_GB2312" w:hint="eastAsia"/>
          <w:sz w:val="32"/>
          <w:szCs w:val="32"/>
        </w:rPr>
        <w:t>。落实认罪认罚从宽制度，对</w:t>
      </w:r>
      <w:r>
        <w:rPr>
          <w:rFonts w:ascii="Times New Roman" w:hAnsi="Times New Roman" w:cs="Times New Roman" w:hint="eastAsia"/>
          <w:sz w:val="32"/>
          <w:szCs w:val="32"/>
        </w:rPr>
        <w:t>221</w:t>
      </w:r>
      <w:r>
        <w:rPr>
          <w:rFonts w:cs="仿宋_GB2312" w:hint="eastAsia"/>
          <w:sz w:val="32"/>
          <w:szCs w:val="32"/>
        </w:rPr>
        <w:t>名罪犯依法宣告缓刑。为未委托辩护人的</w:t>
      </w:r>
      <w:r>
        <w:rPr>
          <w:rFonts w:ascii="Times New Roman" w:hAnsi="Times New Roman" w:cs="Times New Roman" w:hint="eastAsia"/>
          <w:sz w:val="32"/>
          <w:szCs w:val="32"/>
        </w:rPr>
        <w:t>112</w:t>
      </w:r>
      <w:r>
        <w:rPr>
          <w:rFonts w:cs="仿宋_GB2312" w:hint="eastAsia"/>
          <w:sz w:val="32"/>
          <w:szCs w:val="32"/>
        </w:rPr>
        <w:t>名刑事被告人指定辩护律师，实现刑</w:t>
      </w:r>
      <w:r>
        <w:rPr>
          <w:rFonts w:cs="仿宋_GB2312" w:hint="eastAsia"/>
          <w:sz w:val="32"/>
          <w:szCs w:val="32"/>
        </w:rPr>
        <w:t>事案件律师辩护全覆盖。坚持教育、感化、挽救方针，审结未成年人犯罪案件</w:t>
      </w:r>
      <w:r>
        <w:rPr>
          <w:rFonts w:ascii="Times New Roman" w:hAnsi="Times New Roman" w:cs="Times New Roman" w:hint="eastAsia"/>
          <w:sz w:val="32"/>
          <w:szCs w:val="32"/>
        </w:rPr>
        <w:t>23</w:t>
      </w:r>
      <w:r>
        <w:rPr>
          <w:rFonts w:cs="仿宋_GB2312" w:hint="eastAsia"/>
          <w:sz w:val="32"/>
          <w:szCs w:val="32"/>
        </w:rPr>
        <w:t>件</w:t>
      </w:r>
      <w:r>
        <w:rPr>
          <w:rFonts w:ascii="Times New Roman" w:hAnsi="Times New Roman" w:cs="Times New Roman" w:hint="eastAsia"/>
          <w:sz w:val="32"/>
          <w:szCs w:val="32"/>
        </w:rPr>
        <w:t>43</w:t>
      </w:r>
      <w:r>
        <w:rPr>
          <w:rFonts w:cs="仿宋_GB2312" w:hint="eastAsia"/>
          <w:sz w:val="32"/>
          <w:szCs w:val="32"/>
        </w:rPr>
        <w:t>人。指标分值</w:t>
      </w:r>
      <w:r>
        <w:rPr>
          <w:rFonts w:cs="仿宋_GB2312" w:hint="eastAsia"/>
          <w:sz w:val="32"/>
          <w:szCs w:val="32"/>
        </w:rPr>
        <w:t>5</w:t>
      </w:r>
      <w:r>
        <w:rPr>
          <w:rFonts w:cs="仿宋_GB2312" w:hint="eastAsia"/>
          <w:sz w:val="32"/>
          <w:szCs w:val="32"/>
        </w:rPr>
        <w:t>分，自评得分</w:t>
      </w:r>
      <w:r>
        <w:rPr>
          <w:rFonts w:cs="仿宋_GB2312" w:hint="eastAsia"/>
          <w:sz w:val="32"/>
          <w:szCs w:val="32"/>
        </w:rPr>
        <w:t>5</w:t>
      </w:r>
      <w:r>
        <w:rPr>
          <w:rFonts w:cs="仿宋_GB2312" w:hint="eastAsia"/>
          <w:sz w:val="32"/>
          <w:szCs w:val="32"/>
        </w:rPr>
        <w:t>分</w:t>
      </w:r>
      <w:r>
        <w:rPr>
          <w:rFonts w:ascii="Times New Roman" w:hAnsi="Times New Roman" w:cs="Times New Roman" w:hint="eastAsia"/>
          <w:sz w:val="32"/>
          <w:szCs w:val="32"/>
        </w:rPr>
        <w:t>，得分率</w:t>
      </w:r>
      <w:r>
        <w:rPr>
          <w:rFonts w:ascii="Times New Roman" w:hAnsi="Times New Roman" w:cs="Times New Roman" w:hint="eastAsia"/>
          <w:sz w:val="32"/>
          <w:szCs w:val="32"/>
        </w:rPr>
        <w:t>100%</w:t>
      </w:r>
      <w:r>
        <w:rPr>
          <w:rFonts w:ascii="Times New Roman" w:hAnsi="Times New Roman" w:cs="Times New Roman" w:hint="eastAsia"/>
          <w:sz w:val="32"/>
          <w:szCs w:val="32"/>
        </w:rPr>
        <w:t>。</w:t>
      </w:r>
    </w:p>
    <w:p w:rsidR="00F37B12" w:rsidRDefault="004418C6">
      <w:pPr>
        <w:autoSpaceDE w:val="0"/>
        <w:autoSpaceDN w:val="0"/>
        <w:ind w:firstLine="640"/>
        <w:rPr>
          <w:rFonts w:cs="仿宋_GB2312"/>
          <w:b/>
          <w:bCs/>
          <w:sz w:val="32"/>
          <w:szCs w:val="32"/>
        </w:rPr>
      </w:pPr>
      <w:r>
        <w:rPr>
          <w:rFonts w:cs="仿宋_GB2312" w:hint="eastAsia"/>
          <w:b/>
          <w:bCs/>
          <w:sz w:val="32"/>
          <w:szCs w:val="32"/>
        </w:rPr>
        <w:t>（</w:t>
      </w:r>
      <w:r>
        <w:rPr>
          <w:rFonts w:cs="仿宋_GB2312" w:hint="eastAsia"/>
          <w:b/>
          <w:bCs/>
          <w:sz w:val="32"/>
          <w:szCs w:val="32"/>
        </w:rPr>
        <w:t>4</w:t>
      </w:r>
      <w:r>
        <w:rPr>
          <w:rFonts w:cs="仿宋_GB2312" w:hint="eastAsia"/>
          <w:b/>
          <w:bCs/>
          <w:sz w:val="32"/>
          <w:szCs w:val="32"/>
        </w:rPr>
        <w:t>）项目满意度指标完成情况分析</w:t>
      </w:r>
    </w:p>
    <w:p w:rsidR="00F37B12" w:rsidRDefault="004418C6">
      <w:pPr>
        <w:autoSpaceDE w:val="0"/>
        <w:autoSpaceDN w:val="0"/>
        <w:ind w:firstLine="640"/>
        <w:rPr>
          <w:sz w:val="32"/>
          <w:szCs w:val="32"/>
        </w:rPr>
      </w:pPr>
      <w:r>
        <w:rPr>
          <w:rFonts w:cs="仿宋_GB2312" w:hint="eastAsia"/>
          <w:sz w:val="32"/>
          <w:szCs w:val="32"/>
        </w:rPr>
        <w:t>项目服务对象满意度指标主要为当事人满意程度及干警满意程度，指标分值</w:t>
      </w:r>
      <w:r>
        <w:rPr>
          <w:rFonts w:cs="仿宋_GB2312" w:hint="eastAsia"/>
          <w:sz w:val="32"/>
          <w:szCs w:val="32"/>
        </w:rPr>
        <w:t>10</w:t>
      </w:r>
      <w:r>
        <w:rPr>
          <w:rFonts w:cs="仿宋_GB2312" w:hint="eastAsia"/>
          <w:sz w:val="32"/>
          <w:szCs w:val="32"/>
        </w:rPr>
        <w:t>分，自评得分</w:t>
      </w:r>
      <w:r>
        <w:rPr>
          <w:rFonts w:cs="仿宋_GB2312" w:hint="eastAsia"/>
          <w:sz w:val="32"/>
          <w:szCs w:val="32"/>
        </w:rPr>
        <w:t>10</w:t>
      </w:r>
      <w:r>
        <w:rPr>
          <w:rFonts w:cs="仿宋_GB2312" w:hint="eastAsia"/>
          <w:sz w:val="32"/>
          <w:szCs w:val="32"/>
        </w:rPr>
        <w:t>分，得分率</w:t>
      </w:r>
      <w:r>
        <w:rPr>
          <w:rFonts w:cs="仿宋_GB2312" w:hint="eastAsia"/>
          <w:sz w:val="32"/>
          <w:szCs w:val="32"/>
        </w:rPr>
        <w:t>100%</w:t>
      </w:r>
      <w:r>
        <w:rPr>
          <w:rFonts w:cs="仿宋_GB2312" w:hint="eastAsia"/>
          <w:sz w:val="32"/>
          <w:szCs w:val="32"/>
        </w:rPr>
        <w:t>。</w:t>
      </w:r>
    </w:p>
    <w:p w:rsidR="00F37B12" w:rsidRDefault="004418C6">
      <w:pPr>
        <w:ind w:firstLine="640"/>
        <w:rPr>
          <w:rFonts w:hAnsi="宋体"/>
          <w:sz w:val="32"/>
          <w:szCs w:val="32"/>
        </w:rPr>
      </w:pPr>
      <w:r>
        <w:rPr>
          <w:rFonts w:hAnsi="宋体" w:hint="eastAsia"/>
          <w:b/>
          <w:bCs/>
          <w:sz w:val="32"/>
          <w:szCs w:val="32"/>
        </w:rPr>
        <w:t>当事人满意程度：</w:t>
      </w:r>
      <w:r>
        <w:rPr>
          <w:rFonts w:hAnsi="宋体" w:hint="eastAsia"/>
          <w:sz w:val="32"/>
          <w:szCs w:val="32"/>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w:t>
      </w:r>
      <w:r>
        <w:rPr>
          <w:rFonts w:hAnsi="宋体" w:hint="eastAsia"/>
          <w:sz w:val="32"/>
          <w:szCs w:val="32"/>
        </w:rPr>
        <w:t>95%</w:t>
      </w:r>
      <w:r>
        <w:rPr>
          <w:rFonts w:hAnsi="宋体" w:hint="eastAsia"/>
          <w:sz w:val="32"/>
          <w:szCs w:val="32"/>
        </w:rPr>
        <w:t>。该指标分值</w:t>
      </w:r>
      <w:r>
        <w:rPr>
          <w:rFonts w:hAnsi="宋体" w:hint="eastAsia"/>
          <w:sz w:val="32"/>
          <w:szCs w:val="32"/>
        </w:rPr>
        <w:t>5</w:t>
      </w:r>
      <w:r>
        <w:rPr>
          <w:rFonts w:hAnsi="宋体" w:hint="eastAsia"/>
          <w:sz w:val="32"/>
          <w:szCs w:val="32"/>
        </w:rPr>
        <w:t>分，自评得分为</w:t>
      </w:r>
      <w:r>
        <w:rPr>
          <w:rFonts w:hAnsi="宋体" w:hint="eastAsia"/>
          <w:sz w:val="32"/>
          <w:szCs w:val="32"/>
        </w:rPr>
        <w:t>5</w:t>
      </w:r>
      <w:r>
        <w:rPr>
          <w:rFonts w:hAnsi="宋体" w:hint="eastAsia"/>
          <w:sz w:val="32"/>
          <w:szCs w:val="32"/>
        </w:rPr>
        <w:t>分，得分率为</w:t>
      </w:r>
      <w:r>
        <w:rPr>
          <w:rFonts w:hAnsi="宋体" w:hint="eastAsia"/>
          <w:sz w:val="32"/>
          <w:szCs w:val="32"/>
        </w:rPr>
        <w:t>100%</w:t>
      </w:r>
      <w:r>
        <w:rPr>
          <w:rFonts w:hAnsi="宋体" w:hint="eastAsia"/>
          <w:sz w:val="32"/>
          <w:szCs w:val="32"/>
        </w:rPr>
        <w:t>。</w:t>
      </w:r>
    </w:p>
    <w:p w:rsidR="00F37B12" w:rsidRDefault="004418C6">
      <w:pPr>
        <w:ind w:firstLine="640"/>
        <w:rPr>
          <w:sz w:val="32"/>
          <w:szCs w:val="32"/>
        </w:rPr>
      </w:pPr>
      <w:r>
        <w:rPr>
          <w:rFonts w:hint="eastAsia"/>
          <w:b/>
          <w:bCs/>
          <w:sz w:val="32"/>
          <w:szCs w:val="32"/>
        </w:rPr>
        <w:t>干警满意程度：</w:t>
      </w:r>
      <w:r>
        <w:rPr>
          <w:rFonts w:hint="eastAsia"/>
          <w:sz w:val="32"/>
          <w:szCs w:val="32"/>
        </w:rPr>
        <w:t>2023</w:t>
      </w:r>
      <w:r>
        <w:rPr>
          <w:rFonts w:hint="eastAsia"/>
          <w:sz w:val="32"/>
          <w:szCs w:val="32"/>
        </w:rPr>
        <w:t>年我院在案件的审判上，找准短板弱项，加强分析研判，查找原因症结，围绕审判存在的问题和短板，细化工作举措，层层压实责任，确保查漏补缺工作落实到位，保障工作人员办案质量要求和业务能力水平的</w:t>
      </w:r>
      <w:r>
        <w:rPr>
          <w:rFonts w:hint="eastAsia"/>
          <w:sz w:val="32"/>
          <w:szCs w:val="32"/>
        </w:rPr>
        <w:lastRenderedPageBreak/>
        <w:t>提升，司法工作人员满意度为</w:t>
      </w:r>
      <w:r>
        <w:rPr>
          <w:rFonts w:hint="eastAsia"/>
          <w:sz w:val="32"/>
          <w:szCs w:val="32"/>
        </w:rPr>
        <w:t>98%</w:t>
      </w:r>
      <w:r>
        <w:rPr>
          <w:rFonts w:hint="eastAsia"/>
          <w:sz w:val="32"/>
          <w:szCs w:val="32"/>
        </w:rPr>
        <w:t>。该指标</w:t>
      </w:r>
      <w:r>
        <w:rPr>
          <w:rFonts w:hint="eastAsia"/>
          <w:sz w:val="32"/>
          <w:szCs w:val="32"/>
        </w:rPr>
        <w:t>分值</w:t>
      </w:r>
      <w:r>
        <w:rPr>
          <w:rFonts w:hint="eastAsia"/>
          <w:sz w:val="32"/>
          <w:szCs w:val="32"/>
        </w:rPr>
        <w:t>5</w:t>
      </w:r>
      <w:r>
        <w:rPr>
          <w:rFonts w:hint="eastAsia"/>
          <w:sz w:val="32"/>
          <w:szCs w:val="32"/>
        </w:rPr>
        <w:t>分，自评得分</w:t>
      </w:r>
      <w:r>
        <w:rPr>
          <w:rFonts w:hint="eastAsia"/>
          <w:sz w:val="32"/>
          <w:szCs w:val="32"/>
        </w:rPr>
        <w:t>5</w:t>
      </w:r>
      <w:r>
        <w:rPr>
          <w:rFonts w:hint="eastAsia"/>
          <w:sz w:val="32"/>
          <w:szCs w:val="32"/>
        </w:rPr>
        <w:t>分，得分率为</w:t>
      </w:r>
      <w:r>
        <w:rPr>
          <w:rFonts w:hint="eastAsia"/>
          <w:sz w:val="32"/>
          <w:szCs w:val="32"/>
        </w:rPr>
        <w:t>100%</w:t>
      </w:r>
      <w:r>
        <w:rPr>
          <w:rFonts w:hint="eastAsia"/>
          <w:sz w:val="32"/>
          <w:szCs w:val="32"/>
        </w:rPr>
        <w:t>。</w:t>
      </w:r>
    </w:p>
    <w:p w:rsidR="00F37B12" w:rsidRDefault="004418C6">
      <w:pPr>
        <w:keepNext/>
        <w:keepLines/>
        <w:autoSpaceDE w:val="0"/>
        <w:autoSpaceDN w:val="0"/>
        <w:spacing w:line="560" w:lineRule="exact"/>
        <w:ind w:firstLine="640"/>
        <w:rPr>
          <w:rFonts w:cs="仿宋_GB2312"/>
          <w:b/>
          <w:sz w:val="32"/>
          <w:szCs w:val="32"/>
        </w:rPr>
      </w:pPr>
      <w:r>
        <w:rPr>
          <w:rFonts w:cs="仿宋_GB2312" w:hint="eastAsia"/>
          <w:b/>
          <w:sz w:val="32"/>
          <w:szCs w:val="32"/>
        </w:rPr>
        <w:t>4.</w:t>
      </w:r>
      <w:r>
        <w:rPr>
          <w:rFonts w:cs="仿宋_GB2312" w:hint="eastAsia"/>
          <w:b/>
          <w:sz w:val="32"/>
          <w:szCs w:val="32"/>
        </w:rPr>
        <w:t>偏离绩效目标的原因及下一步改进措施</w:t>
      </w:r>
    </w:p>
    <w:p w:rsidR="00F37B12" w:rsidRDefault="004418C6">
      <w:pPr>
        <w:keepNext/>
        <w:keepLines/>
        <w:autoSpaceDE w:val="0"/>
        <w:autoSpaceDN w:val="0"/>
        <w:spacing w:line="560" w:lineRule="exact"/>
        <w:ind w:firstLine="640"/>
        <w:rPr>
          <w:rFonts w:hAnsi="宋体"/>
          <w:sz w:val="32"/>
          <w:szCs w:val="32"/>
        </w:rPr>
      </w:pPr>
      <w:r>
        <w:rPr>
          <w:rFonts w:hAnsi="宋体" w:hint="eastAsia"/>
          <w:sz w:val="32"/>
          <w:szCs w:val="32"/>
        </w:rPr>
        <w:t>无。</w:t>
      </w:r>
    </w:p>
    <w:p w:rsidR="00F37B12" w:rsidRDefault="004418C6">
      <w:pPr>
        <w:pStyle w:val="1"/>
        <w:keepNext w:val="0"/>
        <w:keepLines w:val="0"/>
        <w:spacing w:before="0" w:after="0"/>
      </w:pPr>
      <w:bookmarkStart w:id="68" w:name="_Toc174455747"/>
      <w:r>
        <w:rPr>
          <w:rFonts w:hint="eastAsia"/>
        </w:rPr>
        <w:t>五、绩效自评结果拟应用和公开情况</w:t>
      </w:r>
      <w:bookmarkEnd w:id="60"/>
      <w:bookmarkEnd w:id="61"/>
      <w:bookmarkEnd w:id="62"/>
      <w:bookmarkEnd w:id="63"/>
      <w:bookmarkEnd w:id="64"/>
      <w:bookmarkEnd w:id="68"/>
    </w:p>
    <w:p w:rsidR="00F37B12" w:rsidRDefault="004418C6">
      <w:pPr>
        <w:ind w:firstLine="640"/>
        <w:jc w:val="left"/>
        <w:rPr>
          <w:rFonts w:hAnsi="宋体"/>
          <w:sz w:val="32"/>
          <w:szCs w:val="32"/>
        </w:rPr>
      </w:pPr>
      <w:r>
        <w:rPr>
          <w:rFonts w:hAnsi="宋体" w:hint="eastAsia"/>
          <w:sz w:val="32"/>
          <w:szCs w:val="32"/>
        </w:rPr>
        <w:t>绩效自评结果的应用是部门完善政策和改进管理的重要依据，部门要加强评价结果的应用。根据政策文件规定，我院绩效自评结果将编入</w:t>
      </w:r>
      <w:r>
        <w:rPr>
          <w:rFonts w:hAnsi="宋体" w:hint="eastAsia"/>
          <w:sz w:val="32"/>
          <w:szCs w:val="32"/>
        </w:rPr>
        <w:t>2023</w:t>
      </w:r>
      <w:r>
        <w:rPr>
          <w:rFonts w:hAnsi="宋体" w:hint="eastAsia"/>
          <w:sz w:val="32"/>
          <w:szCs w:val="32"/>
        </w:rPr>
        <w:t>年度决算中，随同</w:t>
      </w:r>
      <w:r>
        <w:rPr>
          <w:rFonts w:hAnsi="宋体" w:hint="eastAsia"/>
          <w:sz w:val="32"/>
          <w:szCs w:val="32"/>
        </w:rPr>
        <w:t>2023</w:t>
      </w:r>
      <w:r>
        <w:rPr>
          <w:rFonts w:hAnsi="宋体" w:hint="eastAsia"/>
          <w:sz w:val="32"/>
          <w:szCs w:val="32"/>
        </w:rPr>
        <w:t>年度部门决算同步公开。</w:t>
      </w:r>
    </w:p>
    <w:p w:rsidR="00F37B12" w:rsidRDefault="004418C6">
      <w:pPr>
        <w:pStyle w:val="1"/>
        <w:spacing w:before="0" w:after="0"/>
      </w:pPr>
      <w:bookmarkStart w:id="69" w:name="_Toc4491"/>
      <w:bookmarkStart w:id="70" w:name="_Toc21490"/>
      <w:bookmarkStart w:id="71" w:name="_Toc17181"/>
      <w:bookmarkStart w:id="72" w:name="_Toc40046066"/>
      <w:bookmarkStart w:id="73" w:name="_Toc6781"/>
      <w:bookmarkStart w:id="74" w:name="_Toc174455748"/>
      <w:r>
        <w:rPr>
          <w:rFonts w:hint="eastAsia"/>
        </w:rPr>
        <w:t>六、其他需要说明的问题</w:t>
      </w:r>
      <w:bookmarkEnd w:id="69"/>
      <w:bookmarkEnd w:id="70"/>
      <w:bookmarkEnd w:id="71"/>
      <w:bookmarkEnd w:id="72"/>
      <w:bookmarkEnd w:id="73"/>
      <w:bookmarkEnd w:id="74"/>
    </w:p>
    <w:p w:rsidR="00F37B12" w:rsidRDefault="004418C6">
      <w:pPr>
        <w:widowControl/>
        <w:ind w:firstLine="640"/>
        <w:jc w:val="left"/>
        <w:rPr>
          <w:rFonts w:hAnsi="宋体"/>
          <w:sz w:val="32"/>
          <w:szCs w:val="32"/>
        </w:rPr>
      </w:pPr>
      <w:r>
        <w:rPr>
          <w:rFonts w:hAnsi="宋体" w:hint="eastAsia"/>
          <w:sz w:val="32"/>
          <w:szCs w:val="32"/>
        </w:rPr>
        <w:t>无。</w:t>
      </w:r>
    </w:p>
    <w:p w:rsidR="00F37B12" w:rsidRDefault="00F37B12">
      <w:pPr>
        <w:pStyle w:val="BodyTextIndent"/>
        <w:ind w:leftChars="0" w:left="0" w:firstLineChars="0" w:firstLine="0"/>
      </w:pPr>
    </w:p>
    <w:sectPr w:rsidR="00F37B12" w:rsidSect="00F37B12">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B12" w:rsidRDefault="004418C6">
      <w:pPr>
        <w:spacing w:line="240" w:lineRule="auto"/>
        <w:ind w:firstLine="560"/>
      </w:pPr>
      <w:r>
        <w:separator/>
      </w:r>
    </w:p>
  </w:endnote>
  <w:endnote w:type="continuationSeparator" w:id="0">
    <w:p w:rsidR="00F37B12" w:rsidRDefault="004418C6">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9"/>
      <w:ind w:firstLine="360"/>
      <w:jc w:val="center"/>
    </w:pPr>
  </w:p>
  <w:p w:rsidR="00F37B12" w:rsidRDefault="00F37B12">
    <w:pPr>
      <w:pStyle w:val="a9"/>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9"/>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sdt>
                <w:sdtPr>
                  <w:id w:val="1888059213"/>
                </w:sdtPr>
                <w:sdtContent>
                  <w:p w:rsidR="00F37B12" w:rsidRDefault="00F37B12">
                    <w:pPr>
                      <w:pStyle w:val="a9"/>
                      <w:ind w:firstLine="360"/>
                      <w:jc w:val="center"/>
                    </w:pPr>
                    <w:r w:rsidRPr="00F37B12">
                      <w:fldChar w:fldCharType="begin"/>
                    </w:r>
                    <w:r w:rsidR="004418C6">
                      <w:instrText>PAGE   \* MERGEFORMAT</w:instrText>
                    </w:r>
                    <w:r w:rsidRPr="00F37B12">
                      <w:fldChar w:fldCharType="separate"/>
                    </w:r>
                    <w:r w:rsidR="004418C6" w:rsidRPr="004418C6">
                      <w:rPr>
                        <w:noProof/>
                        <w:lang w:val="zh-CN"/>
                      </w:rPr>
                      <w:t>1</w:t>
                    </w:r>
                    <w:r>
                      <w:rPr>
                        <w:lang w:val="zh-CN"/>
                      </w:rPr>
                      <w:fldChar w:fldCharType="end"/>
                    </w:r>
                  </w:p>
                </w:sdtContent>
              </w:sdt>
              <w:p w:rsidR="00F37B12" w:rsidRDefault="00F37B12">
                <w:pPr>
                  <w:pStyle w:val="210"/>
                  <w:ind w:left="560" w:firstLine="560"/>
                </w:pPr>
              </w:p>
            </w:txbxContent>
          </v:textbox>
          <w10:wrap anchorx="margin"/>
        </v:shape>
      </w:pict>
    </w:r>
  </w:p>
  <w:p w:rsidR="00F37B12" w:rsidRDefault="00F37B12">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B12" w:rsidRDefault="004418C6">
      <w:pPr>
        <w:ind w:firstLine="560"/>
      </w:pPr>
      <w:r>
        <w:separator/>
      </w:r>
    </w:p>
  </w:footnote>
  <w:footnote w:type="continuationSeparator" w:id="0">
    <w:p w:rsidR="00F37B12" w:rsidRDefault="004418C6">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12" w:rsidRDefault="00F37B12">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k0ZTA1YTFhYjcyN2RmYzI5NDE0MDRiNDQwMjJjY2UifQ=="/>
  </w:docVars>
  <w:rsids>
    <w:rsidRoot w:val="00172A27"/>
    <w:rsid w:val="EEB3F4F2"/>
    <w:rsid w:val="F97FDFFD"/>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B1D93"/>
    <w:rsid w:val="002C705C"/>
    <w:rsid w:val="00354A66"/>
    <w:rsid w:val="0037297D"/>
    <w:rsid w:val="003A4775"/>
    <w:rsid w:val="003B33F8"/>
    <w:rsid w:val="003B4445"/>
    <w:rsid w:val="00411640"/>
    <w:rsid w:val="00440055"/>
    <w:rsid w:val="004418C6"/>
    <w:rsid w:val="004555C6"/>
    <w:rsid w:val="00486086"/>
    <w:rsid w:val="004951D2"/>
    <w:rsid w:val="004A31A3"/>
    <w:rsid w:val="004A6727"/>
    <w:rsid w:val="004C4F85"/>
    <w:rsid w:val="004D56A6"/>
    <w:rsid w:val="0050326C"/>
    <w:rsid w:val="0051422B"/>
    <w:rsid w:val="00522C19"/>
    <w:rsid w:val="0052622F"/>
    <w:rsid w:val="00591A5D"/>
    <w:rsid w:val="005F4EFE"/>
    <w:rsid w:val="006432F2"/>
    <w:rsid w:val="006903F9"/>
    <w:rsid w:val="006A4784"/>
    <w:rsid w:val="006C6612"/>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426DE"/>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BB7833"/>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37B12"/>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A802DB"/>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0EB23E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EF28F4"/>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0FF548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902353"/>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24F8F"/>
    <w:rsid w:val="511E659C"/>
    <w:rsid w:val="512B1283"/>
    <w:rsid w:val="51493A4C"/>
    <w:rsid w:val="519F1525"/>
    <w:rsid w:val="51B7313F"/>
    <w:rsid w:val="51FD6253"/>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43C4D"/>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B15E59"/>
    <w:rsid w:val="7EC81C39"/>
    <w:rsid w:val="7EE10CDC"/>
    <w:rsid w:val="7EF700DD"/>
    <w:rsid w:val="7F951BF0"/>
    <w:rsid w:val="7FBD6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7B12"/>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Char"/>
    <w:uiPriority w:val="9"/>
    <w:qFormat/>
    <w:rsid w:val="00F37B12"/>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l"/>
    <w:link w:val="2Char"/>
    <w:uiPriority w:val="9"/>
    <w:unhideWhenUsed/>
    <w:qFormat/>
    <w:rsid w:val="00F37B12"/>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rsid w:val="00F37B12"/>
    <w:pPr>
      <w:keepNext/>
      <w:keepLines/>
      <w:outlineLvl w:val="2"/>
    </w:pPr>
    <w:rPr>
      <w:b/>
      <w:bCs/>
      <w:szCs w:val="32"/>
    </w:rPr>
  </w:style>
  <w:style w:type="paragraph" w:styleId="4">
    <w:name w:val="heading 4"/>
    <w:basedOn w:val="a"/>
    <w:next w:val="a"/>
    <w:uiPriority w:val="9"/>
    <w:unhideWhenUsed/>
    <w:qFormat/>
    <w:rsid w:val="00F37B12"/>
    <w:pPr>
      <w:keepNext/>
      <w:keepLines/>
      <w:spacing w:before="280" w:after="290" w:line="376" w:lineRule="auto"/>
      <w:outlineLvl w:val="3"/>
    </w:pPr>
    <w:rPr>
      <w:rFonts w:asciiTheme="majorHAnsi" w:eastAsiaTheme="majorEastAsia" w:hAnsiTheme="majorHAnsi" w:cstheme="majorBidi"/>
      <w:b/>
      <w:bCs/>
      <w:szCs w:val="28"/>
    </w:rPr>
  </w:style>
  <w:style w:type="paragraph" w:styleId="6">
    <w:name w:val="heading 6"/>
    <w:basedOn w:val="a"/>
    <w:next w:val="a"/>
    <w:uiPriority w:val="9"/>
    <w:unhideWhenUsed/>
    <w:qFormat/>
    <w:rsid w:val="00F37B12"/>
    <w:pPr>
      <w:keepNext/>
      <w:keepLines/>
      <w:outlineLvl w:val="5"/>
    </w:pPr>
    <w:rPr>
      <w:rFonts w:ascii="Cambria" w:hAnsi="Cambria"/>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F37B12"/>
    <w:rPr>
      <w:szCs w:val="21"/>
    </w:rPr>
  </w:style>
  <w:style w:type="paragraph" w:customStyle="1" w:styleId="l">
    <w:name w:val="l正文"/>
    <w:basedOn w:val="a"/>
    <w:qFormat/>
    <w:rsid w:val="00F37B12"/>
    <w:rPr>
      <w:rFonts w:ascii="宋体" w:hAnsi="宋体"/>
      <w:sz w:val="24"/>
      <w:szCs w:val="24"/>
    </w:rPr>
  </w:style>
  <w:style w:type="paragraph" w:styleId="a4">
    <w:name w:val="caption"/>
    <w:basedOn w:val="a"/>
    <w:next w:val="a"/>
    <w:unhideWhenUsed/>
    <w:qFormat/>
    <w:rsid w:val="00F37B12"/>
    <w:rPr>
      <w:rFonts w:asciiTheme="majorHAnsi" w:eastAsia="黑体" w:hAnsiTheme="majorHAnsi" w:cstheme="majorBidi"/>
      <w:sz w:val="20"/>
      <w:szCs w:val="20"/>
    </w:rPr>
  </w:style>
  <w:style w:type="paragraph" w:styleId="a5">
    <w:name w:val="annotation text"/>
    <w:basedOn w:val="a"/>
    <w:link w:val="Char"/>
    <w:uiPriority w:val="99"/>
    <w:semiHidden/>
    <w:unhideWhenUsed/>
    <w:qFormat/>
    <w:rsid w:val="00F37B12"/>
    <w:pPr>
      <w:jc w:val="left"/>
    </w:pPr>
  </w:style>
  <w:style w:type="paragraph" w:styleId="60">
    <w:name w:val="index 6"/>
    <w:basedOn w:val="a"/>
    <w:next w:val="a"/>
    <w:qFormat/>
    <w:rsid w:val="00F37B12"/>
    <w:pPr>
      <w:spacing w:line="540" w:lineRule="exact"/>
      <w:ind w:firstLine="640"/>
    </w:pPr>
    <w:rPr>
      <w:rFonts w:ascii="FangSong_GB2312" w:eastAsia="FangSong_GB2312" w:hAnsi="FangSong_GB2312" w:cs="FangSong_GB2312"/>
      <w:sz w:val="32"/>
      <w:szCs w:val="32"/>
    </w:rPr>
  </w:style>
  <w:style w:type="paragraph" w:styleId="a6">
    <w:name w:val="Body Text Indent"/>
    <w:basedOn w:val="a"/>
    <w:qFormat/>
    <w:rsid w:val="00F37B12"/>
    <w:pPr>
      <w:ind w:leftChars="200" w:left="200"/>
    </w:pPr>
    <w:rPr>
      <w:szCs w:val="21"/>
    </w:rPr>
  </w:style>
  <w:style w:type="paragraph" w:styleId="a7">
    <w:name w:val="Plain Text"/>
    <w:basedOn w:val="a"/>
    <w:qFormat/>
    <w:rsid w:val="00F37B12"/>
    <w:rPr>
      <w:rFonts w:ascii="宋体" w:eastAsia="宋体" w:hAnsi="Courier New" w:cs="Times New Roman" w:hint="eastAsia"/>
      <w:szCs w:val="20"/>
    </w:rPr>
  </w:style>
  <w:style w:type="paragraph" w:styleId="20">
    <w:name w:val="Body Text Indent 2"/>
    <w:basedOn w:val="a"/>
    <w:next w:val="a7"/>
    <w:qFormat/>
    <w:rsid w:val="00F37B12"/>
    <w:pPr>
      <w:ind w:leftChars="-342" w:left="-718" w:firstLineChars="225" w:firstLine="720"/>
      <w:jc w:val="left"/>
    </w:pPr>
    <w:rPr>
      <w:sz w:val="32"/>
      <w:szCs w:val="32"/>
    </w:rPr>
  </w:style>
  <w:style w:type="paragraph" w:styleId="a8">
    <w:name w:val="Balloon Text"/>
    <w:basedOn w:val="a"/>
    <w:link w:val="Char0"/>
    <w:uiPriority w:val="99"/>
    <w:semiHidden/>
    <w:unhideWhenUsed/>
    <w:qFormat/>
    <w:rsid w:val="00F37B12"/>
    <w:pPr>
      <w:spacing w:line="240" w:lineRule="auto"/>
    </w:pPr>
    <w:rPr>
      <w:sz w:val="18"/>
      <w:szCs w:val="18"/>
    </w:rPr>
  </w:style>
  <w:style w:type="paragraph" w:styleId="a9">
    <w:name w:val="footer"/>
    <w:basedOn w:val="a"/>
    <w:link w:val="Char1"/>
    <w:uiPriority w:val="99"/>
    <w:unhideWhenUsed/>
    <w:qFormat/>
    <w:rsid w:val="00F37B12"/>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F37B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37B12"/>
    <w:pPr>
      <w:tabs>
        <w:tab w:val="right" w:leader="dot" w:pos="8296"/>
      </w:tabs>
      <w:ind w:firstLineChars="0" w:firstLine="0"/>
    </w:pPr>
    <w:rPr>
      <w:rFonts w:hAnsi="宋体"/>
      <w:b/>
      <w:bCs/>
    </w:rPr>
  </w:style>
  <w:style w:type="paragraph" w:styleId="21">
    <w:name w:val="toc 2"/>
    <w:basedOn w:val="a"/>
    <w:next w:val="a"/>
    <w:uiPriority w:val="39"/>
    <w:unhideWhenUsed/>
    <w:qFormat/>
    <w:rsid w:val="00F37B12"/>
    <w:pPr>
      <w:tabs>
        <w:tab w:val="right" w:leader="dot" w:pos="8296"/>
      </w:tabs>
      <w:ind w:leftChars="200" w:left="560" w:firstLineChars="0" w:firstLine="0"/>
    </w:pPr>
  </w:style>
  <w:style w:type="paragraph" w:styleId="HTML">
    <w:name w:val="HTML Preformatted"/>
    <w:basedOn w:val="a"/>
    <w:uiPriority w:val="99"/>
    <w:semiHidden/>
    <w:unhideWhenUsed/>
    <w:qFormat/>
    <w:rsid w:val="00F3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semiHidden/>
    <w:unhideWhenUsed/>
    <w:qFormat/>
    <w:rsid w:val="00F37B12"/>
    <w:pPr>
      <w:spacing w:beforeAutospacing="1" w:afterAutospacing="1"/>
      <w:jc w:val="left"/>
    </w:pPr>
    <w:rPr>
      <w:rFonts w:cs="Times New Roman"/>
      <w:kern w:val="0"/>
      <w:sz w:val="24"/>
    </w:rPr>
  </w:style>
  <w:style w:type="paragraph" w:styleId="11">
    <w:name w:val="index 1"/>
    <w:basedOn w:val="a"/>
    <w:next w:val="a"/>
    <w:qFormat/>
    <w:rsid w:val="00F37B12"/>
  </w:style>
  <w:style w:type="paragraph" w:styleId="ac">
    <w:name w:val="annotation subject"/>
    <w:basedOn w:val="a5"/>
    <w:next w:val="a5"/>
    <w:link w:val="Char3"/>
    <w:uiPriority w:val="99"/>
    <w:semiHidden/>
    <w:unhideWhenUsed/>
    <w:qFormat/>
    <w:rsid w:val="00F37B12"/>
    <w:rPr>
      <w:b/>
      <w:bCs/>
    </w:rPr>
  </w:style>
  <w:style w:type="paragraph" w:styleId="22">
    <w:name w:val="Body Text First Indent 2"/>
    <w:basedOn w:val="a6"/>
    <w:unhideWhenUsed/>
    <w:qFormat/>
    <w:rsid w:val="00F37B12"/>
    <w:pPr>
      <w:spacing w:after="120"/>
      <w:ind w:left="420" w:firstLine="420"/>
    </w:pPr>
    <w:rPr>
      <w:szCs w:val="22"/>
    </w:rPr>
  </w:style>
  <w:style w:type="table" w:styleId="ad">
    <w:name w:val="Table Grid"/>
    <w:basedOn w:val="a2"/>
    <w:uiPriority w:val="39"/>
    <w:qFormat/>
    <w:rsid w:val="00F37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F37B12"/>
    <w:rPr>
      <w:b/>
      <w:bCs/>
    </w:rPr>
  </w:style>
  <w:style w:type="character" w:styleId="af">
    <w:name w:val="Hyperlink"/>
    <w:basedOn w:val="a1"/>
    <w:uiPriority w:val="99"/>
    <w:unhideWhenUsed/>
    <w:qFormat/>
    <w:rsid w:val="00F37B12"/>
    <w:rPr>
      <w:color w:val="0563C1" w:themeColor="hyperlink"/>
      <w:u w:val="single"/>
    </w:rPr>
  </w:style>
  <w:style w:type="character" w:styleId="af0">
    <w:name w:val="annotation reference"/>
    <w:basedOn w:val="a1"/>
    <w:uiPriority w:val="99"/>
    <w:semiHidden/>
    <w:unhideWhenUsed/>
    <w:qFormat/>
    <w:rsid w:val="00F37B12"/>
    <w:rPr>
      <w:sz w:val="21"/>
      <w:szCs w:val="21"/>
    </w:rPr>
  </w:style>
  <w:style w:type="paragraph" w:customStyle="1" w:styleId="BodyTextIndent2">
    <w:name w:val="BodyTextIndent2"/>
    <w:basedOn w:val="a"/>
    <w:next w:val="a"/>
    <w:qFormat/>
    <w:rsid w:val="00F37B12"/>
    <w:pPr>
      <w:spacing w:line="480" w:lineRule="auto"/>
      <w:ind w:leftChars="200" w:left="420"/>
      <w:textAlignment w:val="baseline"/>
    </w:pPr>
  </w:style>
  <w:style w:type="paragraph" w:customStyle="1" w:styleId="210">
    <w:name w:val="正文首行缩进 21"/>
    <w:basedOn w:val="a"/>
    <w:qFormat/>
    <w:rsid w:val="00F37B12"/>
    <w:pPr>
      <w:ind w:leftChars="200" w:left="420" w:firstLine="420"/>
    </w:pPr>
  </w:style>
  <w:style w:type="paragraph" w:customStyle="1" w:styleId="BodyTextFirstIndent21">
    <w:name w:val="Body Text First Indent 21"/>
    <w:basedOn w:val="a"/>
    <w:qFormat/>
    <w:rsid w:val="00F37B12"/>
    <w:pPr>
      <w:ind w:leftChars="200" w:left="420" w:firstLine="420"/>
    </w:pPr>
  </w:style>
  <w:style w:type="paragraph" w:customStyle="1" w:styleId="BodyTextIndent">
    <w:name w:val="BodyTextIndent"/>
    <w:basedOn w:val="a"/>
    <w:qFormat/>
    <w:rsid w:val="00F37B12"/>
    <w:pPr>
      <w:widowControl/>
      <w:ind w:leftChars="200" w:left="200"/>
      <w:textAlignment w:val="baseline"/>
    </w:pPr>
    <w:rPr>
      <w:sz w:val="21"/>
      <w:szCs w:val="21"/>
    </w:rPr>
  </w:style>
  <w:style w:type="character" w:customStyle="1" w:styleId="Char2">
    <w:name w:val="页眉 Char"/>
    <w:basedOn w:val="a1"/>
    <w:link w:val="aa"/>
    <w:uiPriority w:val="99"/>
    <w:qFormat/>
    <w:rsid w:val="00F37B12"/>
    <w:rPr>
      <w:sz w:val="18"/>
      <w:szCs w:val="18"/>
    </w:rPr>
  </w:style>
  <w:style w:type="character" w:customStyle="1" w:styleId="Char1">
    <w:name w:val="页脚 Char"/>
    <w:basedOn w:val="a1"/>
    <w:link w:val="a9"/>
    <w:uiPriority w:val="99"/>
    <w:qFormat/>
    <w:rsid w:val="00F37B12"/>
    <w:rPr>
      <w:sz w:val="18"/>
      <w:szCs w:val="18"/>
    </w:rPr>
  </w:style>
  <w:style w:type="paragraph" w:customStyle="1" w:styleId="TOC1">
    <w:name w:val="TOC 标题1"/>
    <w:basedOn w:val="1"/>
    <w:next w:val="a"/>
    <w:uiPriority w:val="39"/>
    <w:unhideWhenUsed/>
    <w:qFormat/>
    <w:rsid w:val="00F37B1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Char">
    <w:name w:val="标题 1 Char"/>
    <w:basedOn w:val="a1"/>
    <w:link w:val="1"/>
    <w:uiPriority w:val="9"/>
    <w:qFormat/>
    <w:rsid w:val="00F37B12"/>
    <w:rPr>
      <w:rFonts w:ascii="黑体" w:eastAsia="黑体" w:hAnsi="黑体"/>
      <w:b/>
      <w:bCs/>
      <w:kern w:val="44"/>
      <w:sz w:val="32"/>
      <w:szCs w:val="44"/>
    </w:rPr>
  </w:style>
  <w:style w:type="character" w:customStyle="1" w:styleId="2Char">
    <w:name w:val="标题 2 Char"/>
    <w:basedOn w:val="a1"/>
    <w:link w:val="2"/>
    <w:uiPriority w:val="9"/>
    <w:qFormat/>
    <w:rsid w:val="00F37B12"/>
    <w:rPr>
      <w:rFonts w:ascii="楷体" w:eastAsia="楷体" w:hAnsi="楷体" w:cstheme="majorBidi"/>
      <w:b/>
      <w:bCs/>
      <w:sz w:val="32"/>
      <w:szCs w:val="32"/>
    </w:rPr>
  </w:style>
  <w:style w:type="character" w:customStyle="1" w:styleId="3Char">
    <w:name w:val="标题 3 Char"/>
    <w:basedOn w:val="a1"/>
    <w:link w:val="3"/>
    <w:uiPriority w:val="9"/>
    <w:qFormat/>
    <w:rsid w:val="00F37B12"/>
    <w:rPr>
      <w:rFonts w:ascii="仿宋_GB2312" w:eastAsia="仿宋_GB2312" w:hAnsi="仿宋_GB2312"/>
      <w:b/>
      <w:bCs/>
      <w:sz w:val="28"/>
      <w:szCs w:val="32"/>
    </w:rPr>
  </w:style>
  <w:style w:type="character" w:customStyle="1" w:styleId="font01">
    <w:name w:val="font01"/>
    <w:basedOn w:val="a1"/>
    <w:qFormat/>
    <w:rsid w:val="00F37B12"/>
    <w:rPr>
      <w:rFonts w:ascii="宋体" w:eastAsia="宋体" w:hAnsi="宋体" w:cs="宋体" w:hint="eastAsia"/>
      <w:color w:val="000000"/>
      <w:sz w:val="21"/>
      <w:szCs w:val="21"/>
      <w:u w:val="none"/>
    </w:rPr>
  </w:style>
  <w:style w:type="character" w:customStyle="1" w:styleId="Char">
    <w:name w:val="批注文字 Char"/>
    <w:basedOn w:val="a1"/>
    <w:link w:val="a5"/>
    <w:uiPriority w:val="99"/>
    <w:semiHidden/>
    <w:qFormat/>
    <w:rsid w:val="00F37B12"/>
    <w:rPr>
      <w:rFonts w:ascii="仿宋_GB2312" w:eastAsia="仿宋_GB2312" w:hAnsi="仿宋_GB2312" w:cstheme="minorBidi"/>
      <w:kern w:val="2"/>
      <w:sz w:val="28"/>
      <w:szCs w:val="22"/>
    </w:rPr>
  </w:style>
  <w:style w:type="character" w:customStyle="1" w:styleId="Char3">
    <w:name w:val="批注主题 Char"/>
    <w:basedOn w:val="Char"/>
    <w:link w:val="ac"/>
    <w:uiPriority w:val="99"/>
    <w:semiHidden/>
    <w:qFormat/>
    <w:rsid w:val="00F37B12"/>
    <w:rPr>
      <w:rFonts w:ascii="仿宋_GB2312" w:eastAsia="仿宋_GB2312" w:hAnsi="仿宋_GB2312" w:cstheme="minorBidi"/>
      <w:b/>
      <w:bCs/>
      <w:kern w:val="2"/>
      <w:sz w:val="28"/>
      <w:szCs w:val="22"/>
    </w:rPr>
  </w:style>
  <w:style w:type="paragraph" w:customStyle="1" w:styleId="NormalIndent">
    <w:name w:val="NormalIndent"/>
    <w:basedOn w:val="a"/>
    <w:uiPriority w:val="99"/>
    <w:qFormat/>
    <w:rsid w:val="00F37B12"/>
    <w:pPr>
      <w:ind w:firstLine="420"/>
      <w:textAlignment w:val="baseline"/>
    </w:pPr>
    <w:rPr>
      <w:szCs w:val="21"/>
    </w:rPr>
  </w:style>
  <w:style w:type="character" w:customStyle="1" w:styleId="content1">
    <w:name w:val="content1"/>
    <w:basedOn w:val="a1"/>
    <w:qFormat/>
    <w:rsid w:val="00F37B12"/>
    <w:rPr>
      <w:rFonts w:hint="default"/>
      <w:sz w:val="21"/>
    </w:rPr>
  </w:style>
  <w:style w:type="paragraph" w:customStyle="1" w:styleId="Char20">
    <w:name w:val="Char2"/>
    <w:basedOn w:val="a"/>
    <w:qFormat/>
    <w:rsid w:val="00F37B12"/>
    <w:rPr>
      <w:rFonts w:ascii="Courier" w:hAnsi="Courier" w:cs="Courier"/>
      <w:szCs w:val="21"/>
    </w:rPr>
  </w:style>
  <w:style w:type="character" w:customStyle="1" w:styleId="NormalCharacter">
    <w:name w:val="NormalCharacter"/>
    <w:semiHidden/>
    <w:qFormat/>
    <w:rsid w:val="00F37B12"/>
  </w:style>
  <w:style w:type="paragraph" w:customStyle="1" w:styleId="NormalIndent1">
    <w:name w:val="Normal Indent1"/>
    <w:basedOn w:val="a"/>
    <w:uiPriority w:val="99"/>
    <w:qFormat/>
    <w:rsid w:val="00F37B12"/>
    <w:pPr>
      <w:ind w:firstLine="420"/>
    </w:pPr>
  </w:style>
  <w:style w:type="character" w:customStyle="1" w:styleId="font41">
    <w:name w:val="font41"/>
    <w:basedOn w:val="a1"/>
    <w:qFormat/>
    <w:rsid w:val="00F37B12"/>
    <w:rPr>
      <w:rFonts w:ascii="仿宋_GB2312" w:eastAsia="仿宋_GB2312" w:cs="仿宋_GB2312" w:hint="eastAsia"/>
      <w:b/>
      <w:bCs/>
      <w:color w:val="000000"/>
      <w:sz w:val="24"/>
      <w:szCs w:val="24"/>
      <w:u w:val="none"/>
    </w:rPr>
  </w:style>
  <w:style w:type="character" w:customStyle="1" w:styleId="font31">
    <w:name w:val="font31"/>
    <w:basedOn w:val="a1"/>
    <w:qFormat/>
    <w:rsid w:val="00F37B12"/>
    <w:rPr>
      <w:rFonts w:ascii="仿宋_GB2312" w:eastAsia="仿宋_GB2312" w:cs="仿宋_GB2312" w:hint="eastAsia"/>
      <w:color w:val="000000"/>
      <w:sz w:val="24"/>
      <w:szCs w:val="24"/>
      <w:u w:val="none"/>
    </w:rPr>
  </w:style>
  <w:style w:type="paragraph" w:styleId="af1">
    <w:name w:val="List Paragraph"/>
    <w:basedOn w:val="a"/>
    <w:uiPriority w:val="34"/>
    <w:qFormat/>
    <w:rsid w:val="00F37B12"/>
    <w:pPr>
      <w:spacing w:line="240" w:lineRule="auto"/>
      <w:ind w:firstLine="420"/>
    </w:pPr>
    <w:rPr>
      <w:rFonts w:ascii="Calibri" w:eastAsia="宋体" w:hAnsi="Calibri" w:cs="Times New Roman"/>
      <w:sz w:val="21"/>
    </w:rPr>
  </w:style>
  <w:style w:type="character" w:customStyle="1" w:styleId="font21">
    <w:name w:val="font21"/>
    <w:basedOn w:val="a1"/>
    <w:qFormat/>
    <w:rsid w:val="00F37B12"/>
    <w:rPr>
      <w:rFonts w:ascii="仿宋_GB2312" w:eastAsia="仿宋_GB2312" w:cs="仿宋_GB2312" w:hint="eastAsia"/>
      <w:b/>
      <w:bCs/>
      <w:color w:val="000000"/>
      <w:sz w:val="24"/>
      <w:szCs w:val="24"/>
      <w:u w:val="none"/>
    </w:rPr>
  </w:style>
  <w:style w:type="character" w:customStyle="1" w:styleId="Char0">
    <w:name w:val="批注框文本 Char"/>
    <w:basedOn w:val="a1"/>
    <w:link w:val="a8"/>
    <w:uiPriority w:val="99"/>
    <w:semiHidden/>
    <w:qFormat/>
    <w:rsid w:val="00F37B12"/>
    <w:rPr>
      <w:rFonts w:ascii="仿宋_GB2312" w:eastAsia="仿宋_GB2312" w:hAnsi="仿宋_GB2312" w:cstheme="minorBidi"/>
      <w:kern w:val="2"/>
      <w:sz w:val="18"/>
      <w:szCs w:val="18"/>
    </w:rPr>
  </w:style>
  <w:style w:type="paragraph" w:customStyle="1" w:styleId="220">
    <w:name w:val="正文首行缩进 22"/>
    <w:basedOn w:val="a"/>
    <w:qFormat/>
    <w:rsid w:val="00F37B12"/>
    <w:pPr>
      <w:ind w:leftChars="200" w:left="420" w:firstLine="420"/>
    </w:pPr>
  </w:style>
  <w:style w:type="paragraph" w:customStyle="1" w:styleId="FootnoteText">
    <w:name w:val="FootnoteText"/>
    <w:basedOn w:val="a"/>
    <w:qFormat/>
    <w:rsid w:val="00F37B12"/>
    <w:pPr>
      <w:snapToGrid w:val="0"/>
      <w:spacing w:line="346" w:lineRule="auto"/>
      <w:ind w:left="1" w:firstLine="419"/>
      <w:jc w:val="left"/>
      <w:textAlignment w:val="baseline"/>
    </w:pPr>
    <w:rPr>
      <w:rFonts w:eastAsia="宋体"/>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10607</Words>
  <Characters>3196</Characters>
  <Application>Microsoft Office Word</Application>
  <DocSecurity>0</DocSecurity>
  <Lines>26</Lines>
  <Paragraphs>27</Paragraphs>
  <ScaleCrop>false</ScaleCrop>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张敏</dc:creator>
  <cp:lastModifiedBy>Administrator</cp:lastModifiedBy>
  <cp:revision>19</cp:revision>
  <cp:lastPrinted>2024-04-01T00:53:00Z</cp:lastPrinted>
  <dcterms:created xsi:type="dcterms:W3CDTF">2021-02-04T23:55:00Z</dcterms:created>
  <dcterms:modified xsi:type="dcterms:W3CDTF">2024-08-13T07:35:00Z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C0F2268E3CD64D409070F7A84AC56315</vt:lpwstr>
  </property>
</Properties>
</file>