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066F6">
      <w:pPr>
        <w:spacing w:line="480" w:lineRule="auto"/>
        <w:ind w:firstLine="883"/>
        <w:jc w:val="center"/>
        <w:rPr>
          <w:rFonts w:ascii="宋体" w:hAnsi="宋体" w:eastAsia="宋体"/>
          <w:b/>
          <w:bCs/>
          <w:sz w:val="44"/>
          <w:szCs w:val="44"/>
        </w:rPr>
      </w:pPr>
    </w:p>
    <w:p w14:paraId="277279AD">
      <w:pPr>
        <w:spacing w:line="480" w:lineRule="auto"/>
        <w:ind w:firstLine="883"/>
        <w:jc w:val="center"/>
        <w:rPr>
          <w:rFonts w:ascii="宋体" w:hAnsi="宋体" w:eastAsia="宋体"/>
          <w:b/>
          <w:bCs/>
          <w:sz w:val="44"/>
          <w:szCs w:val="44"/>
        </w:rPr>
      </w:pPr>
    </w:p>
    <w:p w14:paraId="1890E259">
      <w:pPr>
        <w:spacing w:line="480" w:lineRule="auto"/>
        <w:ind w:firstLine="883"/>
        <w:jc w:val="center"/>
        <w:rPr>
          <w:rFonts w:ascii="宋体" w:hAnsi="宋体" w:eastAsia="宋体"/>
          <w:b/>
          <w:bCs/>
          <w:sz w:val="44"/>
          <w:szCs w:val="44"/>
        </w:rPr>
      </w:pPr>
    </w:p>
    <w:p w14:paraId="554CE7BA">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lang w:eastAsia="zh-CN"/>
        </w:rPr>
        <w:t>2023</w:t>
      </w:r>
      <w:r>
        <w:rPr>
          <w:rFonts w:ascii="宋体" w:hAnsi="宋体" w:eastAsia="宋体"/>
          <w:b/>
          <w:bCs/>
          <w:sz w:val="44"/>
          <w:szCs w:val="44"/>
        </w:rPr>
        <w:t>年度</w:t>
      </w:r>
      <w:r>
        <w:rPr>
          <w:rFonts w:hint="eastAsia" w:ascii="宋体" w:hAnsi="宋体" w:eastAsia="宋体"/>
          <w:b/>
          <w:bCs/>
          <w:sz w:val="44"/>
          <w:szCs w:val="44"/>
          <w:lang w:eastAsia="zh-CN"/>
        </w:rPr>
        <w:t>庆阳市中级</w:t>
      </w:r>
      <w:r>
        <w:rPr>
          <w:rFonts w:hint="eastAsia" w:ascii="宋体" w:hAnsi="宋体" w:eastAsia="宋体"/>
          <w:b/>
          <w:bCs/>
          <w:sz w:val="44"/>
          <w:szCs w:val="44"/>
        </w:rPr>
        <w:t>人民法院</w:t>
      </w:r>
    </w:p>
    <w:p w14:paraId="038F3CFB">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79E7F478">
      <w:pPr>
        <w:widowControl/>
        <w:spacing w:line="240" w:lineRule="auto"/>
        <w:ind w:firstLine="0" w:firstLineChars="0"/>
        <w:jc w:val="left"/>
        <w:rPr>
          <w:rFonts w:ascii="宋体" w:hAnsi="宋体" w:eastAsia="宋体"/>
          <w:b/>
          <w:bCs/>
          <w:sz w:val="44"/>
          <w:szCs w:val="44"/>
        </w:rPr>
      </w:pPr>
    </w:p>
    <w:p w14:paraId="4FE69C54">
      <w:pPr>
        <w:ind w:firstLine="883"/>
        <w:jc w:val="center"/>
        <w:rPr>
          <w:rFonts w:ascii="宋体" w:hAnsi="宋体" w:eastAsia="宋体"/>
          <w:b/>
          <w:bCs/>
          <w:sz w:val="44"/>
          <w:szCs w:val="44"/>
        </w:rPr>
      </w:pPr>
    </w:p>
    <w:p w14:paraId="662CBDDB">
      <w:pPr>
        <w:ind w:firstLine="883"/>
        <w:jc w:val="center"/>
        <w:rPr>
          <w:rFonts w:ascii="宋体" w:hAnsi="宋体" w:eastAsia="宋体"/>
          <w:b/>
          <w:bCs/>
          <w:sz w:val="44"/>
          <w:szCs w:val="44"/>
        </w:rPr>
      </w:pPr>
    </w:p>
    <w:p w14:paraId="2F547B83">
      <w:pPr>
        <w:ind w:firstLine="883"/>
        <w:jc w:val="center"/>
        <w:rPr>
          <w:rFonts w:ascii="宋体" w:hAnsi="宋体" w:eastAsia="宋体"/>
          <w:b/>
          <w:bCs/>
          <w:sz w:val="44"/>
          <w:szCs w:val="44"/>
        </w:rPr>
      </w:pPr>
    </w:p>
    <w:p w14:paraId="5C95F483">
      <w:pPr>
        <w:ind w:firstLine="883"/>
        <w:jc w:val="center"/>
        <w:rPr>
          <w:rFonts w:ascii="宋体" w:hAnsi="宋体" w:eastAsia="宋体"/>
          <w:b/>
          <w:bCs/>
          <w:sz w:val="44"/>
          <w:szCs w:val="44"/>
        </w:rPr>
      </w:pPr>
    </w:p>
    <w:p w14:paraId="231E7CB9">
      <w:pPr>
        <w:ind w:firstLine="883"/>
        <w:jc w:val="center"/>
        <w:rPr>
          <w:rFonts w:ascii="宋体" w:hAnsi="宋体" w:eastAsia="宋体"/>
          <w:b/>
          <w:bCs/>
          <w:sz w:val="44"/>
          <w:szCs w:val="44"/>
        </w:rPr>
      </w:pPr>
    </w:p>
    <w:p w14:paraId="26E32C71">
      <w:pPr>
        <w:ind w:firstLine="883"/>
        <w:jc w:val="center"/>
        <w:rPr>
          <w:rFonts w:ascii="宋体" w:hAnsi="宋体" w:eastAsia="宋体"/>
          <w:b/>
          <w:bCs/>
          <w:sz w:val="44"/>
          <w:szCs w:val="44"/>
        </w:rPr>
      </w:pPr>
    </w:p>
    <w:p w14:paraId="4847A978">
      <w:pPr>
        <w:ind w:firstLine="883"/>
        <w:jc w:val="center"/>
        <w:rPr>
          <w:rFonts w:ascii="宋体" w:hAnsi="宋体" w:eastAsia="宋体"/>
          <w:b/>
          <w:bCs/>
          <w:sz w:val="44"/>
          <w:szCs w:val="44"/>
        </w:rPr>
      </w:pPr>
    </w:p>
    <w:p w14:paraId="09BC730F">
      <w:pPr>
        <w:ind w:firstLine="883"/>
        <w:jc w:val="center"/>
        <w:rPr>
          <w:rFonts w:ascii="宋体" w:hAnsi="宋体" w:eastAsia="宋体"/>
          <w:b/>
          <w:bCs/>
          <w:sz w:val="44"/>
          <w:szCs w:val="44"/>
        </w:rPr>
      </w:pPr>
    </w:p>
    <w:p w14:paraId="3E082089">
      <w:pPr>
        <w:ind w:firstLine="883"/>
        <w:jc w:val="center"/>
        <w:rPr>
          <w:rFonts w:ascii="宋体" w:hAnsi="宋体" w:eastAsia="宋体"/>
          <w:b/>
          <w:bCs/>
          <w:sz w:val="44"/>
          <w:szCs w:val="44"/>
        </w:rPr>
      </w:pPr>
    </w:p>
    <w:p w14:paraId="056707F0">
      <w:pPr>
        <w:ind w:firstLine="883"/>
        <w:jc w:val="center"/>
        <w:rPr>
          <w:rFonts w:ascii="宋体" w:hAnsi="宋体" w:eastAsia="宋体"/>
          <w:b/>
          <w:bCs/>
          <w:sz w:val="44"/>
          <w:szCs w:val="44"/>
        </w:rPr>
      </w:pPr>
    </w:p>
    <w:p w14:paraId="5EA85E9B">
      <w:pPr>
        <w:ind w:firstLine="883"/>
        <w:jc w:val="center"/>
        <w:rPr>
          <w:rFonts w:ascii="宋体" w:hAnsi="宋体" w:eastAsia="宋体"/>
          <w:b/>
          <w:bCs/>
          <w:sz w:val="44"/>
          <w:szCs w:val="44"/>
        </w:rPr>
      </w:pPr>
    </w:p>
    <w:p w14:paraId="3066FB11">
      <w:pPr>
        <w:ind w:firstLine="0" w:firstLineChars="0"/>
        <w:jc w:val="center"/>
        <w:rPr>
          <w:rFonts w:ascii="宋体" w:hAnsi="宋体" w:eastAsia="宋体"/>
          <w:b/>
          <w:bCs/>
          <w:sz w:val="32"/>
          <w:szCs w:val="32"/>
        </w:rPr>
      </w:pPr>
      <w:r>
        <w:rPr>
          <w:rFonts w:hint="eastAsia" w:ascii="宋体" w:hAnsi="宋体" w:eastAsia="宋体"/>
          <w:b/>
          <w:bCs/>
          <w:sz w:val="32"/>
          <w:szCs w:val="32"/>
          <w:lang w:eastAsia="zh-CN"/>
        </w:rPr>
        <w:t>庆阳市中级</w:t>
      </w:r>
      <w:r>
        <w:rPr>
          <w:rFonts w:hint="eastAsia" w:ascii="宋体" w:hAnsi="宋体" w:eastAsia="宋体"/>
          <w:b/>
          <w:bCs/>
          <w:sz w:val="32"/>
          <w:szCs w:val="32"/>
        </w:rPr>
        <w:t>人民法院</w:t>
      </w:r>
    </w:p>
    <w:p w14:paraId="4441958F">
      <w:pPr>
        <w:ind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t>202</w:t>
      </w:r>
      <w:r>
        <w:rPr>
          <w:rFonts w:hint="eastAsia" w:ascii="宋体" w:hAnsi="宋体" w:eastAsia="宋体"/>
          <w:b/>
          <w:bCs/>
          <w:sz w:val="32"/>
          <w:szCs w:val="32"/>
          <w:highlight w:val="none"/>
          <w:lang w:val="en-US" w:eastAsia="zh-CN"/>
        </w:rPr>
        <w:t>4</w:t>
      </w:r>
      <w:r>
        <w:rPr>
          <w:rFonts w:hint="eastAsia" w:ascii="宋体" w:hAnsi="宋体" w:eastAsia="宋体"/>
          <w:b/>
          <w:bCs/>
          <w:sz w:val="32"/>
          <w:szCs w:val="32"/>
          <w:highlight w:val="none"/>
        </w:rPr>
        <w:t>年</w:t>
      </w:r>
      <w:r>
        <w:rPr>
          <w:rFonts w:hint="eastAsia" w:ascii="宋体" w:hAnsi="宋体" w:eastAsia="宋体"/>
          <w:b/>
          <w:bCs/>
          <w:sz w:val="32"/>
          <w:szCs w:val="32"/>
          <w:highlight w:val="none"/>
          <w:lang w:val="en-US" w:eastAsia="zh-CN"/>
        </w:rPr>
        <w:t>3</w:t>
      </w:r>
      <w:r>
        <w:rPr>
          <w:rFonts w:hint="eastAsia" w:ascii="宋体" w:hAnsi="宋体" w:eastAsia="宋体"/>
          <w:b/>
          <w:bCs/>
          <w:sz w:val="32"/>
          <w:szCs w:val="32"/>
          <w:highlight w:val="none"/>
        </w:rPr>
        <w:t>月</w:t>
      </w:r>
    </w:p>
    <w:p w14:paraId="10C40602">
      <w:pPr>
        <w:ind w:firstLine="560"/>
      </w:pPr>
    </w:p>
    <w:p w14:paraId="294C7DF1">
      <w:pPr>
        <w:pStyle w:val="38"/>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5AACC321">
          <w:pPr>
            <w:pStyle w:val="38"/>
            <w:spacing w:line="360" w:lineRule="auto"/>
            <w:ind w:firstLine="560"/>
            <w:jc w:val="center"/>
            <w:rPr>
              <w:rFonts w:ascii="黑体" w:hAnsi="黑体" w:eastAsia="黑体"/>
              <w:color w:val="auto"/>
            </w:rPr>
          </w:pPr>
          <w:r>
            <w:rPr>
              <w:rFonts w:ascii="黑体" w:hAnsi="黑体" w:eastAsia="黑体"/>
              <w:color w:val="auto"/>
              <w:lang w:val="zh-CN"/>
            </w:rPr>
            <w:t>目 录</w:t>
          </w:r>
        </w:p>
        <w:p w14:paraId="5030F43D">
          <w:pPr>
            <w:pStyle w:val="20"/>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_Toc23929 </w:instrText>
          </w:r>
          <w:r>
            <w:fldChar w:fldCharType="separate"/>
          </w:r>
          <w:r>
            <w:rPr>
              <w:rFonts w:hint="eastAsia"/>
            </w:rPr>
            <w:t>一、基本情况</w:t>
          </w:r>
          <w:r>
            <w:tab/>
          </w:r>
          <w:r>
            <w:fldChar w:fldCharType="begin"/>
          </w:r>
          <w:r>
            <w:instrText xml:space="preserve"> PAGEREF _Toc23929 \h </w:instrText>
          </w:r>
          <w:r>
            <w:fldChar w:fldCharType="separate"/>
          </w:r>
          <w:r>
            <w:t>1</w:t>
          </w:r>
          <w:r>
            <w:fldChar w:fldCharType="end"/>
          </w:r>
          <w:r>
            <w:fldChar w:fldCharType="end"/>
          </w:r>
        </w:p>
        <w:p w14:paraId="56D0A2B8">
          <w:pPr>
            <w:pStyle w:val="21"/>
            <w:tabs>
              <w:tab w:val="right" w:leader="dot" w:pos="8306"/>
              <w:tab w:val="clear" w:pos="8296"/>
            </w:tabs>
          </w:pPr>
          <w:r>
            <w:fldChar w:fldCharType="begin"/>
          </w:r>
          <w:r>
            <w:instrText xml:space="preserve"> HYPERLINK \l _Toc1702 </w:instrText>
          </w:r>
          <w:r>
            <w:fldChar w:fldCharType="separate"/>
          </w:r>
          <w:r>
            <w:rPr>
              <w:rFonts w:hint="eastAsia"/>
            </w:rPr>
            <w:t>（一）部门主要职能</w:t>
          </w:r>
          <w:r>
            <w:tab/>
          </w:r>
          <w:r>
            <w:fldChar w:fldCharType="begin"/>
          </w:r>
          <w:r>
            <w:instrText xml:space="preserve"> PAGEREF _Toc1702 \h </w:instrText>
          </w:r>
          <w:r>
            <w:fldChar w:fldCharType="separate"/>
          </w:r>
          <w:r>
            <w:t>1</w:t>
          </w:r>
          <w:r>
            <w:fldChar w:fldCharType="end"/>
          </w:r>
          <w:r>
            <w:fldChar w:fldCharType="end"/>
          </w:r>
        </w:p>
        <w:p w14:paraId="35B23C2B">
          <w:pPr>
            <w:pStyle w:val="21"/>
            <w:tabs>
              <w:tab w:val="right" w:leader="dot" w:pos="8306"/>
              <w:tab w:val="clear" w:pos="8296"/>
            </w:tabs>
          </w:pPr>
          <w:r>
            <w:fldChar w:fldCharType="begin"/>
          </w:r>
          <w:r>
            <w:instrText xml:space="preserve"> HYPERLINK \l _Toc3985 </w:instrText>
          </w:r>
          <w:r>
            <w:fldChar w:fldCharType="separate"/>
          </w:r>
          <w:r>
            <w:rPr>
              <w:rFonts w:hint="eastAsia"/>
            </w:rPr>
            <w:t>（二）内设机构及所属部门概况</w:t>
          </w:r>
          <w:r>
            <w:tab/>
          </w:r>
          <w:r>
            <w:fldChar w:fldCharType="begin"/>
          </w:r>
          <w:r>
            <w:instrText xml:space="preserve"> PAGEREF _Toc3985 \h </w:instrText>
          </w:r>
          <w:r>
            <w:fldChar w:fldCharType="separate"/>
          </w:r>
          <w:r>
            <w:t>2</w:t>
          </w:r>
          <w:r>
            <w:fldChar w:fldCharType="end"/>
          </w:r>
          <w:r>
            <w:fldChar w:fldCharType="end"/>
          </w:r>
        </w:p>
        <w:p w14:paraId="287B268B">
          <w:pPr>
            <w:pStyle w:val="20"/>
            <w:tabs>
              <w:tab w:val="right" w:leader="dot" w:pos="8306"/>
              <w:tab w:val="clear" w:pos="8296"/>
            </w:tabs>
          </w:pPr>
          <w:r>
            <w:fldChar w:fldCharType="begin"/>
          </w:r>
          <w:r>
            <w:instrText xml:space="preserve"> HYPERLINK \l _Toc2793 </w:instrText>
          </w:r>
          <w:r>
            <w:fldChar w:fldCharType="separate"/>
          </w:r>
          <w:r>
            <w:rPr>
              <w:rFonts w:hint="eastAsia"/>
            </w:rPr>
            <w:t>二、绩效自评工作组织开展情况</w:t>
          </w:r>
          <w:r>
            <w:tab/>
          </w:r>
          <w:r>
            <w:fldChar w:fldCharType="begin"/>
          </w:r>
          <w:r>
            <w:instrText xml:space="preserve"> PAGEREF _Toc2793 \h </w:instrText>
          </w:r>
          <w:r>
            <w:fldChar w:fldCharType="separate"/>
          </w:r>
          <w:r>
            <w:t>2</w:t>
          </w:r>
          <w:r>
            <w:fldChar w:fldCharType="end"/>
          </w:r>
          <w:r>
            <w:fldChar w:fldCharType="end"/>
          </w:r>
        </w:p>
        <w:p w14:paraId="24AB6245">
          <w:pPr>
            <w:pStyle w:val="21"/>
            <w:tabs>
              <w:tab w:val="right" w:leader="dot" w:pos="8306"/>
              <w:tab w:val="clear" w:pos="8296"/>
            </w:tabs>
          </w:pPr>
          <w:r>
            <w:fldChar w:fldCharType="begin"/>
          </w:r>
          <w:r>
            <w:instrText xml:space="preserve"> HYPERLINK \l _Toc11334 </w:instrText>
          </w:r>
          <w:r>
            <w:fldChar w:fldCharType="separate"/>
          </w:r>
          <w:r>
            <w:rPr>
              <w:rFonts w:hint="eastAsia"/>
            </w:rPr>
            <w:t>（一）自评工作组织管理情况</w:t>
          </w:r>
          <w:r>
            <w:tab/>
          </w:r>
          <w:r>
            <w:fldChar w:fldCharType="begin"/>
          </w:r>
          <w:r>
            <w:instrText xml:space="preserve"> PAGEREF _Toc11334 \h </w:instrText>
          </w:r>
          <w:r>
            <w:fldChar w:fldCharType="separate"/>
          </w:r>
          <w:r>
            <w:t>2</w:t>
          </w:r>
          <w:r>
            <w:fldChar w:fldCharType="end"/>
          </w:r>
          <w:r>
            <w:fldChar w:fldCharType="end"/>
          </w:r>
        </w:p>
        <w:p w14:paraId="6AD608F7">
          <w:pPr>
            <w:pStyle w:val="21"/>
            <w:tabs>
              <w:tab w:val="right" w:leader="dot" w:pos="8306"/>
              <w:tab w:val="clear" w:pos="8296"/>
            </w:tabs>
          </w:pPr>
          <w:r>
            <w:fldChar w:fldCharType="begin"/>
          </w:r>
          <w:r>
            <w:instrText xml:space="preserve"> HYPERLINK \l _Toc19701 </w:instrText>
          </w:r>
          <w:r>
            <w:fldChar w:fldCharType="separate"/>
          </w:r>
          <w:r>
            <w:rPr>
              <w:rFonts w:hint="eastAsia"/>
            </w:rPr>
            <w:t>（二）自评范围</w:t>
          </w:r>
          <w:r>
            <w:tab/>
          </w:r>
          <w:r>
            <w:fldChar w:fldCharType="begin"/>
          </w:r>
          <w:r>
            <w:instrText xml:space="preserve"> PAGEREF _Toc19701 \h </w:instrText>
          </w:r>
          <w:r>
            <w:fldChar w:fldCharType="separate"/>
          </w:r>
          <w:r>
            <w:t>3</w:t>
          </w:r>
          <w:r>
            <w:fldChar w:fldCharType="end"/>
          </w:r>
          <w:r>
            <w:fldChar w:fldCharType="end"/>
          </w:r>
        </w:p>
        <w:p w14:paraId="59725072">
          <w:pPr>
            <w:pStyle w:val="21"/>
            <w:tabs>
              <w:tab w:val="right" w:leader="dot" w:pos="8306"/>
              <w:tab w:val="clear" w:pos="8296"/>
            </w:tabs>
          </w:pPr>
          <w:r>
            <w:fldChar w:fldCharType="begin"/>
          </w:r>
          <w:r>
            <w:instrText xml:space="preserve"> HYPERLINK \l _Toc24516 </w:instrText>
          </w:r>
          <w:r>
            <w:fldChar w:fldCharType="separate"/>
          </w:r>
          <w:r>
            <w:rPr>
              <w:rFonts w:hint="eastAsia"/>
            </w:rPr>
            <w:t>（三）自评工作程序</w:t>
          </w:r>
          <w:r>
            <w:tab/>
          </w:r>
          <w:r>
            <w:fldChar w:fldCharType="begin"/>
          </w:r>
          <w:r>
            <w:instrText xml:space="preserve"> PAGEREF _Toc24516 \h </w:instrText>
          </w:r>
          <w:r>
            <w:fldChar w:fldCharType="separate"/>
          </w:r>
          <w:r>
            <w:t>3</w:t>
          </w:r>
          <w:r>
            <w:fldChar w:fldCharType="end"/>
          </w:r>
          <w:r>
            <w:fldChar w:fldCharType="end"/>
          </w:r>
        </w:p>
        <w:p w14:paraId="2DB8A479">
          <w:pPr>
            <w:pStyle w:val="20"/>
            <w:tabs>
              <w:tab w:val="right" w:leader="dot" w:pos="8306"/>
              <w:tab w:val="clear" w:pos="8296"/>
            </w:tabs>
          </w:pPr>
          <w:r>
            <w:fldChar w:fldCharType="begin"/>
          </w:r>
          <w:r>
            <w:instrText xml:space="preserve"> HYPERLINK \l _Toc32565 </w:instrText>
          </w:r>
          <w:r>
            <w:fldChar w:fldCharType="separate"/>
          </w:r>
          <w:r>
            <w:rPr>
              <w:rFonts w:hint="eastAsia"/>
            </w:rPr>
            <w:t>三、部门整体支出绩效自评情况分析</w:t>
          </w:r>
          <w:r>
            <w:tab/>
          </w:r>
          <w:r>
            <w:fldChar w:fldCharType="begin"/>
          </w:r>
          <w:r>
            <w:instrText xml:space="preserve"> PAGEREF _Toc32565 \h </w:instrText>
          </w:r>
          <w:r>
            <w:fldChar w:fldCharType="separate"/>
          </w:r>
          <w:r>
            <w:t>4</w:t>
          </w:r>
          <w:r>
            <w:fldChar w:fldCharType="end"/>
          </w:r>
          <w:r>
            <w:fldChar w:fldCharType="end"/>
          </w:r>
        </w:p>
        <w:p w14:paraId="4887272C">
          <w:pPr>
            <w:pStyle w:val="21"/>
            <w:tabs>
              <w:tab w:val="right" w:leader="dot" w:pos="8306"/>
              <w:tab w:val="clear" w:pos="8296"/>
            </w:tabs>
          </w:pPr>
          <w:r>
            <w:fldChar w:fldCharType="begin"/>
          </w:r>
          <w:r>
            <w:instrText xml:space="preserve"> HYPERLINK \l _Toc13814 </w:instrText>
          </w:r>
          <w:r>
            <w:fldChar w:fldCharType="separate"/>
          </w:r>
          <w:r>
            <w:rPr>
              <w:rFonts w:hint="eastAsia"/>
            </w:rPr>
            <w:t>（一）部门决算情况</w:t>
          </w:r>
          <w:r>
            <w:tab/>
          </w:r>
          <w:r>
            <w:fldChar w:fldCharType="begin"/>
          </w:r>
          <w:r>
            <w:instrText xml:space="preserve"> PAGEREF _Toc13814 \h </w:instrText>
          </w:r>
          <w:r>
            <w:fldChar w:fldCharType="separate"/>
          </w:r>
          <w:r>
            <w:t>4</w:t>
          </w:r>
          <w:r>
            <w:fldChar w:fldCharType="end"/>
          </w:r>
          <w:r>
            <w:fldChar w:fldCharType="end"/>
          </w:r>
        </w:p>
        <w:p w14:paraId="005D411A">
          <w:pPr>
            <w:pStyle w:val="21"/>
            <w:tabs>
              <w:tab w:val="right" w:leader="dot" w:pos="8306"/>
              <w:tab w:val="clear" w:pos="8296"/>
            </w:tabs>
          </w:pPr>
          <w:r>
            <w:fldChar w:fldCharType="begin"/>
          </w:r>
          <w:r>
            <w:instrText xml:space="preserve"> HYPERLINK \l _Toc15469 </w:instrText>
          </w:r>
          <w:r>
            <w:fldChar w:fldCharType="separate"/>
          </w:r>
          <w:r>
            <w:rPr>
              <w:rFonts w:hint="eastAsia"/>
            </w:rPr>
            <w:t>（二）总体绩效目标完成情况分析</w:t>
          </w:r>
          <w:r>
            <w:tab/>
          </w:r>
          <w:r>
            <w:fldChar w:fldCharType="begin"/>
          </w:r>
          <w:r>
            <w:instrText xml:space="preserve"> PAGEREF _Toc15469 \h </w:instrText>
          </w:r>
          <w:r>
            <w:fldChar w:fldCharType="separate"/>
          </w:r>
          <w:r>
            <w:t>4</w:t>
          </w:r>
          <w:r>
            <w:fldChar w:fldCharType="end"/>
          </w:r>
          <w:r>
            <w:fldChar w:fldCharType="end"/>
          </w:r>
        </w:p>
        <w:p w14:paraId="78212F62">
          <w:pPr>
            <w:pStyle w:val="21"/>
            <w:tabs>
              <w:tab w:val="right" w:leader="dot" w:pos="8306"/>
              <w:tab w:val="clear" w:pos="8296"/>
            </w:tabs>
          </w:pPr>
          <w:r>
            <w:fldChar w:fldCharType="begin"/>
          </w:r>
          <w:r>
            <w:instrText xml:space="preserve"> HYPERLINK \l _Toc11013 </w:instrText>
          </w:r>
          <w:r>
            <w:fldChar w:fldCharType="separate"/>
          </w:r>
          <w:r>
            <w:rPr>
              <w:rFonts w:hint="eastAsia"/>
            </w:rPr>
            <w:t>（三）各项指标完成情况分析</w:t>
          </w:r>
          <w:r>
            <w:tab/>
          </w:r>
          <w:r>
            <w:fldChar w:fldCharType="begin"/>
          </w:r>
          <w:r>
            <w:instrText xml:space="preserve"> PAGEREF _Toc11013 \h </w:instrText>
          </w:r>
          <w:r>
            <w:fldChar w:fldCharType="separate"/>
          </w:r>
          <w:r>
            <w:t>5</w:t>
          </w:r>
          <w:r>
            <w:fldChar w:fldCharType="end"/>
          </w:r>
          <w:r>
            <w:fldChar w:fldCharType="end"/>
          </w:r>
        </w:p>
        <w:p w14:paraId="2A7DDF16">
          <w:pPr>
            <w:pStyle w:val="21"/>
            <w:tabs>
              <w:tab w:val="right" w:leader="dot" w:pos="8306"/>
              <w:tab w:val="clear" w:pos="8296"/>
            </w:tabs>
          </w:pPr>
          <w:r>
            <w:fldChar w:fldCharType="begin"/>
          </w:r>
          <w:r>
            <w:instrText xml:space="preserve"> HYPERLINK \l _Toc4783 </w:instrText>
          </w:r>
          <w:r>
            <w:fldChar w:fldCharType="separate"/>
          </w:r>
          <w:r>
            <w:rPr>
              <w:rFonts w:hint="eastAsia"/>
            </w:rPr>
            <w:t>（四）偏离绩效目标的原因及下一步改进措施</w:t>
          </w:r>
          <w:r>
            <w:tab/>
          </w:r>
          <w:r>
            <w:fldChar w:fldCharType="begin"/>
          </w:r>
          <w:r>
            <w:instrText xml:space="preserve"> PAGEREF _Toc4783 \h </w:instrText>
          </w:r>
          <w:r>
            <w:fldChar w:fldCharType="separate"/>
          </w:r>
          <w:r>
            <w:t>14</w:t>
          </w:r>
          <w:r>
            <w:fldChar w:fldCharType="end"/>
          </w:r>
          <w:r>
            <w:fldChar w:fldCharType="end"/>
          </w:r>
        </w:p>
        <w:p w14:paraId="7E85A6F9">
          <w:pPr>
            <w:pStyle w:val="20"/>
            <w:tabs>
              <w:tab w:val="right" w:leader="dot" w:pos="8306"/>
              <w:tab w:val="clear" w:pos="8296"/>
            </w:tabs>
          </w:pPr>
          <w:r>
            <w:fldChar w:fldCharType="begin"/>
          </w:r>
          <w:r>
            <w:instrText xml:space="preserve"> HYPERLINK \l _Toc21775 </w:instrText>
          </w:r>
          <w:r>
            <w:fldChar w:fldCharType="separate"/>
          </w:r>
          <w:r>
            <w:rPr>
              <w:rFonts w:hint="eastAsia"/>
            </w:rPr>
            <w:t>四、部门预算项目支出绩效自评情况分析</w:t>
          </w:r>
          <w:r>
            <w:tab/>
          </w:r>
          <w:r>
            <w:fldChar w:fldCharType="begin"/>
          </w:r>
          <w:r>
            <w:instrText xml:space="preserve"> PAGEREF _Toc21775 \h </w:instrText>
          </w:r>
          <w:r>
            <w:fldChar w:fldCharType="separate"/>
          </w:r>
          <w:r>
            <w:t>14</w:t>
          </w:r>
          <w:r>
            <w:fldChar w:fldCharType="end"/>
          </w:r>
          <w:r>
            <w:fldChar w:fldCharType="end"/>
          </w:r>
        </w:p>
        <w:p w14:paraId="5A7C8A9A">
          <w:pPr>
            <w:pStyle w:val="21"/>
            <w:tabs>
              <w:tab w:val="right" w:leader="dot" w:pos="8306"/>
              <w:tab w:val="clear" w:pos="8296"/>
            </w:tabs>
          </w:pPr>
          <w:r>
            <w:fldChar w:fldCharType="begin"/>
          </w:r>
          <w:r>
            <w:instrText xml:space="preserve"> HYPERLINK \l _Toc9928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业务费</w:t>
          </w:r>
          <w:r>
            <w:tab/>
          </w:r>
          <w:r>
            <w:fldChar w:fldCharType="begin"/>
          </w:r>
          <w:r>
            <w:instrText xml:space="preserve"> PAGEREF _Toc9928 \h </w:instrText>
          </w:r>
          <w:r>
            <w:fldChar w:fldCharType="separate"/>
          </w:r>
          <w:r>
            <w:t>15</w:t>
          </w:r>
          <w:r>
            <w:fldChar w:fldCharType="end"/>
          </w:r>
          <w:r>
            <w:fldChar w:fldCharType="end"/>
          </w:r>
        </w:p>
        <w:p w14:paraId="4319AAB3">
          <w:pPr>
            <w:pStyle w:val="20"/>
            <w:tabs>
              <w:tab w:val="right" w:leader="dot" w:pos="8306"/>
              <w:tab w:val="clear" w:pos="8296"/>
            </w:tabs>
          </w:pPr>
          <w:r>
            <w:fldChar w:fldCharType="begin"/>
          </w:r>
          <w:r>
            <w:instrText xml:space="preserve"> HYPERLINK \l _Toc4202 </w:instrText>
          </w:r>
          <w:r>
            <w:fldChar w:fldCharType="separate"/>
          </w:r>
          <w:r>
            <w:rPr>
              <w:rFonts w:hint="eastAsia"/>
              <w:lang w:val="en-US" w:eastAsia="zh-CN"/>
            </w:rPr>
            <w:t>五</w:t>
          </w:r>
          <w:r>
            <w:rPr>
              <w:rFonts w:hint="eastAsia"/>
            </w:rPr>
            <w:t>、绩效自评结果拟应用和公开情况</w:t>
          </w:r>
          <w:r>
            <w:tab/>
          </w:r>
          <w:r>
            <w:fldChar w:fldCharType="begin"/>
          </w:r>
          <w:r>
            <w:instrText xml:space="preserve"> PAGEREF _Toc4202 \h </w:instrText>
          </w:r>
          <w:r>
            <w:fldChar w:fldCharType="separate"/>
          </w:r>
          <w:r>
            <w:t>26</w:t>
          </w:r>
          <w:r>
            <w:fldChar w:fldCharType="end"/>
          </w:r>
          <w:r>
            <w:fldChar w:fldCharType="end"/>
          </w:r>
        </w:p>
        <w:p w14:paraId="42C05D8D">
          <w:pPr>
            <w:pStyle w:val="20"/>
            <w:tabs>
              <w:tab w:val="right" w:leader="dot" w:pos="8306"/>
              <w:tab w:val="clear" w:pos="8296"/>
            </w:tabs>
          </w:pPr>
          <w:r>
            <w:fldChar w:fldCharType="begin"/>
          </w:r>
          <w:r>
            <w:instrText xml:space="preserve"> HYPERLINK \l _Toc31565 </w:instrText>
          </w:r>
          <w:r>
            <w:fldChar w:fldCharType="separate"/>
          </w:r>
          <w:r>
            <w:rPr>
              <w:rFonts w:hint="eastAsia"/>
              <w:lang w:val="en-US" w:eastAsia="zh-CN"/>
            </w:rPr>
            <w:t>六</w:t>
          </w:r>
          <w:r>
            <w:rPr>
              <w:rFonts w:hint="eastAsia"/>
            </w:rPr>
            <w:t>、其他需要说明的问题</w:t>
          </w:r>
          <w:r>
            <w:tab/>
          </w:r>
          <w:r>
            <w:fldChar w:fldCharType="begin"/>
          </w:r>
          <w:r>
            <w:instrText xml:space="preserve"> PAGEREF _Toc31565 \h </w:instrText>
          </w:r>
          <w:r>
            <w:fldChar w:fldCharType="separate"/>
          </w:r>
          <w:r>
            <w:t>26</w:t>
          </w:r>
          <w:r>
            <w:fldChar w:fldCharType="end"/>
          </w:r>
          <w:r>
            <w:fldChar w:fldCharType="end"/>
          </w:r>
        </w:p>
        <w:p w14:paraId="22CF503C">
          <w:pPr>
            <w:ind w:firstLine="0" w:firstLineChars="0"/>
          </w:pPr>
          <w:r>
            <w:fldChar w:fldCharType="end"/>
          </w:r>
        </w:p>
      </w:sdtContent>
    </w:sdt>
    <w:p w14:paraId="5455CA79">
      <w:pPr>
        <w:widowControl/>
        <w:spacing w:line="240" w:lineRule="auto"/>
        <w:ind w:firstLine="0" w:firstLineChars="0"/>
        <w:jc w:val="center"/>
        <w:rPr>
          <w:rFonts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bookmarkStart w:id="0" w:name="_Toc13158"/>
      <w:bookmarkStart w:id="1" w:name="_Toc4040"/>
      <w:bookmarkStart w:id="2" w:name="_Toc18188"/>
      <w:bookmarkStart w:id="3" w:name="_Toc22477"/>
      <w:bookmarkStart w:id="4" w:name="_Toc28671"/>
    </w:p>
    <w:p w14:paraId="65A5849B">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庆阳市中级</w:t>
      </w:r>
      <w:r>
        <w:rPr>
          <w:rFonts w:hint="eastAsia" w:ascii="宋体" w:hAnsi="宋体" w:eastAsia="宋体" w:cs="Arial"/>
          <w:b/>
          <w:bCs/>
          <w:sz w:val="44"/>
          <w:szCs w:val="44"/>
        </w:rPr>
        <w:t>人民法院</w:t>
      </w:r>
      <w:r>
        <w:rPr>
          <w:rFonts w:hint="eastAsia" w:ascii="宋体" w:hAnsi="宋体" w:eastAsia="宋体" w:cs="Arial"/>
          <w:b/>
          <w:bCs/>
          <w:sz w:val="44"/>
          <w:szCs w:val="44"/>
          <w:lang w:eastAsia="zh-CN"/>
        </w:rPr>
        <w:t>2023</w:t>
      </w:r>
      <w:r>
        <w:rPr>
          <w:rFonts w:hint="eastAsia" w:ascii="宋体" w:hAnsi="宋体" w:eastAsia="宋体" w:cs="Arial"/>
          <w:b/>
          <w:bCs/>
          <w:sz w:val="44"/>
          <w:szCs w:val="44"/>
        </w:rPr>
        <w:t>年度</w:t>
      </w:r>
    </w:p>
    <w:p w14:paraId="2EA83D5F">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24145432">
      <w:pPr>
        <w:pStyle w:val="4"/>
        <w:spacing w:before="0" w:after="0" w:line="560" w:lineRule="exact"/>
      </w:pPr>
      <w:bookmarkStart w:id="5" w:name="_Toc23929"/>
      <w:r>
        <w:rPr>
          <w:rFonts w:hint="eastAsia"/>
        </w:rPr>
        <w:t>一、基本情况</w:t>
      </w:r>
      <w:bookmarkEnd w:id="2"/>
      <w:bookmarkEnd w:id="3"/>
      <w:bookmarkEnd w:id="4"/>
      <w:bookmarkEnd w:id="5"/>
    </w:p>
    <w:p w14:paraId="625A0E84">
      <w:pPr>
        <w:pStyle w:val="5"/>
        <w:spacing w:before="0" w:after="0"/>
        <w:ind w:firstLine="643"/>
      </w:pPr>
      <w:bookmarkStart w:id="6" w:name="_Toc18868"/>
      <w:bookmarkStart w:id="7" w:name="_Toc24636"/>
      <w:bookmarkStart w:id="8" w:name="_Toc819"/>
      <w:bookmarkStart w:id="9" w:name="_Toc1702"/>
      <w:r>
        <w:rPr>
          <w:rFonts w:hint="eastAsia"/>
        </w:rPr>
        <w:t>（一）部门主要职能</w:t>
      </w:r>
      <w:bookmarkEnd w:id="6"/>
      <w:bookmarkEnd w:id="7"/>
      <w:bookmarkEnd w:id="8"/>
      <w:bookmarkEnd w:id="9"/>
    </w:p>
    <w:p w14:paraId="676339C6">
      <w:pPr>
        <w:ind w:firstLine="560"/>
        <w:rPr>
          <w:sz w:val="32"/>
          <w:szCs w:val="32"/>
        </w:rPr>
      </w:pPr>
      <w:bookmarkStart w:id="10" w:name="_Toc20782"/>
      <w:bookmarkStart w:id="11" w:name="_Toc25335"/>
      <w:bookmarkStart w:id="12" w:name="_Toc7151"/>
      <w:r>
        <w:rPr>
          <w:rFonts w:hint="eastAsia"/>
          <w:sz w:val="32"/>
          <w:szCs w:val="32"/>
          <w:lang w:eastAsia="zh-CN"/>
        </w:rPr>
        <w:t>庆阳市中级</w:t>
      </w:r>
      <w:r>
        <w:rPr>
          <w:rFonts w:hint="eastAsia"/>
          <w:sz w:val="32"/>
          <w:szCs w:val="32"/>
        </w:rPr>
        <w:t>人民法院是国家审判机关，依法独立行使审判权，对人民代表大会及其常务委员会负责并报告工作。主要职责是：</w:t>
      </w:r>
    </w:p>
    <w:p w14:paraId="77A3C1B7">
      <w:pPr>
        <w:ind w:firstLine="560"/>
        <w:rPr>
          <w:rFonts w:cs="仿宋_GB2312"/>
          <w:sz w:val="32"/>
          <w:szCs w:val="32"/>
        </w:rPr>
      </w:pPr>
      <w:r>
        <w:rPr>
          <w:rFonts w:hint="eastAsia" w:cs="仿宋_GB2312"/>
          <w:sz w:val="32"/>
          <w:szCs w:val="32"/>
        </w:rPr>
        <w:t>1.审判法律规定由基层法院管辖的刑事、民事、行政等案件。</w:t>
      </w:r>
    </w:p>
    <w:p w14:paraId="048E48DE">
      <w:pPr>
        <w:ind w:firstLine="560"/>
        <w:rPr>
          <w:rFonts w:cs="仿宋_GB2312"/>
          <w:sz w:val="32"/>
          <w:szCs w:val="32"/>
        </w:rPr>
      </w:pPr>
      <w:r>
        <w:rPr>
          <w:rFonts w:hint="eastAsia" w:cs="仿宋_GB2312"/>
          <w:sz w:val="32"/>
          <w:szCs w:val="32"/>
        </w:rPr>
        <w:t>2.处理不需要开庭审判的民事纠纷和轻微的刑事案件。</w:t>
      </w:r>
    </w:p>
    <w:p w14:paraId="7DA3B5BF">
      <w:pPr>
        <w:ind w:firstLine="560"/>
        <w:rPr>
          <w:rFonts w:cs="仿宋_GB2312"/>
          <w:sz w:val="32"/>
          <w:szCs w:val="32"/>
        </w:rPr>
      </w:pPr>
      <w:r>
        <w:rPr>
          <w:rFonts w:hint="eastAsia" w:cs="仿宋_GB2312"/>
          <w:sz w:val="32"/>
          <w:szCs w:val="32"/>
        </w:rPr>
        <w:t>3.审理由人民检察院按照审判监督程序提起的抗诉案件。</w:t>
      </w:r>
    </w:p>
    <w:p w14:paraId="1CC956DF">
      <w:pPr>
        <w:ind w:firstLine="560"/>
        <w:rPr>
          <w:rFonts w:cs="仿宋_GB2312"/>
          <w:sz w:val="32"/>
          <w:szCs w:val="32"/>
        </w:rPr>
      </w:pPr>
      <w:r>
        <w:rPr>
          <w:rFonts w:hint="eastAsia" w:cs="仿宋_GB2312"/>
          <w:sz w:val="32"/>
          <w:szCs w:val="32"/>
        </w:rPr>
        <w:t>4.指导人民调解委员会工作。</w:t>
      </w:r>
    </w:p>
    <w:p w14:paraId="202508A9">
      <w:pPr>
        <w:ind w:firstLine="560"/>
        <w:rPr>
          <w:rFonts w:cs="仿宋_GB2312"/>
          <w:sz w:val="32"/>
          <w:szCs w:val="32"/>
        </w:rPr>
      </w:pPr>
      <w:r>
        <w:rPr>
          <w:rFonts w:hint="eastAsia" w:cs="仿宋_GB2312"/>
          <w:sz w:val="32"/>
          <w:szCs w:val="32"/>
        </w:rPr>
        <w:t>5.依法行使司法执行权和司法决定权。</w:t>
      </w:r>
    </w:p>
    <w:p w14:paraId="158F8EC6">
      <w:pPr>
        <w:ind w:firstLine="560"/>
        <w:rPr>
          <w:rFonts w:cs="仿宋_GB2312"/>
          <w:sz w:val="32"/>
          <w:szCs w:val="32"/>
        </w:rPr>
      </w:pPr>
      <w:r>
        <w:rPr>
          <w:rFonts w:hint="eastAsia" w:cs="仿宋_GB2312"/>
          <w:sz w:val="32"/>
          <w:szCs w:val="32"/>
        </w:rPr>
        <w:t>6.受理和审查各类告诉、申诉；依法审判刑事、民事、行政再审案件；处理来信来访。</w:t>
      </w:r>
    </w:p>
    <w:p w14:paraId="65CC5103">
      <w:pPr>
        <w:ind w:firstLine="560"/>
        <w:rPr>
          <w:rFonts w:cs="仿宋_GB2312"/>
          <w:sz w:val="32"/>
          <w:szCs w:val="32"/>
        </w:rPr>
      </w:pPr>
      <w:r>
        <w:rPr>
          <w:rFonts w:hint="eastAsia" w:cs="仿宋_GB2312"/>
          <w:sz w:val="32"/>
          <w:szCs w:val="32"/>
        </w:rPr>
        <w:t>7.针对案件审理中发现的问题提出司法建议。</w:t>
      </w:r>
    </w:p>
    <w:p w14:paraId="58D93B5B">
      <w:pPr>
        <w:ind w:firstLine="560"/>
        <w:rPr>
          <w:rFonts w:cs="仿宋_GB2312"/>
          <w:sz w:val="32"/>
          <w:szCs w:val="32"/>
        </w:rPr>
      </w:pPr>
      <w:r>
        <w:rPr>
          <w:rFonts w:hint="eastAsia" w:cs="仿宋_GB2312"/>
          <w:sz w:val="32"/>
          <w:szCs w:val="32"/>
        </w:rPr>
        <w:t>8.负责全院的思想政治建设、组织建设、制度建设、廉政建设及教育培训等工作。</w:t>
      </w:r>
    </w:p>
    <w:p w14:paraId="76EF5D5A">
      <w:pPr>
        <w:ind w:firstLine="560"/>
        <w:rPr>
          <w:rFonts w:cs="仿宋_GB2312"/>
          <w:sz w:val="32"/>
          <w:szCs w:val="32"/>
        </w:rPr>
      </w:pPr>
      <w:r>
        <w:rPr>
          <w:rFonts w:hint="eastAsia" w:cs="仿宋_GB2312"/>
          <w:sz w:val="32"/>
          <w:szCs w:val="32"/>
        </w:rPr>
        <w:t>9.在业务工作中宣传法制，教育公民忠于社会主义祖国，自觉遵守宪法、法律、法规和社会公德。</w:t>
      </w:r>
    </w:p>
    <w:p w14:paraId="3E348955">
      <w:pPr>
        <w:keepNext/>
        <w:keepLines/>
        <w:pageBreakBefore w:val="0"/>
        <w:widowControl w:val="0"/>
        <w:kinsoku/>
        <w:wordWrap/>
        <w:overflowPunct/>
        <w:topLinePunct w:val="0"/>
        <w:autoSpaceDE/>
        <w:autoSpaceDN/>
        <w:bidi w:val="0"/>
        <w:adjustRightInd/>
        <w:snapToGrid/>
        <w:spacing w:before="0" w:after="0"/>
        <w:ind w:firstLine="56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10.承办其他由基层人民法院负责的工作。</w:t>
      </w:r>
    </w:p>
    <w:p w14:paraId="10F24C67">
      <w:pPr>
        <w:pStyle w:val="5"/>
        <w:spacing w:before="0" w:after="0"/>
        <w:ind w:firstLine="643"/>
      </w:pPr>
      <w:bookmarkStart w:id="13" w:name="_Toc3985"/>
      <w:r>
        <w:rPr>
          <w:rFonts w:hint="eastAsia"/>
        </w:rPr>
        <w:t>（二）内设机构及所属部门概况</w:t>
      </w:r>
      <w:bookmarkEnd w:id="10"/>
      <w:bookmarkEnd w:id="11"/>
      <w:bookmarkEnd w:id="12"/>
      <w:bookmarkEnd w:id="13"/>
    </w:p>
    <w:p w14:paraId="40B8A645">
      <w:pPr>
        <w:ind w:firstLine="560"/>
        <w:rPr>
          <w:rFonts w:hint="eastAsia"/>
          <w:sz w:val="32"/>
          <w:szCs w:val="32"/>
        </w:rPr>
      </w:pPr>
      <w:bookmarkStart w:id="14" w:name="_Toc13794"/>
      <w:bookmarkStart w:id="15" w:name="_Toc4574"/>
      <w:bookmarkStart w:id="16" w:name="_Toc18193"/>
      <w:r>
        <w:rPr>
          <w:rFonts w:hint="eastAsia"/>
          <w:sz w:val="32"/>
          <w:szCs w:val="32"/>
          <w:lang w:eastAsia="zh-CN"/>
        </w:rPr>
        <w:t>庆阳市中级</w:t>
      </w:r>
      <w:r>
        <w:rPr>
          <w:rFonts w:hint="eastAsia"/>
          <w:sz w:val="32"/>
          <w:szCs w:val="32"/>
        </w:rPr>
        <w:t>人民法院内设机构19个，包括</w:t>
      </w:r>
      <w:r>
        <w:rPr>
          <w:rFonts w:hint="eastAsia"/>
          <w:sz w:val="32"/>
          <w:szCs w:val="32"/>
          <w:lang w:eastAsia="zh-CN"/>
        </w:rPr>
        <w:t>：</w:t>
      </w:r>
      <w:r>
        <w:rPr>
          <w:rFonts w:hint="eastAsia"/>
          <w:sz w:val="32"/>
          <w:szCs w:val="32"/>
        </w:rPr>
        <w:t>办公室、政治部、审管办、督查室、研究室、司法行政装备处、刑事审判第一庭、刑事审判第二庭、民事审判第一庭、民事审判第二庭、民事审判第三庭、行政审判庭、审监庭、赔偿委员会办公室、执行局、立案庭、信访室、司法技术处、法警支队。机构人员情况</w:t>
      </w:r>
      <w:r>
        <w:rPr>
          <w:rFonts w:hint="eastAsia"/>
          <w:sz w:val="32"/>
          <w:szCs w:val="32"/>
          <w:lang w:eastAsia="zh-CN"/>
        </w:rPr>
        <w:t>：</w:t>
      </w:r>
      <w:r>
        <w:rPr>
          <w:rFonts w:hint="eastAsia"/>
          <w:sz w:val="32"/>
          <w:szCs w:val="32"/>
        </w:rPr>
        <w:t>我院公务员编制1</w:t>
      </w:r>
      <w:r>
        <w:rPr>
          <w:rFonts w:hint="eastAsia"/>
          <w:sz w:val="32"/>
          <w:szCs w:val="32"/>
          <w:lang w:val="en-US" w:eastAsia="zh-CN"/>
        </w:rPr>
        <w:t>2</w:t>
      </w:r>
      <w:r>
        <w:rPr>
          <w:rFonts w:hint="eastAsia"/>
          <w:sz w:val="32"/>
          <w:szCs w:val="32"/>
        </w:rPr>
        <w:t>5人，202</w:t>
      </w:r>
      <w:r>
        <w:rPr>
          <w:rFonts w:hint="eastAsia"/>
          <w:sz w:val="32"/>
          <w:szCs w:val="32"/>
          <w:lang w:val="en-US" w:eastAsia="zh-CN"/>
        </w:rPr>
        <w:t>3</w:t>
      </w:r>
      <w:r>
        <w:rPr>
          <w:rFonts w:hint="eastAsia"/>
          <w:sz w:val="32"/>
          <w:szCs w:val="32"/>
        </w:rPr>
        <w:t>年末实有在职人员</w:t>
      </w:r>
      <w:r>
        <w:rPr>
          <w:rFonts w:hint="eastAsia"/>
          <w:sz w:val="32"/>
          <w:szCs w:val="32"/>
          <w:lang w:val="en-US" w:eastAsia="zh-CN"/>
        </w:rPr>
        <w:t>113</w:t>
      </w:r>
      <w:r>
        <w:rPr>
          <w:rFonts w:hint="eastAsia"/>
          <w:sz w:val="32"/>
          <w:szCs w:val="32"/>
        </w:rPr>
        <w:t>人。</w:t>
      </w:r>
    </w:p>
    <w:p w14:paraId="37D698B3">
      <w:pPr>
        <w:pStyle w:val="4"/>
        <w:spacing w:before="0" w:after="0"/>
      </w:pPr>
      <w:bookmarkStart w:id="17" w:name="_Toc2793"/>
      <w:r>
        <w:rPr>
          <w:rFonts w:hint="eastAsia"/>
        </w:rPr>
        <w:t>二、绩效自评工作组织开展情况</w:t>
      </w:r>
      <w:bookmarkEnd w:id="14"/>
      <w:bookmarkEnd w:id="15"/>
      <w:bookmarkEnd w:id="16"/>
      <w:bookmarkEnd w:id="17"/>
    </w:p>
    <w:p w14:paraId="17B25D64">
      <w:pPr>
        <w:pStyle w:val="5"/>
        <w:spacing w:before="0" w:after="0"/>
        <w:ind w:firstLine="643"/>
      </w:pPr>
      <w:bookmarkStart w:id="18" w:name="_Toc11334"/>
      <w:bookmarkStart w:id="19" w:name="_Toc31965"/>
      <w:bookmarkStart w:id="20" w:name="_Toc11147"/>
      <w:bookmarkStart w:id="21" w:name="_Toc4177"/>
      <w:r>
        <w:rPr>
          <w:rFonts w:hint="eastAsia"/>
        </w:rPr>
        <w:t>（一）自评工作组织管理情况</w:t>
      </w:r>
      <w:bookmarkEnd w:id="18"/>
    </w:p>
    <w:p w14:paraId="6A92A5A9">
      <w:pPr>
        <w:ind w:firstLine="560"/>
        <w:rPr>
          <w:rFonts w:cs="仿宋_GB2312"/>
          <w:sz w:val="32"/>
          <w:szCs w:val="32"/>
        </w:rPr>
      </w:pPr>
      <w:r>
        <w:rPr>
          <w:rFonts w:hint="eastAsia" w:cs="仿宋_GB2312"/>
          <w:sz w:val="32"/>
          <w:szCs w:val="32"/>
        </w:rPr>
        <w:t>我院十分重视此次绩效评价工作，要求财务部门严格按照省上有关文件精神，科学分析，精准评价，确保绩效评价客观公正。工作启动后，严格按照《中华人民共和国预算法》《中华人民共和国预算法实施条例》《中共中央</w:t>
      </w:r>
      <w:r>
        <w:rPr>
          <w:rFonts w:hint="eastAsia" w:cs="仿宋_GB2312"/>
          <w:sz w:val="32"/>
          <w:szCs w:val="32"/>
          <w:lang w:val="en-US" w:eastAsia="zh-CN"/>
        </w:rPr>
        <w:t xml:space="preserve"> </w:t>
      </w:r>
      <w:r>
        <w:rPr>
          <w:rFonts w:hint="eastAsia" w:cs="仿宋_GB2312"/>
          <w:sz w:val="32"/>
          <w:szCs w:val="32"/>
        </w:rPr>
        <w:t>国务院关于全面实施预算绩效管理的意见》（中发〔2018〕34号）、《中共甘肃省委 甘肃省人民政府关于全面实施预算绩效管理的实施意见》（中发〔2018〕32号）、《甘肃省省级预算绩效管理办法》（甘财绩〔2020〕5号）等文件的要求，联合各相关业务部门共同完成此次自评工作。自评工作遵循科学公正、统筹兼顾、激励约束和公开透明的原则，以我院</w:t>
      </w:r>
      <w:r>
        <w:rPr>
          <w:rFonts w:hint="eastAsia" w:cs="仿宋_GB2312"/>
          <w:sz w:val="32"/>
          <w:szCs w:val="32"/>
          <w:lang w:eastAsia="zh-CN"/>
        </w:rPr>
        <w:t>2023</w:t>
      </w:r>
      <w:r>
        <w:rPr>
          <w:rFonts w:hint="eastAsia" w:cs="仿宋_GB2312"/>
          <w:sz w:val="32"/>
          <w:szCs w:val="32"/>
        </w:rPr>
        <w:t>年初设定的绩效目标及相关法律法规、政策要求、行业规划、部门职责等为依据，运用定量和定性相结合的评价方法，对我院</w:t>
      </w:r>
      <w:r>
        <w:rPr>
          <w:rFonts w:hint="eastAsia" w:cs="仿宋_GB2312"/>
          <w:sz w:val="32"/>
          <w:szCs w:val="32"/>
          <w:lang w:eastAsia="zh-CN"/>
        </w:rPr>
        <w:t>2023</w:t>
      </w:r>
      <w:r>
        <w:rPr>
          <w:rFonts w:hint="eastAsia" w:cs="仿宋_GB2312"/>
          <w:sz w:val="32"/>
          <w:szCs w:val="32"/>
        </w:rPr>
        <w:t>年度省级预算执行情况的经济性、效率性、效益性进行客观公正的分析评价。</w:t>
      </w:r>
    </w:p>
    <w:p w14:paraId="5A9BAA9D">
      <w:pPr>
        <w:pStyle w:val="5"/>
        <w:spacing w:before="0" w:after="0"/>
        <w:ind w:firstLine="643"/>
      </w:pPr>
      <w:bookmarkStart w:id="22" w:name="_Toc28216"/>
      <w:bookmarkStart w:id="23" w:name="_Toc13356"/>
      <w:bookmarkStart w:id="24" w:name="_Toc29448"/>
      <w:bookmarkStart w:id="25" w:name="_Toc26980"/>
      <w:bookmarkStart w:id="26" w:name="_Toc19701"/>
      <w:r>
        <w:rPr>
          <w:rFonts w:hint="eastAsia"/>
        </w:rPr>
        <w:t>（二）自评范围</w:t>
      </w:r>
      <w:bookmarkEnd w:id="22"/>
      <w:bookmarkEnd w:id="23"/>
      <w:bookmarkEnd w:id="24"/>
      <w:bookmarkEnd w:id="25"/>
      <w:bookmarkEnd w:id="26"/>
    </w:p>
    <w:p w14:paraId="4520210D">
      <w:pPr>
        <w:ind w:firstLine="560"/>
        <w:rPr>
          <w:sz w:val="32"/>
          <w:szCs w:val="32"/>
        </w:rPr>
      </w:pPr>
      <w:r>
        <w:rPr>
          <w:rFonts w:hint="eastAsia"/>
          <w:sz w:val="32"/>
          <w:szCs w:val="32"/>
        </w:rPr>
        <w:t>本次预算绩效自评价，按照省级部门项目支出、省对市县转移支付、部门整体支出三类评价对象全覆盖的原则，结合我院</w:t>
      </w:r>
      <w:r>
        <w:rPr>
          <w:sz w:val="32"/>
          <w:szCs w:val="32"/>
        </w:rPr>
        <w:t>实际情况，自评所有对象为</w:t>
      </w:r>
      <w:r>
        <w:rPr>
          <w:rFonts w:hint="eastAsia"/>
          <w:sz w:val="32"/>
          <w:szCs w:val="32"/>
        </w:rPr>
        <w:t>业务费</w:t>
      </w:r>
      <w:r>
        <w:rPr>
          <w:sz w:val="32"/>
          <w:szCs w:val="32"/>
        </w:rPr>
        <w:t>项目自评</w:t>
      </w:r>
      <w:r>
        <w:rPr>
          <w:rFonts w:hint="eastAsia"/>
          <w:sz w:val="32"/>
          <w:szCs w:val="32"/>
        </w:rPr>
        <w:t>、</w:t>
      </w:r>
      <w:r>
        <w:rPr>
          <w:rFonts w:hint="eastAsia" w:hAnsi="宋体"/>
          <w:sz w:val="32"/>
          <w:szCs w:val="32"/>
        </w:rPr>
        <w:t>中央政法转移支付资金自评和部门整体支出自评。</w:t>
      </w:r>
    </w:p>
    <w:p w14:paraId="6233EC6A">
      <w:pPr>
        <w:pStyle w:val="5"/>
        <w:spacing w:before="0" w:after="0"/>
        <w:ind w:firstLine="643"/>
      </w:pPr>
      <w:bookmarkStart w:id="27" w:name="_Toc24516"/>
      <w:bookmarkStart w:id="28" w:name="_Toc18694"/>
      <w:bookmarkStart w:id="29" w:name="_Toc25429"/>
      <w:bookmarkStart w:id="30" w:name="_Toc25203"/>
      <w:bookmarkStart w:id="31" w:name="_Toc22785"/>
      <w:r>
        <w:rPr>
          <w:rFonts w:hint="eastAsia"/>
        </w:rPr>
        <w:t>（三）自评工作程序</w:t>
      </w:r>
      <w:bookmarkEnd w:id="27"/>
      <w:bookmarkEnd w:id="28"/>
      <w:bookmarkEnd w:id="29"/>
      <w:bookmarkEnd w:id="30"/>
      <w:bookmarkEnd w:id="31"/>
    </w:p>
    <w:p w14:paraId="4DEF9F71">
      <w:pPr>
        <w:ind w:firstLine="560"/>
        <w:rPr>
          <w:sz w:val="32"/>
          <w:szCs w:val="32"/>
        </w:rPr>
      </w:pPr>
      <w:r>
        <w:rPr>
          <w:rFonts w:hint="eastAsia"/>
          <w:sz w:val="32"/>
          <w:szCs w:val="32"/>
        </w:rPr>
        <w:t>本次绩效自评工作主要包括以下工作程序：</w:t>
      </w:r>
    </w:p>
    <w:p w14:paraId="1C4DE586">
      <w:pPr>
        <w:ind w:firstLine="560"/>
        <w:rPr>
          <w:sz w:val="32"/>
          <w:szCs w:val="32"/>
        </w:rPr>
      </w:pPr>
      <w:r>
        <w:rPr>
          <w:rFonts w:hint="eastAsia"/>
          <w:sz w:val="32"/>
          <w:szCs w:val="32"/>
        </w:rPr>
        <w:t>1.根据我院整体</w:t>
      </w:r>
      <w:r>
        <w:rPr>
          <w:sz w:val="32"/>
          <w:szCs w:val="32"/>
        </w:rPr>
        <w:t>支出和</w:t>
      </w:r>
      <w:r>
        <w:rPr>
          <w:rFonts w:hint="eastAsia"/>
          <w:sz w:val="32"/>
          <w:szCs w:val="32"/>
        </w:rPr>
        <w:t>项目支出绩效目标的设定情况，收集各业务部门</w:t>
      </w:r>
      <w:r>
        <w:rPr>
          <w:sz w:val="32"/>
          <w:szCs w:val="32"/>
        </w:rPr>
        <w:t>绩效目标</w:t>
      </w:r>
      <w:r>
        <w:rPr>
          <w:rFonts w:hint="eastAsia"/>
          <w:sz w:val="32"/>
          <w:szCs w:val="32"/>
        </w:rPr>
        <w:t>实现程度</w:t>
      </w:r>
      <w:r>
        <w:rPr>
          <w:sz w:val="32"/>
          <w:szCs w:val="32"/>
        </w:rPr>
        <w:t>、预算执行进度</w:t>
      </w:r>
      <w:r>
        <w:rPr>
          <w:rFonts w:hint="eastAsia"/>
          <w:sz w:val="32"/>
          <w:szCs w:val="32"/>
        </w:rPr>
        <w:t>等绩效评价</w:t>
      </w:r>
      <w:r>
        <w:rPr>
          <w:sz w:val="32"/>
          <w:szCs w:val="32"/>
        </w:rPr>
        <w:t>基础</w:t>
      </w:r>
      <w:r>
        <w:rPr>
          <w:rFonts w:hint="eastAsia"/>
          <w:sz w:val="32"/>
          <w:szCs w:val="32"/>
        </w:rPr>
        <w:t>资料。</w:t>
      </w:r>
    </w:p>
    <w:p w14:paraId="280559F9">
      <w:pPr>
        <w:ind w:firstLine="560"/>
        <w:rPr>
          <w:sz w:val="32"/>
          <w:szCs w:val="32"/>
        </w:rPr>
      </w:pPr>
      <w:r>
        <w:rPr>
          <w:sz w:val="32"/>
          <w:szCs w:val="32"/>
        </w:rPr>
        <w:t>2.</w:t>
      </w:r>
      <w:r>
        <w:rPr>
          <w:rFonts w:hint="eastAsia"/>
          <w:sz w:val="32"/>
          <w:szCs w:val="32"/>
        </w:rPr>
        <w:t>整理分析相关资料，统计财政资金预算执行情况和各项</w:t>
      </w:r>
      <w:r>
        <w:rPr>
          <w:sz w:val="32"/>
          <w:szCs w:val="32"/>
        </w:rPr>
        <w:t>绩效目标完成</w:t>
      </w:r>
      <w:r>
        <w:rPr>
          <w:rFonts w:hint="eastAsia"/>
          <w:sz w:val="32"/>
          <w:szCs w:val="32"/>
        </w:rPr>
        <w:t>情况，对年初</w:t>
      </w:r>
      <w:r>
        <w:rPr>
          <w:sz w:val="32"/>
          <w:szCs w:val="32"/>
        </w:rPr>
        <w:t>设定的</w:t>
      </w:r>
      <w:r>
        <w:rPr>
          <w:rFonts w:hint="eastAsia"/>
          <w:sz w:val="32"/>
          <w:szCs w:val="32"/>
        </w:rPr>
        <w:t>绩效指标及各项指标完成情况进行对比分析，填写《</w:t>
      </w:r>
      <w:r>
        <w:rPr>
          <w:rFonts w:hint="eastAsia"/>
          <w:sz w:val="32"/>
          <w:szCs w:val="32"/>
          <w:lang w:eastAsia="zh-CN"/>
        </w:rPr>
        <w:t>2023</w:t>
      </w:r>
      <w:r>
        <w:rPr>
          <w:rFonts w:hint="eastAsia"/>
          <w:sz w:val="32"/>
          <w:szCs w:val="32"/>
        </w:rPr>
        <w:t>年度部门预算执行情况绩效自评报表》。</w:t>
      </w:r>
    </w:p>
    <w:p w14:paraId="18467D84">
      <w:pPr>
        <w:ind w:firstLine="560"/>
        <w:rPr>
          <w:sz w:val="32"/>
          <w:szCs w:val="32"/>
        </w:rPr>
      </w:pPr>
      <w:r>
        <w:rPr>
          <w:sz w:val="32"/>
          <w:szCs w:val="32"/>
        </w:rPr>
        <w:t>3.</w:t>
      </w:r>
      <w:r>
        <w:rPr>
          <w:rFonts w:hint="eastAsia"/>
          <w:sz w:val="32"/>
          <w:szCs w:val="32"/>
        </w:rPr>
        <w:t>总结评价结论，归纳问题，分析原因，提出改进</w:t>
      </w:r>
      <w:r>
        <w:rPr>
          <w:sz w:val="32"/>
          <w:szCs w:val="32"/>
        </w:rPr>
        <w:t>措施</w:t>
      </w:r>
      <w:r>
        <w:rPr>
          <w:rFonts w:hint="eastAsia"/>
          <w:sz w:val="32"/>
          <w:szCs w:val="32"/>
        </w:rPr>
        <w:t>，完成《</w:t>
      </w:r>
      <w:r>
        <w:rPr>
          <w:rFonts w:hint="eastAsia"/>
          <w:sz w:val="32"/>
          <w:szCs w:val="32"/>
          <w:lang w:eastAsia="zh-CN"/>
        </w:rPr>
        <w:t>2023</w:t>
      </w:r>
      <w:r>
        <w:rPr>
          <w:rFonts w:hint="eastAsia"/>
          <w:sz w:val="32"/>
          <w:szCs w:val="32"/>
        </w:rPr>
        <w:t>年度预算执行情况自评报告》撰写。</w:t>
      </w:r>
    </w:p>
    <w:p w14:paraId="42F20E50">
      <w:pPr>
        <w:ind w:firstLine="560"/>
        <w:rPr>
          <w:sz w:val="32"/>
          <w:szCs w:val="32"/>
        </w:rPr>
      </w:pPr>
      <w:r>
        <w:rPr>
          <w:rFonts w:hint="eastAsia"/>
          <w:sz w:val="32"/>
          <w:szCs w:val="32"/>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1258BD24">
      <w:pPr>
        <w:pStyle w:val="4"/>
        <w:spacing w:before="0" w:after="0"/>
      </w:pPr>
      <w:bookmarkStart w:id="32" w:name="_Toc31556"/>
      <w:bookmarkStart w:id="33" w:name="_Toc17042"/>
      <w:bookmarkStart w:id="34" w:name="_Toc32565"/>
      <w:bookmarkStart w:id="35" w:name="_Toc26000"/>
      <w:r>
        <w:rPr>
          <w:rFonts w:hint="eastAsia"/>
        </w:rPr>
        <w:t>三、部门整体支出绩效自评情况分析</w:t>
      </w:r>
      <w:bookmarkEnd w:id="32"/>
      <w:bookmarkEnd w:id="33"/>
      <w:bookmarkEnd w:id="34"/>
      <w:bookmarkEnd w:id="35"/>
      <w:r>
        <w:tab/>
      </w:r>
    </w:p>
    <w:p w14:paraId="15EFFB0E">
      <w:pPr>
        <w:pStyle w:val="5"/>
        <w:spacing w:before="0" w:after="0"/>
        <w:ind w:firstLine="643"/>
      </w:pPr>
      <w:bookmarkStart w:id="36" w:name="_Toc32623"/>
      <w:bookmarkStart w:id="37" w:name="_Toc3483"/>
      <w:bookmarkStart w:id="38" w:name="_Toc13814"/>
      <w:bookmarkStart w:id="39" w:name="_Toc8171"/>
      <w:r>
        <w:rPr>
          <w:rFonts w:hint="eastAsia"/>
        </w:rPr>
        <w:t>（一）部门决算情况</w:t>
      </w:r>
      <w:bookmarkEnd w:id="36"/>
      <w:bookmarkEnd w:id="37"/>
      <w:bookmarkEnd w:id="38"/>
      <w:bookmarkEnd w:id="39"/>
    </w:p>
    <w:p w14:paraId="1F83F93F">
      <w:pPr>
        <w:ind w:firstLine="560"/>
        <w:rPr>
          <w:rFonts w:hint="eastAsia"/>
          <w:sz w:val="32"/>
          <w:szCs w:val="32"/>
        </w:rPr>
      </w:pPr>
      <w:r>
        <w:rPr>
          <w:rFonts w:hint="eastAsia"/>
          <w:sz w:val="32"/>
          <w:szCs w:val="32"/>
          <w:lang w:eastAsia="zh-CN"/>
        </w:rPr>
        <w:t>2023</w:t>
      </w:r>
      <w:r>
        <w:rPr>
          <w:rFonts w:hint="eastAsia"/>
          <w:sz w:val="32"/>
          <w:szCs w:val="32"/>
        </w:rPr>
        <w:t>年度</w:t>
      </w:r>
      <w:r>
        <w:rPr>
          <w:rFonts w:hint="eastAsia"/>
          <w:sz w:val="32"/>
          <w:szCs w:val="32"/>
          <w:lang w:eastAsia="zh-CN"/>
        </w:rPr>
        <w:t>庆阳市中级</w:t>
      </w:r>
      <w:r>
        <w:rPr>
          <w:rFonts w:hint="eastAsia"/>
          <w:sz w:val="32"/>
          <w:szCs w:val="32"/>
        </w:rPr>
        <w:t>人民法院年初预算</w:t>
      </w:r>
      <w:r>
        <w:rPr>
          <w:rFonts w:hint="eastAsia"/>
          <w:sz w:val="32"/>
          <w:szCs w:val="32"/>
          <w:lang w:val="en-US" w:eastAsia="zh-CN"/>
        </w:rPr>
        <w:t>3</w:t>
      </w:r>
      <w:r>
        <w:rPr>
          <w:rFonts w:hint="eastAsia"/>
          <w:sz w:val="32"/>
          <w:szCs w:val="32"/>
          <w:lang w:eastAsia="zh-CN"/>
        </w:rPr>
        <w:t>,</w:t>
      </w:r>
      <w:r>
        <w:rPr>
          <w:rFonts w:hint="eastAsia"/>
          <w:sz w:val="32"/>
          <w:szCs w:val="32"/>
          <w:lang w:val="en-US" w:eastAsia="zh-CN"/>
        </w:rPr>
        <w:t>678</w:t>
      </w:r>
      <w:r>
        <w:rPr>
          <w:rFonts w:hint="eastAsia"/>
          <w:sz w:val="32"/>
          <w:szCs w:val="32"/>
        </w:rPr>
        <w:t>.</w:t>
      </w:r>
      <w:r>
        <w:rPr>
          <w:rFonts w:hint="eastAsia"/>
          <w:sz w:val="32"/>
          <w:szCs w:val="32"/>
          <w:lang w:val="en-US" w:eastAsia="zh-CN"/>
        </w:rPr>
        <w:t>33</w:t>
      </w:r>
      <w:r>
        <w:rPr>
          <w:rFonts w:hint="eastAsia"/>
          <w:sz w:val="32"/>
          <w:szCs w:val="32"/>
        </w:rPr>
        <w:t>万元，全年预算数</w:t>
      </w:r>
      <w:r>
        <w:rPr>
          <w:rFonts w:hint="eastAsia"/>
          <w:sz w:val="32"/>
          <w:szCs w:val="32"/>
          <w:lang w:val="en-US" w:eastAsia="zh-CN"/>
        </w:rPr>
        <w:t>4</w:t>
      </w:r>
      <w:r>
        <w:rPr>
          <w:rFonts w:hint="eastAsia"/>
          <w:sz w:val="32"/>
          <w:szCs w:val="32"/>
          <w:lang w:eastAsia="zh-CN"/>
        </w:rPr>
        <w:t>,</w:t>
      </w:r>
      <w:r>
        <w:rPr>
          <w:rFonts w:hint="eastAsia"/>
          <w:sz w:val="32"/>
          <w:szCs w:val="32"/>
          <w:lang w:val="en-US" w:eastAsia="zh-CN"/>
        </w:rPr>
        <w:t>550</w:t>
      </w:r>
      <w:r>
        <w:rPr>
          <w:rFonts w:hint="eastAsia"/>
          <w:sz w:val="32"/>
          <w:szCs w:val="32"/>
        </w:rPr>
        <w:t>.</w:t>
      </w:r>
      <w:r>
        <w:rPr>
          <w:rFonts w:hint="eastAsia"/>
          <w:sz w:val="32"/>
          <w:szCs w:val="32"/>
          <w:lang w:val="en-US" w:eastAsia="zh-CN"/>
        </w:rPr>
        <w:t>69</w:t>
      </w:r>
      <w:r>
        <w:rPr>
          <w:rFonts w:hint="eastAsia"/>
          <w:sz w:val="32"/>
          <w:szCs w:val="32"/>
        </w:rPr>
        <w:t>万元，实际支出数</w:t>
      </w:r>
      <w:r>
        <w:rPr>
          <w:rFonts w:hint="eastAsia"/>
          <w:sz w:val="32"/>
          <w:szCs w:val="32"/>
          <w:lang w:val="en-US" w:eastAsia="zh-CN"/>
        </w:rPr>
        <w:t>4</w:t>
      </w:r>
      <w:r>
        <w:rPr>
          <w:rFonts w:hint="eastAsia"/>
          <w:sz w:val="32"/>
          <w:szCs w:val="32"/>
        </w:rPr>
        <w:t>,</w:t>
      </w:r>
      <w:r>
        <w:rPr>
          <w:rFonts w:hint="eastAsia"/>
          <w:sz w:val="32"/>
          <w:szCs w:val="32"/>
          <w:lang w:val="en-US" w:eastAsia="zh-CN"/>
        </w:rPr>
        <w:t>261</w:t>
      </w:r>
      <w:r>
        <w:rPr>
          <w:rFonts w:hint="eastAsia"/>
          <w:sz w:val="32"/>
          <w:szCs w:val="32"/>
        </w:rPr>
        <w:t>.</w:t>
      </w:r>
      <w:r>
        <w:rPr>
          <w:rFonts w:hint="eastAsia"/>
          <w:sz w:val="32"/>
          <w:szCs w:val="32"/>
          <w:lang w:val="en-US" w:eastAsia="zh-CN"/>
        </w:rPr>
        <w:t>51</w:t>
      </w:r>
      <w:r>
        <w:rPr>
          <w:rFonts w:hint="eastAsia"/>
          <w:sz w:val="32"/>
          <w:szCs w:val="32"/>
        </w:rPr>
        <w:t>万元，部门整体支出预算执行率为</w:t>
      </w:r>
      <w:r>
        <w:rPr>
          <w:rFonts w:hint="eastAsia"/>
          <w:sz w:val="32"/>
          <w:szCs w:val="32"/>
          <w:lang w:val="en-US" w:eastAsia="zh-CN"/>
        </w:rPr>
        <w:t>93</w:t>
      </w:r>
      <w:r>
        <w:rPr>
          <w:rFonts w:hint="eastAsia"/>
          <w:sz w:val="32"/>
          <w:szCs w:val="32"/>
          <w:lang w:eastAsia="zh-CN"/>
        </w:rPr>
        <w:t>.</w:t>
      </w:r>
      <w:r>
        <w:rPr>
          <w:rFonts w:hint="eastAsia"/>
          <w:sz w:val="32"/>
          <w:szCs w:val="32"/>
          <w:lang w:val="en-US" w:eastAsia="zh-CN"/>
        </w:rPr>
        <w:t>6</w:t>
      </w:r>
      <w:r>
        <w:rPr>
          <w:rFonts w:hint="eastAsia"/>
          <w:sz w:val="32"/>
          <w:szCs w:val="32"/>
          <w:lang w:eastAsia="zh-CN"/>
        </w:rPr>
        <w:t>5</w:t>
      </w:r>
      <w:r>
        <w:rPr>
          <w:rFonts w:hint="eastAsia"/>
          <w:sz w:val="32"/>
          <w:szCs w:val="32"/>
        </w:rPr>
        <w:t>%。</w:t>
      </w:r>
    </w:p>
    <w:p w14:paraId="6D66D5ED">
      <w:pPr>
        <w:pStyle w:val="5"/>
        <w:spacing w:before="0" w:after="0"/>
        <w:ind w:firstLine="643"/>
      </w:pPr>
      <w:bookmarkStart w:id="40" w:name="_Toc15469"/>
      <w:bookmarkStart w:id="41" w:name="_Toc21423"/>
      <w:bookmarkStart w:id="42" w:name="_Toc10769"/>
      <w:bookmarkStart w:id="43" w:name="_Toc22782"/>
      <w:r>
        <w:rPr>
          <w:rFonts w:hint="eastAsia"/>
        </w:rPr>
        <w:t>（二）总体绩效目标完成情况分析</w:t>
      </w:r>
      <w:bookmarkEnd w:id="40"/>
      <w:bookmarkEnd w:id="41"/>
      <w:bookmarkEnd w:id="42"/>
      <w:bookmarkEnd w:id="43"/>
    </w:p>
    <w:p w14:paraId="3966E6ED">
      <w:pPr>
        <w:ind w:firstLine="560"/>
        <w:rPr>
          <w:sz w:val="32"/>
          <w:szCs w:val="32"/>
        </w:rPr>
      </w:pPr>
      <w:r>
        <w:rPr>
          <w:rFonts w:hint="eastAsia"/>
          <w:sz w:val="32"/>
          <w:szCs w:val="32"/>
        </w:rPr>
        <w:t>经综合评价与分析，</w:t>
      </w:r>
      <w:r>
        <w:rPr>
          <w:rFonts w:hint="eastAsia"/>
          <w:sz w:val="32"/>
          <w:szCs w:val="32"/>
          <w:lang w:eastAsia="zh-CN"/>
        </w:rPr>
        <w:t>庆阳市中级</w:t>
      </w:r>
      <w:r>
        <w:rPr>
          <w:rFonts w:hint="eastAsia"/>
          <w:sz w:val="32"/>
          <w:szCs w:val="32"/>
        </w:rPr>
        <w:t>人民法院</w:t>
      </w:r>
      <w:r>
        <w:rPr>
          <w:rFonts w:hint="eastAsia"/>
          <w:sz w:val="32"/>
          <w:szCs w:val="32"/>
          <w:lang w:eastAsia="zh-CN"/>
        </w:rPr>
        <w:t>2023</w:t>
      </w:r>
      <w:r>
        <w:rPr>
          <w:rFonts w:hint="eastAsia"/>
          <w:sz w:val="32"/>
          <w:szCs w:val="32"/>
        </w:rPr>
        <w:t>年度部门整体支出绩效评价最终得分为</w:t>
      </w:r>
      <w:r>
        <w:rPr>
          <w:rFonts w:hint="eastAsia"/>
          <w:sz w:val="32"/>
          <w:szCs w:val="32"/>
          <w:lang w:val="en-US" w:eastAsia="zh-CN"/>
        </w:rPr>
        <w:t>95.96</w:t>
      </w:r>
      <w:r>
        <w:rPr>
          <w:rFonts w:hint="eastAsia"/>
          <w:sz w:val="32"/>
          <w:szCs w:val="32"/>
        </w:rPr>
        <w:t>分，评价结果为“优”。最终评分结果如下表所示：</w:t>
      </w:r>
    </w:p>
    <w:p w14:paraId="2380F742">
      <w:pPr>
        <w:ind w:firstLine="480"/>
        <w:jc w:val="center"/>
        <w:rPr>
          <w:rFonts w:ascii="宋体" w:hAnsi="宋体"/>
        </w:rPr>
      </w:pPr>
      <w:r>
        <w:rPr>
          <w:rFonts w:hint="eastAsia" w:ascii="宋体" w:hAnsi="宋体" w:cs="宋体"/>
          <w:b/>
          <w:bCs/>
          <w:kern w:val="0"/>
          <w:sz w:val="24"/>
          <w:lang w:eastAsia="zh-CN"/>
        </w:rPr>
        <w:t>2023</w:t>
      </w:r>
      <w:r>
        <w:rPr>
          <w:rFonts w:hint="eastAsia" w:ascii="宋体" w:hAnsi="宋体" w:cs="宋体"/>
          <w:b/>
          <w:bCs/>
          <w:kern w:val="0"/>
          <w:sz w:val="24"/>
        </w:rPr>
        <w:t>年度部门整体支出绩效评价指标得分情况</w:t>
      </w:r>
    </w:p>
    <w:tbl>
      <w:tblPr>
        <w:tblStyle w:val="26"/>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0"/>
        <w:gridCol w:w="1582"/>
        <w:gridCol w:w="1469"/>
        <w:gridCol w:w="2138"/>
      </w:tblGrid>
      <w:tr w14:paraId="691EC4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5DFC1ECB">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一级指标</w:t>
            </w:r>
          </w:p>
        </w:tc>
        <w:tc>
          <w:tcPr>
            <w:tcW w:w="928" w:type="pct"/>
            <w:shd w:val="clear" w:color="auto" w:fill="BDD6EE"/>
            <w:vAlign w:val="center"/>
          </w:tcPr>
          <w:p w14:paraId="638B17F6">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862" w:type="pct"/>
            <w:shd w:val="clear" w:color="auto" w:fill="BDD6EE"/>
            <w:vAlign w:val="center"/>
          </w:tcPr>
          <w:p w14:paraId="779B8829">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1254" w:type="pct"/>
            <w:shd w:val="clear" w:color="auto" w:fill="BDD6EE"/>
            <w:vAlign w:val="center"/>
          </w:tcPr>
          <w:p w14:paraId="7BC4D1EA">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14:paraId="1D6EC7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0B21F63B">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928" w:type="pct"/>
            <w:vAlign w:val="center"/>
          </w:tcPr>
          <w:p w14:paraId="480F9891">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01E410EA">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rPr>
              <w:t>9.</w:t>
            </w:r>
            <w:r>
              <w:rPr>
                <w:rFonts w:hint="eastAsia" w:ascii="宋体" w:hAnsi="宋体" w:eastAsia="宋体" w:cs="宋体"/>
                <w:color w:val="000000"/>
                <w:kern w:val="0"/>
                <w:sz w:val="22"/>
                <w:lang w:val="en-US" w:eastAsia="zh-CN"/>
              </w:rPr>
              <w:t>37</w:t>
            </w:r>
          </w:p>
        </w:tc>
        <w:tc>
          <w:tcPr>
            <w:tcW w:w="1254" w:type="pct"/>
            <w:vAlign w:val="center"/>
          </w:tcPr>
          <w:p w14:paraId="6E50A650">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93.70</w:t>
            </w:r>
            <w:r>
              <w:rPr>
                <w:rFonts w:hint="eastAsia" w:ascii="宋体" w:hAnsi="宋体" w:eastAsia="宋体" w:cs="宋体"/>
                <w:color w:val="000000"/>
                <w:kern w:val="0"/>
                <w:sz w:val="22"/>
              </w:rPr>
              <w:t>%</w:t>
            </w:r>
          </w:p>
        </w:tc>
      </w:tr>
      <w:tr w14:paraId="4D1EA63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7412897E">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部门管理</w:t>
            </w:r>
          </w:p>
        </w:tc>
        <w:tc>
          <w:tcPr>
            <w:tcW w:w="928" w:type="pct"/>
            <w:vAlign w:val="center"/>
          </w:tcPr>
          <w:p w14:paraId="23D6629C">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862" w:type="pct"/>
            <w:vAlign w:val="center"/>
          </w:tcPr>
          <w:p w14:paraId="5A281359">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20</w:t>
            </w:r>
          </w:p>
        </w:tc>
        <w:tc>
          <w:tcPr>
            <w:tcW w:w="1254" w:type="pct"/>
            <w:vAlign w:val="center"/>
          </w:tcPr>
          <w:p w14:paraId="660295DE">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6515338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1B299D86">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履职效果</w:t>
            </w:r>
          </w:p>
        </w:tc>
        <w:tc>
          <w:tcPr>
            <w:tcW w:w="928" w:type="pct"/>
            <w:vAlign w:val="center"/>
          </w:tcPr>
          <w:p w14:paraId="77D5AA49">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eastAsia="zh-CN"/>
              </w:rPr>
              <w:t>6</w:t>
            </w:r>
            <w:r>
              <w:rPr>
                <w:rFonts w:hint="eastAsia" w:ascii="宋体" w:hAnsi="宋体" w:eastAsia="宋体" w:cs="宋体"/>
                <w:color w:val="000000"/>
                <w:kern w:val="0"/>
                <w:sz w:val="22"/>
              </w:rPr>
              <w:t>0</w:t>
            </w:r>
          </w:p>
        </w:tc>
        <w:tc>
          <w:tcPr>
            <w:tcW w:w="862" w:type="pct"/>
            <w:vAlign w:val="center"/>
          </w:tcPr>
          <w:p w14:paraId="3C25EC8A">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eastAsia="zh-CN"/>
              </w:rPr>
              <w:t>5</w:t>
            </w:r>
            <w:r>
              <w:rPr>
                <w:rFonts w:hint="eastAsia" w:ascii="宋体" w:hAnsi="宋体" w:eastAsia="宋体" w:cs="宋体"/>
                <w:color w:val="000000"/>
                <w:kern w:val="0"/>
                <w:sz w:val="22"/>
                <w:lang w:val="en-US" w:eastAsia="zh-CN"/>
              </w:rPr>
              <w:t>6.59</w:t>
            </w:r>
          </w:p>
        </w:tc>
        <w:tc>
          <w:tcPr>
            <w:tcW w:w="1254" w:type="pct"/>
            <w:vAlign w:val="center"/>
          </w:tcPr>
          <w:p w14:paraId="330EF058">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9</w:t>
            </w:r>
            <w:r>
              <w:rPr>
                <w:rFonts w:hint="eastAsia" w:ascii="宋体" w:hAnsi="宋体" w:eastAsia="宋体" w:cs="宋体"/>
                <w:color w:val="000000"/>
                <w:kern w:val="0"/>
                <w:sz w:val="22"/>
                <w:lang w:val="en-US" w:eastAsia="zh-CN"/>
              </w:rPr>
              <w:t>4.32</w:t>
            </w:r>
            <w:r>
              <w:rPr>
                <w:rFonts w:hint="eastAsia" w:ascii="宋体" w:hAnsi="宋体" w:eastAsia="宋体" w:cs="宋体"/>
                <w:color w:val="000000"/>
                <w:kern w:val="0"/>
                <w:sz w:val="22"/>
              </w:rPr>
              <w:t>%</w:t>
            </w:r>
          </w:p>
        </w:tc>
      </w:tr>
      <w:tr w14:paraId="25CBC8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4FA250B6">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能力建设</w:t>
            </w:r>
          </w:p>
        </w:tc>
        <w:tc>
          <w:tcPr>
            <w:tcW w:w="928" w:type="pct"/>
            <w:vAlign w:val="center"/>
          </w:tcPr>
          <w:p w14:paraId="28A7A3C4">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862" w:type="pct"/>
            <w:vAlign w:val="center"/>
          </w:tcPr>
          <w:p w14:paraId="6C5892FB">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54" w:type="pct"/>
            <w:vAlign w:val="center"/>
          </w:tcPr>
          <w:p w14:paraId="405C5218">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100%</w:t>
            </w:r>
          </w:p>
        </w:tc>
      </w:tr>
      <w:tr w14:paraId="614942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3D8B3B1F">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928" w:type="pct"/>
            <w:shd w:val="clear" w:color="auto" w:fill="BDD6EE"/>
            <w:vAlign w:val="center"/>
          </w:tcPr>
          <w:p w14:paraId="514FE64B">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100</w:t>
            </w:r>
          </w:p>
        </w:tc>
        <w:tc>
          <w:tcPr>
            <w:tcW w:w="862" w:type="pct"/>
            <w:shd w:val="clear" w:color="auto" w:fill="BDD6EE"/>
            <w:vAlign w:val="center"/>
          </w:tcPr>
          <w:p w14:paraId="7BD99C00">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95.96</w:t>
            </w:r>
          </w:p>
        </w:tc>
        <w:tc>
          <w:tcPr>
            <w:tcW w:w="1254" w:type="pct"/>
            <w:shd w:val="clear" w:color="auto" w:fill="BDD6EE"/>
            <w:vAlign w:val="center"/>
          </w:tcPr>
          <w:p w14:paraId="44920AF3">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95.96</w:t>
            </w:r>
            <w:r>
              <w:rPr>
                <w:rFonts w:hint="eastAsia" w:ascii="宋体" w:hAnsi="宋体" w:eastAsia="宋体" w:cs="宋体"/>
                <w:b/>
                <w:bCs/>
                <w:color w:val="000000"/>
                <w:kern w:val="0"/>
                <w:sz w:val="22"/>
              </w:rPr>
              <w:t>%</w:t>
            </w:r>
          </w:p>
        </w:tc>
      </w:tr>
    </w:tbl>
    <w:p w14:paraId="1CF3FF1A">
      <w:pPr>
        <w:ind w:firstLine="560"/>
        <w:rPr>
          <w:b/>
          <w:bCs/>
          <w:sz w:val="32"/>
          <w:szCs w:val="32"/>
        </w:rPr>
      </w:pPr>
      <w:r>
        <w:rPr>
          <w:rFonts w:hint="eastAsia"/>
          <w:sz w:val="32"/>
          <w:szCs w:val="32"/>
          <w:lang w:eastAsia="zh-CN"/>
        </w:rPr>
        <w:t>2023</w:t>
      </w:r>
      <w:r>
        <w:rPr>
          <w:rFonts w:hint="eastAsia"/>
          <w:sz w:val="32"/>
          <w:szCs w:val="32"/>
        </w:rPr>
        <w:t>年主要工作成果及总体绩效目标完成情况</w:t>
      </w:r>
    </w:p>
    <w:p w14:paraId="4FAA6CDD">
      <w:pPr>
        <w:widowControl/>
        <w:ind w:firstLine="560"/>
        <w:rPr>
          <w:b/>
          <w:bCs/>
          <w:sz w:val="32"/>
          <w:szCs w:val="32"/>
        </w:rPr>
      </w:pPr>
      <w:r>
        <w:rPr>
          <w:rFonts w:hint="eastAsia"/>
          <w:b/>
          <w:bCs/>
          <w:sz w:val="32"/>
          <w:szCs w:val="32"/>
        </w:rPr>
        <w:t>1.总体绩效目标</w:t>
      </w:r>
    </w:p>
    <w:p w14:paraId="71A6474E">
      <w:pPr>
        <w:keepNext w:val="0"/>
        <w:keepLines w:val="0"/>
        <w:pageBreakBefore w:val="0"/>
        <w:widowControl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（1）坚持党建引领、政治铸魂，始终坚定正确政治方向</w:t>
      </w:r>
      <w:r>
        <w:rPr>
          <w:rFonts w:hint="eastAsia" w:cstheme="minorBidi"/>
          <w:kern w:val="2"/>
          <w:sz w:val="32"/>
          <w:szCs w:val="32"/>
          <w:lang w:val="en-US" w:eastAsia="zh-CN" w:bidi="ar-SA"/>
        </w:rPr>
        <w:t>。</w:t>
      </w:r>
    </w:p>
    <w:p w14:paraId="3841B3F7">
      <w:pPr>
        <w:pStyle w:val="34"/>
        <w:ind w:left="0" w:leftChars="0" w:firstLine="560"/>
        <w:rPr>
          <w:rFonts w:hint="eastAsia" w:eastAsia="仿宋_GB2312"/>
          <w:sz w:val="32"/>
          <w:szCs w:val="32"/>
          <w:lang w:eastAsia="zh-CN"/>
        </w:rPr>
      </w:pPr>
      <w:r>
        <w:rPr>
          <w:rFonts w:hint="eastAsia"/>
          <w:sz w:val="32"/>
          <w:szCs w:val="32"/>
        </w:rPr>
        <w:t>（2）坚持聚焦主责、深耕主业，用心用情守护公平正义</w:t>
      </w:r>
      <w:r>
        <w:rPr>
          <w:rFonts w:hint="eastAsia"/>
          <w:sz w:val="32"/>
          <w:szCs w:val="32"/>
          <w:lang w:eastAsia="zh-CN"/>
        </w:rPr>
        <w:t>。</w:t>
      </w:r>
    </w:p>
    <w:p w14:paraId="5B5F343A">
      <w:pPr>
        <w:ind w:firstLine="560"/>
        <w:rPr>
          <w:b/>
          <w:bCs/>
          <w:sz w:val="32"/>
          <w:szCs w:val="32"/>
        </w:rPr>
      </w:pPr>
      <w:r>
        <w:rPr>
          <w:rFonts w:hint="eastAsia"/>
          <w:b/>
          <w:bCs/>
          <w:sz w:val="32"/>
          <w:szCs w:val="32"/>
        </w:rPr>
        <w:t>2.实际完成情况</w:t>
      </w:r>
    </w:p>
    <w:p w14:paraId="1B9C84DD">
      <w:pPr>
        <w:keepNext w:val="0"/>
        <w:keepLines w:val="0"/>
        <w:pageBreakBefore w:val="0"/>
        <w:widowControl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theme="minorBidi"/>
          <w:kern w:val="2"/>
          <w:sz w:val="32"/>
          <w:szCs w:val="32"/>
          <w:lang w:val="en-US" w:eastAsia="zh-CN" w:bidi="ar-SA"/>
        </w:rPr>
      </w:pPr>
      <w:r>
        <w:rPr>
          <w:rFonts w:hint="eastAsia"/>
          <w:sz w:val="32"/>
          <w:szCs w:val="32"/>
        </w:rPr>
        <w:t>（1）</w:t>
      </w:r>
      <w:r>
        <w:rPr>
          <w:rFonts w:hint="eastAsia" w:ascii="仿宋_GB2312" w:hAnsi="仿宋_GB2312" w:eastAsia="仿宋_GB2312" w:cstheme="minorBidi"/>
          <w:kern w:val="2"/>
          <w:sz w:val="32"/>
          <w:szCs w:val="32"/>
          <w:lang w:val="en-US" w:eastAsia="zh-CN" w:bidi="ar-SA"/>
        </w:rPr>
        <w:t>树牢政治机关意识，旗帜鲜明讲政治，坚定捍卫“两个确立”，做到“两个维护”，全面提升履职能力。全面从严管党治院，加强执法司法突出问题专项整治，开展审务督察、司法巡查，推动纪律作风大转变。落实“三个规定”填报制度，有问必录、应报尽报，切实筑牢廉洁公正司法防线。</w:t>
      </w:r>
    </w:p>
    <w:p w14:paraId="1F03B546">
      <w:pPr>
        <w:pStyle w:val="34"/>
        <w:ind w:left="0" w:leftChars="0" w:firstLine="560"/>
        <w:rPr>
          <w:rFonts w:hint="eastAsia"/>
          <w:sz w:val="32"/>
          <w:szCs w:val="32"/>
          <w:lang w:eastAsia="zh-CN"/>
        </w:rPr>
      </w:pPr>
      <w:r>
        <w:rPr>
          <w:rFonts w:hint="eastAsia"/>
          <w:sz w:val="32"/>
          <w:szCs w:val="32"/>
        </w:rPr>
        <w:t>（2）</w:t>
      </w:r>
      <w:r>
        <w:rPr>
          <w:rFonts w:hint="eastAsia"/>
          <w:sz w:val="32"/>
          <w:szCs w:val="32"/>
          <w:lang w:eastAsia="zh-CN"/>
        </w:rPr>
        <w:t>坚定不移贯彻总体国家安全观，统筹发展和安全，准确把握群众司法需求和新期待，以公正审判赢得公信民心，厚植党的执政根基。坚持“双赢多赢共赢”理念，加强府院联动，促进行政争议实质性化解，审结行政案件519件。持续强化执行攻坚力度，受理执行案件17031件，执结16896件，执行到位金额39.13亿元。</w:t>
      </w:r>
    </w:p>
    <w:p w14:paraId="09D5F921">
      <w:pPr>
        <w:pStyle w:val="5"/>
        <w:spacing w:before="0" w:after="0"/>
        <w:ind w:firstLine="643"/>
      </w:pPr>
      <w:bookmarkStart w:id="44" w:name="_Toc18553"/>
      <w:bookmarkStart w:id="45" w:name="_Toc7799"/>
      <w:bookmarkStart w:id="46" w:name="_Toc11013"/>
      <w:bookmarkStart w:id="47" w:name="_Toc17819"/>
      <w:r>
        <w:rPr>
          <w:rFonts w:hint="eastAsia"/>
        </w:rPr>
        <w:t>（三）各项指标完成情况分析</w:t>
      </w:r>
      <w:bookmarkEnd w:id="44"/>
      <w:bookmarkEnd w:id="45"/>
      <w:bookmarkEnd w:id="46"/>
      <w:bookmarkEnd w:id="47"/>
    </w:p>
    <w:p w14:paraId="79FDFBD7">
      <w:pPr>
        <w:pStyle w:val="7"/>
        <w:ind w:firstLine="560"/>
        <w:rPr>
          <w:sz w:val="32"/>
          <w:szCs w:val="32"/>
        </w:rPr>
      </w:pPr>
      <w:r>
        <w:rPr>
          <w:sz w:val="32"/>
          <w:szCs w:val="32"/>
        </w:rPr>
        <w:t>1</w:t>
      </w:r>
      <w:r>
        <w:rPr>
          <w:rFonts w:hint="eastAsia"/>
          <w:sz w:val="32"/>
          <w:szCs w:val="32"/>
        </w:rPr>
        <w:t>.部门整体支出</w:t>
      </w:r>
      <w:r>
        <w:rPr>
          <w:sz w:val="32"/>
          <w:szCs w:val="32"/>
        </w:rPr>
        <w:t>预算执行率</w:t>
      </w:r>
      <w:r>
        <w:rPr>
          <w:rFonts w:hint="eastAsia"/>
          <w:sz w:val="32"/>
          <w:szCs w:val="32"/>
        </w:rPr>
        <w:t>完成情况分析</w:t>
      </w:r>
    </w:p>
    <w:p w14:paraId="07CF7D54">
      <w:pPr>
        <w:ind w:firstLine="560"/>
        <w:rPr>
          <w:sz w:val="32"/>
          <w:szCs w:val="32"/>
          <w:highlight w:val="none"/>
        </w:rPr>
      </w:pPr>
      <w:r>
        <w:rPr>
          <w:rFonts w:hint="eastAsia" w:hAnsi="宋体"/>
          <w:sz w:val="32"/>
          <w:szCs w:val="32"/>
        </w:rPr>
        <w:t>我院</w:t>
      </w:r>
      <w:r>
        <w:rPr>
          <w:rFonts w:hint="eastAsia" w:hAnsi="宋体"/>
          <w:sz w:val="32"/>
          <w:szCs w:val="32"/>
          <w:lang w:eastAsia="zh-CN"/>
        </w:rPr>
        <w:t>2023</w:t>
      </w:r>
      <w:r>
        <w:rPr>
          <w:rFonts w:hint="eastAsia" w:hAnsi="宋体"/>
          <w:sz w:val="32"/>
          <w:szCs w:val="32"/>
        </w:rPr>
        <w:t>年</w:t>
      </w:r>
      <w:r>
        <w:rPr>
          <w:rFonts w:hint="eastAsia"/>
          <w:sz w:val="32"/>
          <w:szCs w:val="32"/>
        </w:rPr>
        <w:t>年初预算</w:t>
      </w:r>
      <w:r>
        <w:rPr>
          <w:rFonts w:hint="eastAsia"/>
          <w:sz w:val="32"/>
          <w:szCs w:val="32"/>
          <w:lang w:val="en-US" w:eastAsia="zh-CN"/>
        </w:rPr>
        <w:t>3</w:t>
      </w:r>
      <w:r>
        <w:rPr>
          <w:rFonts w:hint="eastAsia"/>
          <w:sz w:val="32"/>
          <w:szCs w:val="32"/>
        </w:rPr>
        <w:t>,</w:t>
      </w:r>
      <w:r>
        <w:rPr>
          <w:rFonts w:hint="eastAsia"/>
          <w:sz w:val="32"/>
          <w:szCs w:val="32"/>
          <w:lang w:val="en-US" w:eastAsia="zh-CN"/>
        </w:rPr>
        <w:t>678</w:t>
      </w:r>
      <w:r>
        <w:rPr>
          <w:rFonts w:hint="eastAsia"/>
          <w:sz w:val="32"/>
          <w:szCs w:val="32"/>
        </w:rPr>
        <w:t>.</w:t>
      </w:r>
      <w:r>
        <w:rPr>
          <w:rFonts w:hint="eastAsia"/>
          <w:sz w:val="32"/>
          <w:szCs w:val="32"/>
          <w:lang w:val="en-US" w:eastAsia="zh-CN"/>
        </w:rPr>
        <w:t>33</w:t>
      </w:r>
      <w:r>
        <w:rPr>
          <w:rFonts w:hint="eastAsia"/>
          <w:sz w:val="32"/>
          <w:szCs w:val="32"/>
        </w:rPr>
        <w:t>万元，全年预算数</w:t>
      </w:r>
      <w:r>
        <w:rPr>
          <w:rFonts w:hint="eastAsia"/>
          <w:sz w:val="32"/>
          <w:szCs w:val="32"/>
          <w:lang w:val="en-US" w:eastAsia="zh-CN"/>
        </w:rPr>
        <w:t>4</w:t>
      </w:r>
      <w:r>
        <w:rPr>
          <w:rFonts w:hint="eastAsia"/>
          <w:sz w:val="32"/>
          <w:szCs w:val="32"/>
        </w:rPr>
        <w:t>,</w:t>
      </w:r>
      <w:r>
        <w:rPr>
          <w:rFonts w:hint="eastAsia"/>
          <w:sz w:val="32"/>
          <w:szCs w:val="32"/>
          <w:lang w:val="en-US" w:eastAsia="zh-CN"/>
        </w:rPr>
        <w:t>550</w:t>
      </w:r>
      <w:r>
        <w:rPr>
          <w:rFonts w:hint="eastAsia"/>
          <w:sz w:val="32"/>
          <w:szCs w:val="32"/>
        </w:rPr>
        <w:t>.</w:t>
      </w:r>
      <w:r>
        <w:rPr>
          <w:rFonts w:hint="eastAsia"/>
          <w:sz w:val="32"/>
          <w:szCs w:val="32"/>
          <w:lang w:val="en-US" w:eastAsia="zh-CN"/>
        </w:rPr>
        <w:t>69</w:t>
      </w:r>
      <w:r>
        <w:rPr>
          <w:rFonts w:hint="eastAsia"/>
          <w:sz w:val="32"/>
          <w:szCs w:val="32"/>
        </w:rPr>
        <w:t>万元，实际支出数</w:t>
      </w:r>
      <w:r>
        <w:rPr>
          <w:rFonts w:hint="eastAsia"/>
          <w:sz w:val="32"/>
          <w:szCs w:val="32"/>
          <w:lang w:val="en-US" w:eastAsia="zh-CN"/>
        </w:rPr>
        <w:t>4</w:t>
      </w:r>
      <w:r>
        <w:rPr>
          <w:rFonts w:hint="eastAsia"/>
          <w:sz w:val="32"/>
          <w:szCs w:val="32"/>
        </w:rPr>
        <w:t>,</w:t>
      </w:r>
      <w:r>
        <w:rPr>
          <w:rFonts w:hint="eastAsia"/>
          <w:sz w:val="32"/>
          <w:szCs w:val="32"/>
          <w:lang w:val="en-US" w:eastAsia="zh-CN"/>
        </w:rPr>
        <w:t>261</w:t>
      </w:r>
      <w:r>
        <w:rPr>
          <w:rFonts w:hint="eastAsia"/>
          <w:sz w:val="32"/>
          <w:szCs w:val="32"/>
        </w:rPr>
        <w:t>.</w:t>
      </w:r>
      <w:r>
        <w:rPr>
          <w:rFonts w:hint="eastAsia"/>
          <w:sz w:val="32"/>
          <w:szCs w:val="32"/>
          <w:lang w:val="en-US" w:eastAsia="zh-CN"/>
        </w:rPr>
        <w:t>51</w:t>
      </w:r>
      <w:r>
        <w:rPr>
          <w:rFonts w:hint="eastAsia"/>
          <w:sz w:val="32"/>
          <w:szCs w:val="32"/>
        </w:rPr>
        <w:t>万元，部门整体支出</w:t>
      </w:r>
      <w:r>
        <w:rPr>
          <w:rFonts w:hint="eastAsia"/>
          <w:sz w:val="32"/>
          <w:szCs w:val="32"/>
          <w:highlight w:val="none"/>
        </w:rPr>
        <w:t>预算执行率为</w:t>
      </w:r>
      <w:r>
        <w:rPr>
          <w:rFonts w:hint="eastAsia"/>
          <w:sz w:val="32"/>
          <w:szCs w:val="32"/>
          <w:highlight w:val="none"/>
          <w:lang w:val="en-US" w:eastAsia="zh-CN"/>
        </w:rPr>
        <w:t>93.65</w:t>
      </w:r>
      <w:r>
        <w:rPr>
          <w:rFonts w:hint="eastAsia"/>
          <w:sz w:val="32"/>
          <w:szCs w:val="32"/>
          <w:highlight w:val="none"/>
        </w:rPr>
        <w:t>%。</w:t>
      </w:r>
      <w:r>
        <w:rPr>
          <w:rFonts w:hint="eastAsia"/>
          <w:color w:val="000000" w:themeColor="text1"/>
          <w:sz w:val="32"/>
          <w:szCs w:val="32"/>
          <w:highlight w:val="none"/>
          <w14:textFill>
            <w14:solidFill>
              <w14:schemeClr w14:val="tx1"/>
            </w14:solidFill>
          </w14:textFill>
        </w:rPr>
        <w:t>该指标分值10分，自评得分</w:t>
      </w:r>
      <w:r>
        <w:rPr>
          <w:rFonts w:hint="eastAsia"/>
          <w:color w:val="000000" w:themeColor="text1"/>
          <w:sz w:val="32"/>
          <w:szCs w:val="32"/>
          <w:highlight w:val="none"/>
          <w:lang w:val="en-US" w:eastAsia="zh-CN"/>
          <w14:textFill>
            <w14:solidFill>
              <w14:schemeClr w14:val="tx1"/>
            </w14:solidFill>
          </w14:textFill>
        </w:rPr>
        <w:t>9.37</w:t>
      </w:r>
      <w:r>
        <w:rPr>
          <w:rFonts w:hint="eastAsia"/>
          <w:color w:val="000000" w:themeColor="text1"/>
          <w:sz w:val="32"/>
          <w:szCs w:val="32"/>
          <w:highlight w:val="none"/>
          <w14:textFill>
            <w14:solidFill>
              <w14:schemeClr w14:val="tx1"/>
            </w14:solidFill>
          </w14:textFill>
        </w:rPr>
        <w:t>分，得分率为</w:t>
      </w:r>
      <w:r>
        <w:rPr>
          <w:rFonts w:hint="eastAsia"/>
          <w:color w:val="000000" w:themeColor="text1"/>
          <w:sz w:val="32"/>
          <w:szCs w:val="32"/>
          <w:highlight w:val="none"/>
          <w:lang w:val="en-US" w:eastAsia="zh-CN"/>
          <w14:textFill>
            <w14:solidFill>
              <w14:schemeClr w14:val="tx1"/>
            </w14:solidFill>
          </w14:textFill>
        </w:rPr>
        <w:t>93.70</w:t>
      </w:r>
      <w:r>
        <w:rPr>
          <w:rFonts w:hint="eastAsia"/>
          <w:color w:val="000000" w:themeColor="text1"/>
          <w:sz w:val="32"/>
          <w:szCs w:val="32"/>
          <w:highlight w:val="none"/>
          <w14:textFill>
            <w14:solidFill>
              <w14:schemeClr w14:val="tx1"/>
            </w14:solidFill>
          </w14:textFill>
        </w:rPr>
        <w:t>%。</w:t>
      </w:r>
    </w:p>
    <w:p w14:paraId="29932F64">
      <w:pPr>
        <w:pStyle w:val="7"/>
        <w:ind w:firstLine="560"/>
        <w:rPr>
          <w:sz w:val="32"/>
          <w:szCs w:val="32"/>
        </w:rPr>
      </w:pPr>
      <w:r>
        <w:rPr>
          <w:sz w:val="32"/>
          <w:szCs w:val="32"/>
        </w:rPr>
        <w:t>2</w:t>
      </w:r>
      <w:r>
        <w:rPr>
          <w:rFonts w:hint="eastAsia"/>
          <w:sz w:val="32"/>
          <w:szCs w:val="32"/>
        </w:rPr>
        <w:t>.</w:t>
      </w:r>
      <w:r>
        <w:rPr>
          <w:sz w:val="32"/>
          <w:szCs w:val="32"/>
        </w:rPr>
        <w:t>部门管理</w:t>
      </w:r>
      <w:r>
        <w:rPr>
          <w:rFonts w:hint="eastAsia"/>
          <w:sz w:val="32"/>
          <w:szCs w:val="32"/>
        </w:rPr>
        <w:t>目标完成情况分析</w:t>
      </w:r>
    </w:p>
    <w:p w14:paraId="37D5E1E0">
      <w:pPr>
        <w:ind w:firstLine="560"/>
        <w:rPr>
          <w:sz w:val="32"/>
          <w:szCs w:val="32"/>
        </w:rPr>
      </w:pPr>
      <w:r>
        <w:rPr>
          <w:rFonts w:hint="eastAsia"/>
          <w:sz w:val="32"/>
          <w:szCs w:val="32"/>
        </w:rPr>
        <w:t>部门管理指标包括资金投入、财务管理、采购管理、资产管理、人员管理、重点工作管理六个二级指标，下设10个三级指标。指标分值20分，自评</w:t>
      </w:r>
      <w:r>
        <w:rPr>
          <w:sz w:val="32"/>
          <w:szCs w:val="32"/>
        </w:rPr>
        <w:t>得</w:t>
      </w:r>
      <w:r>
        <w:rPr>
          <w:rFonts w:hint="eastAsia"/>
          <w:sz w:val="32"/>
          <w:szCs w:val="32"/>
        </w:rPr>
        <w:t>分</w:t>
      </w:r>
      <w:r>
        <w:rPr>
          <w:rFonts w:hint="eastAsia"/>
          <w:sz w:val="32"/>
          <w:szCs w:val="32"/>
          <w:lang w:val="en-US" w:eastAsia="zh-CN"/>
        </w:rPr>
        <w:t>20</w:t>
      </w:r>
      <w:r>
        <w:rPr>
          <w:rFonts w:hint="eastAsia"/>
          <w:sz w:val="32"/>
          <w:szCs w:val="32"/>
        </w:rPr>
        <w:t>分，得分率</w:t>
      </w:r>
      <w:r>
        <w:rPr>
          <w:rFonts w:hint="eastAsia"/>
          <w:sz w:val="32"/>
          <w:szCs w:val="32"/>
          <w:lang w:val="en-US" w:eastAsia="zh-CN"/>
        </w:rPr>
        <w:t>100</w:t>
      </w:r>
      <w:r>
        <w:rPr>
          <w:rFonts w:hint="eastAsia"/>
          <w:sz w:val="32"/>
          <w:szCs w:val="32"/>
        </w:rPr>
        <w:t>%。具体如下表：</w:t>
      </w:r>
    </w:p>
    <w:tbl>
      <w:tblPr>
        <w:tblStyle w:val="26"/>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82"/>
        <w:gridCol w:w="1559"/>
        <w:gridCol w:w="1730"/>
        <w:gridCol w:w="1984"/>
      </w:tblGrid>
      <w:tr w14:paraId="4AAAD9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6AB08339">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559" w:type="dxa"/>
            <w:shd w:val="clear" w:color="auto" w:fill="BDD6EE"/>
            <w:vAlign w:val="center"/>
          </w:tcPr>
          <w:p w14:paraId="2DF7F0B9">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730" w:type="dxa"/>
            <w:shd w:val="clear" w:color="auto" w:fill="BDD6EE"/>
            <w:vAlign w:val="center"/>
          </w:tcPr>
          <w:p w14:paraId="0C62ED25">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984" w:type="dxa"/>
            <w:shd w:val="clear" w:color="auto" w:fill="BDD6EE"/>
            <w:vAlign w:val="center"/>
          </w:tcPr>
          <w:p w14:paraId="78E223B1">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216E03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0451532E">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资金投入</w:t>
            </w:r>
          </w:p>
        </w:tc>
        <w:tc>
          <w:tcPr>
            <w:tcW w:w="1559" w:type="dxa"/>
            <w:vAlign w:val="center"/>
          </w:tcPr>
          <w:p w14:paraId="3CA0B09F">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730" w:type="dxa"/>
            <w:vAlign w:val="center"/>
          </w:tcPr>
          <w:p w14:paraId="375257E0">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1984" w:type="dxa"/>
            <w:vAlign w:val="center"/>
          </w:tcPr>
          <w:p w14:paraId="6423D190">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14:paraId="56E397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22DE0DF9">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财务管理</w:t>
            </w:r>
          </w:p>
        </w:tc>
        <w:tc>
          <w:tcPr>
            <w:tcW w:w="1559" w:type="dxa"/>
            <w:vAlign w:val="center"/>
          </w:tcPr>
          <w:p w14:paraId="392B6CFA">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30" w:type="dxa"/>
            <w:vAlign w:val="center"/>
          </w:tcPr>
          <w:p w14:paraId="15F548BB">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84" w:type="dxa"/>
            <w:vAlign w:val="center"/>
          </w:tcPr>
          <w:p w14:paraId="2C20D47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00A3CA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46E6D207">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采购管理</w:t>
            </w:r>
          </w:p>
        </w:tc>
        <w:tc>
          <w:tcPr>
            <w:tcW w:w="1559" w:type="dxa"/>
            <w:vAlign w:val="center"/>
          </w:tcPr>
          <w:p w14:paraId="4982D560">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401324C1">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79581967">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0DDF9A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4DD9A85C">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资产管理</w:t>
            </w:r>
          </w:p>
        </w:tc>
        <w:tc>
          <w:tcPr>
            <w:tcW w:w="1559" w:type="dxa"/>
            <w:vAlign w:val="center"/>
          </w:tcPr>
          <w:p w14:paraId="1301A74E">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1298A4A2">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2FA6AEA9">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601DB2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634CC030">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人员管理</w:t>
            </w:r>
          </w:p>
        </w:tc>
        <w:tc>
          <w:tcPr>
            <w:tcW w:w="1559" w:type="dxa"/>
            <w:vAlign w:val="center"/>
          </w:tcPr>
          <w:p w14:paraId="1B0EAA29">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759DA407">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589091A5">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3038E7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32672FB7">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重点工作管理</w:t>
            </w:r>
          </w:p>
        </w:tc>
        <w:tc>
          <w:tcPr>
            <w:tcW w:w="1559" w:type="dxa"/>
            <w:vAlign w:val="center"/>
          </w:tcPr>
          <w:p w14:paraId="198BE323">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30" w:type="dxa"/>
            <w:vAlign w:val="center"/>
          </w:tcPr>
          <w:p w14:paraId="4DCF1C17">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84" w:type="dxa"/>
            <w:vAlign w:val="center"/>
          </w:tcPr>
          <w:p w14:paraId="2977824E">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1D772D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0CDCD475">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559" w:type="dxa"/>
            <w:shd w:val="clear" w:color="auto" w:fill="BDD6EE"/>
            <w:vAlign w:val="center"/>
          </w:tcPr>
          <w:p w14:paraId="6758A8EA">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20</w:t>
            </w:r>
          </w:p>
        </w:tc>
        <w:tc>
          <w:tcPr>
            <w:tcW w:w="1730" w:type="dxa"/>
            <w:shd w:val="clear" w:color="auto" w:fill="BDD6EE"/>
            <w:vAlign w:val="center"/>
          </w:tcPr>
          <w:p w14:paraId="5F9B9ECD">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20</w:t>
            </w:r>
          </w:p>
        </w:tc>
        <w:tc>
          <w:tcPr>
            <w:tcW w:w="1984" w:type="dxa"/>
            <w:shd w:val="clear" w:color="auto" w:fill="BDD6EE"/>
            <w:vAlign w:val="center"/>
          </w:tcPr>
          <w:p w14:paraId="655CF530">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rPr>
              <w:t>100%</w:t>
            </w:r>
          </w:p>
        </w:tc>
      </w:tr>
    </w:tbl>
    <w:p w14:paraId="0B8A91E3">
      <w:pPr>
        <w:ind w:firstLine="560"/>
        <w:rPr>
          <w:rFonts w:hAnsi="宋体"/>
          <w:sz w:val="32"/>
          <w:szCs w:val="32"/>
        </w:rPr>
      </w:pPr>
      <w:r>
        <w:rPr>
          <w:rFonts w:hint="eastAsia" w:hAnsi="宋体"/>
          <w:b/>
          <w:bCs/>
          <w:sz w:val="32"/>
          <w:szCs w:val="32"/>
        </w:rPr>
        <w:t>基本支出预算执行率：</w:t>
      </w:r>
      <w:r>
        <w:rPr>
          <w:rFonts w:hint="eastAsia" w:hAnsi="宋体"/>
          <w:sz w:val="32"/>
          <w:szCs w:val="32"/>
          <w:lang w:eastAsia="zh-CN"/>
        </w:rPr>
        <w:t>2023</w:t>
      </w:r>
      <w:r>
        <w:rPr>
          <w:rFonts w:hint="eastAsia" w:hAnsi="宋体"/>
          <w:sz w:val="32"/>
          <w:szCs w:val="32"/>
        </w:rPr>
        <w:t>年度我院基本支出全年预算数</w:t>
      </w:r>
      <w:r>
        <w:rPr>
          <w:rFonts w:hint="eastAsia" w:hAnsi="宋体"/>
          <w:sz w:val="32"/>
          <w:szCs w:val="32"/>
          <w:lang w:val="en-US" w:eastAsia="zh-CN"/>
        </w:rPr>
        <w:t>为3,390</w:t>
      </w:r>
      <w:r>
        <w:rPr>
          <w:rFonts w:hint="eastAsia" w:hAnsi="宋体"/>
          <w:sz w:val="32"/>
          <w:szCs w:val="32"/>
        </w:rPr>
        <w:t>.</w:t>
      </w:r>
      <w:r>
        <w:rPr>
          <w:rFonts w:hint="eastAsia" w:hAnsi="宋体"/>
          <w:sz w:val="32"/>
          <w:szCs w:val="32"/>
          <w:lang w:val="en-US" w:eastAsia="zh-CN"/>
        </w:rPr>
        <w:t>57万元，</w:t>
      </w:r>
      <w:r>
        <w:rPr>
          <w:rFonts w:hint="eastAsia" w:hAnsi="宋体"/>
          <w:sz w:val="32"/>
          <w:szCs w:val="32"/>
        </w:rPr>
        <w:t>实际支出数为</w:t>
      </w:r>
      <w:r>
        <w:rPr>
          <w:rFonts w:hint="eastAsia" w:hAnsi="宋体"/>
          <w:sz w:val="32"/>
          <w:szCs w:val="32"/>
          <w:lang w:val="en-US" w:eastAsia="zh-CN"/>
        </w:rPr>
        <w:t>3,166</w:t>
      </w:r>
      <w:r>
        <w:rPr>
          <w:rFonts w:hint="eastAsia" w:hAnsi="宋体"/>
          <w:sz w:val="32"/>
          <w:szCs w:val="32"/>
        </w:rPr>
        <w:t>.</w:t>
      </w:r>
      <w:r>
        <w:rPr>
          <w:rFonts w:hint="eastAsia" w:hAnsi="宋体"/>
          <w:sz w:val="32"/>
          <w:szCs w:val="32"/>
          <w:lang w:val="en-US" w:eastAsia="zh-CN"/>
        </w:rPr>
        <w:t>91</w:t>
      </w:r>
      <w:r>
        <w:rPr>
          <w:rFonts w:hint="eastAsia" w:hAnsi="宋体"/>
          <w:sz w:val="32"/>
          <w:szCs w:val="32"/>
        </w:rPr>
        <w:t>万元，基本支出预算执行率为</w:t>
      </w:r>
      <w:r>
        <w:rPr>
          <w:rFonts w:hint="eastAsia" w:hAnsi="宋体"/>
          <w:sz w:val="32"/>
          <w:szCs w:val="32"/>
          <w:lang w:val="en-US" w:eastAsia="zh-CN"/>
        </w:rPr>
        <w:t>93.4</w:t>
      </w:r>
      <w:r>
        <w:rPr>
          <w:rFonts w:hint="eastAsia" w:hAnsi="宋体"/>
          <w:sz w:val="32"/>
          <w:szCs w:val="32"/>
        </w:rPr>
        <w:t>%。该指标分值2分，自评得分2分，得分率为100%。</w:t>
      </w:r>
    </w:p>
    <w:p w14:paraId="155BE4B7">
      <w:pPr>
        <w:ind w:firstLine="560"/>
        <w:rPr>
          <w:rFonts w:hAnsi="宋体"/>
          <w:sz w:val="32"/>
          <w:szCs w:val="32"/>
        </w:rPr>
      </w:pPr>
      <w:r>
        <w:rPr>
          <w:rFonts w:hint="eastAsia" w:hAnsi="宋体"/>
          <w:b/>
          <w:bCs/>
          <w:sz w:val="32"/>
          <w:szCs w:val="32"/>
        </w:rPr>
        <w:t>项目支出预算执行率：</w:t>
      </w:r>
      <w:r>
        <w:rPr>
          <w:rFonts w:hint="eastAsia" w:hAnsi="宋体"/>
          <w:sz w:val="32"/>
          <w:szCs w:val="32"/>
          <w:lang w:eastAsia="zh-CN"/>
        </w:rPr>
        <w:t>2023</w:t>
      </w:r>
      <w:r>
        <w:rPr>
          <w:rFonts w:hint="eastAsia" w:hAnsi="宋体"/>
          <w:sz w:val="32"/>
          <w:szCs w:val="32"/>
        </w:rPr>
        <w:t>年度项目支出全年预算数</w:t>
      </w:r>
      <w:r>
        <w:rPr>
          <w:rFonts w:hint="eastAsia" w:hAnsi="宋体"/>
          <w:sz w:val="32"/>
          <w:szCs w:val="32"/>
          <w:lang w:val="en-US" w:eastAsia="zh-CN"/>
        </w:rPr>
        <w:t>1,160.12</w:t>
      </w:r>
      <w:r>
        <w:rPr>
          <w:rFonts w:hint="eastAsia" w:hAnsi="宋体"/>
          <w:sz w:val="32"/>
          <w:szCs w:val="32"/>
        </w:rPr>
        <w:t>万元，实际支出数为</w:t>
      </w:r>
      <w:r>
        <w:rPr>
          <w:rFonts w:hint="eastAsia" w:hAnsi="宋体"/>
          <w:sz w:val="32"/>
          <w:szCs w:val="32"/>
          <w:lang w:val="en-US" w:eastAsia="zh-CN"/>
        </w:rPr>
        <w:t>1,094.6</w:t>
      </w:r>
      <w:r>
        <w:rPr>
          <w:rFonts w:hint="eastAsia" w:hAnsi="宋体"/>
          <w:sz w:val="32"/>
          <w:szCs w:val="32"/>
        </w:rPr>
        <w:t>万元，项目支出预算执行率为</w:t>
      </w:r>
      <w:r>
        <w:rPr>
          <w:rFonts w:hint="eastAsia" w:hAnsi="宋体"/>
          <w:sz w:val="32"/>
          <w:szCs w:val="32"/>
          <w:lang w:val="en-US" w:eastAsia="zh-CN"/>
        </w:rPr>
        <w:t>94.35</w:t>
      </w:r>
      <w:r>
        <w:rPr>
          <w:rFonts w:hint="eastAsia" w:hAnsi="宋体"/>
          <w:sz w:val="32"/>
          <w:szCs w:val="32"/>
        </w:rPr>
        <w:t>%，该指标分值2分，自评得分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7E8D4D0E">
      <w:pPr>
        <w:ind w:firstLine="560"/>
        <w:rPr>
          <w:rFonts w:hAnsi="宋体"/>
          <w:color w:val="auto"/>
          <w:sz w:val="32"/>
          <w:szCs w:val="32"/>
        </w:rPr>
      </w:pPr>
      <w:r>
        <w:rPr>
          <w:rFonts w:hint="eastAsia" w:hAnsi="宋体"/>
          <w:b/>
          <w:bCs/>
          <w:color w:val="auto"/>
          <w:sz w:val="32"/>
          <w:szCs w:val="32"/>
        </w:rPr>
        <w:t>“三公经费”控制率：</w:t>
      </w:r>
      <w:r>
        <w:rPr>
          <w:rFonts w:hint="eastAsia" w:hAnsi="宋体"/>
          <w:color w:val="auto"/>
          <w:sz w:val="32"/>
          <w:szCs w:val="32"/>
          <w:lang w:eastAsia="zh-CN"/>
        </w:rPr>
        <w:t>2023</w:t>
      </w:r>
      <w:r>
        <w:rPr>
          <w:rFonts w:hint="eastAsia" w:hAnsi="宋体"/>
          <w:color w:val="auto"/>
          <w:sz w:val="32"/>
          <w:szCs w:val="32"/>
        </w:rPr>
        <w:t>年“三公经费”全年预算数为</w:t>
      </w:r>
      <w:r>
        <w:rPr>
          <w:rFonts w:hint="eastAsia" w:hAnsi="宋体"/>
          <w:color w:val="auto"/>
          <w:sz w:val="32"/>
          <w:szCs w:val="32"/>
          <w:lang w:val="en-US" w:eastAsia="zh-CN"/>
        </w:rPr>
        <w:t>91.18</w:t>
      </w:r>
      <w:r>
        <w:rPr>
          <w:rFonts w:hint="eastAsia" w:hAnsi="宋体"/>
          <w:color w:val="auto"/>
          <w:sz w:val="32"/>
          <w:szCs w:val="32"/>
        </w:rPr>
        <w:t>万元，实际支出数</w:t>
      </w:r>
      <w:r>
        <w:rPr>
          <w:rFonts w:hint="eastAsia" w:hAnsi="宋体"/>
          <w:color w:val="auto"/>
          <w:sz w:val="32"/>
          <w:szCs w:val="32"/>
          <w:lang w:val="en-US" w:eastAsia="zh-CN"/>
        </w:rPr>
        <w:t>为87.69万元</w:t>
      </w:r>
      <w:r>
        <w:rPr>
          <w:rFonts w:hint="eastAsia" w:hAnsi="宋体"/>
          <w:color w:val="auto"/>
          <w:sz w:val="32"/>
          <w:szCs w:val="32"/>
        </w:rPr>
        <w:t>“三公经费”控制率为</w:t>
      </w:r>
      <w:r>
        <w:rPr>
          <w:rFonts w:hint="eastAsia" w:hAnsi="宋体"/>
          <w:color w:val="auto"/>
          <w:sz w:val="32"/>
          <w:szCs w:val="32"/>
          <w:lang w:val="en-US" w:eastAsia="zh-CN"/>
        </w:rPr>
        <w:t>96.17</w:t>
      </w:r>
      <w:r>
        <w:rPr>
          <w:rFonts w:hint="eastAsia" w:hAnsi="宋体"/>
          <w:color w:val="auto"/>
          <w:sz w:val="32"/>
          <w:szCs w:val="32"/>
        </w:rPr>
        <w:t>%。</w:t>
      </w:r>
      <w:r>
        <w:rPr>
          <w:rFonts w:hint="eastAsia" w:hAnsi="宋体"/>
          <w:color w:val="auto"/>
          <w:sz w:val="32"/>
          <w:szCs w:val="32"/>
          <w:lang w:eastAsia="zh-CN"/>
        </w:rPr>
        <w:t>“</w:t>
      </w:r>
      <w:r>
        <w:rPr>
          <w:rFonts w:hint="eastAsia" w:hAnsi="宋体"/>
          <w:color w:val="auto"/>
          <w:sz w:val="32"/>
          <w:szCs w:val="32"/>
          <w:lang w:val="en-US" w:eastAsia="zh-CN"/>
        </w:rPr>
        <w:t>三公经费”控制率控制在预算范围内。</w:t>
      </w:r>
      <w:r>
        <w:rPr>
          <w:rFonts w:hint="eastAsia" w:hAnsi="宋体"/>
          <w:color w:val="auto"/>
          <w:sz w:val="32"/>
          <w:szCs w:val="32"/>
        </w:rPr>
        <w:t>该指标分值2分，自评得分</w:t>
      </w:r>
      <w:r>
        <w:rPr>
          <w:rFonts w:hint="eastAsia" w:hAnsi="宋体"/>
          <w:color w:val="auto"/>
          <w:sz w:val="32"/>
          <w:szCs w:val="32"/>
          <w:lang w:val="en-US" w:eastAsia="zh-CN"/>
        </w:rPr>
        <w:t>2</w:t>
      </w:r>
      <w:r>
        <w:rPr>
          <w:rFonts w:hint="eastAsia" w:hAnsi="宋体"/>
          <w:color w:val="auto"/>
          <w:sz w:val="32"/>
          <w:szCs w:val="32"/>
        </w:rPr>
        <w:t>分，得分率为</w:t>
      </w:r>
      <w:r>
        <w:rPr>
          <w:rFonts w:hint="eastAsia" w:hAnsi="宋体"/>
          <w:color w:val="auto"/>
          <w:sz w:val="32"/>
          <w:szCs w:val="32"/>
          <w:lang w:val="en-US" w:eastAsia="zh-CN"/>
        </w:rPr>
        <w:t>100</w:t>
      </w:r>
      <w:r>
        <w:rPr>
          <w:rFonts w:hint="eastAsia" w:hAnsi="宋体"/>
          <w:color w:val="auto"/>
          <w:sz w:val="32"/>
          <w:szCs w:val="32"/>
        </w:rPr>
        <w:t>%。</w:t>
      </w:r>
    </w:p>
    <w:p w14:paraId="16705777">
      <w:pPr>
        <w:ind w:firstLine="560"/>
        <w:rPr>
          <w:sz w:val="32"/>
          <w:szCs w:val="32"/>
        </w:rPr>
      </w:pPr>
      <w:r>
        <w:rPr>
          <w:rFonts w:hint="eastAsia" w:hAnsi="宋体"/>
          <w:b/>
          <w:bCs/>
          <w:sz w:val="32"/>
          <w:szCs w:val="32"/>
        </w:rPr>
        <w:t>结转结余变动率：</w:t>
      </w:r>
      <w:r>
        <w:rPr>
          <w:rFonts w:hint="eastAsia" w:hAnsi="宋体"/>
          <w:sz w:val="32"/>
          <w:szCs w:val="32"/>
        </w:rPr>
        <w:t>我院202</w:t>
      </w:r>
      <w:r>
        <w:rPr>
          <w:rFonts w:hint="eastAsia" w:hAnsi="宋体"/>
          <w:sz w:val="32"/>
          <w:szCs w:val="32"/>
          <w:lang w:val="en-US" w:eastAsia="zh-CN"/>
        </w:rPr>
        <w:t>2</w:t>
      </w:r>
      <w:r>
        <w:rPr>
          <w:rFonts w:hint="eastAsia" w:hAnsi="宋体"/>
          <w:sz w:val="32"/>
          <w:szCs w:val="32"/>
        </w:rPr>
        <w:t>年结转结余</w:t>
      </w:r>
      <w:r>
        <w:rPr>
          <w:rFonts w:hint="eastAsia" w:hAnsi="宋体"/>
          <w:sz w:val="32"/>
          <w:szCs w:val="32"/>
          <w:lang w:val="en-US" w:eastAsia="zh-CN"/>
        </w:rPr>
        <w:t>226</w:t>
      </w:r>
      <w:r>
        <w:rPr>
          <w:rFonts w:hint="eastAsia" w:hAnsi="宋体"/>
          <w:sz w:val="32"/>
          <w:szCs w:val="32"/>
        </w:rPr>
        <w:t>.</w:t>
      </w:r>
      <w:r>
        <w:rPr>
          <w:rFonts w:hint="eastAsia" w:hAnsi="宋体"/>
          <w:sz w:val="32"/>
          <w:szCs w:val="32"/>
          <w:lang w:val="en-US" w:eastAsia="zh-CN"/>
        </w:rPr>
        <w:t>83</w:t>
      </w:r>
      <w:r>
        <w:rPr>
          <w:rFonts w:hint="eastAsia" w:hAnsi="宋体"/>
          <w:sz w:val="32"/>
          <w:szCs w:val="32"/>
        </w:rPr>
        <w:t>万元，</w:t>
      </w:r>
      <w:r>
        <w:rPr>
          <w:rFonts w:hint="eastAsia" w:hAnsi="宋体"/>
          <w:sz w:val="32"/>
          <w:szCs w:val="32"/>
          <w:lang w:eastAsia="zh-CN"/>
        </w:rPr>
        <w:t>2023</w:t>
      </w:r>
      <w:r>
        <w:rPr>
          <w:rFonts w:hint="eastAsia" w:hAnsi="宋体"/>
          <w:sz w:val="32"/>
          <w:szCs w:val="32"/>
        </w:rPr>
        <w:t>年结转结余</w:t>
      </w:r>
      <w:r>
        <w:rPr>
          <w:rFonts w:hint="eastAsia" w:hAnsi="宋体"/>
          <w:sz w:val="32"/>
          <w:szCs w:val="32"/>
          <w:lang w:val="en-US" w:eastAsia="zh-CN"/>
        </w:rPr>
        <w:t>289.18</w:t>
      </w:r>
      <w:r>
        <w:rPr>
          <w:rFonts w:hint="eastAsia" w:hAnsi="宋体"/>
          <w:sz w:val="32"/>
          <w:szCs w:val="32"/>
        </w:rPr>
        <w:t>万元，结转结余变动率</w:t>
      </w:r>
      <w:r>
        <w:rPr>
          <w:rFonts w:hint="eastAsia" w:hAnsi="宋体"/>
          <w:sz w:val="32"/>
          <w:szCs w:val="32"/>
          <w:lang w:val="en-US" w:eastAsia="zh-CN"/>
        </w:rPr>
        <w:t>27.49</w:t>
      </w:r>
      <w:r>
        <w:rPr>
          <w:rFonts w:hint="eastAsia" w:hAnsi="宋体"/>
          <w:sz w:val="32"/>
          <w:szCs w:val="32"/>
        </w:rPr>
        <w:t>%。该指标分值2分，自评得分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w:t>
      </w:r>
      <w:r>
        <w:rPr>
          <w:rFonts w:hint="eastAsia" w:hAnsi="宋体"/>
          <w:sz w:val="32"/>
          <w:szCs w:val="32"/>
        </w:rPr>
        <w:t>0%。</w:t>
      </w:r>
    </w:p>
    <w:p w14:paraId="718F50D8">
      <w:pPr>
        <w:ind w:firstLine="560"/>
        <w:rPr>
          <w:rFonts w:hAnsi="宋体"/>
          <w:sz w:val="32"/>
          <w:szCs w:val="32"/>
        </w:rPr>
      </w:pPr>
      <w:r>
        <w:rPr>
          <w:rFonts w:hint="eastAsia" w:hAnsi="宋体"/>
          <w:b/>
          <w:bCs/>
          <w:sz w:val="32"/>
          <w:szCs w:val="32"/>
        </w:rPr>
        <w:t>财务管理制度健全性：</w:t>
      </w:r>
      <w:r>
        <w:rPr>
          <w:rFonts w:hint="eastAsia" w:hAnsi="宋体"/>
          <w:sz w:val="32"/>
          <w:szCs w:val="32"/>
        </w:rPr>
        <w:t>我院制定了《</w:t>
      </w:r>
      <w:r>
        <w:rPr>
          <w:rFonts w:hint="eastAsia" w:hAnsi="宋体"/>
          <w:sz w:val="32"/>
          <w:szCs w:val="32"/>
          <w:lang w:eastAsia="zh-CN"/>
        </w:rPr>
        <w:t>庆阳市中级</w:t>
      </w:r>
      <w:r>
        <w:rPr>
          <w:rFonts w:hint="eastAsia" w:hAnsi="宋体"/>
          <w:sz w:val="32"/>
          <w:szCs w:val="32"/>
        </w:rPr>
        <w:t>人民法院财务管理制度》，制度合法、合规，并得到有效执行。大额资金均由</w:t>
      </w:r>
      <w:r>
        <w:rPr>
          <w:rFonts w:hint="eastAsia" w:hAnsi="宋体"/>
          <w:sz w:val="32"/>
          <w:szCs w:val="32"/>
          <w:lang w:val="en-US" w:eastAsia="zh-CN"/>
        </w:rPr>
        <w:t>党组</w:t>
      </w:r>
      <w:r>
        <w:rPr>
          <w:rFonts w:hint="eastAsia" w:hAnsi="宋体"/>
          <w:sz w:val="32"/>
          <w:szCs w:val="32"/>
        </w:rPr>
        <w:t>会研究通过后使用，对资金开支有完备的审批流程和管控手续。所有支出符合国家财经法规和财务管理制度规定以及有关专项资金管理办法的规定。该指标分值2分，自评得分2分，得分率为100%。</w:t>
      </w:r>
    </w:p>
    <w:p w14:paraId="7CD081FB">
      <w:pPr>
        <w:ind w:firstLine="560"/>
        <w:rPr>
          <w:rFonts w:hAnsi="宋体"/>
          <w:sz w:val="32"/>
          <w:szCs w:val="32"/>
        </w:rPr>
      </w:pPr>
      <w:r>
        <w:rPr>
          <w:rFonts w:hint="eastAsia" w:hAnsi="宋体"/>
          <w:b/>
          <w:bCs/>
          <w:sz w:val="32"/>
          <w:szCs w:val="32"/>
        </w:rPr>
        <w:t>资金使用规范性：</w:t>
      </w:r>
      <w:r>
        <w:rPr>
          <w:rFonts w:hint="eastAsia" w:hAnsi="宋体"/>
          <w:sz w:val="32"/>
          <w:szCs w:val="32"/>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w:t>
      </w:r>
    </w:p>
    <w:p w14:paraId="0A5E6EF8">
      <w:pPr>
        <w:ind w:firstLine="560"/>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我院采购实际执行情况与采购计划安排无差异。采购事项严格执行相关标准，采购业务符合政府采购相关规定。该指标分值2分，自评得分2分，得分率为100%。</w:t>
      </w:r>
    </w:p>
    <w:p w14:paraId="0E7590D6">
      <w:pPr>
        <w:ind w:firstLine="560"/>
        <w:rPr>
          <w:rFonts w:hAnsi="宋体"/>
          <w:sz w:val="32"/>
          <w:szCs w:val="32"/>
        </w:rPr>
      </w:pPr>
      <w:r>
        <w:rPr>
          <w:rFonts w:hint="eastAsia" w:hAnsi="宋体"/>
          <w:b/>
          <w:bCs/>
          <w:sz w:val="32"/>
          <w:szCs w:val="32"/>
        </w:rPr>
        <w:t>资产管理规范性：</w:t>
      </w:r>
      <w:r>
        <w:rPr>
          <w:rFonts w:hint="eastAsia" w:hAnsi="宋体"/>
          <w:sz w:val="32"/>
          <w:szCs w:val="32"/>
          <w:lang w:eastAsia="zh-CN"/>
        </w:rPr>
        <w:t>2023</w:t>
      </w:r>
      <w:r>
        <w:rPr>
          <w:rFonts w:hint="eastAsia" w:hAnsi="宋体"/>
          <w:sz w:val="32"/>
          <w:szCs w:val="32"/>
        </w:rPr>
        <w:t>年我院账务和资产卡片数据相符，资产卡片与实物相符，各类资产保存完整、使用合规、配置合理、处置规范，资产处置收入能够及时足额上缴财政，资产管理符合相关要求。该指标分值2分，自评得分2分，得分率为100%。</w:t>
      </w:r>
    </w:p>
    <w:p w14:paraId="13606D1D">
      <w:pPr>
        <w:ind w:firstLine="560"/>
        <w:rPr>
          <w:rFonts w:hAnsi="宋体"/>
          <w:sz w:val="32"/>
          <w:szCs w:val="32"/>
        </w:rPr>
      </w:pPr>
      <w:r>
        <w:rPr>
          <w:rFonts w:hint="eastAsia" w:hAnsi="宋体"/>
          <w:b/>
          <w:bCs/>
          <w:sz w:val="32"/>
          <w:szCs w:val="32"/>
        </w:rPr>
        <w:t>在职人员控制率：</w:t>
      </w:r>
      <w:r>
        <w:rPr>
          <w:rFonts w:hint="eastAsia" w:hAnsi="宋体"/>
          <w:sz w:val="32"/>
          <w:szCs w:val="32"/>
        </w:rPr>
        <w:t>我院人员管理规范，部门整体的财政供养人员规模得到有效控制，编制人数</w:t>
      </w:r>
      <w:r>
        <w:rPr>
          <w:rFonts w:hint="eastAsia" w:hAnsi="宋体"/>
          <w:sz w:val="32"/>
          <w:szCs w:val="32"/>
          <w:lang w:val="en-US" w:eastAsia="zh-CN"/>
        </w:rPr>
        <w:t>125</w:t>
      </w:r>
      <w:r>
        <w:rPr>
          <w:rFonts w:hint="eastAsia" w:hAnsi="宋体"/>
          <w:sz w:val="32"/>
          <w:szCs w:val="32"/>
        </w:rPr>
        <w:t>人，在职人员</w:t>
      </w:r>
      <w:r>
        <w:rPr>
          <w:rFonts w:hint="eastAsia" w:hAnsi="宋体"/>
          <w:sz w:val="32"/>
          <w:szCs w:val="32"/>
          <w:lang w:val="en-US" w:eastAsia="zh-CN"/>
        </w:rPr>
        <w:t>113</w:t>
      </w:r>
      <w:r>
        <w:rPr>
          <w:rFonts w:hint="eastAsia" w:hAnsi="宋体"/>
          <w:sz w:val="32"/>
          <w:szCs w:val="32"/>
        </w:rPr>
        <w:t>人，在职人员控制率</w:t>
      </w:r>
      <w:r>
        <w:rPr>
          <w:rFonts w:hint="eastAsia" w:hAnsi="宋体"/>
          <w:sz w:val="32"/>
          <w:szCs w:val="32"/>
          <w:lang w:val="en-US" w:eastAsia="zh-CN"/>
        </w:rPr>
        <w:t>100</w:t>
      </w:r>
      <w:r>
        <w:rPr>
          <w:rFonts w:hint="eastAsia" w:hAnsi="宋体"/>
          <w:sz w:val="32"/>
          <w:szCs w:val="32"/>
        </w:rPr>
        <w:t>%。该指标分值2分，自评得分2分，得分率为100%。</w:t>
      </w:r>
    </w:p>
    <w:p w14:paraId="525B5DC0">
      <w:pPr>
        <w:ind w:firstLine="560"/>
        <w:rPr>
          <w:rFonts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我院针对重点工作，修订并完善了相关案件审判制度，制度合法、合规、完整，并且能够有效执行和指导重点工作的有效推进和实施。该指标分值2分，自评得分2分，得分率为100%。</w:t>
      </w:r>
    </w:p>
    <w:p w14:paraId="069A607E">
      <w:pPr>
        <w:pStyle w:val="7"/>
        <w:ind w:firstLine="560"/>
        <w:rPr>
          <w:sz w:val="32"/>
          <w:szCs w:val="32"/>
        </w:rPr>
      </w:pPr>
      <w:bookmarkStart w:id="48" w:name="_Toc40046032"/>
      <w:r>
        <w:rPr>
          <w:rFonts w:hint="eastAsia"/>
          <w:sz w:val="32"/>
          <w:szCs w:val="32"/>
        </w:rPr>
        <w:t>3.履职效果</w:t>
      </w:r>
      <w:bookmarkEnd w:id="48"/>
      <w:r>
        <w:rPr>
          <w:rFonts w:hint="eastAsia"/>
          <w:sz w:val="32"/>
          <w:szCs w:val="32"/>
        </w:rPr>
        <w:t>目标完成情况分析</w:t>
      </w:r>
    </w:p>
    <w:p w14:paraId="1ED3304E">
      <w:pPr>
        <w:ind w:firstLine="560"/>
        <w:rPr>
          <w:sz w:val="32"/>
          <w:szCs w:val="32"/>
        </w:rPr>
      </w:pPr>
      <w:r>
        <w:rPr>
          <w:rFonts w:hint="eastAsia"/>
          <w:sz w:val="32"/>
          <w:szCs w:val="32"/>
        </w:rPr>
        <w:t>履职效果指标包括部门履职目标、部门效果</w:t>
      </w:r>
      <w:r>
        <w:rPr>
          <w:rFonts w:hint="eastAsia"/>
          <w:sz w:val="32"/>
          <w:szCs w:val="32"/>
          <w:lang w:eastAsia="zh-CN"/>
        </w:rPr>
        <w:t>、服务对象满意度</w:t>
      </w:r>
      <w:r>
        <w:rPr>
          <w:rFonts w:hint="eastAsia"/>
          <w:sz w:val="32"/>
          <w:szCs w:val="32"/>
        </w:rPr>
        <w:t>及社会影响</w:t>
      </w:r>
      <w:r>
        <w:rPr>
          <w:rFonts w:hint="eastAsia"/>
          <w:sz w:val="32"/>
          <w:szCs w:val="32"/>
          <w:lang w:val="en-US" w:eastAsia="zh-CN"/>
        </w:rPr>
        <w:t>四</w:t>
      </w:r>
      <w:r>
        <w:rPr>
          <w:rFonts w:hint="eastAsia"/>
          <w:sz w:val="32"/>
          <w:szCs w:val="32"/>
        </w:rPr>
        <w:t>个二级指标，下设2</w:t>
      </w:r>
      <w:r>
        <w:rPr>
          <w:rFonts w:hint="eastAsia"/>
          <w:sz w:val="32"/>
          <w:szCs w:val="32"/>
          <w:lang w:val="en-US" w:eastAsia="zh-CN"/>
        </w:rPr>
        <w:t>3</w:t>
      </w:r>
      <w:r>
        <w:rPr>
          <w:rFonts w:hint="eastAsia"/>
          <w:sz w:val="32"/>
          <w:szCs w:val="32"/>
        </w:rPr>
        <w:t>个三级指标。履职效果指标分值</w:t>
      </w:r>
      <w:r>
        <w:rPr>
          <w:rFonts w:hint="eastAsia"/>
          <w:sz w:val="32"/>
          <w:szCs w:val="32"/>
          <w:lang w:val="en-US" w:eastAsia="zh-CN"/>
        </w:rPr>
        <w:t>6</w:t>
      </w:r>
      <w:r>
        <w:rPr>
          <w:rFonts w:hint="eastAsia"/>
          <w:sz w:val="32"/>
          <w:szCs w:val="32"/>
        </w:rPr>
        <w:t>0分，自评</w:t>
      </w:r>
      <w:r>
        <w:rPr>
          <w:sz w:val="32"/>
          <w:szCs w:val="32"/>
        </w:rPr>
        <w:t>得</w:t>
      </w:r>
      <w:r>
        <w:rPr>
          <w:rFonts w:hint="eastAsia"/>
          <w:sz w:val="32"/>
          <w:szCs w:val="32"/>
        </w:rPr>
        <w:t>分</w:t>
      </w:r>
      <w:r>
        <w:rPr>
          <w:rFonts w:hint="eastAsia"/>
          <w:sz w:val="32"/>
          <w:szCs w:val="32"/>
          <w:lang w:val="en-US" w:eastAsia="zh-CN"/>
        </w:rPr>
        <w:t>56.59</w:t>
      </w:r>
      <w:r>
        <w:rPr>
          <w:rFonts w:hint="eastAsia"/>
          <w:sz w:val="32"/>
          <w:szCs w:val="32"/>
        </w:rPr>
        <w:t>分，</w:t>
      </w:r>
      <w:r>
        <w:rPr>
          <w:sz w:val="32"/>
          <w:szCs w:val="32"/>
        </w:rPr>
        <w:t>得分率</w:t>
      </w:r>
      <w:r>
        <w:rPr>
          <w:rFonts w:hint="eastAsia"/>
          <w:sz w:val="32"/>
          <w:szCs w:val="32"/>
        </w:rPr>
        <w:t>9</w:t>
      </w:r>
      <w:r>
        <w:rPr>
          <w:rFonts w:hint="eastAsia"/>
          <w:sz w:val="32"/>
          <w:szCs w:val="32"/>
          <w:lang w:val="en-US" w:eastAsia="zh-CN"/>
        </w:rPr>
        <w:t>4.32</w:t>
      </w:r>
      <w:r>
        <w:rPr>
          <w:sz w:val="32"/>
          <w:szCs w:val="32"/>
        </w:rPr>
        <w:t>%</w:t>
      </w:r>
      <w:r>
        <w:rPr>
          <w:rFonts w:hint="eastAsia"/>
          <w:sz w:val="32"/>
          <w:szCs w:val="32"/>
        </w:rPr>
        <w:t>。</w:t>
      </w:r>
    </w:p>
    <w:tbl>
      <w:tblPr>
        <w:tblStyle w:val="26"/>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40"/>
        <w:gridCol w:w="1856"/>
        <w:gridCol w:w="1750"/>
        <w:gridCol w:w="2273"/>
      </w:tblGrid>
      <w:tr w14:paraId="64C316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7716BA29">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1089" w:type="pct"/>
            <w:shd w:val="clear" w:color="auto" w:fill="BDD6EE"/>
            <w:vAlign w:val="center"/>
          </w:tcPr>
          <w:p w14:paraId="4FC83FB5">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1027" w:type="pct"/>
            <w:shd w:val="clear" w:color="auto" w:fill="BDD6EE"/>
            <w:vAlign w:val="center"/>
          </w:tcPr>
          <w:p w14:paraId="67C8C3B1">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333" w:type="pct"/>
            <w:shd w:val="clear" w:color="auto" w:fill="BDD6EE"/>
            <w:vAlign w:val="center"/>
          </w:tcPr>
          <w:p w14:paraId="706B183C">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14:paraId="0BED15A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6159CC81">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部门履职指标</w:t>
            </w:r>
          </w:p>
        </w:tc>
        <w:tc>
          <w:tcPr>
            <w:tcW w:w="1089" w:type="pct"/>
            <w:vAlign w:val="center"/>
          </w:tcPr>
          <w:p w14:paraId="6C856931">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35.72</w:t>
            </w:r>
          </w:p>
        </w:tc>
        <w:tc>
          <w:tcPr>
            <w:tcW w:w="1027" w:type="pct"/>
            <w:vAlign w:val="center"/>
          </w:tcPr>
          <w:p w14:paraId="0C6285C8">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32.7</w:t>
            </w:r>
          </w:p>
        </w:tc>
        <w:tc>
          <w:tcPr>
            <w:tcW w:w="1333" w:type="pct"/>
            <w:vAlign w:val="center"/>
          </w:tcPr>
          <w:p w14:paraId="2A1280EA">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91.55</w:t>
            </w:r>
            <w:r>
              <w:rPr>
                <w:rFonts w:hint="eastAsia" w:ascii="宋体" w:hAnsi="宋体" w:eastAsia="宋体" w:cs="宋体"/>
                <w:color w:val="000000"/>
                <w:kern w:val="0"/>
                <w:sz w:val="22"/>
              </w:rPr>
              <w:t>%</w:t>
            </w:r>
          </w:p>
        </w:tc>
      </w:tr>
      <w:tr w14:paraId="02E1B2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47850F58">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部门效果</w:t>
            </w:r>
          </w:p>
        </w:tc>
        <w:tc>
          <w:tcPr>
            <w:tcW w:w="1089" w:type="pct"/>
            <w:vAlign w:val="center"/>
          </w:tcPr>
          <w:p w14:paraId="5D4C8C3A">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9.52</w:t>
            </w:r>
          </w:p>
        </w:tc>
        <w:tc>
          <w:tcPr>
            <w:tcW w:w="1027" w:type="pct"/>
            <w:vAlign w:val="center"/>
          </w:tcPr>
          <w:p w14:paraId="6B406C56">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9.13</w:t>
            </w:r>
          </w:p>
        </w:tc>
        <w:tc>
          <w:tcPr>
            <w:tcW w:w="1333" w:type="pct"/>
            <w:vAlign w:val="center"/>
          </w:tcPr>
          <w:p w14:paraId="1F89F911">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95.9</w:t>
            </w:r>
            <w:r>
              <w:rPr>
                <w:rFonts w:hint="eastAsia" w:ascii="宋体" w:hAnsi="宋体" w:eastAsia="宋体" w:cs="宋体"/>
                <w:color w:val="000000"/>
                <w:kern w:val="0"/>
                <w:sz w:val="22"/>
              </w:rPr>
              <w:t>%</w:t>
            </w:r>
          </w:p>
        </w:tc>
      </w:tr>
      <w:tr w14:paraId="3A255C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4491FCEC">
            <w:pPr>
              <w:widowControl/>
              <w:ind w:firstLine="0" w:firstLineChars="0"/>
              <w:jc w:val="left"/>
              <w:textAlignment w:val="center"/>
              <w:rPr>
                <w:rFonts w:hint="default" w:hAnsi="宋体" w:eastAsia="仿宋_GB2312" w:cs="仿宋_GB2312"/>
                <w:color w:val="000000"/>
                <w:kern w:val="0"/>
                <w:sz w:val="24"/>
                <w:szCs w:val="24"/>
                <w:lang w:val="en-US" w:eastAsia="zh-CN"/>
              </w:rPr>
            </w:pPr>
            <w:r>
              <w:rPr>
                <w:rFonts w:hint="eastAsia" w:hAnsi="宋体" w:cs="仿宋_GB2312"/>
                <w:color w:val="000000"/>
                <w:kern w:val="0"/>
                <w:sz w:val="24"/>
                <w:szCs w:val="24"/>
                <w:lang w:val="en-US" w:eastAsia="zh-CN"/>
              </w:rPr>
              <w:t>服务对象满意度</w:t>
            </w:r>
          </w:p>
        </w:tc>
        <w:tc>
          <w:tcPr>
            <w:tcW w:w="1089" w:type="pct"/>
            <w:vAlign w:val="center"/>
          </w:tcPr>
          <w:p w14:paraId="54FE37DA">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027" w:type="pct"/>
            <w:vAlign w:val="center"/>
          </w:tcPr>
          <w:p w14:paraId="557C1C8E">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333" w:type="pct"/>
            <w:vAlign w:val="center"/>
          </w:tcPr>
          <w:p w14:paraId="6F24738E">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100%</w:t>
            </w:r>
          </w:p>
        </w:tc>
      </w:tr>
      <w:tr w14:paraId="71E6C1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3904B91C">
            <w:pPr>
              <w:widowControl/>
              <w:ind w:firstLine="0" w:firstLineChars="0"/>
              <w:jc w:val="left"/>
              <w:textAlignment w:val="center"/>
              <w:rPr>
                <w:rFonts w:hAnsi="宋体" w:cs="宋体"/>
                <w:color w:val="000000"/>
                <w:kern w:val="0"/>
                <w:sz w:val="24"/>
                <w:szCs w:val="28"/>
              </w:rPr>
            </w:pPr>
            <w:r>
              <w:rPr>
                <w:rFonts w:hint="eastAsia" w:hAnsi="宋体" w:cs="仿宋_GB2312"/>
                <w:color w:val="000000"/>
                <w:kern w:val="0"/>
                <w:sz w:val="24"/>
                <w:szCs w:val="24"/>
              </w:rPr>
              <w:t>社会影响</w:t>
            </w:r>
          </w:p>
        </w:tc>
        <w:tc>
          <w:tcPr>
            <w:tcW w:w="1089" w:type="pct"/>
            <w:vAlign w:val="center"/>
          </w:tcPr>
          <w:p w14:paraId="123C3900">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4</w:t>
            </w:r>
            <w:r>
              <w:rPr>
                <w:rFonts w:hint="eastAsia" w:ascii="宋体" w:hAnsi="宋体" w:eastAsia="宋体" w:cs="宋体"/>
                <w:color w:val="000000"/>
                <w:kern w:val="0"/>
                <w:sz w:val="22"/>
                <w:lang w:val="en-US" w:eastAsia="zh-CN"/>
              </w:rPr>
              <w:t>.76</w:t>
            </w:r>
          </w:p>
        </w:tc>
        <w:tc>
          <w:tcPr>
            <w:tcW w:w="1027" w:type="pct"/>
            <w:vAlign w:val="center"/>
          </w:tcPr>
          <w:p w14:paraId="29DC0E9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r>
              <w:rPr>
                <w:rFonts w:hint="eastAsia" w:ascii="宋体" w:hAnsi="宋体" w:eastAsia="宋体" w:cs="宋体"/>
                <w:color w:val="000000"/>
                <w:kern w:val="0"/>
                <w:sz w:val="22"/>
                <w:lang w:val="en-US" w:eastAsia="zh-CN"/>
              </w:rPr>
              <w:t>.76</w:t>
            </w:r>
          </w:p>
        </w:tc>
        <w:tc>
          <w:tcPr>
            <w:tcW w:w="1333" w:type="pct"/>
            <w:vAlign w:val="center"/>
          </w:tcPr>
          <w:p w14:paraId="3F5B737F">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2FB222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4F9034F5">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合计</w:t>
            </w:r>
          </w:p>
        </w:tc>
        <w:tc>
          <w:tcPr>
            <w:tcW w:w="1089" w:type="pct"/>
            <w:shd w:val="clear" w:color="auto" w:fill="BDD6EE"/>
            <w:vAlign w:val="center"/>
          </w:tcPr>
          <w:p w14:paraId="0E8B6C43">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val="en-US" w:eastAsia="zh-CN"/>
              </w:rPr>
              <w:t>6</w:t>
            </w:r>
            <w:r>
              <w:rPr>
                <w:rFonts w:hint="eastAsia" w:ascii="宋体" w:hAnsi="宋体" w:eastAsia="宋体" w:cs="宋体"/>
                <w:b/>
                <w:bCs/>
                <w:color w:val="000000"/>
                <w:kern w:val="0"/>
                <w:sz w:val="22"/>
              </w:rPr>
              <w:t>0</w:t>
            </w:r>
          </w:p>
        </w:tc>
        <w:tc>
          <w:tcPr>
            <w:tcW w:w="1027" w:type="pct"/>
            <w:shd w:val="clear" w:color="auto" w:fill="BDD6EE"/>
            <w:vAlign w:val="center"/>
          </w:tcPr>
          <w:p w14:paraId="490FDC88">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56.59</w:t>
            </w:r>
          </w:p>
        </w:tc>
        <w:tc>
          <w:tcPr>
            <w:tcW w:w="1333" w:type="pct"/>
            <w:shd w:val="clear" w:color="auto" w:fill="BDD6EE"/>
            <w:vAlign w:val="center"/>
          </w:tcPr>
          <w:p w14:paraId="0595FB47">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val="en-US" w:eastAsia="zh-CN"/>
              </w:rPr>
              <w:t>94.32</w:t>
            </w:r>
            <w:r>
              <w:rPr>
                <w:rFonts w:hint="eastAsia" w:ascii="宋体" w:hAnsi="宋体" w:eastAsia="宋体" w:cs="宋体"/>
                <w:b/>
                <w:bCs/>
                <w:color w:val="000000"/>
                <w:kern w:val="0"/>
                <w:sz w:val="22"/>
              </w:rPr>
              <w:t>%</w:t>
            </w:r>
          </w:p>
        </w:tc>
      </w:tr>
    </w:tbl>
    <w:p w14:paraId="7A209BD3">
      <w:pPr>
        <w:ind w:firstLine="560"/>
        <w:rPr>
          <w:b/>
          <w:bCs/>
          <w:sz w:val="32"/>
          <w:szCs w:val="32"/>
        </w:rPr>
      </w:pPr>
      <w:r>
        <w:rPr>
          <w:rFonts w:hint="eastAsia"/>
          <w:b/>
          <w:bCs/>
          <w:sz w:val="32"/>
          <w:szCs w:val="32"/>
        </w:rPr>
        <w:t>（1）部门履职目标</w:t>
      </w:r>
    </w:p>
    <w:p w14:paraId="1F53FE31">
      <w:pPr>
        <w:ind w:firstLine="560"/>
        <w:rPr>
          <w:rFonts w:cs="仿宋_GB2312"/>
          <w:b/>
          <w:bCs/>
          <w:sz w:val="32"/>
          <w:szCs w:val="32"/>
        </w:rPr>
      </w:pPr>
      <w:r>
        <w:rPr>
          <w:rFonts w:hint="eastAsia" w:cs="仿宋_GB2312"/>
          <w:sz w:val="32"/>
          <w:szCs w:val="32"/>
        </w:rPr>
        <w:t>部门履职指标分值</w:t>
      </w:r>
      <w:r>
        <w:rPr>
          <w:rFonts w:hint="eastAsia" w:cs="仿宋_GB2312"/>
          <w:sz w:val="32"/>
          <w:szCs w:val="32"/>
          <w:lang w:val="en-US" w:eastAsia="zh-CN"/>
        </w:rPr>
        <w:t>35.72</w:t>
      </w:r>
      <w:r>
        <w:rPr>
          <w:rFonts w:hint="eastAsia" w:cs="仿宋_GB2312"/>
          <w:sz w:val="32"/>
          <w:szCs w:val="32"/>
        </w:rPr>
        <w:t>分，自评得分</w:t>
      </w:r>
      <w:r>
        <w:rPr>
          <w:rFonts w:hint="eastAsia" w:cs="仿宋_GB2312"/>
          <w:sz w:val="32"/>
          <w:szCs w:val="32"/>
          <w:lang w:val="en-US" w:eastAsia="zh-CN"/>
        </w:rPr>
        <w:t>32.7</w:t>
      </w:r>
      <w:r>
        <w:rPr>
          <w:rFonts w:hint="eastAsia" w:cs="仿宋_GB2312"/>
          <w:sz w:val="32"/>
          <w:szCs w:val="32"/>
        </w:rPr>
        <w:t>分，得分率为</w:t>
      </w:r>
      <w:r>
        <w:rPr>
          <w:rFonts w:hint="eastAsia" w:cs="仿宋_GB2312"/>
          <w:sz w:val="32"/>
          <w:szCs w:val="32"/>
          <w:lang w:val="en-US" w:eastAsia="zh-CN"/>
        </w:rPr>
        <w:t>91.55</w:t>
      </w:r>
      <w:r>
        <w:rPr>
          <w:rFonts w:hint="eastAsia" w:cs="仿宋_GB2312"/>
          <w:sz w:val="32"/>
          <w:szCs w:val="32"/>
        </w:rPr>
        <w:t>%。</w:t>
      </w:r>
    </w:p>
    <w:p w14:paraId="137F5643">
      <w:pPr>
        <w:ind w:firstLine="560"/>
        <w:rPr>
          <w:rFonts w:cs="仿宋_GB2312"/>
          <w:sz w:val="32"/>
          <w:szCs w:val="32"/>
        </w:rPr>
      </w:pPr>
      <w:r>
        <w:rPr>
          <w:rFonts w:hint="eastAsia" w:cs="仿宋_GB2312"/>
          <w:b/>
          <w:bCs/>
          <w:sz w:val="32"/>
          <w:szCs w:val="32"/>
        </w:rPr>
        <w:t>刑事案件结案率：</w:t>
      </w:r>
      <w:r>
        <w:rPr>
          <w:rFonts w:hint="eastAsia"/>
          <w:sz w:val="32"/>
          <w:szCs w:val="32"/>
          <w:lang w:eastAsia="zh-CN"/>
        </w:rPr>
        <w:t>2023</w:t>
      </w:r>
      <w:r>
        <w:rPr>
          <w:rFonts w:hint="eastAsia"/>
          <w:sz w:val="32"/>
          <w:szCs w:val="32"/>
        </w:rPr>
        <w:t>年度我院依法打击各类刑事犯罪，刑事案件结案率</w:t>
      </w:r>
      <w:r>
        <w:rPr>
          <w:rFonts w:hint="eastAsia"/>
          <w:sz w:val="32"/>
          <w:szCs w:val="32"/>
          <w:lang w:val="en-US" w:eastAsia="zh-CN"/>
        </w:rPr>
        <w:t>98</w:t>
      </w:r>
      <w:r>
        <w:rPr>
          <w:rFonts w:hint="eastAsia"/>
          <w:sz w:val="32"/>
          <w:szCs w:val="32"/>
        </w:rPr>
        <w:t>%，达到</w:t>
      </w:r>
      <w:r>
        <w:rPr>
          <w:rFonts w:hint="eastAsia"/>
          <w:sz w:val="32"/>
          <w:szCs w:val="32"/>
          <w:lang w:val="en-US" w:eastAsia="zh-CN"/>
        </w:rPr>
        <w:t>年度</w:t>
      </w:r>
      <w:r>
        <w:rPr>
          <w:rFonts w:hint="eastAsia"/>
          <w:sz w:val="32"/>
          <w:szCs w:val="32"/>
        </w:rPr>
        <w:t>目标值。</w:t>
      </w:r>
      <w:r>
        <w:rPr>
          <w:rFonts w:hint="eastAsia" w:cs="仿宋_GB2312"/>
          <w:sz w:val="32"/>
          <w:szCs w:val="32"/>
        </w:rPr>
        <w:t>该指标分值2</w:t>
      </w:r>
      <w:r>
        <w:rPr>
          <w:rFonts w:hint="eastAsia" w:cs="仿宋_GB2312"/>
          <w:sz w:val="32"/>
          <w:szCs w:val="32"/>
          <w:lang w:val="en-US" w:eastAsia="zh-CN"/>
        </w:rPr>
        <w:t>.4</w:t>
      </w:r>
      <w:r>
        <w:rPr>
          <w:rFonts w:hint="eastAsia" w:cs="仿宋_GB2312"/>
          <w:sz w:val="32"/>
          <w:szCs w:val="32"/>
        </w:rPr>
        <w:t>分，自评得分</w:t>
      </w:r>
      <w:r>
        <w:rPr>
          <w:rFonts w:hint="eastAsia" w:cs="仿宋_GB2312"/>
          <w:sz w:val="32"/>
          <w:szCs w:val="32"/>
          <w:lang w:val="en-US" w:eastAsia="zh-CN"/>
        </w:rPr>
        <w:t>2.4</w:t>
      </w:r>
      <w:r>
        <w:rPr>
          <w:rFonts w:hint="eastAsia" w:cs="仿宋_GB2312"/>
          <w:sz w:val="32"/>
          <w:szCs w:val="32"/>
        </w:rPr>
        <w:t>分，得分率为</w:t>
      </w:r>
      <w:r>
        <w:rPr>
          <w:rFonts w:hint="eastAsia" w:cs="仿宋_GB2312"/>
          <w:sz w:val="32"/>
          <w:szCs w:val="32"/>
          <w:lang w:val="en-US" w:eastAsia="zh-CN"/>
        </w:rPr>
        <w:t>100</w:t>
      </w:r>
      <w:r>
        <w:rPr>
          <w:rFonts w:hint="eastAsia" w:cs="仿宋_GB2312"/>
          <w:sz w:val="32"/>
          <w:szCs w:val="32"/>
        </w:rPr>
        <w:t>%。</w:t>
      </w:r>
    </w:p>
    <w:p w14:paraId="3616C51B">
      <w:pPr>
        <w:ind w:firstLine="560"/>
        <w:rPr>
          <w:rFonts w:cs="仿宋_GB2312"/>
          <w:sz w:val="32"/>
          <w:szCs w:val="32"/>
        </w:rPr>
      </w:pPr>
      <w:r>
        <w:rPr>
          <w:rFonts w:hint="eastAsia" w:cs="仿宋_GB2312"/>
          <w:b/>
          <w:bCs/>
          <w:sz w:val="32"/>
          <w:szCs w:val="32"/>
        </w:rPr>
        <w:t>民商事案件结案率：</w:t>
      </w:r>
      <w:r>
        <w:rPr>
          <w:rFonts w:hint="eastAsia" w:cs="仿宋_GB2312"/>
          <w:sz w:val="32"/>
          <w:szCs w:val="32"/>
        </w:rPr>
        <w:t>年度目标≥</w:t>
      </w:r>
      <w:r>
        <w:rPr>
          <w:rFonts w:hint="eastAsia" w:cs="仿宋_GB2312"/>
          <w:sz w:val="32"/>
          <w:szCs w:val="32"/>
          <w:lang w:val="en-US" w:eastAsia="zh-CN"/>
        </w:rPr>
        <w:t>80</w:t>
      </w:r>
      <w:r>
        <w:rPr>
          <w:rFonts w:hint="eastAsia" w:cs="仿宋_GB2312"/>
          <w:sz w:val="32"/>
          <w:szCs w:val="32"/>
        </w:rPr>
        <w:t>%，实际完成9</w:t>
      </w:r>
      <w:r>
        <w:rPr>
          <w:rFonts w:hint="eastAsia" w:cs="仿宋_GB2312"/>
          <w:sz w:val="32"/>
          <w:szCs w:val="32"/>
          <w:lang w:val="en-US" w:eastAsia="zh-CN"/>
        </w:rPr>
        <w:t>9</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0BA93556">
      <w:pPr>
        <w:ind w:firstLine="560"/>
        <w:rPr>
          <w:rFonts w:cs="仿宋_GB2312"/>
          <w:sz w:val="32"/>
          <w:szCs w:val="32"/>
        </w:rPr>
      </w:pPr>
      <w:r>
        <w:rPr>
          <w:rFonts w:hint="eastAsia" w:cs="仿宋_GB2312"/>
          <w:b/>
          <w:bCs/>
          <w:sz w:val="32"/>
          <w:szCs w:val="32"/>
        </w:rPr>
        <w:t>行政案件结案率：</w:t>
      </w:r>
      <w:r>
        <w:rPr>
          <w:rFonts w:hint="eastAsia" w:cs="仿宋_GB2312"/>
          <w:sz w:val="32"/>
          <w:szCs w:val="32"/>
        </w:rPr>
        <w:t>年度目标≥</w:t>
      </w:r>
      <w:r>
        <w:rPr>
          <w:rFonts w:hint="eastAsia" w:cs="仿宋_GB2312"/>
          <w:sz w:val="32"/>
          <w:szCs w:val="32"/>
          <w:lang w:val="en-US" w:eastAsia="zh-CN"/>
        </w:rPr>
        <w:t>8</w:t>
      </w:r>
      <w:r>
        <w:rPr>
          <w:rFonts w:hint="eastAsia" w:cs="仿宋_GB2312"/>
          <w:sz w:val="32"/>
          <w:szCs w:val="32"/>
        </w:rPr>
        <w:t>0%，实际完成</w:t>
      </w:r>
      <w:r>
        <w:rPr>
          <w:rFonts w:hint="eastAsia" w:cs="仿宋_GB2312"/>
          <w:sz w:val="32"/>
          <w:szCs w:val="32"/>
          <w:lang w:val="en-US" w:eastAsia="zh-CN"/>
        </w:rPr>
        <w:t>100</w:t>
      </w:r>
      <w:r>
        <w:rPr>
          <w:rFonts w:hint="eastAsia" w:cs="仿宋_GB2312"/>
          <w:sz w:val="32"/>
          <w:szCs w:val="32"/>
        </w:rPr>
        <w:t>%，</w:t>
      </w:r>
      <w:r>
        <w:rPr>
          <w:rFonts w:hint="eastAsia" w:cs="仿宋_GB2312"/>
          <w:sz w:val="32"/>
          <w:szCs w:val="32"/>
          <w:lang w:val="en-US" w:eastAsia="zh-CN"/>
        </w:rPr>
        <w:t>达到年度目标值</w:t>
      </w:r>
      <w:r>
        <w:rPr>
          <w:rFonts w:hint="eastAsia"/>
          <w:sz w:val="32"/>
          <w:szCs w:val="32"/>
        </w:rPr>
        <w:t>。</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46686437">
      <w:pPr>
        <w:ind w:firstLine="560"/>
        <w:rPr>
          <w:rFonts w:cs="仿宋_GB2312"/>
          <w:sz w:val="32"/>
          <w:szCs w:val="32"/>
        </w:rPr>
      </w:pPr>
      <w:r>
        <w:rPr>
          <w:rFonts w:hint="eastAsia" w:cs="仿宋_GB2312"/>
          <w:b/>
          <w:bCs/>
          <w:sz w:val="32"/>
          <w:szCs w:val="32"/>
          <w:lang w:val="en-US" w:eastAsia="zh-CN"/>
        </w:rPr>
        <w:t>执行案件结案率</w:t>
      </w:r>
      <w:r>
        <w:rPr>
          <w:rFonts w:hint="eastAsia" w:cs="仿宋_GB2312"/>
          <w:b/>
          <w:bCs/>
          <w:sz w:val="32"/>
          <w:szCs w:val="32"/>
        </w:rPr>
        <w:t>：</w:t>
      </w:r>
      <w:r>
        <w:rPr>
          <w:rFonts w:hint="eastAsia" w:cs="仿宋_GB2312"/>
          <w:sz w:val="32"/>
          <w:szCs w:val="32"/>
          <w:lang w:eastAsia="zh-CN"/>
        </w:rPr>
        <w:t>2023</w:t>
      </w:r>
      <w:r>
        <w:rPr>
          <w:rFonts w:hint="eastAsia" w:cs="仿宋_GB2312"/>
          <w:sz w:val="32"/>
          <w:szCs w:val="32"/>
        </w:rPr>
        <w:t>年我院</w:t>
      </w:r>
      <w:r>
        <w:rPr>
          <w:rFonts w:hint="eastAsia" w:cs="仿宋_GB2312"/>
          <w:sz w:val="32"/>
          <w:szCs w:val="32"/>
          <w:lang w:val="en-US" w:eastAsia="zh-CN"/>
        </w:rPr>
        <w:t>各项装备购置工作</w:t>
      </w:r>
      <w:r>
        <w:rPr>
          <w:rFonts w:hint="eastAsia" w:cs="仿宋_GB2312"/>
          <w:sz w:val="32"/>
          <w:szCs w:val="32"/>
        </w:rPr>
        <w:t>均按计划完成，项目完成率</w:t>
      </w:r>
      <w:r>
        <w:rPr>
          <w:rFonts w:hint="eastAsia" w:cs="仿宋_GB2312"/>
          <w:sz w:val="32"/>
          <w:szCs w:val="32"/>
          <w:lang w:val="en-US" w:eastAsia="zh-CN"/>
        </w:rPr>
        <w:t>96</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4DD505BC">
      <w:pPr>
        <w:ind w:firstLine="560"/>
        <w:rPr>
          <w:rFonts w:cs="仿宋_GB2312"/>
          <w:sz w:val="32"/>
          <w:szCs w:val="32"/>
        </w:rPr>
      </w:pPr>
      <w:r>
        <w:rPr>
          <w:rFonts w:hint="eastAsia" w:cs="仿宋_GB2312"/>
          <w:b/>
          <w:bCs/>
          <w:sz w:val="32"/>
          <w:szCs w:val="32"/>
          <w:lang w:val="en-US" w:eastAsia="zh-CN"/>
        </w:rPr>
        <w:t>登记立案率（%）：</w:t>
      </w:r>
      <w:r>
        <w:rPr>
          <w:rFonts w:hint="eastAsia" w:cs="仿宋_GB2312"/>
          <w:sz w:val="32"/>
          <w:szCs w:val="32"/>
        </w:rPr>
        <w:t>年度目标</w:t>
      </w:r>
      <w:r>
        <w:rPr>
          <w:rFonts w:hint="eastAsia" w:cs="仿宋_GB2312"/>
          <w:sz w:val="32"/>
          <w:szCs w:val="32"/>
          <w:lang w:val="en-US" w:eastAsia="zh-CN"/>
        </w:rPr>
        <w:t>=100</w:t>
      </w:r>
      <w:r>
        <w:rPr>
          <w:rFonts w:hint="eastAsia" w:cs="仿宋_GB2312"/>
          <w:sz w:val="32"/>
          <w:szCs w:val="32"/>
        </w:rPr>
        <w:t>%，实际完成</w:t>
      </w:r>
      <w:r>
        <w:rPr>
          <w:rFonts w:hint="eastAsia" w:cs="仿宋_GB2312"/>
          <w:sz w:val="32"/>
          <w:szCs w:val="32"/>
          <w:lang w:val="en-US" w:eastAsia="zh-CN"/>
        </w:rPr>
        <w:t>100</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1EEE75AC">
      <w:pPr>
        <w:ind w:firstLine="560"/>
        <w:rPr>
          <w:rFonts w:cs="仿宋_GB2312"/>
          <w:sz w:val="32"/>
          <w:szCs w:val="32"/>
        </w:rPr>
      </w:pPr>
      <w:r>
        <w:rPr>
          <w:rFonts w:hint="eastAsia" w:cs="仿宋_GB2312"/>
          <w:b/>
          <w:bCs/>
          <w:sz w:val="32"/>
          <w:szCs w:val="32"/>
          <w:lang w:val="en-US" w:eastAsia="zh-CN"/>
        </w:rPr>
        <w:t>案件结案率：</w:t>
      </w:r>
      <w:r>
        <w:rPr>
          <w:rFonts w:hint="eastAsia" w:cs="仿宋_GB2312"/>
          <w:sz w:val="32"/>
          <w:szCs w:val="32"/>
        </w:rPr>
        <w:t>年度目标≥</w:t>
      </w:r>
      <w:r>
        <w:rPr>
          <w:rFonts w:hint="eastAsia" w:cs="仿宋_GB2312"/>
          <w:sz w:val="32"/>
          <w:szCs w:val="32"/>
          <w:lang w:val="en-US" w:eastAsia="zh-CN"/>
        </w:rPr>
        <w:t>95</w:t>
      </w:r>
      <w:r>
        <w:rPr>
          <w:rFonts w:hint="eastAsia" w:cs="仿宋_GB2312"/>
          <w:sz w:val="32"/>
          <w:szCs w:val="32"/>
        </w:rPr>
        <w:t>%，实际完成</w:t>
      </w:r>
      <w:r>
        <w:rPr>
          <w:rFonts w:hint="eastAsia" w:cs="仿宋_GB2312"/>
          <w:sz w:val="32"/>
          <w:szCs w:val="32"/>
          <w:lang w:val="en-US" w:eastAsia="zh-CN"/>
        </w:rPr>
        <w:t>98.87</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580BE719">
      <w:pPr>
        <w:ind w:firstLine="560"/>
        <w:rPr>
          <w:rFonts w:hint="eastAsia" w:cs="仿宋_GB2312"/>
          <w:b/>
          <w:bCs/>
          <w:sz w:val="32"/>
          <w:szCs w:val="32"/>
        </w:rPr>
      </w:pPr>
      <w:r>
        <w:rPr>
          <w:rFonts w:hint="eastAsia" w:cs="仿宋_GB2312"/>
          <w:b/>
          <w:bCs/>
          <w:sz w:val="32"/>
          <w:szCs w:val="32"/>
          <w:lang w:val="en-US" w:eastAsia="zh-CN"/>
        </w:rPr>
        <w:t>一审服判息诉率：</w:t>
      </w:r>
      <w:r>
        <w:rPr>
          <w:rFonts w:hint="eastAsia" w:cs="仿宋_GB2312"/>
          <w:sz w:val="32"/>
          <w:szCs w:val="32"/>
        </w:rPr>
        <w:t>年度目标≥</w:t>
      </w:r>
      <w:r>
        <w:rPr>
          <w:rFonts w:hint="eastAsia" w:cs="仿宋_GB2312"/>
          <w:sz w:val="32"/>
          <w:szCs w:val="32"/>
          <w:lang w:val="en-US" w:eastAsia="zh-CN"/>
        </w:rPr>
        <w:t>90</w:t>
      </w:r>
      <w:r>
        <w:rPr>
          <w:rFonts w:hint="eastAsia" w:cs="仿宋_GB2312"/>
          <w:sz w:val="32"/>
          <w:szCs w:val="32"/>
        </w:rPr>
        <w:t>%，实际完成</w:t>
      </w:r>
      <w:r>
        <w:rPr>
          <w:rFonts w:hint="eastAsia" w:cs="仿宋_GB2312"/>
          <w:sz w:val="32"/>
          <w:szCs w:val="32"/>
          <w:lang w:val="en-US" w:eastAsia="zh-CN"/>
        </w:rPr>
        <w:t>87.7</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74081CC9">
      <w:pPr>
        <w:ind w:firstLine="560"/>
        <w:rPr>
          <w:rFonts w:hint="eastAsia" w:cs="仿宋_GB2312"/>
          <w:b/>
          <w:bCs/>
          <w:sz w:val="32"/>
          <w:szCs w:val="32"/>
        </w:rPr>
      </w:pPr>
      <w:r>
        <w:rPr>
          <w:rFonts w:hint="eastAsia" w:cs="仿宋_GB2312"/>
          <w:b/>
          <w:bCs/>
          <w:sz w:val="32"/>
          <w:szCs w:val="32"/>
        </w:rPr>
        <w:t>当场登记立案率</w:t>
      </w:r>
      <w:r>
        <w:rPr>
          <w:rFonts w:hint="eastAsia" w:cs="仿宋_GB2312"/>
          <w:b/>
          <w:bCs/>
          <w:sz w:val="32"/>
          <w:szCs w:val="32"/>
          <w:lang w:eastAsia="zh-CN"/>
        </w:rPr>
        <w:t>：</w:t>
      </w:r>
      <w:r>
        <w:rPr>
          <w:rFonts w:hint="eastAsia" w:cs="仿宋_GB2312"/>
          <w:sz w:val="32"/>
          <w:szCs w:val="32"/>
        </w:rPr>
        <w:t>年度目标≥</w:t>
      </w:r>
      <w:r>
        <w:rPr>
          <w:rFonts w:hint="eastAsia" w:cs="仿宋_GB2312"/>
          <w:sz w:val="32"/>
          <w:szCs w:val="32"/>
          <w:lang w:val="en-US" w:eastAsia="zh-CN"/>
        </w:rPr>
        <w:t>80</w:t>
      </w:r>
      <w:r>
        <w:rPr>
          <w:rFonts w:hint="eastAsia" w:cs="仿宋_GB2312"/>
          <w:sz w:val="32"/>
          <w:szCs w:val="32"/>
        </w:rPr>
        <w:t>%，实际完成</w:t>
      </w:r>
      <w:r>
        <w:rPr>
          <w:rFonts w:hint="eastAsia" w:cs="仿宋_GB2312"/>
          <w:sz w:val="32"/>
          <w:szCs w:val="32"/>
          <w:lang w:val="en-US" w:eastAsia="zh-CN"/>
        </w:rPr>
        <w:t>95</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21BCF61A">
      <w:pPr>
        <w:ind w:firstLine="560"/>
        <w:rPr>
          <w:rFonts w:cs="仿宋_GB2312"/>
          <w:b/>
          <w:bCs/>
          <w:color w:val="auto"/>
          <w:sz w:val="32"/>
          <w:szCs w:val="32"/>
        </w:rPr>
      </w:pPr>
      <w:r>
        <w:rPr>
          <w:rFonts w:hint="eastAsia" w:cs="仿宋_GB2312"/>
          <w:b/>
          <w:bCs/>
          <w:color w:val="auto"/>
          <w:sz w:val="32"/>
          <w:szCs w:val="32"/>
        </w:rPr>
        <w:t>改判率：</w:t>
      </w:r>
      <w:r>
        <w:rPr>
          <w:rFonts w:hint="eastAsia" w:cs="仿宋_GB2312"/>
          <w:color w:val="auto"/>
          <w:sz w:val="32"/>
          <w:szCs w:val="32"/>
        </w:rPr>
        <w:t>年度目标≤</w:t>
      </w:r>
      <w:r>
        <w:rPr>
          <w:rFonts w:hint="eastAsia" w:cs="仿宋_GB2312"/>
          <w:color w:val="auto"/>
          <w:sz w:val="32"/>
          <w:szCs w:val="32"/>
          <w:lang w:val="en-US" w:eastAsia="zh-CN"/>
        </w:rPr>
        <w:t>3</w:t>
      </w:r>
      <w:r>
        <w:rPr>
          <w:rFonts w:hint="eastAsia" w:cs="仿宋_GB2312"/>
          <w:color w:val="auto"/>
          <w:sz w:val="32"/>
          <w:szCs w:val="32"/>
        </w:rPr>
        <w:t>%，实际完成</w:t>
      </w:r>
      <w:r>
        <w:rPr>
          <w:rFonts w:hint="eastAsia" w:cs="仿宋_GB2312"/>
          <w:color w:val="auto"/>
          <w:sz w:val="32"/>
          <w:szCs w:val="32"/>
          <w:lang w:val="en-US" w:eastAsia="zh-CN"/>
        </w:rPr>
        <w:t>2.19</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w:t>
      </w:r>
      <w:r>
        <w:rPr>
          <w:rFonts w:hint="eastAsia" w:cs="仿宋_GB2312"/>
          <w:color w:val="auto"/>
          <w:sz w:val="32"/>
          <w:szCs w:val="32"/>
          <w:lang w:val="en-US" w:eastAsia="zh-CN"/>
        </w:rPr>
        <w:t>1.74</w:t>
      </w:r>
      <w:r>
        <w:rPr>
          <w:rFonts w:hint="eastAsia" w:cs="仿宋_GB2312"/>
          <w:color w:val="auto"/>
          <w:sz w:val="32"/>
          <w:szCs w:val="32"/>
        </w:rPr>
        <w:t>分，得分率为</w:t>
      </w:r>
      <w:r>
        <w:rPr>
          <w:rFonts w:hint="eastAsia" w:cs="仿宋_GB2312"/>
          <w:color w:val="auto"/>
          <w:sz w:val="32"/>
          <w:szCs w:val="32"/>
          <w:lang w:val="en-US" w:eastAsia="zh-CN"/>
        </w:rPr>
        <w:t>73.11</w:t>
      </w:r>
      <w:r>
        <w:rPr>
          <w:rFonts w:hint="eastAsia" w:cs="仿宋_GB2312"/>
          <w:color w:val="auto"/>
          <w:sz w:val="32"/>
          <w:szCs w:val="32"/>
        </w:rPr>
        <w:t>%。</w:t>
      </w:r>
    </w:p>
    <w:p w14:paraId="31B3D649">
      <w:pPr>
        <w:ind w:firstLine="560"/>
        <w:rPr>
          <w:rFonts w:cs="仿宋_GB2312"/>
          <w:b/>
          <w:bCs/>
          <w:color w:val="auto"/>
          <w:sz w:val="32"/>
          <w:szCs w:val="32"/>
        </w:rPr>
      </w:pPr>
      <w:r>
        <w:rPr>
          <w:rFonts w:hint="eastAsia" w:cs="仿宋_GB2312"/>
          <w:b/>
          <w:bCs/>
          <w:sz w:val="32"/>
          <w:szCs w:val="32"/>
        </w:rPr>
        <w:t>立案变更率</w:t>
      </w:r>
      <w:r>
        <w:rPr>
          <w:rFonts w:hint="eastAsia" w:cs="仿宋_GB2312"/>
          <w:b/>
          <w:bCs/>
          <w:sz w:val="32"/>
          <w:szCs w:val="32"/>
          <w:lang w:eastAsia="zh-CN"/>
        </w:rPr>
        <w:t>：</w:t>
      </w:r>
      <w:r>
        <w:rPr>
          <w:rFonts w:hint="eastAsia" w:cs="仿宋_GB2312"/>
          <w:color w:val="auto"/>
          <w:sz w:val="32"/>
          <w:szCs w:val="32"/>
        </w:rPr>
        <w:t>年度目标</w:t>
      </w:r>
      <w:r>
        <w:rPr>
          <w:rFonts w:hint="eastAsia" w:cs="仿宋_GB2312"/>
          <w:color w:val="auto"/>
          <w:sz w:val="32"/>
          <w:szCs w:val="32"/>
          <w:lang w:val="en-US" w:eastAsia="zh-CN"/>
        </w:rPr>
        <w:t>3</w:t>
      </w:r>
      <w:r>
        <w:rPr>
          <w:rFonts w:hint="eastAsia" w:cs="仿宋_GB2312"/>
          <w:color w:val="auto"/>
          <w:sz w:val="32"/>
          <w:szCs w:val="32"/>
        </w:rPr>
        <w:t>%，实际完成</w:t>
      </w:r>
      <w:r>
        <w:rPr>
          <w:rFonts w:hint="eastAsia" w:cs="仿宋_GB2312"/>
          <w:color w:val="auto"/>
          <w:sz w:val="32"/>
          <w:szCs w:val="32"/>
          <w:lang w:val="en-US" w:eastAsia="zh-CN"/>
        </w:rPr>
        <w:t>0</w:t>
      </w:r>
      <w:r>
        <w:rPr>
          <w:rFonts w:hint="eastAsia" w:cs="仿宋_GB2312"/>
          <w:color w:val="auto"/>
          <w:sz w:val="32"/>
          <w:szCs w:val="32"/>
        </w:rPr>
        <w:t>%，该指标分值2</w:t>
      </w:r>
      <w:r>
        <w:rPr>
          <w:rFonts w:hint="eastAsia" w:cs="仿宋_GB2312"/>
          <w:color w:val="auto"/>
          <w:sz w:val="32"/>
          <w:szCs w:val="32"/>
          <w:lang w:val="en-US" w:eastAsia="zh-CN"/>
        </w:rPr>
        <w:t>.38</w:t>
      </w:r>
      <w:r>
        <w:rPr>
          <w:rFonts w:hint="eastAsia" w:cs="仿宋_GB2312"/>
          <w:color w:val="auto"/>
          <w:sz w:val="32"/>
          <w:szCs w:val="32"/>
        </w:rPr>
        <w:t>分，自评得分</w:t>
      </w:r>
      <w:r>
        <w:rPr>
          <w:rFonts w:hint="eastAsia" w:cs="仿宋_GB2312"/>
          <w:color w:val="auto"/>
          <w:sz w:val="32"/>
          <w:szCs w:val="32"/>
          <w:lang w:val="en-US" w:eastAsia="zh-CN"/>
        </w:rPr>
        <w:t>0</w:t>
      </w:r>
      <w:r>
        <w:rPr>
          <w:rFonts w:hint="eastAsia" w:cs="仿宋_GB2312"/>
          <w:color w:val="auto"/>
          <w:sz w:val="32"/>
          <w:szCs w:val="32"/>
        </w:rPr>
        <w:t>分。</w:t>
      </w:r>
    </w:p>
    <w:p w14:paraId="3DF930A9">
      <w:pPr>
        <w:ind w:firstLine="560"/>
        <w:rPr>
          <w:rFonts w:hint="eastAsia" w:eastAsia="仿宋_GB2312" w:cs="仿宋_GB2312"/>
          <w:b/>
          <w:bCs/>
          <w:sz w:val="32"/>
          <w:szCs w:val="32"/>
          <w:lang w:eastAsia="zh-CN"/>
        </w:rPr>
      </w:pPr>
      <w:r>
        <w:rPr>
          <w:rFonts w:hint="eastAsia" w:eastAsia="仿宋_GB2312" w:cs="仿宋_GB2312"/>
          <w:b/>
          <w:bCs/>
          <w:sz w:val="32"/>
          <w:szCs w:val="32"/>
          <w:lang w:eastAsia="zh-CN"/>
        </w:rPr>
        <w:t>案件受理准确率</w:t>
      </w:r>
      <w:r>
        <w:rPr>
          <w:rFonts w:hint="eastAsia" w:cs="仿宋_GB2312"/>
          <w:b/>
          <w:bCs/>
          <w:sz w:val="32"/>
          <w:szCs w:val="32"/>
          <w:lang w:eastAsia="zh-CN"/>
        </w:rPr>
        <w:t>：</w:t>
      </w:r>
      <w:r>
        <w:rPr>
          <w:rFonts w:hint="eastAsia" w:cs="仿宋_GB2312"/>
          <w:sz w:val="32"/>
          <w:szCs w:val="32"/>
        </w:rPr>
        <w:t>年度目标</w:t>
      </w:r>
      <w:r>
        <w:rPr>
          <w:rFonts w:hint="eastAsia" w:cs="仿宋_GB2312"/>
          <w:sz w:val="32"/>
          <w:szCs w:val="32"/>
          <w:lang w:val="en-US" w:eastAsia="zh-CN"/>
        </w:rPr>
        <w:t>=100</w:t>
      </w:r>
      <w:r>
        <w:rPr>
          <w:rFonts w:hint="eastAsia" w:cs="仿宋_GB2312"/>
          <w:sz w:val="32"/>
          <w:szCs w:val="32"/>
        </w:rPr>
        <w:t>%，实际完成</w:t>
      </w:r>
      <w:r>
        <w:rPr>
          <w:rFonts w:hint="eastAsia" w:cs="仿宋_GB2312"/>
          <w:sz w:val="32"/>
          <w:szCs w:val="32"/>
          <w:lang w:val="en-US" w:eastAsia="zh-CN"/>
        </w:rPr>
        <w:t>100</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796186F7">
      <w:pPr>
        <w:ind w:firstLine="560"/>
        <w:rPr>
          <w:rFonts w:cs="仿宋_GB2312"/>
          <w:sz w:val="32"/>
          <w:szCs w:val="32"/>
        </w:rPr>
      </w:pPr>
      <w:r>
        <w:rPr>
          <w:rFonts w:hint="eastAsia" w:eastAsia="仿宋_GB2312" w:cs="仿宋_GB2312"/>
          <w:b/>
          <w:bCs/>
          <w:sz w:val="32"/>
          <w:szCs w:val="32"/>
          <w:lang w:eastAsia="zh-CN"/>
        </w:rPr>
        <w:t>受理案件及时性</w:t>
      </w:r>
      <w:r>
        <w:rPr>
          <w:rFonts w:hint="eastAsia" w:cs="仿宋_GB2312"/>
          <w:b/>
          <w:bCs/>
          <w:sz w:val="32"/>
          <w:szCs w:val="32"/>
          <w:lang w:eastAsia="zh-CN"/>
        </w:rPr>
        <w:t>：</w:t>
      </w:r>
      <w:r>
        <w:rPr>
          <w:rFonts w:hint="eastAsia" w:cs="仿宋_GB2312"/>
          <w:sz w:val="32"/>
          <w:szCs w:val="32"/>
          <w:lang w:eastAsia="zh-CN"/>
        </w:rPr>
        <w:t>2023</w:t>
      </w:r>
      <w:r>
        <w:rPr>
          <w:rFonts w:hint="eastAsia" w:cs="仿宋_GB2312"/>
          <w:sz w:val="32"/>
          <w:szCs w:val="32"/>
        </w:rPr>
        <w:t>年度我院及时</w:t>
      </w:r>
      <w:r>
        <w:rPr>
          <w:rFonts w:hint="eastAsia" w:cs="仿宋_GB2312"/>
          <w:sz w:val="32"/>
          <w:szCs w:val="32"/>
          <w:lang w:eastAsia="zh-CN"/>
        </w:rPr>
        <w:t>受理</w:t>
      </w:r>
      <w:r>
        <w:rPr>
          <w:rFonts w:hint="eastAsia" w:cs="仿宋_GB2312"/>
          <w:sz w:val="32"/>
          <w:szCs w:val="32"/>
          <w:lang w:val="en-US" w:eastAsia="zh-CN"/>
        </w:rPr>
        <w:t>各类案件</w:t>
      </w:r>
      <w:r>
        <w:rPr>
          <w:rFonts w:hint="eastAsia" w:cs="仿宋_GB2312"/>
          <w:sz w:val="32"/>
          <w:szCs w:val="32"/>
        </w:rPr>
        <w:t>，优化了后勤服务方式，最大限度提高服务保障效能。该指标分值2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11DB199E">
      <w:pPr>
        <w:ind w:firstLine="560"/>
        <w:rPr>
          <w:rFonts w:cs="仿宋_GB2312"/>
          <w:sz w:val="32"/>
          <w:szCs w:val="32"/>
        </w:rPr>
      </w:pPr>
      <w:r>
        <w:rPr>
          <w:rFonts w:hint="eastAsia" w:eastAsia="仿宋_GB2312" w:cs="仿宋_GB2312"/>
          <w:b/>
          <w:bCs/>
          <w:sz w:val="32"/>
          <w:szCs w:val="32"/>
          <w:lang w:eastAsia="zh-CN"/>
        </w:rPr>
        <w:t>办结案件及时性</w:t>
      </w:r>
      <w:r>
        <w:rPr>
          <w:rFonts w:hint="eastAsia" w:cs="仿宋_GB2312"/>
          <w:b/>
          <w:bCs/>
          <w:sz w:val="32"/>
          <w:szCs w:val="32"/>
          <w:lang w:eastAsia="zh-CN"/>
        </w:rPr>
        <w:t>：</w:t>
      </w:r>
      <w:r>
        <w:rPr>
          <w:rFonts w:hint="eastAsia" w:cs="仿宋_GB2312"/>
          <w:sz w:val="32"/>
          <w:szCs w:val="32"/>
          <w:lang w:eastAsia="zh-CN"/>
        </w:rPr>
        <w:t>2023</w:t>
      </w:r>
      <w:r>
        <w:rPr>
          <w:rFonts w:hint="eastAsia" w:cs="仿宋_GB2312"/>
          <w:sz w:val="32"/>
          <w:szCs w:val="32"/>
        </w:rPr>
        <w:t>年度我院及时</w:t>
      </w:r>
      <w:r>
        <w:rPr>
          <w:rFonts w:hint="eastAsia" w:cs="仿宋_GB2312"/>
          <w:sz w:val="32"/>
          <w:szCs w:val="32"/>
          <w:lang w:eastAsia="zh-CN"/>
        </w:rPr>
        <w:t>受理</w:t>
      </w:r>
      <w:r>
        <w:rPr>
          <w:rFonts w:hint="eastAsia" w:cs="仿宋_GB2312"/>
          <w:sz w:val="32"/>
          <w:szCs w:val="32"/>
          <w:lang w:val="en-US" w:eastAsia="zh-CN"/>
        </w:rPr>
        <w:t>各类案件</w:t>
      </w:r>
      <w:r>
        <w:rPr>
          <w:rFonts w:hint="eastAsia" w:cs="仿宋_GB2312"/>
          <w:sz w:val="32"/>
          <w:szCs w:val="32"/>
        </w:rPr>
        <w:t>，优化了后勤服务方式，最大限度提高服务保障效能。该指标分值2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31F2625C">
      <w:pPr>
        <w:ind w:firstLine="560"/>
        <w:rPr>
          <w:rFonts w:cs="仿宋_GB2312"/>
          <w:sz w:val="32"/>
          <w:szCs w:val="32"/>
        </w:rPr>
      </w:pPr>
      <w:r>
        <w:rPr>
          <w:rFonts w:hint="eastAsia" w:cs="仿宋_GB2312"/>
          <w:b/>
          <w:bCs/>
          <w:sz w:val="32"/>
          <w:szCs w:val="32"/>
        </w:rPr>
        <w:t>法定审限内结案率：</w:t>
      </w:r>
      <w:r>
        <w:rPr>
          <w:rFonts w:hint="eastAsia" w:cs="仿宋_GB2312"/>
          <w:sz w:val="32"/>
          <w:szCs w:val="32"/>
          <w:lang w:eastAsia="zh-CN"/>
        </w:rPr>
        <w:t>2023</w:t>
      </w:r>
      <w:r>
        <w:rPr>
          <w:rFonts w:hint="eastAsia" w:cs="仿宋_GB2312"/>
          <w:sz w:val="32"/>
          <w:szCs w:val="32"/>
        </w:rPr>
        <w:t>年我院法定审限内结案率为9</w:t>
      </w:r>
      <w:r>
        <w:rPr>
          <w:rFonts w:hint="eastAsia" w:cs="仿宋_GB2312"/>
          <w:sz w:val="32"/>
          <w:szCs w:val="32"/>
          <w:lang w:val="en-US" w:eastAsia="zh-CN"/>
        </w:rPr>
        <w:t>3.9</w:t>
      </w:r>
      <w:r>
        <w:rPr>
          <w:rFonts w:hint="eastAsia" w:cs="仿宋_GB2312"/>
          <w:sz w:val="32"/>
          <w:szCs w:val="32"/>
        </w:rPr>
        <w:t>%，审判效率较高。该指标分值2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0B059835">
      <w:pPr>
        <w:pStyle w:val="2"/>
        <w:spacing w:after="0"/>
        <w:ind w:left="0" w:leftChars="0" w:firstLine="560"/>
        <w:rPr>
          <w:rFonts w:cs="仿宋_GB2312"/>
          <w:sz w:val="32"/>
          <w:szCs w:val="32"/>
        </w:rPr>
      </w:pPr>
      <w:r>
        <w:rPr>
          <w:rFonts w:hint="eastAsia" w:cs="仿宋_GB2312"/>
          <w:b/>
          <w:bCs/>
          <w:sz w:val="32"/>
          <w:szCs w:val="32"/>
        </w:rPr>
        <w:t>成本控制情况：</w:t>
      </w:r>
      <w:r>
        <w:rPr>
          <w:rFonts w:hint="eastAsia" w:cs="仿宋_GB2312"/>
          <w:sz w:val="32"/>
          <w:szCs w:val="32"/>
        </w:rPr>
        <w:t>我院严格贯彻过紧日子方针，通过优化保障管理方式，培养节俭文化，在提高服务质量水平的同时，降低成本开支，节约行政成本，各项活动开支均未超出预算，成本有效控制在预算范围内。该指标分值2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4176C8EA">
      <w:pPr>
        <w:ind w:firstLine="560"/>
        <w:outlineLvl w:val="3"/>
        <w:rPr>
          <w:rFonts w:hAnsi="宋体"/>
          <w:sz w:val="32"/>
          <w:szCs w:val="32"/>
        </w:rPr>
      </w:pPr>
      <w:r>
        <w:rPr>
          <w:rFonts w:hint="eastAsia" w:hAnsi="宋体"/>
          <w:b/>
          <w:bCs/>
          <w:sz w:val="32"/>
          <w:szCs w:val="32"/>
        </w:rPr>
        <w:t>（2）部门效果目标</w:t>
      </w:r>
    </w:p>
    <w:p w14:paraId="204CA1C5">
      <w:pPr>
        <w:ind w:firstLine="560"/>
        <w:rPr>
          <w:rFonts w:cs="仿宋_GB2312"/>
          <w:b/>
          <w:bCs/>
          <w:spacing w:val="4"/>
          <w:sz w:val="32"/>
          <w:szCs w:val="32"/>
        </w:rPr>
      </w:pPr>
      <w:r>
        <w:rPr>
          <w:rFonts w:hint="eastAsia" w:cs="仿宋_GB2312"/>
          <w:sz w:val="32"/>
          <w:szCs w:val="32"/>
        </w:rPr>
        <w:t>部门效果指标分值</w:t>
      </w:r>
      <w:r>
        <w:rPr>
          <w:rFonts w:hint="eastAsia" w:cs="仿宋_GB2312"/>
          <w:sz w:val="32"/>
          <w:szCs w:val="32"/>
          <w:lang w:val="en-US" w:eastAsia="zh-CN"/>
        </w:rPr>
        <w:t>9.52</w:t>
      </w:r>
      <w:r>
        <w:rPr>
          <w:rFonts w:hint="eastAsia" w:cs="仿宋_GB2312"/>
          <w:sz w:val="32"/>
          <w:szCs w:val="32"/>
        </w:rPr>
        <w:t>分，自评得分</w:t>
      </w:r>
      <w:r>
        <w:rPr>
          <w:rFonts w:hint="eastAsia" w:cs="仿宋_GB2312"/>
          <w:sz w:val="32"/>
          <w:szCs w:val="32"/>
          <w:lang w:val="en-US" w:eastAsia="zh-CN"/>
        </w:rPr>
        <w:t>9.13</w:t>
      </w:r>
      <w:r>
        <w:rPr>
          <w:rFonts w:hint="eastAsia" w:cs="仿宋_GB2312"/>
          <w:sz w:val="32"/>
          <w:szCs w:val="32"/>
        </w:rPr>
        <w:t>分，得分率为</w:t>
      </w:r>
      <w:r>
        <w:rPr>
          <w:rFonts w:hint="eastAsia" w:cs="仿宋_GB2312"/>
          <w:sz w:val="32"/>
          <w:szCs w:val="32"/>
          <w:lang w:val="en-US" w:eastAsia="zh-CN"/>
        </w:rPr>
        <w:t>95.9</w:t>
      </w:r>
      <w:r>
        <w:rPr>
          <w:rFonts w:hint="eastAsia" w:cs="仿宋_GB2312"/>
          <w:sz w:val="32"/>
          <w:szCs w:val="32"/>
        </w:rPr>
        <w:t>%。</w:t>
      </w:r>
    </w:p>
    <w:p w14:paraId="2057CDD3">
      <w:pPr>
        <w:ind w:firstLine="560"/>
        <w:rPr>
          <w:rFonts w:hint="eastAsia" w:ascii="仿宋_GB2312" w:hAnsi="仿宋_GB2312" w:eastAsia="仿宋_GB2312" w:cs="仿宋_GB2312"/>
          <w:kern w:val="2"/>
          <w:sz w:val="32"/>
          <w:szCs w:val="32"/>
          <w:highlight w:val="none"/>
          <w:lang w:val="en-US" w:eastAsia="zh-CN" w:bidi="ar-SA"/>
        </w:rPr>
      </w:pPr>
      <w:r>
        <w:rPr>
          <w:rFonts w:hint="eastAsia" w:cs="仿宋_GB2312"/>
          <w:b/>
          <w:bCs/>
          <w:sz w:val="32"/>
          <w:szCs w:val="32"/>
          <w:highlight w:val="none"/>
        </w:rPr>
        <w:t>执行标的到位率：</w:t>
      </w:r>
      <w:r>
        <w:rPr>
          <w:rFonts w:hint="eastAsia" w:cs="仿宋_GB2312"/>
          <w:sz w:val="32"/>
          <w:szCs w:val="32"/>
          <w:highlight w:val="none"/>
        </w:rPr>
        <w:t>年度目标≥</w:t>
      </w:r>
      <w:r>
        <w:rPr>
          <w:rFonts w:hint="eastAsia" w:cs="仿宋_GB2312"/>
          <w:sz w:val="32"/>
          <w:szCs w:val="32"/>
          <w:highlight w:val="none"/>
          <w:lang w:val="en-US" w:eastAsia="zh-CN"/>
        </w:rPr>
        <w:t>30</w:t>
      </w:r>
      <w:r>
        <w:rPr>
          <w:rFonts w:hint="eastAsia" w:cs="仿宋_GB2312"/>
          <w:sz w:val="32"/>
          <w:szCs w:val="32"/>
          <w:highlight w:val="none"/>
        </w:rPr>
        <w:t>%，实际完成</w:t>
      </w:r>
      <w:r>
        <w:rPr>
          <w:rFonts w:hint="eastAsia" w:cs="仿宋_GB2312"/>
          <w:sz w:val="32"/>
          <w:szCs w:val="32"/>
          <w:highlight w:val="none"/>
          <w:lang w:val="en-US" w:eastAsia="zh-CN"/>
        </w:rPr>
        <w:t>57.09</w:t>
      </w:r>
      <w:r>
        <w:rPr>
          <w:rFonts w:hint="eastAsia" w:cs="仿宋_GB2312"/>
          <w:sz w:val="32"/>
          <w:szCs w:val="32"/>
          <w:highlight w:val="none"/>
        </w:rPr>
        <w:t>%</w:t>
      </w:r>
      <w:r>
        <w:rPr>
          <w:rFonts w:hint="eastAsia"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SA"/>
        </w:rPr>
        <w:t>该指标分值2</w:t>
      </w:r>
      <w:r>
        <w:rPr>
          <w:rFonts w:hint="eastAsia" w:cs="仿宋_GB2312"/>
          <w:kern w:val="2"/>
          <w:sz w:val="32"/>
          <w:szCs w:val="32"/>
          <w:highlight w:val="none"/>
          <w:lang w:val="en-US" w:eastAsia="zh-CN" w:bidi="ar-SA"/>
        </w:rPr>
        <w:t>.38</w:t>
      </w:r>
      <w:r>
        <w:rPr>
          <w:rFonts w:hint="eastAsia" w:ascii="仿宋_GB2312" w:hAnsi="仿宋_GB2312" w:eastAsia="仿宋_GB2312" w:cs="仿宋_GB2312"/>
          <w:kern w:val="2"/>
          <w:sz w:val="32"/>
          <w:szCs w:val="32"/>
          <w:highlight w:val="none"/>
          <w:lang w:val="en-US" w:eastAsia="zh-CN" w:bidi="ar-SA"/>
        </w:rPr>
        <w:t>分，自评得分</w:t>
      </w:r>
      <w:r>
        <w:rPr>
          <w:rFonts w:hint="eastAsia" w:cs="仿宋_GB2312"/>
          <w:kern w:val="2"/>
          <w:sz w:val="32"/>
          <w:szCs w:val="32"/>
          <w:highlight w:val="none"/>
          <w:lang w:val="en-US" w:eastAsia="zh-CN" w:bidi="ar-SA"/>
        </w:rPr>
        <w:t>1.99</w:t>
      </w:r>
      <w:r>
        <w:rPr>
          <w:rFonts w:hint="eastAsia" w:ascii="仿宋_GB2312" w:hAnsi="仿宋_GB2312" w:eastAsia="仿宋_GB2312" w:cs="仿宋_GB2312"/>
          <w:kern w:val="2"/>
          <w:sz w:val="32"/>
          <w:szCs w:val="32"/>
          <w:highlight w:val="none"/>
          <w:lang w:val="en-US" w:eastAsia="zh-CN" w:bidi="ar-SA"/>
        </w:rPr>
        <w:t>分，得分率为100%。</w:t>
      </w:r>
    </w:p>
    <w:p w14:paraId="55FECCCE">
      <w:pPr>
        <w:ind w:firstLine="560"/>
        <w:rPr>
          <w:rFonts w:hint="eastAsia" w:eastAsia="仿宋_GB2312" w:cs="仿宋_GB2312"/>
          <w:b/>
          <w:bCs/>
          <w:color w:val="auto"/>
          <w:sz w:val="32"/>
          <w:szCs w:val="32"/>
          <w:lang w:eastAsia="zh-CN"/>
        </w:rPr>
      </w:pPr>
      <w:r>
        <w:rPr>
          <w:rFonts w:hint="eastAsia" w:cs="仿宋_GB2312"/>
          <w:b/>
          <w:bCs/>
          <w:color w:val="auto"/>
          <w:sz w:val="32"/>
          <w:szCs w:val="32"/>
        </w:rPr>
        <w:t>当庭宣判率</w:t>
      </w:r>
      <w:r>
        <w:rPr>
          <w:rFonts w:hint="eastAsia" w:cs="仿宋_GB2312"/>
          <w:b/>
          <w:bCs/>
          <w:color w:val="auto"/>
          <w:sz w:val="32"/>
          <w:szCs w:val="32"/>
          <w:lang w:eastAsia="zh-CN"/>
        </w:rPr>
        <w:t>：</w:t>
      </w:r>
      <w:r>
        <w:rPr>
          <w:rFonts w:hint="eastAsia" w:cs="仿宋_GB2312"/>
          <w:sz w:val="32"/>
          <w:szCs w:val="32"/>
        </w:rPr>
        <w:t>年度目标≥</w:t>
      </w:r>
      <w:r>
        <w:rPr>
          <w:rFonts w:hint="eastAsia" w:cs="仿宋_GB2312"/>
          <w:sz w:val="32"/>
          <w:szCs w:val="32"/>
          <w:lang w:val="en-US" w:eastAsia="zh-CN"/>
        </w:rPr>
        <w:t>80</w:t>
      </w:r>
      <w:r>
        <w:rPr>
          <w:rFonts w:hint="eastAsia" w:cs="仿宋_GB2312"/>
          <w:sz w:val="32"/>
          <w:szCs w:val="32"/>
        </w:rPr>
        <w:t>%，实际完成</w:t>
      </w:r>
      <w:r>
        <w:rPr>
          <w:rFonts w:hint="eastAsia" w:cs="仿宋_GB2312"/>
          <w:sz w:val="32"/>
          <w:szCs w:val="32"/>
          <w:lang w:val="en-US" w:eastAsia="zh-CN"/>
        </w:rPr>
        <w:t>100</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分，自评得分2</w:t>
      </w:r>
      <w:r>
        <w:rPr>
          <w:rFonts w:hint="eastAsia" w:cs="仿宋_GB2312"/>
          <w:sz w:val="32"/>
          <w:szCs w:val="32"/>
          <w:lang w:val="en-US" w:eastAsia="zh-CN"/>
        </w:rPr>
        <w:t>.38</w:t>
      </w:r>
      <w:r>
        <w:rPr>
          <w:rFonts w:hint="eastAsia" w:cs="仿宋_GB2312"/>
          <w:sz w:val="32"/>
          <w:szCs w:val="32"/>
        </w:rPr>
        <w:t>分，得分率为100%。</w:t>
      </w:r>
    </w:p>
    <w:p w14:paraId="0C0D1028">
      <w:pPr>
        <w:ind w:firstLine="560"/>
        <w:rPr>
          <w:rFonts w:hAnsi="宋体"/>
          <w:color w:val="auto"/>
          <w:sz w:val="32"/>
          <w:szCs w:val="32"/>
        </w:rPr>
      </w:pPr>
      <w:r>
        <w:rPr>
          <w:rFonts w:hint="eastAsia" w:cs="仿宋_GB2312"/>
          <w:b/>
          <w:bCs/>
          <w:color w:val="auto"/>
          <w:sz w:val="32"/>
          <w:szCs w:val="32"/>
        </w:rPr>
        <w:t>案件调撤率：</w:t>
      </w:r>
      <w:r>
        <w:rPr>
          <w:rFonts w:hint="eastAsia" w:hAnsi="宋体"/>
          <w:color w:val="auto"/>
          <w:sz w:val="32"/>
          <w:szCs w:val="32"/>
          <w:lang w:eastAsia="zh-CN"/>
        </w:rPr>
        <w:t>2023</w:t>
      </w:r>
      <w:r>
        <w:rPr>
          <w:rFonts w:hint="eastAsia" w:hAnsi="宋体"/>
          <w:color w:val="auto"/>
          <w:sz w:val="32"/>
          <w:szCs w:val="32"/>
        </w:rPr>
        <w:t>年度我院案件调撤率为</w:t>
      </w:r>
      <w:r>
        <w:rPr>
          <w:rFonts w:hint="eastAsia" w:hAnsi="宋体"/>
          <w:color w:val="auto"/>
          <w:sz w:val="32"/>
          <w:szCs w:val="32"/>
          <w:lang w:val="en-US" w:eastAsia="zh-CN"/>
        </w:rPr>
        <w:t>55</w:t>
      </w:r>
      <w:r>
        <w:rPr>
          <w:rFonts w:hAnsi="宋体"/>
          <w:color w:val="auto"/>
          <w:sz w:val="32"/>
          <w:szCs w:val="32"/>
        </w:rPr>
        <w:t>%</w:t>
      </w:r>
      <w:r>
        <w:rPr>
          <w:rFonts w:hint="eastAsia" w:hAnsi="宋体"/>
          <w:color w:val="auto"/>
          <w:sz w:val="32"/>
          <w:szCs w:val="32"/>
        </w:rPr>
        <w:t>，</w:t>
      </w:r>
      <w:r>
        <w:rPr>
          <w:rFonts w:hint="eastAsia" w:hAnsi="宋体"/>
          <w:color w:val="auto"/>
          <w:sz w:val="32"/>
          <w:szCs w:val="32"/>
          <w:lang w:val="en-US" w:eastAsia="zh-CN"/>
        </w:rPr>
        <w:t>完成年度目标值</w:t>
      </w:r>
      <w:r>
        <w:rPr>
          <w:rFonts w:hint="eastAsia" w:hAnsi="宋体"/>
          <w:color w:val="auto"/>
          <w:sz w:val="32"/>
          <w:szCs w:val="32"/>
        </w:rPr>
        <w:t>。该指标分值</w:t>
      </w:r>
      <w:r>
        <w:rPr>
          <w:rFonts w:hAnsi="宋体"/>
          <w:color w:val="auto"/>
          <w:sz w:val="32"/>
          <w:szCs w:val="32"/>
        </w:rPr>
        <w:t>2</w:t>
      </w:r>
      <w:r>
        <w:rPr>
          <w:rFonts w:hint="eastAsia" w:hAnsi="宋体"/>
          <w:color w:val="auto"/>
          <w:sz w:val="32"/>
          <w:szCs w:val="32"/>
          <w:lang w:val="en-US" w:eastAsia="zh-CN"/>
        </w:rPr>
        <w:t>.38</w:t>
      </w:r>
      <w:r>
        <w:rPr>
          <w:rFonts w:hint="eastAsia" w:hAnsi="宋体"/>
          <w:color w:val="auto"/>
          <w:sz w:val="32"/>
          <w:szCs w:val="32"/>
        </w:rPr>
        <w:t>分，自评得分</w:t>
      </w:r>
      <w:r>
        <w:rPr>
          <w:rFonts w:hint="eastAsia" w:hAnsi="宋体"/>
          <w:color w:val="auto"/>
          <w:sz w:val="32"/>
          <w:szCs w:val="32"/>
          <w:lang w:val="en-US" w:eastAsia="zh-CN"/>
        </w:rPr>
        <w:t>2.38</w:t>
      </w:r>
      <w:r>
        <w:rPr>
          <w:rFonts w:hint="eastAsia" w:hAnsi="宋体"/>
          <w:color w:val="auto"/>
          <w:sz w:val="32"/>
          <w:szCs w:val="32"/>
        </w:rPr>
        <w:t>分，得分率为</w:t>
      </w:r>
      <w:r>
        <w:rPr>
          <w:rFonts w:hint="eastAsia" w:hAnsi="宋体"/>
          <w:color w:val="auto"/>
          <w:sz w:val="32"/>
          <w:szCs w:val="32"/>
          <w:lang w:val="en-US" w:eastAsia="zh-CN"/>
        </w:rPr>
        <w:t>100</w:t>
      </w:r>
      <w:r>
        <w:rPr>
          <w:rFonts w:hint="eastAsia" w:hAnsi="宋体"/>
          <w:color w:val="auto"/>
          <w:sz w:val="32"/>
          <w:szCs w:val="32"/>
        </w:rPr>
        <w:t>%。</w:t>
      </w:r>
    </w:p>
    <w:p w14:paraId="3F298029">
      <w:pPr>
        <w:ind w:firstLine="560"/>
        <w:rPr>
          <w:sz w:val="32"/>
          <w:szCs w:val="32"/>
        </w:rPr>
      </w:pPr>
      <w:r>
        <w:rPr>
          <w:rFonts w:hint="eastAsia" w:cs="仿宋_GB2312"/>
          <w:b/>
          <w:bCs/>
          <w:color w:val="auto"/>
          <w:sz w:val="32"/>
          <w:szCs w:val="32"/>
          <w:highlight w:val="none"/>
        </w:rPr>
        <w:t>人民法制意识增强</w:t>
      </w:r>
      <w:r>
        <w:rPr>
          <w:rFonts w:hint="eastAsia" w:cs="仿宋_GB2312"/>
          <w:b/>
          <w:bCs/>
          <w:color w:val="auto"/>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赓续和</w:t>
      </w:r>
      <w:r>
        <w:rPr>
          <w:rFonts w:hint="default" w:ascii="Times New Roman" w:hAnsi="Times New Roman" w:eastAsia="仿宋_GB2312" w:cs="Times New Roman"/>
          <w:color w:val="auto"/>
          <w:spacing w:val="0"/>
          <w:kern w:val="2"/>
          <w:sz w:val="32"/>
          <w:szCs w:val="32"/>
          <w:lang w:val="en-US" w:eastAsia="zh-CN" w:bidi="ar-SA"/>
        </w:rPr>
        <w:t>弘扬</w:t>
      </w:r>
      <w:r>
        <w:rPr>
          <w:rFonts w:hint="default" w:ascii="Times New Roman" w:hAnsi="Times New Roman" w:eastAsia="仿宋_GB2312" w:cs="Times New Roman"/>
          <w:color w:val="auto"/>
          <w:spacing w:val="-6"/>
          <w:sz w:val="32"/>
          <w:szCs w:val="32"/>
          <w:lang w:val="en-US" w:eastAsia="zh-CN"/>
        </w:rPr>
        <w:t>“马锡五审判方式”</w:t>
      </w:r>
      <w:r>
        <w:rPr>
          <w:rFonts w:hint="eastAsia" w:ascii="Times New Roman" w:hAnsi="Times New Roman" w:eastAsia="仿宋_GB2312" w:cs="Times New Roman"/>
          <w:color w:val="auto"/>
          <w:spacing w:val="-6"/>
          <w:sz w:val="32"/>
          <w:szCs w:val="32"/>
          <w:lang w:val="en-US" w:eastAsia="zh-CN"/>
        </w:rPr>
        <w:t>发源地</w:t>
      </w:r>
      <w:r>
        <w:rPr>
          <w:rFonts w:hint="default" w:ascii="Times New Roman" w:hAnsi="Times New Roman" w:eastAsia="仿宋_GB2312" w:cs="Times New Roman"/>
          <w:color w:val="auto"/>
          <w:spacing w:val="-6"/>
          <w:sz w:val="32"/>
          <w:szCs w:val="32"/>
          <w:lang w:val="en-US" w:eastAsia="zh-CN"/>
        </w:rPr>
        <w:t>红色血脉，</w:t>
      </w:r>
      <w:r>
        <w:rPr>
          <w:rFonts w:hint="default" w:ascii="Times New Roman" w:hAnsi="Times New Roman" w:eastAsia="仿宋_GB2312" w:cs="Times New Roman"/>
          <w:b w:val="0"/>
          <w:bCs w:val="0"/>
          <w:smallCaps w:val="0"/>
          <w:color w:val="auto"/>
          <w:spacing w:val="-6"/>
          <w:sz w:val="32"/>
          <w:szCs w:val="32"/>
          <w:shd w:val="clear" w:color="auto" w:fill="FFFFFF"/>
          <w:lang w:val="en-US" w:eastAsia="zh-CN"/>
        </w:rPr>
        <w:t>持续建设“新时代践行马锡五审判方式”</w:t>
      </w:r>
      <w:r>
        <w:rPr>
          <w:rFonts w:hint="eastAsia" w:ascii="Times New Roman" w:hAnsi="Times New Roman" w:eastAsia="仿宋_GB2312" w:cs="Times New Roman"/>
          <w:b w:val="0"/>
          <w:bCs w:val="0"/>
          <w:smallCaps w:val="0"/>
          <w:color w:val="auto"/>
          <w:spacing w:val="-6"/>
          <w:sz w:val="32"/>
          <w:szCs w:val="32"/>
          <w:shd w:val="clear" w:color="auto" w:fill="FFFFFF"/>
          <w:lang w:val="en-US" w:eastAsia="zh-CN"/>
        </w:rPr>
        <w:t>庆阳</w:t>
      </w:r>
      <w:r>
        <w:rPr>
          <w:rFonts w:hint="default" w:ascii="Times New Roman" w:hAnsi="Times New Roman" w:eastAsia="仿宋_GB2312" w:cs="Times New Roman"/>
          <w:b w:val="0"/>
          <w:bCs w:val="0"/>
          <w:smallCaps w:val="0"/>
          <w:color w:val="auto"/>
          <w:spacing w:val="-6"/>
          <w:sz w:val="32"/>
          <w:szCs w:val="32"/>
          <w:shd w:val="clear" w:color="auto" w:fill="FFFFFF"/>
          <w:lang w:val="en-US" w:eastAsia="zh-CN"/>
        </w:rPr>
        <w:t>特色司法品牌</w:t>
      </w:r>
      <w:r>
        <w:rPr>
          <w:rFonts w:hint="eastAsia" w:ascii="Times New Roman" w:hAnsi="Times New Roman" w:eastAsia="仿宋_GB2312" w:cs="Times New Roman"/>
          <w:b w:val="0"/>
          <w:bCs w:val="0"/>
          <w:smallCaps w:val="0"/>
          <w:color w:val="auto"/>
          <w:spacing w:val="-6"/>
          <w:sz w:val="32"/>
          <w:szCs w:val="32"/>
          <w:shd w:val="clear" w:color="auto" w:fill="FFFFFF"/>
          <w:lang w:val="en-US" w:eastAsia="zh-CN"/>
        </w:rPr>
        <w:t>，发挥果园法庭、窑洞法庭、煤炭法庭、大数据基地法庭优势，</w:t>
      </w:r>
      <w:r>
        <w:rPr>
          <w:rFonts w:hint="default" w:ascii="Times New Roman" w:hAnsi="Times New Roman" w:eastAsia="仿宋_GB2312" w:cs="Times New Roman"/>
          <w:color w:val="auto"/>
          <w:sz w:val="32"/>
          <w:szCs w:val="32"/>
          <w:lang w:val="en-US" w:eastAsia="zh-CN"/>
        </w:rPr>
        <w:t>实行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五就地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position w:val="19"/>
          <w:sz w:val="32"/>
          <w:szCs w:val="32"/>
          <w:lang w:val="en-US" w:eastAsia="zh-CN"/>
        </w:rPr>
        <w:drawing>
          <wp:inline distT="0" distB="0" distL="114300" distR="114300">
            <wp:extent cx="97155" cy="97155"/>
            <wp:effectExtent l="0" t="0" r="4445" b="4445"/>
            <wp:docPr id="1" name="图片 1"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
                    <pic:cNvPicPr>
                      <a:picLocks noChangeAspect="1"/>
                    </pic:cNvPicPr>
                  </pic:nvPicPr>
                  <pic:blipFill>
                    <a:blip r:embed="rId14"/>
                    <a:stretch>
                      <a:fillRect/>
                    </a:stretch>
                  </pic:blipFill>
                  <pic:spPr>
                    <a:xfrm>
                      <a:off x="0" y="0"/>
                      <a:ext cx="97155" cy="97155"/>
                    </a:xfrm>
                    <a:prstGeom prst="rect">
                      <a:avLst/>
                    </a:prstGeom>
                    <a:noFill/>
                    <a:ln>
                      <a:noFill/>
                    </a:ln>
                  </pic:spPr>
                </pic:pic>
              </a:graphicData>
            </a:graphic>
          </wp:inline>
        </w:drawing>
      </w:r>
      <w:r>
        <w:rPr>
          <w:rFonts w:hint="default" w:ascii="Times New Roman" w:hAnsi="Times New Roman" w:eastAsia="仿宋_GB2312" w:cs="Times New Roman"/>
          <w:color w:val="auto"/>
          <w:sz w:val="32"/>
          <w:szCs w:val="32"/>
          <w:lang w:val="en-US" w:eastAsia="zh-CN"/>
        </w:rPr>
        <w:t>办案模式，</w:t>
      </w:r>
      <w:r>
        <w:rPr>
          <w:rFonts w:hint="default" w:ascii="Times New Roman" w:hAnsi="Times New Roman" w:eastAsia="仿宋_GB2312" w:cs="Times New Roman"/>
          <w:color w:val="auto"/>
          <w:sz w:val="32"/>
          <w:szCs w:val="32"/>
        </w:rPr>
        <w:t>巡回审判</w:t>
      </w:r>
      <w:r>
        <w:rPr>
          <w:rFonts w:hint="default" w:ascii="Times New Roman" w:hAnsi="Times New Roman" w:eastAsia="仿宋_GB2312" w:cs="Times New Roman"/>
          <w:b w:val="0"/>
          <w:bCs w:val="0"/>
          <w:smallCaps w:val="0"/>
          <w:strike w:val="0"/>
          <w:dstrike w:val="0"/>
          <w:color w:val="auto"/>
          <w:spacing w:val="0"/>
          <w:kern w:val="2"/>
          <w:sz w:val="32"/>
          <w:szCs w:val="32"/>
          <w:lang w:val="en-US" w:eastAsia="zh-CN" w:bidi="ar-SA"/>
        </w:rPr>
        <w:t>1656</w:t>
      </w:r>
      <w:r>
        <w:rPr>
          <w:rFonts w:hint="default" w:ascii="Times New Roman" w:hAnsi="Times New Roman" w:eastAsia="仿宋_GB2312" w:cs="Times New Roman"/>
          <w:color w:val="auto"/>
          <w:sz w:val="32"/>
          <w:szCs w:val="32"/>
        </w:rPr>
        <w:t>场次，</w:t>
      </w:r>
      <w:r>
        <w:rPr>
          <w:rFonts w:hint="eastAsia" w:ascii="Times New Roman" w:hAnsi="Times New Roman" w:eastAsia="仿宋_GB2312" w:cs="Times New Roman"/>
          <w:color w:val="auto"/>
          <w:sz w:val="32"/>
          <w:szCs w:val="32"/>
          <w:lang w:eastAsia="zh-CN"/>
        </w:rPr>
        <w:t>现场化</w:t>
      </w:r>
      <w:r>
        <w:rPr>
          <w:rFonts w:hint="default" w:ascii="Times New Roman" w:hAnsi="Times New Roman" w:eastAsia="仿宋_GB2312" w:cs="Times New Roman"/>
          <w:color w:val="auto"/>
          <w:sz w:val="32"/>
          <w:szCs w:val="32"/>
          <w:lang w:eastAsia="zh-CN"/>
        </w:rPr>
        <w:t>解</w:t>
      </w:r>
      <w:r>
        <w:rPr>
          <w:rFonts w:hint="eastAsia" w:ascii="Times New Roman" w:hAnsi="Times New Roman" w:eastAsia="仿宋_GB2312" w:cs="Times New Roman"/>
          <w:color w:val="auto"/>
          <w:sz w:val="32"/>
          <w:szCs w:val="32"/>
          <w:lang w:eastAsia="zh-CN"/>
        </w:rPr>
        <w:t>纠纷</w:t>
      </w:r>
      <w:r>
        <w:rPr>
          <w:rFonts w:hint="default" w:ascii="Times New Roman" w:hAnsi="Times New Roman" w:eastAsia="仿宋_GB2312" w:cs="Times New Roman"/>
          <w:b w:val="0"/>
          <w:bCs w:val="0"/>
          <w:smallCaps w:val="0"/>
          <w:strike w:val="0"/>
          <w:dstrike w:val="0"/>
          <w:color w:val="auto"/>
          <w:spacing w:val="0"/>
          <w:kern w:val="2"/>
          <w:sz w:val="32"/>
          <w:szCs w:val="32"/>
          <w:lang w:val="en-US" w:eastAsia="zh-CN" w:bidi="ar-SA"/>
        </w:rPr>
        <w:t>996</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eastAsia="zh-CN"/>
        </w:rPr>
        <w:t>，达到</w:t>
      </w:r>
      <w:r>
        <w:rPr>
          <w:rFonts w:hint="default" w:ascii="Times New Roman" w:hAnsi="Times New Roman" w:eastAsia="仿宋_GB2312" w:cs="Times New Roman"/>
          <w:color w:val="auto"/>
          <w:sz w:val="32"/>
          <w:szCs w:val="32"/>
          <w:lang w:eastAsia="zh-CN"/>
        </w:rPr>
        <w:t>“办理一案、教育一片、治理一域”</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良好效果。</w:t>
      </w:r>
      <w:r>
        <w:rPr>
          <w:rFonts w:hint="eastAsia" w:ascii="Times New Roman" w:hAnsi="Times New Roman" w:eastAsia="仿宋_GB2312" w:cs="Times New Roman"/>
          <w:color w:val="auto"/>
          <w:spacing w:val="-6"/>
          <w:sz w:val="32"/>
          <w:szCs w:val="32"/>
          <w:lang w:val="en-US" w:eastAsia="zh-CN"/>
        </w:rPr>
        <w:t>建强三大阵地、强化三项举措、创新三大机制、打通三条渠道</w:t>
      </w:r>
      <w:r>
        <w:rPr>
          <w:rFonts w:hint="eastAsia" w:ascii="Times New Roman" w:hAnsi="Times New Roman" w:eastAsia="仿宋_GB2312" w:cs="Times New Roman"/>
          <w:color w:val="auto"/>
          <w:spacing w:val="-6"/>
          <w:position w:val="19"/>
          <w:sz w:val="32"/>
          <w:szCs w:val="32"/>
          <w:lang w:val="en-US" w:eastAsia="zh-CN"/>
        </w:rPr>
        <w:drawing>
          <wp:inline distT="0" distB="0" distL="114300" distR="114300">
            <wp:extent cx="97155" cy="97155"/>
            <wp:effectExtent l="0" t="0" r="4445" b="4445"/>
            <wp:docPr id="2" name="图片 2"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
                    <pic:cNvPicPr>
                      <a:picLocks noChangeAspect="1"/>
                    </pic:cNvPicPr>
                  </pic:nvPicPr>
                  <pic:blipFill>
                    <a:blip r:embed="rId15"/>
                    <a:stretch>
                      <a:fillRect/>
                    </a:stretch>
                  </pic:blipFill>
                  <pic:spPr>
                    <a:xfrm>
                      <a:off x="0" y="0"/>
                      <a:ext cx="97155" cy="97155"/>
                    </a:xfrm>
                    <a:prstGeom prst="rect">
                      <a:avLst/>
                    </a:prstGeom>
                    <a:noFill/>
                    <a:ln>
                      <a:noFill/>
                    </a:ln>
                  </pic:spPr>
                </pic:pic>
              </a:graphicData>
            </a:graphic>
          </wp:inline>
        </w:drawing>
      </w:r>
      <w:r>
        <w:rPr>
          <w:rFonts w:hint="eastAsia"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kern w:val="2"/>
          <w:sz w:val="32"/>
          <w:szCs w:val="32"/>
          <w:lang w:val="en-US" w:eastAsia="zh-CN" w:bidi="ar-SA"/>
        </w:rPr>
        <w:t>市法院与西北政法大学签署院校共建框架合作协议</w:t>
      </w:r>
      <w:r>
        <w:rPr>
          <w:rFonts w:hint="eastAsia" w:ascii="Times New Roman" w:hAnsi="Times New Roman" w:eastAsia="仿宋_GB2312" w:cs="Times New Roman"/>
          <w:color w:val="auto"/>
          <w:spacing w:val="-6"/>
          <w:kern w:val="2"/>
          <w:sz w:val="32"/>
          <w:szCs w:val="32"/>
          <w:lang w:val="en-US" w:eastAsia="zh-CN" w:bidi="ar-SA"/>
        </w:rPr>
        <w:t>，院校同育、共谋发展。秉承“一刻也不离开群众”庆阳法院特色文化内核，时刻激励干警站稳人民立场，评选首届全市马锡五式好法官10名、马锡五式人民法庭8个，市法院</w:t>
      </w:r>
      <w:r>
        <w:rPr>
          <w:rFonts w:hint="default" w:ascii="Times New Roman" w:hAnsi="Times New Roman" w:eastAsia="仿宋_GB2312" w:cs="Times New Roman"/>
          <w:color w:val="auto"/>
          <w:spacing w:val="-6"/>
          <w:kern w:val="2"/>
          <w:sz w:val="32"/>
          <w:szCs w:val="32"/>
          <w:lang w:val="en-US" w:eastAsia="zh-CN" w:bidi="ar-SA"/>
        </w:rPr>
        <w:t>“马锡五审判方式文化中心”在全省法院文化建设工作推进会上作为特色项目进行推介。</w:t>
      </w:r>
      <w:r>
        <w:rPr>
          <w:rFonts w:hAnsi="宋体"/>
          <w:sz w:val="32"/>
          <w:szCs w:val="32"/>
        </w:rPr>
        <w:t>该指标分值</w:t>
      </w:r>
      <w:r>
        <w:rPr>
          <w:rFonts w:hint="eastAsia" w:hAnsi="宋体"/>
          <w:sz w:val="32"/>
          <w:szCs w:val="32"/>
          <w:lang w:val="en-US" w:eastAsia="zh-CN"/>
        </w:rPr>
        <w:t>2.38</w:t>
      </w:r>
      <w:r>
        <w:rPr>
          <w:rFonts w:hint="eastAsia" w:hAnsi="宋体"/>
          <w:sz w:val="32"/>
          <w:szCs w:val="32"/>
        </w:rPr>
        <w:t>分，自评得分</w:t>
      </w:r>
      <w:r>
        <w:rPr>
          <w:rFonts w:hint="eastAsia" w:hAnsi="宋体"/>
          <w:sz w:val="32"/>
          <w:szCs w:val="32"/>
          <w:lang w:val="en-US" w:eastAsia="zh-CN"/>
        </w:rPr>
        <w:t>2.38</w:t>
      </w:r>
      <w:r>
        <w:rPr>
          <w:rFonts w:hint="eastAsia" w:hAnsi="宋体"/>
          <w:sz w:val="32"/>
          <w:szCs w:val="32"/>
        </w:rPr>
        <w:t>分，得分率为100%。</w:t>
      </w:r>
    </w:p>
    <w:p w14:paraId="6CF2D6F3">
      <w:pPr>
        <w:ind w:firstLine="560"/>
        <w:rPr>
          <w:rFonts w:hint="eastAsia"/>
          <w:b/>
          <w:bCs/>
          <w:sz w:val="32"/>
          <w:szCs w:val="32"/>
          <w:lang w:val="en-US" w:eastAsia="zh-CN"/>
        </w:rPr>
      </w:pPr>
      <w:r>
        <w:rPr>
          <w:rFonts w:hint="eastAsia"/>
          <w:b/>
          <w:bCs/>
          <w:sz w:val="32"/>
          <w:szCs w:val="32"/>
          <w:lang w:val="en-US" w:eastAsia="zh-CN"/>
        </w:rPr>
        <w:t>（3）服务对象满意度</w:t>
      </w:r>
    </w:p>
    <w:p w14:paraId="6C975C12">
      <w:pPr>
        <w:ind w:firstLine="560"/>
        <w:rPr>
          <w:sz w:val="32"/>
          <w:szCs w:val="32"/>
        </w:rPr>
      </w:pPr>
      <w:r>
        <w:rPr>
          <w:rFonts w:hint="eastAsia" w:hAnsi="宋体"/>
          <w:sz w:val="32"/>
          <w:szCs w:val="32"/>
        </w:rPr>
        <w:t>服务对象满意度主要考察司法工作人员满意度</w:t>
      </w:r>
      <w:r>
        <w:rPr>
          <w:rFonts w:hint="eastAsia" w:hAnsi="宋体"/>
          <w:sz w:val="32"/>
          <w:szCs w:val="32"/>
          <w:lang w:val="en-US" w:eastAsia="zh-CN"/>
        </w:rPr>
        <w:t>和诉讼双方满意度</w:t>
      </w:r>
      <w:r>
        <w:rPr>
          <w:rFonts w:hint="eastAsia" w:hAnsi="宋体"/>
          <w:sz w:val="32"/>
          <w:szCs w:val="32"/>
        </w:rPr>
        <w:t>。</w:t>
      </w:r>
      <w:r>
        <w:rPr>
          <w:rFonts w:hAnsi="宋体"/>
          <w:sz w:val="32"/>
          <w:szCs w:val="32"/>
        </w:rPr>
        <w:t>该指标分值</w:t>
      </w:r>
      <w:r>
        <w:rPr>
          <w:rFonts w:hint="eastAsia" w:hAnsi="宋体"/>
          <w:sz w:val="32"/>
          <w:szCs w:val="32"/>
        </w:rPr>
        <w:t>10分，自评得分10分，得分率为100%。</w:t>
      </w:r>
    </w:p>
    <w:p w14:paraId="5279B411">
      <w:pPr>
        <w:ind w:firstLine="560"/>
        <w:rPr>
          <w:sz w:val="32"/>
          <w:szCs w:val="32"/>
          <w:highlight w:val="none"/>
        </w:rPr>
      </w:pPr>
      <w:r>
        <w:rPr>
          <w:rFonts w:hint="eastAsia"/>
          <w:b/>
          <w:bCs/>
          <w:sz w:val="32"/>
          <w:szCs w:val="32"/>
          <w:highlight w:val="none"/>
        </w:rPr>
        <w:t>司法工作人员满意度：</w:t>
      </w:r>
      <w:r>
        <w:rPr>
          <w:rFonts w:hint="eastAsia"/>
          <w:sz w:val="32"/>
          <w:szCs w:val="32"/>
          <w:highlight w:val="none"/>
          <w:lang w:val="en-US" w:eastAsia="zh-CN"/>
        </w:rPr>
        <w:t>2</w:t>
      </w:r>
      <w:r>
        <w:rPr>
          <w:rFonts w:hint="eastAsia"/>
          <w:sz w:val="32"/>
          <w:szCs w:val="32"/>
          <w:highlight w:val="none"/>
        </w:rPr>
        <w:t>023年我院在案件的审判上，找准短板弱项，加强分析研判，查找原因症结，围绕审判存在的问题和短板，细化工作举措，层层压实责任，确保查漏补缺工作落实到位，保障工作人员办案质量要求和业务能力水平的提升</w:t>
      </w:r>
      <w:r>
        <w:rPr>
          <w:rFonts w:hint="eastAsia"/>
          <w:sz w:val="32"/>
          <w:szCs w:val="32"/>
          <w:highlight w:val="none"/>
          <w:lang w:eastAsia="zh-CN"/>
        </w:rPr>
        <w:t>，</w:t>
      </w:r>
      <w:r>
        <w:rPr>
          <w:rFonts w:hint="eastAsia"/>
          <w:sz w:val="32"/>
          <w:szCs w:val="32"/>
          <w:highlight w:val="none"/>
        </w:rPr>
        <w:t>司法工作人员满意度为</w:t>
      </w:r>
      <w:r>
        <w:rPr>
          <w:rFonts w:hint="eastAsia"/>
          <w:sz w:val="32"/>
          <w:szCs w:val="32"/>
          <w:highlight w:val="none"/>
          <w:lang w:val="en-US" w:eastAsia="zh-CN"/>
        </w:rPr>
        <w:t>95</w:t>
      </w:r>
      <w:r>
        <w:rPr>
          <w:rFonts w:hint="eastAsia"/>
          <w:sz w:val="32"/>
          <w:szCs w:val="32"/>
          <w:highlight w:val="none"/>
        </w:rPr>
        <w:t>%。该指标分值</w:t>
      </w:r>
      <w:r>
        <w:rPr>
          <w:rFonts w:hint="eastAsia"/>
          <w:sz w:val="32"/>
          <w:szCs w:val="32"/>
          <w:highlight w:val="none"/>
          <w:lang w:val="en-US" w:eastAsia="zh-CN"/>
        </w:rPr>
        <w:t>5</w:t>
      </w:r>
      <w:r>
        <w:rPr>
          <w:rFonts w:hint="eastAsia"/>
          <w:sz w:val="32"/>
          <w:szCs w:val="32"/>
          <w:highlight w:val="none"/>
        </w:rPr>
        <w:t>分，自评得分</w:t>
      </w:r>
      <w:r>
        <w:rPr>
          <w:rFonts w:hint="eastAsia"/>
          <w:sz w:val="32"/>
          <w:szCs w:val="32"/>
          <w:highlight w:val="none"/>
          <w:lang w:val="en-US" w:eastAsia="zh-CN"/>
        </w:rPr>
        <w:t>5</w:t>
      </w:r>
      <w:r>
        <w:rPr>
          <w:rFonts w:hint="eastAsia"/>
          <w:sz w:val="32"/>
          <w:szCs w:val="32"/>
          <w:highlight w:val="none"/>
        </w:rPr>
        <w:t>分，得分率为100%。</w:t>
      </w:r>
    </w:p>
    <w:p w14:paraId="5B1A20B5">
      <w:pPr>
        <w:ind w:firstLine="560"/>
        <w:rPr>
          <w:rFonts w:hint="eastAsia" w:hAnsi="宋体"/>
          <w:b/>
          <w:bCs/>
          <w:sz w:val="32"/>
          <w:szCs w:val="32"/>
          <w:highlight w:val="none"/>
        </w:rPr>
      </w:pPr>
      <w:r>
        <w:rPr>
          <w:rFonts w:hint="eastAsia" w:hAnsi="宋体"/>
          <w:b/>
          <w:bCs/>
          <w:sz w:val="32"/>
          <w:szCs w:val="32"/>
          <w:highlight w:val="none"/>
          <w:lang w:val="en-US" w:eastAsia="zh-CN"/>
        </w:rPr>
        <w:t>诉讼双方满意度：</w:t>
      </w:r>
      <w:r>
        <w:rPr>
          <w:rFonts w:hint="eastAsia"/>
          <w:sz w:val="32"/>
          <w:szCs w:val="32"/>
          <w:highlight w:val="none"/>
        </w:rPr>
        <w:t>我院依法审理各类案件，妥善化解矛盾纠纷和行政争议，</w:t>
      </w:r>
      <w:r>
        <w:rPr>
          <w:rFonts w:hint="eastAsia"/>
          <w:sz w:val="32"/>
          <w:szCs w:val="32"/>
          <w:highlight w:val="none"/>
          <w:lang w:val="en-US" w:eastAsia="zh-CN"/>
        </w:rPr>
        <w:t>维护了法院审判工作的有序开展，</w:t>
      </w:r>
      <w:r>
        <w:rPr>
          <w:rFonts w:hint="eastAsia"/>
          <w:sz w:val="32"/>
          <w:szCs w:val="32"/>
          <w:highlight w:val="none"/>
        </w:rPr>
        <w:t>积极保障人民群众生命财产安全，不断增强人民群众获得感、幸福感和安全感，减轻人民群众诉讼诉累，</w:t>
      </w:r>
      <w:r>
        <w:rPr>
          <w:rFonts w:hint="eastAsia"/>
          <w:sz w:val="32"/>
          <w:szCs w:val="32"/>
          <w:highlight w:val="none"/>
          <w:lang w:val="en-US" w:eastAsia="zh-CN"/>
        </w:rPr>
        <w:t>因此得到社会公众的好评，</w:t>
      </w:r>
      <w:r>
        <w:rPr>
          <w:rFonts w:hint="eastAsia"/>
          <w:sz w:val="32"/>
          <w:szCs w:val="32"/>
          <w:highlight w:val="none"/>
        </w:rPr>
        <w:t>满意度</w:t>
      </w:r>
      <w:r>
        <w:rPr>
          <w:rFonts w:hint="eastAsia"/>
          <w:sz w:val="32"/>
          <w:szCs w:val="32"/>
          <w:highlight w:val="none"/>
          <w:lang w:val="en-US" w:eastAsia="zh-CN"/>
        </w:rPr>
        <w:t>达到98</w:t>
      </w:r>
      <w:r>
        <w:rPr>
          <w:rFonts w:hint="eastAsia"/>
          <w:sz w:val="32"/>
          <w:szCs w:val="32"/>
          <w:highlight w:val="none"/>
        </w:rPr>
        <w:t>%。</w:t>
      </w:r>
      <w:r>
        <w:rPr>
          <w:rFonts w:hAnsi="宋体"/>
          <w:sz w:val="32"/>
          <w:szCs w:val="32"/>
          <w:highlight w:val="none"/>
        </w:rPr>
        <w:t>该指标分值</w:t>
      </w:r>
      <w:r>
        <w:rPr>
          <w:rFonts w:hint="eastAsia" w:hAnsi="宋体"/>
          <w:sz w:val="32"/>
          <w:szCs w:val="32"/>
          <w:highlight w:val="none"/>
          <w:lang w:val="en-US" w:eastAsia="zh-CN"/>
        </w:rPr>
        <w:t>5</w:t>
      </w:r>
      <w:r>
        <w:rPr>
          <w:rFonts w:hint="eastAsia" w:hAnsi="宋体"/>
          <w:sz w:val="32"/>
          <w:szCs w:val="32"/>
          <w:highlight w:val="none"/>
        </w:rPr>
        <w:t>分，</w:t>
      </w:r>
      <w:r>
        <w:rPr>
          <w:rFonts w:hint="eastAsia" w:ascii="仿宋_GB2312" w:hAnsi="宋体" w:eastAsia="仿宋_GB2312" w:cstheme="minorBidi"/>
          <w:kern w:val="2"/>
          <w:sz w:val="32"/>
          <w:szCs w:val="32"/>
          <w:highlight w:val="none"/>
          <w:lang w:val="en-US" w:eastAsia="zh-CN" w:bidi="ar-SA"/>
        </w:rPr>
        <w:t>自评得分</w:t>
      </w:r>
      <w:r>
        <w:rPr>
          <w:rFonts w:hint="eastAsia" w:hAnsi="宋体"/>
          <w:sz w:val="32"/>
          <w:szCs w:val="32"/>
          <w:highlight w:val="none"/>
          <w:lang w:val="en-US" w:eastAsia="zh-CN"/>
        </w:rPr>
        <w:t>5</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61E356E5">
      <w:pPr>
        <w:ind w:firstLine="560"/>
        <w:rPr>
          <w:rFonts w:hAnsi="宋体"/>
          <w:b/>
          <w:bCs/>
          <w:sz w:val="32"/>
          <w:szCs w:val="32"/>
        </w:rPr>
      </w:pPr>
      <w:r>
        <w:rPr>
          <w:rFonts w:hint="eastAsia" w:hAnsi="宋体"/>
          <w:b/>
          <w:bCs/>
          <w:sz w:val="32"/>
          <w:szCs w:val="32"/>
          <w:lang w:eastAsia="zh-CN"/>
        </w:rPr>
        <w:t>（</w:t>
      </w:r>
      <w:r>
        <w:rPr>
          <w:rFonts w:hint="eastAsia" w:hAnsi="宋体"/>
          <w:b/>
          <w:bCs/>
          <w:sz w:val="32"/>
          <w:szCs w:val="32"/>
          <w:lang w:val="en-US" w:eastAsia="zh-CN"/>
        </w:rPr>
        <w:t>4）</w:t>
      </w:r>
      <w:r>
        <w:rPr>
          <w:rFonts w:hint="eastAsia" w:hAnsi="宋体"/>
          <w:b/>
          <w:bCs/>
          <w:sz w:val="32"/>
          <w:szCs w:val="32"/>
        </w:rPr>
        <w:t>社会影响</w:t>
      </w:r>
    </w:p>
    <w:p w14:paraId="7D51854B">
      <w:pPr>
        <w:ind w:firstLine="560"/>
        <w:rPr>
          <w:sz w:val="32"/>
          <w:szCs w:val="32"/>
        </w:rPr>
      </w:pPr>
      <w:r>
        <w:rPr>
          <w:rFonts w:hint="eastAsia"/>
          <w:sz w:val="32"/>
          <w:szCs w:val="32"/>
        </w:rPr>
        <w:t>社会影响指标分值4</w:t>
      </w:r>
      <w:r>
        <w:rPr>
          <w:rFonts w:hint="eastAsia"/>
          <w:sz w:val="32"/>
          <w:szCs w:val="32"/>
          <w:lang w:val="en-US" w:eastAsia="zh-CN"/>
        </w:rPr>
        <w:t>.76</w:t>
      </w:r>
      <w:r>
        <w:rPr>
          <w:rFonts w:hint="eastAsia"/>
          <w:sz w:val="32"/>
          <w:szCs w:val="32"/>
        </w:rPr>
        <w:t>分，自评得分4</w:t>
      </w:r>
      <w:r>
        <w:rPr>
          <w:rFonts w:hint="eastAsia"/>
          <w:sz w:val="32"/>
          <w:szCs w:val="32"/>
          <w:lang w:val="en-US" w:eastAsia="zh-CN"/>
        </w:rPr>
        <w:t>.76</w:t>
      </w:r>
      <w:r>
        <w:rPr>
          <w:rFonts w:hint="eastAsia"/>
          <w:sz w:val="32"/>
          <w:szCs w:val="32"/>
        </w:rPr>
        <w:t>分，得分率为100%。</w:t>
      </w:r>
    </w:p>
    <w:p w14:paraId="1DFE90F5">
      <w:pPr>
        <w:keepNext w:val="0"/>
        <w:keepLines w:val="0"/>
        <w:pageBreakBefore w:val="0"/>
        <w:widowControl w:val="0"/>
        <w:tabs>
          <w:tab w:val="left" w:pos="571"/>
          <w:tab w:val="left" w:pos="1680"/>
        </w:tabs>
        <w:kinsoku/>
        <w:wordWrap/>
        <w:overflowPunct/>
        <w:topLinePunct w:val="0"/>
        <w:autoSpaceDE/>
        <w:autoSpaceDN/>
        <w:bidi w:val="0"/>
        <w:adjustRightInd/>
        <w:snapToGrid/>
        <w:spacing w:line="576" w:lineRule="exact"/>
        <w:ind w:firstLine="643" w:firstLineChars="200"/>
        <w:rPr>
          <w:rFonts w:cs="仿宋_GB2312"/>
          <w:sz w:val="32"/>
          <w:szCs w:val="32"/>
        </w:rPr>
      </w:pPr>
      <w:r>
        <w:rPr>
          <w:rFonts w:hint="eastAsia" w:cs="仿宋_GB2312"/>
          <w:b/>
          <w:bCs/>
          <w:sz w:val="32"/>
          <w:szCs w:val="32"/>
        </w:rPr>
        <w:t>单位获奖情况：</w:t>
      </w:r>
      <w:r>
        <w:rPr>
          <w:rFonts w:hint="eastAsia" w:hAnsi="宋体"/>
          <w:sz w:val="32"/>
          <w:szCs w:val="32"/>
          <w:lang w:eastAsia="zh-CN"/>
        </w:rPr>
        <w:t>2023</w:t>
      </w:r>
      <w:r>
        <w:rPr>
          <w:rFonts w:hint="eastAsia" w:hAnsi="宋体"/>
          <w:sz w:val="32"/>
          <w:szCs w:val="32"/>
        </w:rPr>
        <w:t>年</w:t>
      </w:r>
      <w:r>
        <w:rPr>
          <w:rFonts w:hint="eastAsia" w:hAnsi="宋体"/>
          <w:sz w:val="32"/>
          <w:szCs w:val="32"/>
          <w:lang w:val="en-US" w:eastAsia="zh-CN"/>
        </w:rPr>
        <w:t>我</w:t>
      </w:r>
      <w:r>
        <w:rPr>
          <w:rFonts w:hint="eastAsia" w:hAnsi="宋体"/>
          <w:sz w:val="32"/>
          <w:szCs w:val="32"/>
        </w:rPr>
        <w:t>院获得国家级荣誉5项，省级表彰18项，17个集体和107人（次）受到市级以上表彰奖励。优化法治化营商环境、积案清理、司法建议等多项工作在省市相关会议上做经验交流，45篇优秀文书、典型案例、调研论文在省级以上获奖。</w:t>
      </w:r>
      <w:r>
        <w:rPr>
          <w:rFonts w:hint="eastAsia" w:cs="仿宋_GB2312"/>
          <w:sz w:val="32"/>
          <w:szCs w:val="32"/>
        </w:rPr>
        <w:t>该指标分值2</w:t>
      </w:r>
      <w:r>
        <w:rPr>
          <w:rFonts w:hint="eastAsia" w:cs="仿宋_GB2312"/>
          <w:sz w:val="32"/>
          <w:szCs w:val="32"/>
          <w:lang w:val="en-US" w:eastAsia="zh-CN"/>
        </w:rPr>
        <w:t>.38</w:t>
      </w:r>
      <w:r>
        <w:rPr>
          <w:rFonts w:hint="eastAsia" w:cs="仿宋_GB2312"/>
          <w:sz w:val="32"/>
          <w:szCs w:val="32"/>
        </w:rPr>
        <w:t>分，自评得分</w:t>
      </w:r>
      <w:r>
        <w:rPr>
          <w:rFonts w:hint="eastAsia" w:cs="仿宋_GB2312"/>
          <w:sz w:val="32"/>
          <w:szCs w:val="32"/>
          <w:lang w:val="en-US" w:eastAsia="zh-CN"/>
        </w:rPr>
        <w:t>2.38</w:t>
      </w:r>
      <w:r>
        <w:rPr>
          <w:rFonts w:hint="eastAsia" w:cs="仿宋_GB2312"/>
          <w:sz w:val="32"/>
          <w:szCs w:val="32"/>
        </w:rPr>
        <w:t>分，得分率为100%。</w:t>
      </w:r>
    </w:p>
    <w:p w14:paraId="76BA1224">
      <w:pPr>
        <w:ind w:firstLine="560"/>
        <w:rPr>
          <w:rFonts w:hint="eastAsia" w:hAnsi="宋体" w:cs="仿宋_GB2312"/>
          <w:sz w:val="32"/>
          <w:szCs w:val="32"/>
        </w:rPr>
      </w:pPr>
      <w:r>
        <w:rPr>
          <w:rFonts w:hint="eastAsia"/>
          <w:b/>
          <w:bCs/>
          <w:sz w:val="32"/>
          <w:szCs w:val="32"/>
        </w:rPr>
        <w:t>违法违纪情况：</w:t>
      </w:r>
      <w:r>
        <w:rPr>
          <w:rFonts w:hint="eastAsia" w:hAnsi="宋体"/>
          <w:sz w:val="32"/>
          <w:szCs w:val="32"/>
          <w:lang w:eastAsia="zh-CN"/>
        </w:rPr>
        <w:t>2023</w:t>
      </w:r>
      <w:r>
        <w:rPr>
          <w:rFonts w:hAnsi="宋体"/>
          <w:sz w:val="32"/>
          <w:szCs w:val="32"/>
        </w:rPr>
        <w:t>年</w:t>
      </w:r>
      <w:r>
        <w:rPr>
          <w:rFonts w:hint="eastAsia" w:hAnsi="宋体"/>
          <w:sz w:val="32"/>
          <w:szCs w:val="32"/>
        </w:rPr>
        <w:t>我院</w:t>
      </w:r>
      <w:r>
        <w:rPr>
          <w:rFonts w:hAnsi="宋体"/>
          <w:sz w:val="32"/>
          <w:szCs w:val="32"/>
        </w:rPr>
        <w:t>未出现在国家层面督查或人大审计、监察等监督监察时发现问题被问责的情况</w:t>
      </w:r>
      <w:r>
        <w:rPr>
          <w:rFonts w:hint="eastAsia" w:hAnsi="宋体"/>
          <w:sz w:val="32"/>
          <w:szCs w:val="32"/>
        </w:rPr>
        <w:t>。</w:t>
      </w:r>
      <w:r>
        <w:rPr>
          <w:rFonts w:hint="eastAsia" w:cs="仿宋_GB2312"/>
          <w:sz w:val="32"/>
          <w:szCs w:val="32"/>
        </w:rPr>
        <w:t>该指标分值2.38分，自评得分2.38分，得分率为100%。</w:t>
      </w:r>
    </w:p>
    <w:p w14:paraId="46051BB5">
      <w:pPr>
        <w:pStyle w:val="7"/>
        <w:ind w:firstLine="560"/>
        <w:rPr>
          <w:sz w:val="32"/>
          <w:szCs w:val="32"/>
        </w:rPr>
      </w:pPr>
      <w:bookmarkStart w:id="49" w:name="_Toc40046033"/>
      <w:r>
        <w:rPr>
          <w:rFonts w:hint="eastAsia"/>
          <w:sz w:val="32"/>
          <w:szCs w:val="32"/>
        </w:rPr>
        <w:t>4.能力建设</w:t>
      </w:r>
      <w:bookmarkEnd w:id="49"/>
    </w:p>
    <w:p w14:paraId="44F34D96">
      <w:pPr>
        <w:ind w:firstLine="560"/>
        <w:rPr>
          <w:rFonts w:hAnsi="宋体"/>
          <w:sz w:val="32"/>
          <w:szCs w:val="32"/>
        </w:rPr>
      </w:pPr>
      <w:r>
        <w:rPr>
          <w:rFonts w:hint="eastAsia" w:hAnsi="宋体"/>
          <w:sz w:val="32"/>
          <w:szCs w:val="32"/>
        </w:rPr>
        <w:t>能力建设指标</w:t>
      </w:r>
      <w:r>
        <w:rPr>
          <w:rFonts w:hint="eastAsia"/>
          <w:sz w:val="32"/>
          <w:szCs w:val="32"/>
        </w:rPr>
        <w:t>分值10分，自评得分10分，得分率为100%。</w:t>
      </w:r>
    </w:p>
    <w:p w14:paraId="79C92FFE">
      <w:pPr>
        <w:ind w:firstLine="560"/>
        <w:rPr>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7C91415C">
      <w:pPr>
        <w:ind w:firstLine="560"/>
        <w:rPr>
          <w:sz w:val="32"/>
          <w:szCs w:val="32"/>
        </w:rPr>
      </w:pPr>
      <w:r>
        <w:rPr>
          <w:rFonts w:hint="eastAsia" w:hAnsi="宋体" w:cs="宋体"/>
          <w:b/>
          <w:bCs/>
          <w:kern w:val="0"/>
          <w:sz w:val="32"/>
          <w:szCs w:val="32"/>
        </w:rPr>
        <w:t>党建工作开展规律性</w:t>
      </w:r>
      <w:r>
        <w:rPr>
          <w:rFonts w:hint="eastAsia" w:hAnsi="宋体" w:cs="宋体"/>
          <w:b/>
          <w:bCs/>
          <w:kern w:val="0"/>
          <w:sz w:val="32"/>
          <w:szCs w:val="32"/>
          <w:lang w:eastAsia="zh-CN"/>
        </w:rPr>
        <w:t>：</w:t>
      </w:r>
      <w:r>
        <w:rPr>
          <w:rFonts w:hint="eastAsia" w:ascii="Times New Roman" w:hAnsi="Times New Roman" w:eastAsia="仿宋_GB2312" w:cs="Times New Roman"/>
          <w:b w:val="0"/>
          <w:smallCaps w:val="0"/>
          <w:strike w:val="0"/>
          <w:dstrike w:val="0"/>
          <w:color w:val="auto"/>
          <w:spacing w:val="0"/>
          <w:kern w:val="0"/>
          <w:sz w:val="32"/>
          <w:szCs w:val="32"/>
          <w:shd w:val="clear" w:color="auto" w:fill="auto"/>
          <w:lang w:val="en-US" w:eastAsia="zh-CN"/>
        </w:rPr>
        <w:t>我院坚定捍卫“两个确立”，做到“两个维护”，全面提升履职能力。</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61FC0E16">
      <w:pPr>
        <w:ind w:firstLine="560"/>
        <w:rPr>
          <w:rFonts w:hint="default" w:hAnsi="宋体" w:eastAsia="仿宋_GB2312" w:cs="宋体"/>
          <w:b/>
          <w:bCs/>
          <w:kern w:val="0"/>
          <w:sz w:val="32"/>
          <w:szCs w:val="32"/>
          <w:lang w:val="en-US" w:eastAsia="zh-CN"/>
        </w:rPr>
      </w:pPr>
      <w:r>
        <w:rPr>
          <w:rFonts w:hint="default" w:hAnsi="宋体" w:eastAsia="仿宋_GB2312" w:cs="宋体"/>
          <w:b/>
          <w:bCs/>
          <w:kern w:val="0"/>
          <w:sz w:val="32"/>
          <w:szCs w:val="32"/>
          <w:lang w:val="en-US" w:eastAsia="zh-CN"/>
        </w:rPr>
        <w:t>信息化管理覆盖率</w:t>
      </w:r>
      <w:r>
        <w:rPr>
          <w:rFonts w:hint="eastAsia" w:hAnsi="宋体" w:cs="宋体"/>
          <w:b/>
          <w:bCs/>
          <w:kern w:val="0"/>
          <w:sz w:val="32"/>
          <w:szCs w:val="32"/>
          <w:lang w:val="en-US" w:eastAsia="zh-CN"/>
        </w:rPr>
        <w:t>：</w:t>
      </w:r>
      <w:r>
        <w:rPr>
          <w:rFonts w:hint="eastAsia" w:hAnsi="宋体" w:cs="宋体"/>
          <w:b w:val="0"/>
          <w:bCs w:val="0"/>
          <w:kern w:val="0"/>
          <w:sz w:val="32"/>
          <w:szCs w:val="32"/>
          <w:highlight w:val="none"/>
          <w:lang w:val="en-US" w:eastAsia="zh-CN"/>
        </w:rPr>
        <w:t>我院高度重视执行信息化建设，坚持以人民为中心，打造“一网通办理、一站式服务”的综合性诉讼服务中心，“网上立案+电子送达+在线调解+远程审理”线上办案模式基本实现，“一揽子接收、全链条流转、一次性解决”的线下诉服体系运行良好。</w:t>
      </w:r>
      <w:r>
        <w:rPr>
          <w:rFonts w:hint="eastAsia" w:cs="仿宋_GB2312"/>
          <w:sz w:val="32"/>
          <w:szCs w:val="32"/>
        </w:rPr>
        <w:t>该指标分值2分，自评得分2分，得分率为100%。</w:t>
      </w:r>
    </w:p>
    <w:p w14:paraId="68AE080D">
      <w:pPr>
        <w:ind w:firstLine="560"/>
        <w:rPr>
          <w:rFonts w:hAnsi="宋体"/>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我院高度重视人员能力的培养，在人员培训方面，严格展开培训活动，为法院的长期发展储备优秀人才，不断完善人员培训机制，积极加强干警业务能力水平的提升。该指标分值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0EBEF792">
      <w:pPr>
        <w:ind w:firstLine="560"/>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r>
        <w:rPr>
          <w:rFonts w:hint="eastAsia" w:hAnsi="宋体"/>
          <w:szCs w:val="28"/>
        </w:rPr>
        <w:t>。</w:t>
      </w:r>
    </w:p>
    <w:p w14:paraId="0F9687BC">
      <w:pPr>
        <w:pStyle w:val="5"/>
        <w:spacing w:before="0" w:after="0"/>
        <w:ind w:firstLine="643"/>
      </w:pPr>
      <w:bookmarkStart w:id="50" w:name="_Toc16525"/>
      <w:bookmarkStart w:id="51" w:name="_Toc40046035"/>
      <w:bookmarkStart w:id="52" w:name="_Toc3174"/>
      <w:bookmarkStart w:id="53" w:name="_Toc12558"/>
      <w:bookmarkStart w:id="54" w:name="_Toc4783"/>
      <w:bookmarkStart w:id="55" w:name="_Toc16731"/>
      <w:r>
        <w:rPr>
          <w:rFonts w:hint="eastAsia"/>
        </w:rPr>
        <w:t>（四）偏离绩效目标的原因及下一步改进措施</w:t>
      </w:r>
      <w:bookmarkEnd w:id="50"/>
      <w:bookmarkEnd w:id="51"/>
      <w:bookmarkEnd w:id="52"/>
      <w:bookmarkEnd w:id="53"/>
      <w:bookmarkEnd w:id="54"/>
      <w:bookmarkEnd w:id="55"/>
    </w:p>
    <w:p w14:paraId="42FF2566">
      <w:pPr>
        <w:ind w:firstLine="560"/>
        <w:rPr>
          <w:rFonts w:hint="eastAsia"/>
          <w:b/>
          <w:bCs/>
          <w:sz w:val="32"/>
          <w:szCs w:val="32"/>
          <w:highlight w:val="none"/>
        </w:rPr>
      </w:pPr>
      <w:bookmarkStart w:id="56" w:name="_Toc2045"/>
      <w:bookmarkStart w:id="57" w:name="_Toc16890"/>
      <w:bookmarkStart w:id="58" w:name="_Toc8740"/>
      <w:r>
        <w:rPr>
          <w:rFonts w:hint="eastAsia"/>
          <w:b/>
          <w:bCs/>
          <w:sz w:val="32"/>
          <w:szCs w:val="32"/>
          <w:highlight w:val="none"/>
          <w:lang w:val="en-US" w:eastAsia="zh-CN"/>
        </w:rPr>
        <w:t>1</w:t>
      </w:r>
      <w:r>
        <w:rPr>
          <w:rFonts w:hint="eastAsia"/>
          <w:b/>
          <w:bCs/>
          <w:sz w:val="32"/>
          <w:szCs w:val="32"/>
          <w:highlight w:val="none"/>
        </w:rPr>
        <w:t>指标设置不合理</w:t>
      </w:r>
    </w:p>
    <w:p w14:paraId="68C346BF">
      <w:pPr>
        <w:ind w:firstLine="560"/>
        <w:rPr>
          <w:rFonts w:hint="eastAsia"/>
          <w:sz w:val="32"/>
          <w:szCs w:val="32"/>
          <w:highlight w:val="none"/>
        </w:rPr>
      </w:pPr>
      <w:r>
        <w:rPr>
          <w:rFonts w:hint="eastAsia"/>
          <w:sz w:val="32"/>
          <w:szCs w:val="32"/>
          <w:highlight w:val="none"/>
        </w:rPr>
        <w:t>执行标的到位率</w:t>
      </w:r>
      <w:r>
        <w:rPr>
          <w:rFonts w:hint="eastAsia"/>
          <w:sz w:val="32"/>
          <w:szCs w:val="32"/>
          <w:highlight w:val="none"/>
          <w:lang w:val="en-US" w:eastAsia="zh-CN"/>
        </w:rPr>
        <w:t>年度指标</w:t>
      </w:r>
      <w:r>
        <w:rPr>
          <w:rFonts w:hint="eastAsia" w:cs="仿宋_GB2312"/>
          <w:sz w:val="32"/>
          <w:szCs w:val="32"/>
          <w:highlight w:val="none"/>
        </w:rPr>
        <w:t>≥</w:t>
      </w:r>
      <w:r>
        <w:rPr>
          <w:rFonts w:hint="eastAsia" w:cs="仿宋_GB2312"/>
          <w:sz w:val="32"/>
          <w:szCs w:val="32"/>
          <w:highlight w:val="none"/>
          <w:lang w:val="en-US" w:eastAsia="zh-CN"/>
        </w:rPr>
        <w:t>30</w:t>
      </w:r>
      <w:r>
        <w:rPr>
          <w:rFonts w:hint="eastAsia" w:cs="仿宋_GB2312"/>
          <w:sz w:val="32"/>
          <w:szCs w:val="32"/>
          <w:highlight w:val="none"/>
        </w:rPr>
        <w:t>%</w:t>
      </w:r>
      <w:r>
        <w:rPr>
          <w:rFonts w:hint="eastAsia" w:cs="仿宋_GB2312"/>
          <w:sz w:val="32"/>
          <w:szCs w:val="32"/>
          <w:highlight w:val="none"/>
          <w:lang w:eastAsia="zh-CN"/>
        </w:rPr>
        <w:t>，</w:t>
      </w:r>
      <w:r>
        <w:rPr>
          <w:rFonts w:hint="eastAsia"/>
          <w:sz w:val="32"/>
          <w:szCs w:val="32"/>
          <w:highlight w:val="none"/>
        </w:rPr>
        <w:t>实际完成值</w:t>
      </w:r>
      <w:r>
        <w:rPr>
          <w:rFonts w:hint="eastAsia"/>
          <w:sz w:val="32"/>
          <w:szCs w:val="32"/>
          <w:highlight w:val="none"/>
          <w:lang w:val="en-US" w:eastAsia="zh-CN"/>
        </w:rPr>
        <w:t>57.09%</w:t>
      </w:r>
      <w:r>
        <w:rPr>
          <w:rFonts w:hint="eastAsia"/>
          <w:sz w:val="32"/>
          <w:szCs w:val="32"/>
          <w:highlight w:val="none"/>
        </w:rPr>
        <w:t>大于目标值的130%，指标设置偏高下年度我院将加强绩效目标编报相关知识的学习，并结合部门实际情况，合理设置年度指标值。</w:t>
      </w:r>
    </w:p>
    <w:p w14:paraId="363EFC4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highlight w:val="none"/>
          <w:lang w:val="en-US" w:eastAsia="zh-CN"/>
        </w:rPr>
      </w:pPr>
      <w:r>
        <w:rPr>
          <w:rFonts w:hint="eastAsia"/>
          <w:b/>
          <w:bCs/>
          <w:sz w:val="32"/>
          <w:szCs w:val="32"/>
          <w:highlight w:val="none"/>
          <w:lang w:val="en-US" w:eastAsia="zh-CN"/>
        </w:rPr>
        <w:t>2.部分指标未达到目标值</w:t>
      </w:r>
    </w:p>
    <w:p w14:paraId="33857BE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lang w:eastAsia="zh-CN"/>
        </w:rPr>
      </w:pPr>
      <w:r>
        <w:rPr>
          <w:rFonts w:hint="eastAsia" w:hAnsi="宋体"/>
          <w:sz w:val="32"/>
          <w:szCs w:val="32"/>
          <w:highlight w:val="none"/>
        </w:rPr>
        <w:t>我院基本支出全年预算3,</w:t>
      </w:r>
      <w:r>
        <w:rPr>
          <w:rFonts w:hint="eastAsia" w:hAnsi="宋体"/>
          <w:sz w:val="32"/>
          <w:szCs w:val="32"/>
          <w:highlight w:val="none"/>
          <w:lang w:val="en-US" w:eastAsia="zh-CN"/>
        </w:rPr>
        <w:t>390</w:t>
      </w:r>
      <w:r>
        <w:rPr>
          <w:rFonts w:hint="eastAsia" w:hAnsi="宋体"/>
          <w:sz w:val="32"/>
          <w:szCs w:val="32"/>
          <w:highlight w:val="none"/>
        </w:rPr>
        <w:t>.</w:t>
      </w:r>
      <w:r>
        <w:rPr>
          <w:rFonts w:hint="eastAsia" w:hAnsi="宋体"/>
          <w:sz w:val="32"/>
          <w:szCs w:val="32"/>
          <w:highlight w:val="none"/>
          <w:lang w:val="en-US" w:eastAsia="zh-CN"/>
        </w:rPr>
        <w:t>57万元，</w:t>
      </w:r>
      <w:r>
        <w:rPr>
          <w:rFonts w:hint="eastAsia" w:hAnsi="宋体"/>
          <w:sz w:val="32"/>
          <w:szCs w:val="32"/>
          <w:highlight w:val="none"/>
        </w:rPr>
        <w:t>实际支出3,1</w:t>
      </w:r>
      <w:r>
        <w:rPr>
          <w:rFonts w:hint="eastAsia" w:hAnsi="宋体"/>
          <w:sz w:val="32"/>
          <w:szCs w:val="32"/>
          <w:highlight w:val="none"/>
          <w:lang w:val="en-US" w:eastAsia="zh-CN"/>
        </w:rPr>
        <w:t>66</w:t>
      </w:r>
      <w:r>
        <w:rPr>
          <w:rFonts w:hint="eastAsia" w:hAnsi="宋体"/>
          <w:sz w:val="32"/>
          <w:szCs w:val="32"/>
          <w:highlight w:val="none"/>
        </w:rPr>
        <w:t>.</w:t>
      </w:r>
      <w:r>
        <w:rPr>
          <w:rFonts w:hint="eastAsia" w:hAnsi="宋体"/>
          <w:sz w:val="32"/>
          <w:szCs w:val="32"/>
          <w:highlight w:val="none"/>
          <w:lang w:val="en-US" w:eastAsia="zh-CN"/>
        </w:rPr>
        <w:t>91万</w:t>
      </w:r>
      <w:r>
        <w:rPr>
          <w:rFonts w:hint="eastAsia" w:hAnsi="宋体"/>
          <w:sz w:val="32"/>
          <w:szCs w:val="32"/>
          <w:highlight w:val="none"/>
        </w:rPr>
        <w:t>元，基本支出预算执行率为</w:t>
      </w:r>
      <w:r>
        <w:rPr>
          <w:rFonts w:hint="eastAsia" w:hAnsi="宋体"/>
          <w:sz w:val="32"/>
          <w:szCs w:val="32"/>
          <w:highlight w:val="none"/>
          <w:lang w:val="en-US" w:eastAsia="zh-CN"/>
        </w:rPr>
        <w:t>93</w:t>
      </w:r>
      <w:r>
        <w:rPr>
          <w:rFonts w:hint="eastAsia" w:hAnsi="宋体"/>
          <w:sz w:val="32"/>
          <w:szCs w:val="32"/>
          <w:highlight w:val="none"/>
        </w:rPr>
        <w:t>.</w:t>
      </w:r>
      <w:r>
        <w:rPr>
          <w:rFonts w:hint="eastAsia" w:hAnsi="宋体"/>
          <w:sz w:val="32"/>
          <w:szCs w:val="32"/>
          <w:highlight w:val="none"/>
          <w:lang w:val="en-US" w:eastAsia="zh-CN"/>
        </w:rPr>
        <w:t>40</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lang w:val="en-US" w:eastAsia="zh-CN"/>
        </w:rPr>
        <w:t>项目</w:t>
      </w:r>
      <w:r>
        <w:rPr>
          <w:rFonts w:hint="eastAsia" w:hAnsi="宋体"/>
          <w:sz w:val="32"/>
          <w:szCs w:val="32"/>
          <w:highlight w:val="none"/>
        </w:rPr>
        <w:t>支出全年预算</w:t>
      </w:r>
      <w:r>
        <w:rPr>
          <w:rFonts w:hint="eastAsia" w:hAnsi="宋体"/>
          <w:sz w:val="32"/>
          <w:szCs w:val="32"/>
          <w:highlight w:val="none"/>
          <w:lang w:val="en-US" w:eastAsia="zh-CN"/>
        </w:rPr>
        <w:t>1</w:t>
      </w:r>
      <w:r>
        <w:rPr>
          <w:rFonts w:hint="eastAsia" w:hAnsi="宋体"/>
          <w:sz w:val="32"/>
          <w:szCs w:val="32"/>
          <w:highlight w:val="none"/>
        </w:rPr>
        <w:t>,</w:t>
      </w:r>
      <w:r>
        <w:rPr>
          <w:rFonts w:hint="eastAsia" w:hAnsi="宋体"/>
          <w:sz w:val="32"/>
          <w:szCs w:val="32"/>
          <w:highlight w:val="none"/>
          <w:lang w:val="en-US" w:eastAsia="zh-CN"/>
        </w:rPr>
        <w:t>160</w:t>
      </w:r>
      <w:r>
        <w:rPr>
          <w:rFonts w:hint="eastAsia" w:hAnsi="宋体"/>
          <w:sz w:val="32"/>
          <w:szCs w:val="32"/>
          <w:highlight w:val="none"/>
        </w:rPr>
        <w:t>.</w:t>
      </w:r>
      <w:r>
        <w:rPr>
          <w:rFonts w:hint="eastAsia" w:hAnsi="宋体"/>
          <w:sz w:val="32"/>
          <w:szCs w:val="32"/>
          <w:highlight w:val="none"/>
          <w:lang w:val="en-US" w:eastAsia="zh-CN"/>
        </w:rPr>
        <w:t>12万元，</w:t>
      </w:r>
      <w:r>
        <w:rPr>
          <w:rFonts w:hint="eastAsia" w:hAnsi="宋体"/>
          <w:sz w:val="32"/>
          <w:szCs w:val="32"/>
          <w:highlight w:val="none"/>
        </w:rPr>
        <w:t>实际支出</w:t>
      </w:r>
      <w:r>
        <w:rPr>
          <w:rFonts w:hint="eastAsia" w:hAnsi="宋体"/>
          <w:sz w:val="32"/>
          <w:szCs w:val="32"/>
          <w:highlight w:val="none"/>
          <w:lang w:val="en-US" w:eastAsia="zh-CN"/>
        </w:rPr>
        <w:t>1</w:t>
      </w:r>
      <w:r>
        <w:rPr>
          <w:rFonts w:hint="eastAsia" w:hAnsi="宋体"/>
          <w:sz w:val="32"/>
          <w:szCs w:val="32"/>
          <w:highlight w:val="none"/>
        </w:rPr>
        <w:t>,</w:t>
      </w:r>
      <w:r>
        <w:rPr>
          <w:rFonts w:hint="eastAsia" w:hAnsi="宋体"/>
          <w:sz w:val="32"/>
          <w:szCs w:val="32"/>
          <w:highlight w:val="none"/>
          <w:lang w:val="en-US" w:eastAsia="zh-CN"/>
        </w:rPr>
        <w:t>094</w:t>
      </w:r>
      <w:r>
        <w:rPr>
          <w:rFonts w:hint="eastAsia" w:hAnsi="宋体"/>
          <w:sz w:val="32"/>
          <w:szCs w:val="32"/>
          <w:highlight w:val="none"/>
        </w:rPr>
        <w:t>.</w:t>
      </w:r>
      <w:r>
        <w:rPr>
          <w:rFonts w:hint="eastAsia" w:hAnsi="宋体"/>
          <w:sz w:val="32"/>
          <w:szCs w:val="32"/>
          <w:highlight w:val="none"/>
          <w:lang w:val="en-US" w:eastAsia="zh-CN"/>
        </w:rPr>
        <w:t>6万</w:t>
      </w:r>
      <w:r>
        <w:rPr>
          <w:rFonts w:hint="eastAsia" w:hAnsi="宋体"/>
          <w:sz w:val="32"/>
          <w:szCs w:val="32"/>
          <w:highlight w:val="none"/>
        </w:rPr>
        <w:t>元，</w:t>
      </w:r>
      <w:r>
        <w:rPr>
          <w:rFonts w:hint="eastAsia" w:hAnsi="宋体"/>
          <w:sz w:val="32"/>
          <w:szCs w:val="32"/>
          <w:highlight w:val="none"/>
          <w:lang w:val="en-US" w:eastAsia="zh-CN"/>
        </w:rPr>
        <w:t>项目</w:t>
      </w:r>
      <w:r>
        <w:rPr>
          <w:rFonts w:hint="eastAsia" w:hAnsi="宋体"/>
          <w:sz w:val="32"/>
          <w:szCs w:val="32"/>
          <w:highlight w:val="none"/>
        </w:rPr>
        <w:t>支出预算执行率为</w:t>
      </w:r>
      <w:r>
        <w:rPr>
          <w:rFonts w:hint="eastAsia" w:hAnsi="宋体"/>
          <w:sz w:val="32"/>
          <w:szCs w:val="32"/>
          <w:highlight w:val="none"/>
          <w:lang w:val="en-US" w:eastAsia="zh-CN"/>
        </w:rPr>
        <w:t>93</w:t>
      </w:r>
      <w:r>
        <w:rPr>
          <w:rFonts w:hint="eastAsia" w:hAnsi="宋体"/>
          <w:sz w:val="32"/>
          <w:szCs w:val="32"/>
          <w:highlight w:val="none"/>
        </w:rPr>
        <w:t>.</w:t>
      </w:r>
      <w:r>
        <w:rPr>
          <w:rFonts w:hint="eastAsia" w:hAnsi="宋体"/>
          <w:sz w:val="32"/>
          <w:szCs w:val="32"/>
          <w:highlight w:val="none"/>
          <w:lang w:val="en-US" w:eastAsia="zh-CN"/>
        </w:rPr>
        <w:t>35</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lang w:val="en-US" w:eastAsia="zh-CN"/>
        </w:rPr>
        <w:t>基本支出、项目支出存在少量结余，</w:t>
      </w:r>
      <w:r>
        <w:rPr>
          <w:rFonts w:hint="eastAsia"/>
          <w:b w:val="0"/>
          <w:bCs w:val="0"/>
          <w:sz w:val="32"/>
          <w:szCs w:val="32"/>
          <w:highlight w:val="none"/>
          <w:lang w:val="en-US" w:eastAsia="zh-CN"/>
        </w:rPr>
        <w:t>下一年度我院</w:t>
      </w:r>
      <w:r>
        <w:rPr>
          <w:rFonts w:hint="eastAsia" w:hAnsi="宋体"/>
          <w:sz w:val="32"/>
          <w:szCs w:val="32"/>
          <w:highlight w:val="none"/>
          <w:lang w:eastAsia="zh-CN"/>
        </w:rPr>
        <w:t>加快资金支付进度，及时</w:t>
      </w:r>
      <w:r>
        <w:rPr>
          <w:rFonts w:hint="eastAsia" w:hAnsi="宋体"/>
          <w:sz w:val="32"/>
          <w:szCs w:val="32"/>
          <w:highlight w:val="none"/>
          <w:lang w:val="en-US" w:eastAsia="zh-CN"/>
        </w:rPr>
        <w:t>完成</w:t>
      </w:r>
      <w:r>
        <w:rPr>
          <w:rFonts w:hint="eastAsia" w:hAnsi="宋体"/>
          <w:sz w:val="32"/>
          <w:szCs w:val="32"/>
          <w:highlight w:val="none"/>
          <w:lang w:eastAsia="zh-CN"/>
        </w:rPr>
        <w:t>资金支付。</w:t>
      </w:r>
    </w:p>
    <w:p w14:paraId="06F3FF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sz w:val="32"/>
          <w:szCs w:val="32"/>
          <w:highlight w:val="none"/>
          <w:lang w:val="en-US" w:eastAsia="zh-CN"/>
        </w:rPr>
      </w:pPr>
      <w:r>
        <w:rPr>
          <w:rFonts w:hint="eastAsia"/>
          <w:b/>
          <w:bCs/>
          <w:sz w:val="32"/>
          <w:szCs w:val="32"/>
          <w:highlight w:val="none"/>
          <w:lang w:val="en-US" w:eastAsia="zh-CN"/>
        </w:rPr>
        <w:t>3.系统原因导致扣分</w:t>
      </w:r>
    </w:p>
    <w:p w14:paraId="6C439122">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宋体" w:eastAsia="仿宋_GB2312" w:cstheme="minorBidi"/>
          <w:kern w:val="2"/>
          <w:sz w:val="32"/>
          <w:szCs w:val="32"/>
          <w:highlight w:val="none"/>
          <w:lang w:val="en-US" w:eastAsia="zh-CN" w:bidi="ar-SA"/>
        </w:rPr>
      </w:pPr>
      <w:r>
        <w:rPr>
          <w:rFonts w:hint="default" w:ascii="仿宋_GB2312" w:hAnsi="宋体" w:eastAsia="仿宋_GB2312" w:cstheme="minorBidi"/>
          <w:kern w:val="2"/>
          <w:sz w:val="32"/>
          <w:szCs w:val="32"/>
          <w:highlight w:val="none"/>
          <w:lang w:val="en-US" w:eastAsia="zh-CN" w:bidi="ar-SA"/>
        </w:rPr>
        <w:t>改判率，年度目标</w:t>
      </w:r>
      <w:r>
        <w:rPr>
          <w:rFonts w:hint="eastAsia" w:hAnsi="宋体" w:cstheme="minorBidi"/>
          <w:kern w:val="2"/>
          <w:sz w:val="32"/>
          <w:szCs w:val="32"/>
          <w:highlight w:val="none"/>
          <w:lang w:val="en-US" w:eastAsia="zh-CN" w:bidi="ar-SA"/>
        </w:rPr>
        <w:t>≤</w:t>
      </w:r>
      <w:r>
        <w:rPr>
          <w:rFonts w:hint="default" w:ascii="仿宋_GB2312" w:hAnsi="宋体" w:eastAsia="仿宋_GB2312" w:cstheme="minorBidi"/>
          <w:kern w:val="2"/>
          <w:sz w:val="32"/>
          <w:szCs w:val="32"/>
          <w:highlight w:val="none"/>
          <w:lang w:val="en-US" w:eastAsia="zh-CN" w:bidi="ar-SA"/>
        </w:rPr>
        <w:t>3%，实际完成</w:t>
      </w:r>
      <w:r>
        <w:rPr>
          <w:rFonts w:hint="eastAsia" w:hAnsi="宋体" w:cstheme="minorBidi"/>
          <w:kern w:val="2"/>
          <w:sz w:val="32"/>
          <w:szCs w:val="32"/>
          <w:highlight w:val="none"/>
          <w:lang w:val="en-US" w:eastAsia="zh-CN" w:bidi="ar-SA"/>
        </w:rPr>
        <w:t>2.19</w:t>
      </w:r>
      <w:r>
        <w:rPr>
          <w:rFonts w:hint="default" w:ascii="仿宋_GB2312" w:hAnsi="宋体" w:eastAsia="仿宋_GB2312" w:cstheme="minorBidi"/>
          <w:kern w:val="2"/>
          <w:sz w:val="32"/>
          <w:szCs w:val="32"/>
          <w:highlight w:val="none"/>
          <w:lang w:val="en-US" w:eastAsia="zh-CN" w:bidi="ar-SA"/>
        </w:rPr>
        <w:t>%</w:t>
      </w:r>
      <w:r>
        <w:rPr>
          <w:rFonts w:hint="eastAsia" w:hAnsi="宋体" w:cstheme="minorBidi"/>
          <w:kern w:val="2"/>
          <w:sz w:val="32"/>
          <w:szCs w:val="32"/>
          <w:highlight w:val="none"/>
          <w:lang w:val="en-US" w:eastAsia="zh-CN" w:bidi="ar-SA"/>
        </w:rPr>
        <w:t>，</w:t>
      </w:r>
      <w:r>
        <w:rPr>
          <w:rFonts w:hint="default" w:ascii="仿宋_GB2312" w:hAnsi="宋体" w:eastAsia="仿宋_GB2312" w:cstheme="minorBidi"/>
          <w:kern w:val="2"/>
          <w:sz w:val="32"/>
          <w:szCs w:val="32"/>
          <w:highlight w:val="none"/>
          <w:lang w:val="en-US" w:eastAsia="zh-CN" w:bidi="ar-SA"/>
        </w:rPr>
        <w:t>完成年度目标</w:t>
      </w:r>
      <w:r>
        <w:rPr>
          <w:rFonts w:hint="eastAsia" w:hAnsi="宋体" w:cstheme="minorBidi"/>
          <w:kern w:val="2"/>
          <w:sz w:val="32"/>
          <w:szCs w:val="32"/>
          <w:highlight w:val="none"/>
          <w:lang w:val="en-US" w:eastAsia="zh-CN" w:bidi="ar-SA"/>
        </w:rPr>
        <w:t>；</w:t>
      </w:r>
      <w:r>
        <w:rPr>
          <w:rFonts w:hint="default" w:ascii="仿宋_GB2312" w:hAnsi="宋体" w:eastAsia="仿宋_GB2312" w:cstheme="minorBidi"/>
          <w:kern w:val="2"/>
          <w:sz w:val="32"/>
          <w:szCs w:val="32"/>
          <w:highlight w:val="none"/>
          <w:lang w:val="en-US" w:eastAsia="zh-CN" w:bidi="ar-SA"/>
        </w:rPr>
        <w:t>立案变更率，年度目标</w:t>
      </w:r>
      <w:r>
        <w:rPr>
          <w:rFonts w:hint="eastAsia" w:hAnsi="宋体" w:cstheme="minorBidi"/>
          <w:kern w:val="2"/>
          <w:sz w:val="32"/>
          <w:szCs w:val="32"/>
          <w:highlight w:val="none"/>
          <w:lang w:val="en-US" w:eastAsia="zh-CN" w:bidi="ar-SA"/>
        </w:rPr>
        <w:t>≤</w:t>
      </w:r>
      <w:r>
        <w:rPr>
          <w:rFonts w:hint="default" w:ascii="仿宋_GB2312" w:hAnsi="宋体" w:eastAsia="仿宋_GB2312" w:cstheme="minorBidi"/>
          <w:kern w:val="2"/>
          <w:sz w:val="32"/>
          <w:szCs w:val="32"/>
          <w:highlight w:val="none"/>
          <w:lang w:val="en-US" w:eastAsia="zh-CN" w:bidi="ar-SA"/>
        </w:rPr>
        <w:t>3%，实际完成0%。本年度无立案变更案件，完成年度目标</w:t>
      </w:r>
      <w:r>
        <w:rPr>
          <w:rFonts w:hint="eastAsia" w:hAnsi="宋体" w:cstheme="minorBidi"/>
          <w:kern w:val="2"/>
          <w:sz w:val="32"/>
          <w:szCs w:val="32"/>
          <w:highlight w:val="none"/>
          <w:lang w:val="en-US" w:eastAsia="zh-CN" w:bidi="ar-SA"/>
        </w:rPr>
        <w:t>，</w:t>
      </w:r>
      <w:r>
        <w:rPr>
          <w:rFonts w:hint="default" w:ascii="仿宋_GB2312" w:hAnsi="宋体" w:eastAsia="仿宋_GB2312" w:cstheme="minorBidi"/>
          <w:kern w:val="2"/>
          <w:sz w:val="32"/>
          <w:szCs w:val="32"/>
          <w:highlight w:val="none"/>
          <w:lang w:val="en-US" w:eastAsia="zh-CN" w:bidi="ar-SA"/>
        </w:rPr>
        <w:t>以上指标已完成年度目标，系统原因导致扣分。</w:t>
      </w:r>
    </w:p>
    <w:p w14:paraId="703B40E0">
      <w:pPr>
        <w:pStyle w:val="4"/>
        <w:spacing w:before="0" w:after="0"/>
      </w:pPr>
      <w:bookmarkStart w:id="59" w:name="_Toc21775"/>
      <w:r>
        <w:rPr>
          <w:rFonts w:hint="eastAsia"/>
        </w:rPr>
        <w:t>四、部门预算项目支出绩效自评情况分析</w:t>
      </w:r>
      <w:bookmarkEnd w:id="56"/>
      <w:bookmarkEnd w:id="57"/>
      <w:bookmarkEnd w:id="58"/>
      <w:bookmarkEnd w:id="59"/>
    </w:p>
    <w:p w14:paraId="377DDD58">
      <w:pPr>
        <w:ind w:firstLine="560"/>
        <w:rPr>
          <w:rFonts w:hAnsi="宋体"/>
          <w:sz w:val="32"/>
          <w:szCs w:val="32"/>
        </w:rPr>
      </w:pPr>
      <w:r>
        <w:rPr>
          <w:rFonts w:hint="eastAsia" w:hAnsi="宋体"/>
          <w:sz w:val="32"/>
          <w:szCs w:val="32"/>
          <w:lang w:eastAsia="zh-CN"/>
        </w:rPr>
        <w:t>2023</w:t>
      </w:r>
      <w:r>
        <w:rPr>
          <w:rFonts w:hint="eastAsia" w:hAnsi="宋体"/>
          <w:sz w:val="32"/>
          <w:szCs w:val="32"/>
        </w:rPr>
        <w:t>年，我院预算支出项目为</w:t>
      </w:r>
      <w:r>
        <w:rPr>
          <w:rFonts w:hint="eastAsia" w:hAnsi="宋体"/>
          <w:sz w:val="32"/>
          <w:szCs w:val="32"/>
          <w:lang w:val="en-US" w:eastAsia="zh-CN"/>
        </w:rPr>
        <w:t>1</w:t>
      </w:r>
      <w:r>
        <w:rPr>
          <w:rFonts w:hint="eastAsia" w:hAnsi="宋体"/>
          <w:sz w:val="32"/>
          <w:szCs w:val="32"/>
        </w:rPr>
        <w:t>个，通过自评，</w:t>
      </w:r>
      <w:r>
        <w:rPr>
          <w:rFonts w:hint="eastAsia" w:hAnsi="宋体"/>
          <w:sz w:val="32"/>
          <w:szCs w:val="32"/>
          <w:lang w:val="en-US" w:eastAsia="zh-CN"/>
        </w:rPr>
        <w:t>1</w:t>
      </w:r>
      <w:r>
        <w:rPr>
          <w:rFonts w:hint="eastAsia" w:hAnsi="宋体"/>
          <w:sz w:val="32"/>
          <w:szCs w:val="32"/>
        </w:rPr>
        <w:t>个项目结果为“优”。分项目自评情况分析如下：</w:t>
      </w:r>
    </w:p>
    <w:p w14:paraId="64217B64">
      <w:pPr>
        <w:pStyle w:val="5"/>
        <w:spacing w:before="0" w:after="0"/>
        <w:ind w:firstLine="643"/>
      </w:pPr>
      <w:bookmarkStart w:id="60" w:name="_Toc7812"/>
      <w:bookmarkStart w:id="61" w:name="_Toc9928"/>
      <w:bookmarkStart w:id="62" w:name="_Toc28429"/>
      <w:bookmarkStart w:id="63" w:name="_Toc513"/>
      <w:r>
        <w:rPr>
          <w:rFonts w:hint="eastAsia"/>
          <w:lang w:eastAsia="zh-CN"/>
        </w:rPr>
        <w:t>（</w:t>
      </w:r>
      <w:r>
        <w:rPr>
          <w:rFonts w:hint="eastAsia"/>
          <w:lang w:val="en-US" w:eastAsia="zh-CN"/>
        </w:rPr>
        <w:t>一</w:t>
      </w:r>
      <w:r>
        <w:rPr>
          <w:rFonts w:hint="eastAsia"/>
          <w:lang w:eastAsia="zh-CN"/>
        </w:rPr>
        <w:t>）</w:t>
      </w:r>
      <w:r>
        <w:rPr>
          <w:rFonts w:hint="eastAsia"/>
        </w:rPr>
        <w:t>业务费</w:t>
      </w:r>
      <w:bookmarkEnd w:id="60"/>
      <w:bookmarkEnd w:id="61"/>
      <w:bookmarkEnd w:id="62"/>
      <w:bookmarkEnd w:id="63"/>
    </w:p>
    <w:p w14:paraId="6C047358">
      <w:pPr>
        <w:ind w:firstLine="560"/>
        <w:rPr>
          <w:rFonts w:hint="eastAsia"/>
          <w:sz w:val="32"/>
          <w:szCs w:val="32"/>
        </w:rPr>
      </w:pPr>
      <w:bookmarkStart w:id="64" w:name="_Toc18806"/>
      <w:bookmarkStart w:id="65" w:name="_Toc1889"/>
      <w:bookmarkStart w:id="66" w:name="_Toc22570"/>
      <w:bookmarkStart w:id="67" w:name="_Toc3777"/>
      <w:bookmarkStart w:id="68" w:name="_Toc40046064"/>
      <w:bookmarkStart w:id="69" w:name="_Toc7144"/>
      <w:bookmarkStart w:id="70" w:name="_Toc40046065"/>
      <w:r>
        <w:rPr>
          <w:rFonts w:hint="eastAsia"/>
          <w:sz w:val="32"/>
          <w:szCs w:val="32"/>
        </w:rPr>
        <w:t>本次绩效自评综合评定</w:t>
      </w:r>
      <w:r>
        <w:rPr>
          <w:rFonts w:hint="eastAsia"/>
          <w:sz w:val="32"/>
          <w:szCs w:val="32"/>
          <w:lang w:eastAsia="zh-CN"/>
        </w:rPr>
        <w:t>2023</w:t>
      </w:r>
      <w:r>
        <w:rPr>
          <w:rFonts w:hint="eastAsia"/>
          <w:sz w:val="32"/>
          <w:szCs w:val="32"/>
        </w:rPr>
        <w:t>年业务费项目支出绩效得分为</w:t>
      </w:r>
      <w:r>
        <w:rPr>
          <w:rFonts w:hint="eastAsia"/>
          <w:sz w:val="32"/>
          <w:szCs w:val="32"/>
          <w:lang w:val="en-US" w:eastAsia="zh-CN"/>
        </w:rPr>
        <w:t>100</w:t>
      </w:r>
      <w:r>
        <w:rPr>
          <w:rFonts w:hint="eastAsia"/>
          <w:sz w:val="32"/>
          <w:szCs w:val="32"/>
        </w:rPr>
        <w:t>分，绩效等级为“优”。项目支出绩效评价包括</w:t>
      </w:r>
      <w:r>
        <w:rPr>
          <w:rFonts w:hint="eastAsia" w:cs="仿宋_GB2312"/>
          <w:sz w:val="32"/>
          <w:szCs w:val="32"/>
        </w:rPr>
        <w:t>项目资金预算执行率、</w:t>
      </w:r>
      <w:r>
        <w:rPr>
          <w:rFonts w:hint="eastAsia" w:cs="仿宋_GB2312"/>
          <w:sz w:val="32"/>
          <w:szCs w:val="32"/>
          <w:lang w:val="en-US" w:eastAsia="zh-CN"/>
        </w:rPr>
        <w:t>成本、</w:t>
      </w:r>
      <w:r>
        <w:rPr>
          <w:rFonts w:hint="eastAsia"/>
          <w:sz w:val="32"/>
          <w:szCs w:val="32"/>
        </w:rPr>
        <w:t>产出、效益、满意度</w:t>
      </w:r>
      <w:r>
        <w:rPr>
          <w:rFonts w:hint="eastAsia"/>
          <w:sz w:val="32"/>
          <w:szCs w:val="32"/>
          <w:lang w:val="en-US" w:eastAsia="zh-CN"/>
        </w:rPr>
        <w:t>五</w:t>
      </w:r>
      <w:r>
        <w:rPr>
          <w:rFonts w:hint="eastAsia"/>
          <w:sz w:val="32"/>
          <w:szCs w:val="32"/>
        </w:rPr>
        <w:t>个一级指标，下设</w:t>
      </w:r>
      <w:r>
        <w:rPr>
          <w:rFonts w:hint="eastAsia"/>
          <w:sz w:val="32"/>
          <w:szCs w:val="32"/>
          <w:lang w:val="en-US" w:eastAsia="zh-CN"/>
        </w:rPr>
        <w:t>8</w:t>
      </w:r>
      <w:r>
        <w:rPr>
          <w:rFonts w:hint="eastAsia"/>
          <w:sz w:val="32"/>
          <w:szCs w:val="32"/>
        </w:rPr>
        <w:t>个二级指标和1</w:t>
      </w:r>
      <w:r>
        <w:rPr>
          <w:rFonts w:hint="eastAsia"/>
          <w:sz w:val="32"/>
          <w:szCs w:val="32"/>
          <w:lang w:val="en-US" w:eastAsia="zh-CN"/>
        </w:rPr>
        <w:t>9</w:t>
      </w:r>
      <w:r>
        <w:rPr>
          <w:rFonts w:hint="eastAsia"/>
          <w:sz w:val="32"/>
          <w:szCs w:val="32"/>
        </w:rPr>
        <w:t>个三级指标。项目资金预算执行率100%，一级指标得分情况详见下表 ：</w:t>
      </w:r>
    </w:p>
    <w:tbl>
      <w:tblPr>
        <w:tblStyle w:val="26"/>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0"/>
        <w:gridCol w:w="1582"/>
        <w:gridCol w:w="1675"/>
        <w:gridCol w:w="1932"/>
      </w:tblGrid>
      <w:tr w14:paraId="1B1A44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065169A1">
            <w:pPr>
              <w:widowControl/>
              <w:ind w:firstLine="480"/>
              <w:jc w:val="center"/>
              <w:textAlignment w:val="center"/>
              <w:rPr>
                <w:rFonts w:ascii="宋体" w:hAnsi="宋体" w:cs="宋体"/>
                <w:b/>
                <w:color w:val="000000"/>
                <w:kern w:val="0"/>
                <w:sz w:val="24"/>
                <w:shd w:val="clear" w:color="auto" w:fill="BDD6EE"/>
              </w:rPr>
            </w:pPr>
            <w:r>
              <w:rPr>
                <w:rFonts w:hint="eastAsia" w:hAnsi="宋体" w:cs="仿宋_GB2312"/>
                <w:b/>
                <w:bCs/>
                <w:color w:val="000000"/>
                <w:kern w:val="0"/>
                <w:sz w:val="24"/>
                <w:szCs w:val="24"/>
              </w:rPr>
              <w:t>一级指标</w:t>
            </w:r>
          </w:p>
        </w:tc>
        <w:tc>
          <w:tcPr>
            <w:tcW w:w="928" w:type="pct"/>
            <w:shd w:val="clear" w:color="auto" w:fill="BDD6EE"/>
            <w:vAlign w:val="center"/>
          </w:tcPr>
          <w:p w14:paraId="37777709">
            <w:pPr>
              <w:widowControl/>
              <w:ind w:firstLine="0" w:firstLineChars="0"/>
              <w:jc w:val="center"/>
              <w:textAlignment w:val="center"/>
              <w:rPr>
                <w:rFonts w:ascii="宋体" w:hAnsi="宋体" w:cs="宋体"/>
                <w:b/>
                <w:color w:val="000000"/>
                <w:kern w:val="0"/>
                <w:sz w:val="24"/>
                <w:shd w:val="clear" w:color="auto" w:fill="BDD6EE"/>
              </w:rPr>
            </w:pPr>
            <w:r>
              <w:rPr>
                <w:rFonts w:hint="eastAsia" w:hAnsi="宋体" w:cs="仿宋_GB2312"/>
                <w:b/>
                <w:bCs/>
                <w:color w:val="000000"/>
                <w:kern w:val="0"/>
                <w:sz w:val="24"/>
                <w:szCs w:val="24"/>
              </w:rPr>
              <w:t>分值</w:t>
            </w:r>
          </w:p>
        </w:tc>
        <w:tc>
          <w:tcPr>
            <w:tcW w:w="983" w:type="pct"/>
            <w:shd w:val="clear" w:color="auto" w:fill="BDD6EE"/>
            <w:vAlign w:val="center"/>
          </w:tcPr>
          <w:p w14:paraId="7ECA35E2">
            <w:pPr>
              <w:widowControl/>
              <w:ind w:firstLine="0" w:firstLineChars="0"/>
              <w:jc w:val="center"/>
              <w:textAlignment w:val="center"/>
              <w:rPr>
                <w:rFonts w:ascii="宋体" w:hAnsi="宋体" w:cs="宋体"/>
                <w:b/>
                <w:color w:val="000000"/>
                <w:kern w:val="0"/>
                <w:sz w:val="24"/>
                <w:shd w:val="clear" w:color="auto" w:fill="BDD6EE"/>
              </w:rPr>
            </w:pPr>
            <w:r>
              <w:rPr>
                <w:rFonts w:hint="eastAsia" w:hAnsi="宋体" w:cs="仿宋_GB2312"/>
                <w:b/>
                <w:bCs/>
                <w:color w:val="000000"/>
                <w:kern w:val="0"/>
                <w:sz w:val="24"/>
                <w:szCs w:val="24"/>
              </w:rPr>
              <w:t>自评得分</w:t>
            </w:r>
          </w:p>
        </w:tc>
        <w:tc>
          <w:tcPr>
            <w:tcW w:w="1133" w:type="pct"/>
            <w:shd w:val="clear" w:color="auto" w:fill="BDD6EE"/>
            <w:vAlign w:val="center"/>
          </w:tcPr>
          <w:p w14:paraId="4A9AD07B">
            <w:pPr>
              <w:widowControl/>
              <w:ind w:firstLine="0" w:firstLineChars="0"/>
              <w:jc w:val="center"/>
              <w:textAlignment w:val="center"/>
              <w:rPr>
                <w:rFonts w:ascii="宋体" w:hAnsi="宋体" w:cs="宋体"/>
                <w:b/>
                <w:color w:val="000000"/>
                <w:kern w:val="0"/>
                <w:sz w:val="24"/>
                <w:shd w:val="clear" w:color="auto" w:fill="BDD6EE"/>
              </w:rPr>
            </w:pPr>
            <w:r>
              <w:rPr>
                <w:rFonts w:hint="eastAsia" w:hAnsi="宋体" w:cs="仿宋_GB2312"/>
                <w:b/>
                <w:bCs/>
                <w:color w:val="000000"/>
                <w:kern w:val="0"/>
                <w:sz w:val="24"/>
                <w:szCs w:val="24"/>
              </w:rPr>
              <w:t>得分率</w:t>
            </w:r>
          </w:p>
        </w:tc>
      </w:tr>
      <w:tr w14:paraId="558281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1954" w:type="pct"/>
            <w:vAlign w:val="center"/>
          </w:tcPr>
          <w:p w14:paraId="1D679C1A">
            <w:pPr>
              <w:widowControl/>
              <w:ind w:firstLine="480"/>
              <w:jc w:val="left"/>
              <w:textAlignment w:val="center"/>
              <w:rPr>
                <w:rFonts w:hAnsi="宋体" w:cs="宋体"/>
                <w:color w:val="000000"/>
                <w:kern w:val="0"/>
                <w:sz w:val="24"/>
                <w:szCs w:val="28"/>
              </w:rPr>
            </w:pPr>
            <w:r>
              <w:rPr>
                <w:rFonts w:hint="eastAsia" w:hAnsi="宋体" w:cs="仿宋_GB2312"/>
                <w:color w:val="000000"/>
                <w:kern w:val="0"/>
                <w:sz w:val="24"/>
                <w:szCs w:val="24"/>
              </w:rPr>
              <w:t>预算执行率</w:t>
            </w:r>
          </w:p>
        </w:tc>
        <w:tc>
          <w:tcPr>
            <w:tcW w:w="928" w:type="pct"/>
            <w:vAlign w:val="center"/>
          </w:tcPr>
          <w:p w14:paraId="53D552D5">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983" w:type="pct"/>
            <w:vAlign w:val="center"/>
          </w:tcPr>
          <w:p w14:paraId="5C7F8DDA">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133" w:type="pct"/>
            <w:vAlign w:val="center"/>
          </w:tcPr>
          <w:p w14:paraId="66E661DF">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56E639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1954" w:type="pct"/>
            <w:vAlign w:val="center"/>
          </w:tcPr>
          <w:p w14:paraId="45C4676A">
            <w:pPr>
              <w:widowControl/>
              <w:ind w:firstLine="480"/>
              <w:jc w:val="left"/>
              <w:textAlignment w:val="center"/>
              <w:rPr>
                <w:rFonts w:hint="default" w:hAnsi="宋体" w:eastAsia="仿宋_GB2312" w:cs="仿宋_GB2312"/>
                <w:color w:val="000000"/>
                <w:kern w:val="0"/>
                <w:sz w:val="24"/>
                <w:szCs w:val="24"/>
                <w:lang w:val="en-US" w:eastAsia="zh-CN"/>
              </w:rPr>
            </w:pPr>
            <w:r>
              <w:rPr>
                <w:rFonts w:hint="eastAsia" w:hAnsi="宋体" w:cs="仿宋_GB2312"/>
                <w:color w:val="000000"/>
                <w:kern w:val="0"/>
                <w:sz w:val="24"/>
                <w:szCs w:val="24"/>
                <w:lang w:val="en-US" w:eastAsia="zh-CN"/>
              </w:rPr>
              <w:t>成本指标</w:t>
            </w:r>
          </w:p>
        </w:tc>
        <w:tc>
          <w:tcPr>
            <w:tcW w:w="928" w:type="pct"/>
            <w:vAlign w:val="center"/>
          </w:tcPr>
          <w:p w14:paraId="5C92FD9A">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983" w:type="pct"/>
            <w:vAlign w:val="center"/>
          </w:tcPr>
          <w:p w14:paraId="1A33F803">
            <w:pPr>
              <w:widowControl/>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1133" w:type="pct"/>
            <w:vAlign w:val="center"/>
          </w:tcPr>
          <w:p w14:paraId="6B6E7E6C">
            <w:pPr>
              <w:widowControl/>
              <w:ind w:firstLine="0" w:firstLineChars="0"/>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r w14:paraId="2126B0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7FD5F68F">
            <w:pPr>
              <w:widowControl/>
              <w:ind w:firstLine="480"/>
              <w:jc w:val="left"/>
              <w:textAlignment w:val="center"/>
              <w:rPr>
                <w:rFonts w:hAnsi="宋体" w:cs="宋体"/>
                <w:color w:val="000000"/>
                <w:kern w:val="0"/>
                <w:sz w:val="24"/>
                <w:szCs w:val="28"/>
              </w:rPr>
            </w:pPr>
            <w:r>
              <w:rPr>
                <w:rFonts w:hint="eastAsia" w:hAnsi="宋体" w:cs="仿宋_GB2312"/>
                <w:color w:val="000000"/>
                <w:kern w:val="0"/>
                <w:sz w:val="24"/>
                <w:szCs w:val="24"/>
              </w:rPr>
              <w:t>产出指标</w:t>
            </w:r>
          </w:p>
        </w:tc>
        <w:tc>
          <w:tcPr>
            <w:tcW w:w="928" w:type="pct"/>
            <w:vAlign w:val="center"/>
          </w:tcPr>
          <w:p w14:paraId="208DC08F">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0</w:t>
            </w:r>
          </w:p>
        </w:tc>
        <w:tc>
          <w:tcPr>
            <w:tcW w:w="983" w:type="pct"/>
            <w:vAlign w:val="center"/>
          </w:tcPr>
          <w:p w14:paraId="2762F668">
            <w:pPr>
              <w:widowControl/>
              <w:ind w:firstLine="0" w:firstLineChars="0"/>
              <w:jc w:val="center"/>
              <w:textAlignment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40</w:t>
            </w:r>
          </w:p>
        </w:tc>
        <w:tc>
          <w:tcPr>
            <w:tcW w:w="1133" w:type="pct"/>
            <w:vAlign w:val="center"/>
          </w:tcPr>
          <w:p w14:paraId="0454F99B">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3FDA98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095BCEB0">
            <w:pPr>
              <w:widowControl/>
              <w:ind w:firstLine="480"/>
              <w:jc w:val="left"/>
              <w:textAlignment w:val="center"/>
              <w:rPr>
                <w:rFonts w:hAnsi="宋体" w:cs="宋体"/>
                <w:color w:val="000000"/>
                <w:kern w:val="0"/>
                <w:sz w:val="24"/>
                <w:szCs w:val="28"/>
              </w:rPr>
            </w:pPr>
            <w:r>
              <w:rPr>
                <w:rFonts w:hint="eastAsia" w:hAnsi="宋体" w:cs="仿宋_GB2312"/>
                <w:color w:val="000000"/>
                <w:kern w:val="0"/>
                <w:sz w:val="24"/>
                <w:szCs w:val="24"/>
              </w:rPr>
              <w:t>效益指标</w:t>
            </w:r>
          </w:p>
        </w:tc>
        <w:tc>
          <w:tcPr>
            <w:tcW w:w="928" w:type="pct"/>
            <w:vAlign w:val="center"/>
          </w:tcPr>
          <w:p w14:paraId="09FF53C9">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0</w:t>
            </w:r>
          </w:p>
        </w:tc>
        <w:tc>
          <w:tcPr>
            <w:tcW w:w="983" w:type="pct"/>
            <w:vAlign w:val="center"/>
          </w:tcPr>
          <w:p w14:paraId="7396CB2B">
            <w:pPr>
              <w:widowControl/>
              <w:ind w:firstLine="0" w:firstLineChars="0"/>
              <w:jc w:val="center"/>
              <w:textAlignment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20</w:t>
            </w:r>
          </w:p>
        </w:tc>
        <w:tc>
          <w:tcPr>
            <w:tcW w:w="1133" w:type="pct"/>
            <w:vAlign w:val="center"/>
          </w:tcPr>
          <w:p w14:paraId="277F6376">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293C4D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59CC3DC9">
            <w:pPr>
              <w:widowControl/>
              <w:ind w:firstLine="480"/>
              <w:jc w:val="left"/>
              <w:textAlignment w:val="center"/>
              <w:rPr>
                <w:rFonts w:hAnsi="宋体" w:cs="宋体"/>
                <w:color w:val="000000"/>
                <w:kern w:val="0"/>
                <w:sz w:val="24"/>
                <w:szCs w:val="28"/>
              </w:rPr>
            </w:pPr>
            <w:r>
              <w:rPr>
                <w:rFonts w:hint="eastAsia" w:hAnsi="宋体" w:cs="仿宋_GB2312"/>
                <w:color w:val="000000"/>
                <w:kern w:val="0"/>
                <w:sz w:val="24"/>
                <w:szCs w:val="24"/>
              </w:rPr>
              <w:t>满意度指标</w:t>
            </w:r>
          </w:p>
        </w:tc>
        <w:tc>
          <w:tcPr>
            <w:tcW w:w="928" w:type="pct"/>
            <w:vAlign w:val="center"/>
          </w:tcPr>
          <w:p w14:paraId="357985A7">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983" w:type="pct"/>
            <w:vAlign w:val="center"/>
          </w:tcPr>
          <w:p w14:paraId="50067410">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133" w:type="pct"/>
            <w:vAlign w:val="center"/>
          </w:tcPr>
          <w:p w14:paraId="29945E92">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14:paraId="518A1D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45161782">
            <w:pPr>
              <w:widowControl/>
              <w:ind w:firstLine="480"/>
              <w:jc w:val="center"/>
              <w:textAlignment w:val="center"/>
              <w:rPr>
                <w:rFonts w:ascii="宋体" w:hAnsi="宋体" w:cs="宋体"/>
                <w:b/>
                <w:color w:val="000000"/>
                <w:kern w:val="0"/>
                <w:sz w:val="24"/>
                <w:shd w:val="clear" w:color="auto" w:fill="BDD6EE"/>
              </w:rPr>
            </w:pPr>
            <w:r>
              <w:rPr>
                <w:rFonts w:hint="eastAsia" w:hAnsi="宋体" w:cs="仿宋_GB2312"/>
                <w:b/>
                <w:bCs/>
                <w:color w:val="000000"/>
                <w:kern w:val="0"/>
                <w:sz w:val="24"/>
                <w:szCs w:val="24"/>
              </w:rPr>
              <w:t>合计</w:t>
            </w:r>
          </w:p>
        </w:tc>
        <w:tc>
          <w:tcPr>
            <w:tcW w:w="928" w:type="pct"/>
            <w:shd w:val="clear" w:color="auto" w:fill="BDD6EE"/>
            <w:vAlign w:val="center"/>
          </w:tcPr>
          <w:p w14:paraId="01243218">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100</w:t>
            </w:r>
          </w:p>
        </w:tc>
        <w:tc>
          <w:tcPr>
            <w:tcW w:w="983" w:type="pct"/>
            <w:shd w:val="clear" w:color="auto" w:fill="BDD6EE"/>
            <w:vAlign w:val="center"/>
          </w:tcPr>
          <w:p w14:paraId="0B5FC2DD">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bCs/>
                <w:color w:val="000000"/>
                <w:kern w:val="0"/>
                <w:sz w:val="22"/>
                <w:lang w:val="en-US" w:eastAsia="zh-CN"/>
              </w:rPr>
              <w:t>100</w:t>
            </w:r>
          </w:p>
        </w:tc>
        <w:tc>
          <w:tcPr>
            <w:tcW w:w="1133" w:type="pct"/>
            <w:shd w:val="clear" w:color="auto" w:fill="BDD6EE"/>
            <w:vAlign w:val="center"/>
          </w:tcPr>
          <w:p w14:paraId="439FFEC0">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color w:val="000000"/>
                <w:kern w:val="0"/>
                <w:sz w:val="22"/>
              </w:rPr>
              <w:t>100%</w:t>
            </w:r>
          </w:p>
        </w:tc>
      </w:tr>
    </w:tbl>
    <w:p w14:paraId="6602FA50">
      <w:pPr>
        <w:pStyle w:val="7"/>
        <w:ind w:firstLine="560"/>
        <w:rPr>
          <w:sz w:val="32"/>
          <w:szCs w:val="32"/>
        </w:rPr>
      </w:pPr>
      <w:r>
        <w:rPr>
          <w:rFonts w:hint="eastAsia"/>
          <w:sz w:val="32"/>
          <w:szCs w:val="32"/>
        </w:rPr>
        <w:t>1.项目支出预算执行情况</w:t>
      </w:r>
    </w:p>
    <w:p w14:paraId="5F97D0E2">
      <w:pPr>
        <w:ind w:firstLine="560"/>
        <w:rPr>
          <w:color w:val="auto"/>
          <w:sz w:val="32"/>
          <w:szCs w:val="32"/>
        </w:rPr>
      </w:pPr>
      <w:r>
        <w:rPr>
          <w:rFonts w:hint="eastAsia"/>
          <w:color w:val="auto"/>
          <w:sz w:val="32"/>
          <w:szCs w:val="32"/>
        </w:rPr>
        <w:t>业务费项目年初预算数为</w:t>
      </w:r>
      <w:r>
        <w:rPr>
          <w:rFonts w:hint="eastAsia"/>
          <w:color w:val="auto"/>
          <w:sz w:val="32"/>
          <w:szCs w:val="32"/>
          <w:lang w:val="en-US" w:eastAsia="zh-CN"/>
        </w:rPr>
        <w:t>210.00</w:t>
      </w:r>
      <w:r>
        <w:rPr>
          <w:rFonts w:hint="eastAsia"/>
          <w:color w:val="auto"/>
          <w:sz w:val="32"/>
          <w:szCs w:val="32"/>
        </w:rPr>
        <w:t>万元，全年预算数和全年执行数均为</w:t>
      </w:r>
      <w:r>
        <w:rPr>
          <w:rFonts w:hint="eastAsia"/>
          <w:color w:val="auto"/>
          <w:sz w:val="32"/>
          <w:szCs w:val="32"/>
          <w:lang w:val="en-US" w:eastAsia="zh-CN"/>
        </w:rPr>
        <w:t>290.00</w:t>
      </w:r>
      <w:r>
        <w:rPr>
          <w:rFonts w:hint="eastAsia"/>
          <w:color w:val="auto"/>
          <w:sz w:val="32"/>
          <w:szCs w:val="32"/>
        </w:rPr>
        <w:t>万元，预算执行率100%，满分10分，得分10分。</w:t>
      </w:r>
    </w:p>
    <w:p w14:paraId="61245994">
      <w:pPr>
        <w:pStyle w:val="7"/>
        <w:ind w:firstLine="560"/>
        <w:rPr>
          <w:sz w:val="32"/>
          <w:szCs w:val="32"/>
        </w:rPr>
      </w:pPr>
      <w:r>
        <w:rPr>
          <w:rFonts w:hint="eastAsia"/>
          <w:sz w:val="32"/>
          <w:szCs w:val="32"/>
        </w:rPr>
        <w:t>2.总体绩效目标完成情况分析</w:t>
      </w:r>
    </w:p>
    <w:p w14:paraId="3030CBC4">
      <w:pPr>
        <w:ind w:firstLine="560"/>
        <w:rPr>
          <w:sz w:val="32"/>
          <w:szCs w:val="32"/>
        </w:rPr>
      </w:pPr>
      <w:r>
        <w:rPr>
          <w:rFonts w:hint="eastAsia"/>
          <w:sz w:val="32"/>
          <w:szCs w:val="32"/>
        </w:rPr>
        <w:t>项目的实施，保障我院顺利完成全年的案件审判工作、设备设施采购维修工作，</w:t>
      </w:r>
      <w:r>
        <w:rPr>
          <w:rFonts w:hint="eastAsia"/>
          <w:sz w:val="32"/>
          <w:szCs w:val="32"/>
          <w:lang w:val="en-US" w:eastAsia="zh-CN"/>
        </w:rPr>
        <w:t>举办</w:t>
      </w:r>
      <w:r>
        <w:rPr>
          <w:rFonts w:hint="default"/>
          <w:sz w:val="32"/>
          <w:szCs w:val="32"/>
          <w:lang w:val="en-US" w:eastAsia="zh-CN"/>
        </w:rPr>
        <w:t>党的二十大精神专题辅导5期</w:t>
      </w:r>
      <w:r>
        <w:rPr>
          <w:rFonts w:hint="eastAsia"/>
          <w:sz w:val="32"/>
          <w:szCs w:val="32"/>
          <w:lang w:val="en-US" w:eastAsia="zh-CN"/>
        </w:rPr>
        <w:t>、素质能力提升</w:t>
      </w:r>
      <w:r>
        <w:rPr>
          <w:rFonts w:hint="default"/>
          <w:sz w:val="32"/>
          <w:szCs w:val="32"/>
          <w:lang w:val="en-US" w:eastAsia="zh-CN"/>
        </w:rPr>
        <w:t>培训班3期</w:t>
      </w:r>
      <w:r>
        <w:rPr>
          <w:rFonts w:hint="eastAsia"/>
          <w:sz w:val="32"/>
          <w:szCs w:val="32"/>
          <w:lang w:val="en-US" w:eastAsia="zh-CN"/>
        </w:rPr>
        <w:t>，</w:t>
      </w:r>
      <w:r>
        <w:rPr>
          <w:rFonts w:hint="default"/>
          <w:sz w:val="32"/>
          <w:szCs w:val="32"/>
          <w:lang w:val="en-US" w:eastAsia="zh-CN"/>
        </w:rPr>
        <w:t>参加</w:t>
      </w:r>
      <w:r>
        <w:rPr>
          <w:rFonts w:hint="eastAsia"/>
          <w:sz w:val="32"/>
          <w:szCs w:val="32"/>
          <w:lang w:val="en-US" w:eastAsia="zh-CN"/>
        </w:rPr>
        <w:t>各类</w:t>
      </w:r>
      <w:r>
        <w:rPr>
          <w:rFonts w:hint="default"/>
          <w:sz w:val="32"/>
          <w:szCs w:val="32"/>
          <w:lang w:val="en-US" w:eastAsia="zh-CN"/>
        </w:rPr>
        <w:t>培训45期627人次</w:t>
      </w:r>
      <w:r>
        <w:rPr>
          <w:rFonts w:hint="eastAsia"/>
          <w:sz w:val="32"/>
          <w:szCs w:val="32"/>
        </w:rPr>
        <w:t>，提高法院人员办案水平，严厉打击各种违法犯罪活动，维护国家安全和人民群众合法利益，积极参与社会治安防控体系建设。</w:t>
      </w:r>
    </w:p>
    <w:p w14:paraId="3654CDF4">
      <w:pPr>
        <w:pStyle w:val="7"/>
        <w:ind w:firstLine="560"/>
        <w:rPr>
          <w:sz w:val="32"/>
          <w:szCs w:val="32"/>
        </w:rPr>
      </w:pPr>
      <w:r>
        <w:rPr>
          <w:rFonts w:hint="eastAsia"/>
          <w:sz w:val="32"/>
          <w:szCs w:val="32"/>
        </w:rPr>
        <w:t>3.各项指标完成情况分析</w:t>
      </w:r>
    </w:p>
    <w:p w14:paraId="5F7B24E9">
      <w:pPr>
        <w:ind w:firstLine="560"/>
        <w:rPr>
          <w:b/>
          <w:bCs/>
          <w:sz w:val="32"/>
          <w:szCs w:val="32"/>
        </w:rPr>
      </w:pPr>
      <w:r>
        <w:rPr>
          <w:rFonts w:hint="eastAsia"/>
          <w:b/>
          <w:bCs/>
          <w:sz w:val="32"/>
          <w:szCs w:val="32"/>
        </w:rPr>
        <w:t>（1）</w:t>
      </w:r>
      <w:r>
        <w:rPr>
          <w:rFonts w:hint="eastAsia"/>
          <w:b/>
          <w:bCs/>
          <w:sz w:val="32"/>
          <w:szCs w:val="32"/>
          <w:lang w:val="en-US" w:eastAsia="zh-CN"/>
        </w:rPr>
        <w:t>成本</w:t>
      </w:r>
      <w:r>
        <w:rPr>
          <w:rFonts w:hint="eastAsia"/>
          <w:b/>
          <w:bCs/>
          <w:sz w:val="32"/>
          <w:szCs w:val="32"/>
        </w:rPr>
        <w:t>指标</w:t>
      </w:r>
    </w:p>
    <w:p w14:paraId="630D8118">
      <w:pPr>
        <w:ind w:firstLine="560"/>
        <w:rPr>
          <w:sz w:val="32"/>
          <w:szCs w:val="32"/>
        </w:rPr>
      </w:pPr>
      <w:r>
        <w:rPr>
          <w:rFonts w:hint="eastAsia"/>
          <w:sz w:val="32"/>
          <w:szCs w:val="32"/>
        </w:rPr>
        <w:t>成本指标下设</w:t>
      </w:r>
      <w:r>
        <w:rPr>
          <w:rFonts w:hint="eastAsia"/>
          <w:sz w:val="32"/>
          <w:szCs w:val="32"/>
          <w:lang w:val="en-US" w:eastAsia="zh-CN"/>
        </w:rPr>
        <w:t>经济成本指标</w:t>
      </w:r>
      <w:r>
        <w:rPr>
          <w:rFonts w:hint="eastAsia"/>
          <w:sz w:val="32"/>
          <w:szCs w:val="32"/>
        </w:rPr>
        <w:t>1个</w:t>
      </w:r>
      <w:r>
        <w:rPr>
          <w:rFonts w:hint="eastAsia"/>
          <w:sz w:val="32"/>
          <w:szCs w:val="32"/>
          <w:lang w:val="en-US" w:eastAsia="zh-CN"/>
        </w:rPr>
        <w:t>二</w:t>
      </w:r>
      <w:r>
        <w:rPr>
          <w:rFonts w:hint="eastAsia"/>
          <w:sz w:val="32"/>
          <w:szCs w:val="32"/>
        </w:rPr>
        <w:t>级指标，</w:t>
      </w:r>
      <w:r>
        <w:rPr>
          <w:rFonts w:hint="eastAsia" w:hAnsi="宋体"/>
          <w:sz w:val="32"/>
          <w:szCs w:val="32"/>
        </w:rPr>
        <w:t>指标分值</w:t>
      </w:r>
      <w:r>
        <w:rPr>
          <w:rFonts w:hint="eastAsia" w:hAnsi="宋体"/>
          <w:sz w:val="32"/>
          <w:szCs w:val="32"/>
          <w:lang w:val="en-US" w:eastAsia="zh-CN"/>
        </w:rPr>
        <w:t>20</w:t>
      </w:r>
      <w:r>
        <w:rPr>
          <w:rFonts w:hint="eastAsia" w:hAnsi="宋体"/>
          <w:sz w:val="32"/>
          <w:szCs w:val="32"/>
        </w:rPr>
        <w:t>分，自评得分</w:t>
      </w:r>
      <w:r>
        <w:rPr>
          <w:rFonts w:hint="eastAsia" w:hAnsi="宋体"/>
          <w:sz w:val="32"/>
          <w:szCs w:val="32"/>
          <w:lang w:val="en-US" w:eastAsia="zh-CN"/>
        </w:rPr>
        <w:t>20</w:t>
      </w:r>
      <w:r>
        <w:rPr>
          <w:rFonts w:hint="eastAsia" w:hAnsi="宋体"/>
          <w:sz w:val="32"/>
          <w:szCs w:val="32"/>
        </w:rPr>
        <w:t>分，得分率为100%。</w:t>
      </w:r>
    </w:p>
    <w:p w14:paraId="5E43E905">
      <w:pPr>
        <w:ind w:firstLine="560"/>
        <w:rPr>
          <w:rFonts w:hAnsi="宋体"/>
          <w:sz w:val="32"/>
          <w:szCs w:val="32"/>
        </w:rPr>
      </w:pPr>
      <w:r>
        <w:rPr>
          <w:rFonts w:hint="eastAsia" w:hAnsi="宋体"/>
          <w:b/>
          <w:bCs/>
          <w:sz w:val="32"/>
          <w:szCs w:val="32"/>
        </w:rPr>
        <w:t>成本控制情况：</w:t>
      </w:r>
      <w:r>
        <w:rPr>
          <w:rFonts w:hint="eastAsia" w:hAnsi="宋体" w:cs="宋体"/>
          <w:kern w:val="0"/>
          <w:sz w:val="32"/>
          <w:szCs w:val="32"/>
        </w:rPr>
        <w:t>我院</w:t>
      </w:r>
      <w:r>
        <w:rPr>
          <w:rFonts w:hint="eastAsia" w:hAnsi="宋体" w:cs="宋体"/>
          <w:kern w:val="0"/>
          <w:sz w:val="32"/>
          <w:szCs w:val="32"/>
          <w:lang w:val="en-US" w:eastAsia="zh-CN"/>
        </w:rPr>
        <w:t>业务费</w:t>
      </w:r>
      <w:r>
        <w:rPr>
          <w:rFonts w:hint="eastAsia" w:hAnsi="宋体" w:cs="宋体"/>
          <w:kern w:val="0"/>
          <w:sz w:val="32"/>
          <w:szCs w:val="32"/>
        </w:rPr>
        <w:t>全年预算数和实际支出数均为</w:t>
      </w:r>
      <w:r>
        <w:rPr>
          <w:rFonts w:hint="eastAsia"/>
          <w:sz w:val="32"/>
          <w:szCs w:val="32"/>
          <w:lang w:val="en-US" w:eastAsia="zh-CN"/>
        </w:rPr>
        <w:t>290万元，成本控制在全年预算数以内，符合年度指标值的要求。该</w:t>
      </w:r>
      <w:r>
        <w:rPr>
          <w:rFonts w:hint="eastAsia" w:hAnsi="宋体"/>
          <w:sz w:val="32"/>
          <w:szCs w:val="32"/>
        </w:rPr>
        <w:t>指标分值</w:t>
      </w:r>
      <w:r>
        <w:rPr>
          <w:rFonts w:hint="eastAsia" w:hAnsi="宋体"/>
          <w:sz w:val="32"/>
          <w:szCs w:val="32"/>
          <w:lang w:val="en-US" w:eastAsia="zh-CN"/>
        </w:rPr>
        <w:t>20</w:t>
      </w:r>
      <w:r>
        <w:rPr>
          <w:rFonts w:hint="eastAsia" w:hAnsi="宋体"/>
          <w:sz w:val="32"/>
          <w:szCs w:val="32"/>
        </w:rPr>
        <w:t>分，自评得分</w:t>
      </w:r>
      <w:r>
        <w:rPr>
          <w:rFonts w:hint="eastAsia" w:hAnsi="宋体"/>
          <w:sz w:val="32"/>
          <w:szCs w:val="32"/>
          <w:lang w:val="en-US" w:eastAsia="zh-CN"/>
        </w:rPr>
        <w:t>20</w:t>
      </w:r>
      <w:r>
        <w:rPr>
          <w:rFonts w:hint="eastAsia" w:hAnsi="宋体"/>
          <w:sz w:val="32"/>
          <w:szCs w:val="32"/>
        </w:rPr>
        <w:t>分，得分率为100%。</w:t>
      </w:r>
    </w:p>
    <w:p w14:paraId="71A64E8D">
      <w:pPr>
        <w:ind w:firstLine="560"/>
        <w:rPr>
          <w:rFonts w:hint="default"/>
          <w:b/>
          <w:bCs/>
          <w:sz w:val="32"/>
          <w:szCs w:val="32"/>
          <w:lang w:val="en-US" w:eastAsia="zh-CN"/>
        </w:rPr>
      </w:pPr>
      <w:r>
        <w:rPr>
          <w:rFonts w:hint="eastAsia"/>
          <w:b/>
          <w:bCs/>
          <w:sz w:val="32"/>
          <w:szCs w:val="32"/>
          <w:lang w:eastAsia="zh-CN"/>
        </w:rPr>
        <w:t>（</w:t>
      </w:r>
      <w:r>
        <w:rPr>
          <w:rFonts w:hint="eastAsia"/>
          <w:b/>
          <w:bCs/>
          <w:sz w:val="32"/>
          <w:szCs w:val="32"/>
          <w:lang w:val="en-US" w:eastAsia="zh-CN"/>
        </w:rPr>
        <w:t>2）产出指标</w:t>
      </w:r>
    </w:p>
    <w:p w14:paraId="4CD88E51">
      <w:pPr>
        <w:ind w:firstLine="560"/>
        <w:rPr>
          <w:rFonts w:cs="仿宋_GB2312"/>
          <w:sz w:val="32"/>
          <w:szCs w:val="32"/>
        </w:rPr>
      </w:pPr>
      <w:r>
        <w:rPr>
          <w:rFonts w:hint="eastAsia" w:cs="仿宋_GB2312"/>
          <w:sz w:val="32"/>
          <w:szCs w:val="32"/>
        </w:rPr>
        <w:t>产出指标下设数量、质量</w:t>
      </w:r>
      <w:r>
        <w:rPr>
          <w:rFonts w:hint="eastAsia" w:cs="仿宋_GB2312"/>
          <w:sz w:val="32"/>
          <w:szCs w:val="32"/>
          <w:lang w:val="en-US" w:eastAsia="zh-CN"/>
        </w:rPr>
        <w:t>和</w:t>
      </w:r>
      <w:r>
        <w:rPr>
          <w:rFonts w:hint="eastAsia" w:cs="仿宋_GB2312"/>
          <w:sz w:val="32"/>
          <w:szCs w:val="32"/>
        </w:rPr>
        <w:t>时效</w:t>
      </w:r>
      <w:r>
        <w:rPr>
          <w:rFonts w:hint="eastAsia" w:cs="仿宋_GB2312"/>
          <w:sz w:val="32"/>
          <w:szCs w:val="32"/>
          <w:lang w:val="en-US" w:eastAsia="zh-CN"/>
        </w:rPr>
        <w:t>3</w:t>
      </w:r>
      <w:r>
        <w:rPr>
          <w:rFonts w:hint="eastAsia" w:cs="仿宋_GB2312"/>
          <w:sz w:val="32"/>
          <w:szCs w:val="32"/>
        </w:rPr>
        <w:t>个二级指标。指标分值</w:t>
      </w:r>
      <w:r>
        <w:rPr>
          <w:rFonts w:hint="eastAsia" w:cs="仿宋_GB2312"/>
          <w:sz w:val="32"/>
          <w:szCs w:val="32"/>
          <w:lang w:val="en-US" w:eastAsia="zh-CN"/>
        </w:rPr>
        <w:t>40</w:t>
      </w:r>
      <w:r>
        <w:rPr>
          <w:rFonts w:hint="eastAsia" w:cs="仿宋_GB2312"/>
          <w:sz w:val="32"/>
          <w:szCs w:val="32"/>
        </w:rPr>
        <w:t>分，自评得分</w:t>
      </w:r>
      <w:r>
        <w:rPr>
          <w:rFonts w:hint="eastAsia" w:cs="仿宋_GB2312"/>
          <w:sz w:val="32"/>
          <w:szCs w:val="32"/>
          <w:lang w:val="en-US" w:eastAsia="zh-CN"/>
        </w:rPr>
        <w:t>40</w:t>
      </w:r>
      <w:r>
        <w:rPr>
          <w:rFonts w:hint="eastAsia" w:cs="仿宋_GB2312"/>
          <w:sz w:val="32"/>
          <w:szCs w:val="32"/>
        </w:rPr>
        <w:t>分，得分率为</w:t>
      </w:r>
      <w:r>
        <w:rPr>
          <w:rFonts w:hint="eastAsia" w:cs="仿宋_GB2312"/>
          <w:sz w:val="32"/>
          <w:szCs w:val="32"/>
          <w:lang w:val="en-US" w:eastAsia="zh-CN"/>
        </w:rPr>
        <w:t>100</w:t>
      </w:r>
      <w:r>
        <w:rPr>
          <w:rFonts w:hint="eastAsia" w:cs="仿宋_GB2312"/>
          <w:sz w:val="32"/>
          <w:szCs w:val="32"/>
        </w:rPr>
        <w:t>%。</w:t>
      </w:r>
    </w:p>
    <w:p w14:paraId="72593B9E">
      <w:pPr>
        <w:ind w:firstLine="560"/>
        <w:rPr>
          <w:rFonts w:cs="仿宋_GB2312"/>
          <w:sz w:val="32"/>
          <w:szCs w:val="32"/>
        </w:rPr>
      </w:pPr>
      <w:r>
        <w:rPr>
          <w:rFonts w:hint="eastAsia"/>
          <w:b/>
          <w:bCs/>
          <w:sz w:val="32"/>
          <w:szCs w:val="32"/>
        </w:rPr>
        <w:t>①数量指标</w:t>
      </w:r>
    </w:p>
    <w:p w14:paraId="0A84393F">
      <w:pPr>
        <w:ind w:firstLine="560"/>
        <w:rPr>
          <w:rFonts w:hAnsi="宋体"/>
          <w:sz w:val="32"/>
          <w:szCs w:val="32"/>
        </w:rPr>
      </w:pPr>
      <w:r>
        <w:rPr>
          <w:rFonts w:hint="eastAsia"/>
          <w:sz w:val="32"/>
          <w:szCs w:val="32"/>
        </w:rPr>
        <w:t>数量指标下设</w:t>
      </w:r>
      <w:r>
        <w:rPr>
          <w:rFonts w:hint="eastAsia"/>
          <w:sz w:val="32"/>
          <w:szCs w:val="32"/>
          <w:lang w:val="en-US" w:eastAsia="zh-CN"/>
        </w:rPr>
        <w:t>4</w:t>
      </w:r>
      <w:r>
        <w:rPr>
          <w:rFonts w:hint="eastAsia"/>
          <w:sz w:val="32"/>
          <w:szCs w:val="32"/>
        </w:rPr>
        <w:t>个三级指标，</w:t>
      </w:r>
      <w:r>
        <w:rPr>
          <w:rFonts w:hint="eastAsia" w:hAnsi="宋体"/>
          <w:sz w:val="32"/>
          <w:szCs w:val="32"/>
        </w:rPr>
        <w:t>指标分值</w:t>
      </w:r>
      <w:r>
        <w:rPr>
          <w:rFonts w:hint="eastAsia" w:hAnsi="宋体"/>
          <w:sz w:val="32"/>
          <w:szCs w:val="32"/>
          <w:lang w:val="en-US" w:eastAsia="zh-CN"/>
        </w:rPr>
        <w:t>13.36</w:t>
      </w:r>
      <w:r>
        <w:rPr>
          <w:rFonts w:hint="eastAsia" w:hAnsi="宋体"/>
          <w:sz w:val="32"/>
          <w:szCs w:val="32"/>
        </w:rPr>
        <w:t>分，自评得分</w:t>
      </w:r>
      <w:r>
        <w:rPr>
          <w:rFonts w:hint="eastAsia" w:hAnsi="宋体"/>
          <w:sz w:val="32"/>
          <w:szCs w:val="32"/>
          <w:lang w:val="en-US" w:eastAsia="zh-CN"/>
        </w:rPr>
        <w:t>13.36</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7D6E5109">
      <w:pPr>
        <w:ind w:firstLine="560"/>
        <w:rPr>
          <w:rFonts w:hint="eastAsia" w:cs="仿宋_GB2312"/>
          <w:sz w:val="32"/>
          <w:szCs w:val="32"/>
        </w:rPr>
      </w:pPr>
      <w:r>
        <w:rPr>
          <w:rFonts w:hint="eastAsia" w:cs="仿宋_GB2312"/>
          <w:b/>
          <w:bCs/>
          <w:sz w:val="32"/>
          <w:szCs w:val="32"/>
        </w:rPr>
        <w:t>结案率：</w:t>
      </w:r>
      <w:r>
        <w:rPr>
          <w:rFonts w:hint="eastAsia" w:cs="仿宋_GB2312"/>
          <w:sz w:val="32"/>
          <w:szCs w:val="32"/>
        </w:rPr>
        <w:t>年度目标≥9</w:t>
      </w:r>
      <w:r>
        <w:rPr>
          <w:rFonts w:hint="eastAsia" w:cs="仿宋_GB2312"/>
          <w:sz w:val="32"/>
          <w:szCs w:val="32"/>
          <w:lang w:val="en-US" w:eastAsia="zh-CN"/>
        </w:rPr>
        <w:t>0</w:t>
      </w:r>
      <w:r>
        <w:rPr>
          <w:rFonts w:hint="eastAsia" w:cs="仿宋_GB2312"/>
          <w:sz w:val="32"/>
          <w:szCs w:val="32"/>
        </w:rPr>
        <w:t>%，实际完成9</w:t>
      </w:r>
      <w:r>
        <w:rPr>
          <w:rFonts w:hint="eastAsia" w:cs="仿宋_GB2312"/>
          <w:sz w:val="32"/>
          <w:szCs w:val="32"/>
          <w:lang w:val="en-US" w:eastAsia="zh-CN"/>
        </w:rPr>
        <w:t>8.87</w:t>
      </w:r>
      <w:r>
        <w:rPr>
          <w:rFonts w:hint="eastAsia" w:cs="仿宋_GB2312"/>
          <w:sz w:val="32"/>
          <w:szCs w:val="32"/>
        </w:rPr>
        <w:t>%。该指标分值3.</w:t>
      </w:r>
      <w:r>
        <w:rPr>
          <w:rFonts w:hint="eastAsia" w:cs="仿宋_GB2312"/>
          <w:sz w:val="32"/>
          <w:szCs w:val="32"/>
          <w:lang w:val="en-US" w:eastAsia="zh-CN"/>
        </w:rPr>
        <w:t>37</w:t>
      </w:r>
      <w:r>
        <w:rPr>
          <w:rFonts w:hint="eastAsia" w:cs="仿宋_GB2312"/>
          <w:sz w:val="32"/>
          <w:szCs w:val="32"/>
        </w:rPr>
        <w:t>分，自评得分3.</w:t>
      </w:r>
      <w:r>
        <w:rPr>
          <w:rFonts w:hint="eastAsia" w:cs="仿宋_GB2312"/>
          <w:sz w:val="32"/>
          <w:szCs w:val="32"/>
          <w:lang w:val="en-US" w:eastAsia="zh-CN"/>
        </w:rPr>
        <w:t>37</w:t>
      </w:r>
      <w:r>
        <w:rPr>
          <w:rFonts w:hint="eastAsia" w:cs="仿宋_GB2312"/>
          <w:sz w:val="32"/>
          <w:szCs w:val="32"/>
        </w:rPr>
        <w:t>分，得分率为100%。</w:t>
      </w:r>
    </w:p>
    <w:p w14:paraId="4F28746F">
      <w:pPr>
        <w:ind w:firstLine="560"/>
        <w:rPr>
          <w:rFonts w:hint="eastAsia" w:cs="仿宋_GB2312"/>
          <w:sz w:val="32"/>
          <w:szCs w:val="32"/>
        </w:rPr>
      </w:pPr>
      <w:r>
        <w:rPr>
          <w:rFonts w:hint="eastAsia" w:ascii="仿宋_GB2312" w:hAnsi="仿宋_GB2312" w:eastAsia="仿宋_GB2312" w:cs="仿宋_GB2312"/>
          <w:b/>
          <w:bCs/>
          <w:kern w:val="2"/>
          <w:sz w:val="32"/>
          <w:szCs w:val="32"/>
          <w:lang w:val="en-US" w:eastAsia="zh-CN" w:bidi="ar-SA"/>
        </w:rPr>
        <w:t>维修维护项目数：</w:t>
      </w:r>
      <w:r>
        <w:rPr>
          <w:rFonts w:hint="eastAsia" w:ascii="仿宋_GB2312" w:hAnsi="仿宋_GB2312" w:eastAsia="仿宋_GB2312" w:cs="仿宋_GB2312"/>
          <w:b w:val="0"/>
          <w:bCs w:val="0"/>
          <w:kern w:val="2"/>
          <w:sz w:val="32"/>
          <w:szCs w:val="32"/>
          <w:lang w:val="en-US" w:eastAsia="zh-CN" w:bidi="ar-SA"/>
        </w:rPr>
        <w:t>年度目标≥2项，实际完成2项。</w:t>
      </w:r>
      <w:r>
        <w:rPr>
          <w:rFonts w:hint="eastAsia" w:cs="仿宋_GB2312"/>
          <w:sz w:val="32"/>
          <w:szCs w:val="32"/>
        </w:rPr>
        <w:t>该指标分值3.</w:t>
      </w:r>
      <w:r>
        <w:rPr>
          <w:rFonts w:hint="eastAsia" w:cs="仿宋_GB2312"/>
          <w:sz w:val="32"/>
          <w:szCs w:val="32"/>
          <w:lang w:val="en-US" w:eastAsia="zh-CN"/>
        </w:rPr>
        <w:t>33</w:t>
      </w:r>
      <w:r>
        <w:rPr>
          <w:rFonts w:hint="eastAsia" w:cs="仿宋_GB2312"/>
          <w:sz w:val="32"/>
          <w:szCs w:val="32"/>
        </w:rPr>
        <w:t>分，自评得分3.</w:t>
      </w:r>
      <w:r>
        <w:rPr>
          <w:rFonts w:hint="eastAsia" w:cs="仿宋_GB2312"/>
          <w:sz w:val="32"/>
          <w:szCs w:val="32"/>
          <w:lang w:val="en-US" w:eastAsia="zh-CN"/>
        </w:rPr>
        <w:t>33</w:t>
      </w:r>
      <w:r>
        <w:rPr>
          <w:rFonts w:hint="eastAsia" w:cs="仿宋_GB2312"/>
          <w:sz w:val="32"/>
          <w:szCs w:val="32"/>
        </w:rPr>
        <w:t>分，得分率为100%。</w:t>
      </w:r>
    </w:p>
    <w:p w14:paraId="2FB0EE2F">
      <w:pPr>
        <w:ind w:firstLine="560"/>
        <w:rPr>
          <w:rFonts w:hint="eastAsia" w:cs="仿宋_GB2312"/>
          <w:sz w:val="32"/>
          <w:szCs w:val="32"/>
        </w:rPr>
      </w:pPr>
      <w:r>
        <w:rPr>
          <w:rFonts w:hint="eastAsia" w:ascii="仿宋_GB2312" w:hAnsi="仿宋_GB2312" w:eastAsia="仿宋_GB2312" w:cs="仿宋_GB2312"/>
          <w:b/>
          <w:bCs/>
          <w:kern w:val="2"/>
          <w:sz w:val="32"/>
          <w:szCs w:val="32"/>
          <w:lang w:val="en-US" w:eastAsia="zh-CN" w:bidi="ar-SA"/>
        </w:rPr>
        <w:t>物业管理面积：</w:t>
      </w:r>
      <w:r>
        <w:rPr>
          <w:rFonts w:hint="eastAsia" w:ascii="仿宋_GB2312" w:hAnsi="仿宋_GB2312" w:eastAsia="仿宋_GB2312" w:cs="仿宋_GB2312"/>
          <w:b w:val="0"/>
          <w:bCs w:val="0"/>
          <w:kern w:val="2"/>
          <w:sz w:val="32"/>
          <w:szCs w:val="32"/>
          <w:lang w:val="en-US" w:eastAsia="zh-CN" w:bidi="ar-SA"/>
        </w:rPr>
        <w:t>年度目标</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8998.08平方米，实际完成8998.08平方米，</w:t>
      </w:r>
      <w:r>
        <w:rPr>
          <w:rFonts w:hint="eastAsia" w:cs="仿宋_GB2312"/>
          <w:sz w:val="32"/>
          <w:szCs w:val="32"/>
        </w:rPr>
        <w:t>该指标分值3.</w:t>
      </w:r>
      <w:r>
        <w:rPr>
          <w:rFonts w:hint="eastAsia" w:cs="仿宋_GB2312"/>
          <w:sz w:val="32"/>
          <w:szCs w:val="32"/>
          <w:lang w:val="en-US" w:eastAsia="zh-CN"/>
        </w:rPr>
        <w:t>33</w:t>
      </w:r>
      <w:r>
        <w:rPr>
          <w:rFonts w:hint="eastAsia" w:cs="仿宋_GB2312"/>
          <w:sz w:val="32"/>
          <w:szCs w:val="32"/>
        </w:rPr>
        <w:t>分，自评得分3.</w:t>
      </w:r>
      <w:r>
        <w:rPr>
          <w:rFonts w:hint="eastAsia" w:cs="仿宋_GB2312"/>
          <w:sz w:val="32"/>
          <w:szCs w:val="32"/>
          <w:lang w:val="en-US" w:eastAsia="zh-CN"/>
        </w:rPr>
        <w:t>33</w:t>
      </w:r>
      <w:r>
        <w:rPr>
          <w:rFonts w:hint="eastAsia" w:cs="仿宋_GB2312"/>
          <w:sz w:val="32"/>
          <w:szCs w:val="32"/>
        </w:rPr>
        <w:t>分，得分率为100%。</w:t>
      </w:r>
    </w:p>
    <w:p w14:paraId="20A41660">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hAnsi="宋体"/>
          <w:b/>
          <w:bCs/>
          <w:sz w:val="32"/>
          <w:szCs w:val="32"/>
          <w:lang w:val="en-US" w:eastAsia="zh-CN"/>
        </w:rPr>
      </w:pPr>
      <w:r>
        <w:rPr>
          <w:rFonts w:hint="eastAsia" w:cs="仿宋_GB2312"/>
          <w:b/>
          <w:bCs/>
          <w:sz w:val="32"/>
          <w:szCs w:val="32"/>
        </w:rPr>
        <w:t>信息化运维服务完成率</w:t>
      </w:r>
      <w:r>
        <w:rPr>
          <w:rFonts w:hint="eastAsia" w:cs="仿宋_GB2312"/>
          <w:b/>
          <w:bCs/>
          <w:sz w:val="32"/>
          <w:szCs w:val="32"/>
          <w:lang w:eastAsia="zh-CN"/>
        </w:rPr>
        <w:t>：</w:t>
      </w:r>
      <w:r>
        <w:rPr>
          <w:rFonts w:hint="eastAsia" w:hAnsi="宋体"/>
          <w:b w:val="0"/>
          <w:bCs w:val="0"/>
          <w:sz w:val="32"/>
          <w:szCs w:val="32"/>
          <w:lang w:val="en-US" w:eastAsia="zh-CN"/>
        </w:rPr>
        <w:t>我院信息化运维服务完成率年度指标值=100%，实际信息化运维服务完成率达到100%。</w:t>
      </w:r>
      <w:r>
        <w:rPr>
          <w:rFonts w:hint="eastAsia" w:hAnsi="宋体"/>
          <w:b w:val="0"/>
          <w:bCs w:val="0"/>
          <w:sz w:val="32"/>
          <w:szCs w:val="32"/>
        </w:rPr>
        <w:t>该指标分值</w:t>
      </w:r>
      <w:r>
        <w:rPr>
          <w:rFonts w:hint="eastAsia" w:hAnsi="宋体"/>
          <w:b w:val="0"/>
          <w:bCs w:val="0"/>
          <w:sz w:val="32"/>
          <w:szCs w:val="32"/>
          <w:lang w:val="en-US" w:eastAsia="zh-CN"/>
        </w:rPr>
        <w:t>3.33</w:t>
      </w:r>
      <w:r>
        <w:rPr>
          <w:rFonts w:hint="eastAsia" w:hAnsi="宋体"/>
          <w:b w:val="0"/>
          <w:bCs w:val="0"/>
          <w:sz w:val="32"/>
          <w:szCs w:val="32"/>
        </w:rPr>
        <w:t>分，自评得分</w:t>
      </w:r>
      <w:r>
        <w:rPr>
          <w:rFonts w:hint="eastAsia" w:hAnsi="宋体"/>
          <w:b w:val="0"/>
          <w:bCs w:val="0"/>
          <w:sz w:val="32"/>
          <w:szCs w:val="32"/>
          <w:lang w:val="en-US" w:eastAsia="zh-CN"/>
        </w:rPr>
        <w:t>3.33</w:t>
      </w:r>
      <w:r>
        <w:rPr>
          <w:rFonts w:hint="eastAsia" w:hAnsi="宋体"/>
          <w:b w:val="0"/>
          <w:bCs w:val="0"/>
          <w:sz w:val="32"/>
          <w:szCs w:val="32"/>
        </w:rPr>
        <w:t>分，得分率</w:t>
      </w:r>
      <w:r>
        <w:rPr>
          <w:rFonts w:hint="eastAsia" w:hAnsi="宋体"/>
          <w:b w:val="0"/>
          <w:bCs w:val="0"/>
          <w:sz w:val="32"/>
          <w:szCs w:val="32"/>
          <w:lang w:val="en-US" w:eastAsia="zh-CN"/>
        </w:rPr>
        <w:t>100</w:t>
      </w:r>
      <w:r>
        <w:rPr>
          <w:rFonts w:hint="eastAsia" w:hAnsi="宋体"/>
          <w:sz w:val="32"/>
          <w:szCs w:val="32"/>
        </w:rPr>
        <w:t>%。</w:t>
      </w:r>
    </w:p>
    <w:p w14:paraId="444DAE9B">
      <w:pPr>
        <w:ind w:firstLine="560"/>
        <w:rPr>
          <w:b/>
          <w:bCs/>
          <w:sz w:val="32"/>
          <w:szCs w:val="32"/>
        </w:rPr>
      </w:pPr>
      <w:r>
        <w:rPr>
          <w:rFonts w:hint="eastAsia"/>
          <w:b/>
          <w:bCs/>
          <w:sz w:val="32"/>
          <w:szCs w:val="32"/>
        </w:rPr>
        <w:t>②质量指标</w:t>
      </w:r>
    </w:p>
    <w:p w14:paraId="18F82567">
      <w:pPr>
        <w:ind w:firstLine="560"/>
        <w:rPr>
          <w:rFonts w:cs="仿宋_GB2312"/>
          <w:sz w:val="32"/>
          <w:szCs w:val="32"/>
        </w:rPr>
      </w:pPr>
      <w:r>
        <w:rPr>
          <w:rFonts w:hint="eastAsia" w:cs="仿宋_GB2312"/>
          <w:sz w:val="32"/>
          <w:szCs w:val="32"/>
        </w:rPr>
        <w:t>质量指标下设4个三级指标，指标分值</w:t>
      </w:r>
      <w:r>
        <w:rPr>
          <w:rFonts w:hint="eastAsia" w:cs="仿宋_GB2312"/>
          <w:sz w:val="32"/>
          <w:szCs w:val="32"/>
          <w:lang w:val="en-US" w:eastAsia="zh-CN"/>
        </w:rPr>
        <w:t>13.32</w:t>
      </w:r>
      <w:r>
        <w:rPr>
          <w:rFonts w:hint="eastAsia" w:cs="仿宋_GB2312"/>
          <w:sz w:val="32"/>
          <w:szCs w:val="32"/>
        </w:rPr>
        <w:t>分，自评得分</w:t>
      </w:r>
      <w:r>
        <w:rPr>
          <w:rFonts w:hint="eastAsia" w:cs="仿宋_GB2312"/>
          <w:sz w:val="32"/>
          <w:szCs w:val="32"/>
          <w:lang w:val="en-US" w:eastAsia="zh-CN"/>
        </w:rPr>
        <w:t>13.32</w:t>
      </w:r>
      <w:r>
        <w:rPr>
          <w:rFonts w:hint="eastAsia" w:cs="仿宋_GB2312"/>
          <w:sz w:val="32"/>
          <w:szCs w:val="32"/>
        </w:rPr>
        <w:t>分，得分率为</w:t>
      </w:r>
      <w:r>
        <w:rPr>
          <w:rFonts w:hint="eastAsia" w:cs="仿宋_GB2312"/>
          <w:sz w:val="32"/>
          <w:szCs w:val="32"/>
          <w:lang w:val="en-US" w:eastAsia="zh-CN"/>
        </w:rPr>
        <w:t>100</w:t>
      </w:r>
      <w:r>
        <w:rPr>
          <w:rFonts w:hint="eastAsia" w:cs="仿宋_GB2312"/>
          <w:sz w:val="32"/>
          <w:szCs w:val="32"/>
        </w:rPr>
        <w:t>%。</w:t>
      </w:r>
    </w:p>
    <w:p w14:paraId="6F3CB184">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hAnsi="宋体"/>
          <w:b/>
          <w:bCs/>
          <w:sz w:val="32"/>
          <w:szCs w:val="32"/>
          <w:lang w:val="en-US" w:eastAsia="zh-CN"/>
        </w:rPr>
      </w:pPr>
      <w:r>
        <w:rPr>
          <w:rFonts w:hint="eastAsia"/>
          <w:b/>
          <w:bCs/>
          <w:sz w:val="32"/>
          <w:szCs w:val="32"/>
          <w:highlight w:val="none"/>
          <w:lang w:val="en-US" w:eastAsia="zh-CN"/>
        </w:rPr>
        <w:t>维修维护项目验收合格率：</w:t>
      </w:r>
      <w:r>
        <w:rPr>
          <w:rFonts w:hint="eastAsia" w:hAnsi="宋体"/>
          <w:b w:val="0"/>
          <w:bCs w:val="0"/>
          <w:sz w:val="32"/>
          <w:szCs w:val="32"/>
          <w:lang w:val="en-US" w:eastAsia="zh-CN"/>
        </w:rPr>
        <w:t>我院维修维护项目验收合格率年度指标值=100%，实际维修维护项目验收合格率达到100%。</w:t>
      </w:r>
      <w:r>
        <w:rPr>
          <w:rFonts w:hint="eastAsia" w:hAnsi="宋体"/>
          <w:b w:val="0"/>
          <w:bCs w:val="0"/>
          <w:sz w:val="32"/>
          <w:szCs w:val="32"/>
        </w:rPr>
        <w:t>该指标分值</w:t>
      </w:r>
      <w:r>
        <w:rPr>
          <w:rFonts w:hint="eastAsia" w:hAnsi="宋体"/>
          <w:b w:val="0"/>
          <w:bCs w:val="0"/>
          <w:sz w:val="32"/>
          <w:szCs w:val="32"/>
          <w:lang w:val="en-US" w:eastAsia="zh-CN"/>
        </w:rPr>
        <w:t>3.33</w:t>
      </w:r>
      <w:r>
        <w:rPr>
          <w:rFonts w:hint="eastAsia" w:hAnsi="宋体"/>
          <w:b w:val="0"/>
          <w:bCs w:val="0"/>
          <w:sz w:val="32"/>
          <w:szCs w:val="32"/>
        </w:rPr>
        <w:t>分，自评得分</w:t>
      </w:r>
      <w:r>
        <w:rPr>
          <w:rFonts w:hint="eastAsia" w:hAnsi="宋体"/>
          <w:b w:val="0"/>
          <w:bCs w:val="0"/>
          <w:sz w:val="32"/>
          <w:szCs w:val="32"/>
          <w:lang w:val="en-US" w:eastAsia="zh-CN"/>
        </w:rPr>
        <w:t>3.33</w:t>
      </w:r>
      <w:r>
        <w:rPr>
          <w:rFonts w:hint="eastAsia" w:hAnsi="宋体"/>
          <w:b w:val="0"/>
          <w:bCs w:val="0"/>
          <w:sz w:val="32"/>
          <w:szCs w:val="32"/>
        </w:rPr>
        <w:t>分，得分率</w:t>
      </w:r>
      <w:r>
        <w:rPr>
          <w:rFonts w:hint="eastAsia" w:hAnsi="宋体"/>
          <w:b w:val="0"/>
          <w:bCs w:val="0"/>
          <w:sz w:val="32"/>
          <w:szCs w:val="32"/>
          <w:lang w:val="en-US" w:eastAsia="zh-CN"/>
        </w:rPr>
        <w:t>100</w:t>
      </w:r>
      <w:r>
        <w:rPr>
          <w:rFonts w:hint="eastAsia" w:hAnsi="宋体"/>
          <w:sz w:val="32"/>
          <w:szCs w:val="32"/>
        </w:rPr>
        <w:t>%。</w:t>
      </w:r>
    </w:p>
    <w:p w14:paraId="281E15EC">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hAnsi="宋体"/>
          <w:sz w:val="32"/>
          <w:szCs w:val="32"/>
        </w:rPr>
      </w:pPr>
      <w:r>
        <w:rPr>
          <w:rFonts w:hint="eastAsia" w:ascii="Calibri" w:hAnsi="Calibri" w:eastAsia="仿宋_GB2312" w:cs="Calibri"/>
          <w:b/>
          <w:bCs/>
          <w:kern w:val="2"/>
          <w:sz w:val="32"/>
          <w:szCs w:val="32"/>
          <w:highlight w:val="none"/>
          <w:lang w:val="en-US" w:eastAsia="zh-CN" w:bidi="ar-SA"/>
        </w:rPr>
        <w:t>物业管理合格率</w:t>
      </w:r>
      <w:r>
        <w:rPr>
          <w:rFonts w:hint="eastAsia" w:ascii="Calibri" w:hAnsi="Calibri" w:cs="Calibri"/>
          <w:b/>
          <w:bCs/>
          <w:kern w:val="2"/>
          <w:sz w:val="32"/>
          <w:szCs w:val="32"/>
          <w:highlight w:val="none"/>
          <w:lang w:val="en-US" w:eastAsia="zh-CN" w:bidi="ar-SA"/>
        </w:rPr>
        <w:t>：</w:t>
      </w:r>
      <w:r>
        <w:rPr>
          <w:rFonts w:hint="eastAsia" w:hAnsi="宋体"/>
          <w:b w:val="0"/>
          <w:bCs w:val="0"/>
          <w:sz w:val="32"/>
          <w:szCs w:val="32"/>
          <w:highlight w:val="none"/>
          <w:lang w:val="en-US" w:eastAsia="zh-CN"/>
        </w:rPr>
        <w:t>我院</w:t>
      </w:r>
      <w:r>
        <w:rPr>
          <w:rFonts w:hint="eastAsia" w:hAnsi="宋体"/>
          <w:b w:val="0"/>
          <w:bCs w:val="0"/>
          <w:sz w:val="32"/>
          <w:szCs w:val="32"/>
          <w:lang w:val="en-US" w:eastAsia="zh-CN"/>
        </w:rPr>
        <w:t>物业管理合格率年度指标值=100%，实际物业管理合格率达到100%。</w:t>
      </w:r>
      <w:r>
        <w:rPr>
          <w:rFonts w:hint="eastAsia" w:hAnsi="宋体"/>
          <w:b w:val="0"/>
          <w:bCs w:val="0"/>
          <w:sz w:val="32"/>
          <w:szCs w:val="32"/>
        </w:rPr>
        <w:t>该指标分值</w:t>
      </w:r>
      <w:r>
        <w:rPr>
          <w:rFonts w:hint="eastAsia" w:hAnsi="宋体"/>
          <w:b w:val="0"/>
          <w:bCs w:val="0"/>
          <w:sz w:val="32"/>
          <w:szCs w:val="32"/>
          <w:lang w:val="en-US" w:eastAsia="zh-CN"/>
        </w:rPr>
        <w:t>3.33</w:t>
      </w:r>
      <w:r>
        <w:rPr>
          <w:rFonts w:hint="eastAsia" w:hAnsi="宋体"/>
          <w:b w:val="0"/>
          <w:bCs w:val="0"/>
          <w:sz w:val="32"/>
          <w:szCs w:val="32"/>
        </w:rPr>
        <w:t>分，自评得分</w:t>
      </w:r>
      <w:r>
        <w:rPr>
          <w:rFonts w:hint="eastAsia" w:hAnsi="宋体"/>
          <w:b w:val="0"/>
          <w:bCs w:val="0"/>
          <w:sz w:val="32"/>
          <w:szCs w:val="32"/>
          <w:lang w:val="en-US" w:eastAsia="zh-CN"/>
        </w:rPr>
        <w:t>3.33</w:t>
      </w:r>
      <w:r>
        <w:rPr>
          <w:rFonts w:hint="eastAsia" w:hAnsi="宋体"/>
          <w:b w:val="0"/>
          <w:bCs w:val="0"/>
          <w:sz w:val="32"/>
          <w:szCs w:val="32"/>
        </w:rPr>
        <w:t>分，得分率</w:t>
      </w:r>
      <w:r>
        <w:rPr>
          <w:rFonts w:hint="eastAsia" w:hAnsi="宋体"/>
          <w:b w:val="0"/>
          <w:bCs w:val="0"/>
          <w:sz w:val="32"/>
          <w:szCs w:val="32"/>
          <w:lang w:val="en-US" w:eastAsia="zh-CN"/>
        </w:rPr>
        <w:t>100</w:t>
      </w:r>
      <w:r>
        <w:rPr>
          <w:rFonts w:hint="eastAsia" w:hAnsi="宋体"/>
          <w:sz w:val="32"/>
          <w:szCs w:val="32"/>
        </w:rPr>
        <w:t>%。</w:t>
      </w:r>
    </w:p>
    <w:p w14:paraId="54E54CD3">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hAnsi="宋体"/>
          <w:b/>
          <w:bCs/>
          <w:sz w:val="32"/>
          <w:szCs w:val="32"/>
          <w:lang w:val="en-US" w:eastAsia="zh-CN"/>
        </w:rPr>
      </w:pPr>
      <w:r>
        <w:rPr>
          <w:rFonts w:hint="eastAsia" w:cs="仿宋_GB2312"/>
          <w:b/>
          <w:bCs/>
          <w:sz w:val="32"/>
          <w:szCs w:val="32"/>
        </w:rPr>
        <w:t>信息化运维服务验收合格率</w:t>
      </w:r>
      <w:r>
        <w:rPr>
          <w:rFonts w:hint="eastAsia" w:cs="仿宋_GB2312"/>
          <w:b/>
          <w:bCs/>
          <w:sz w:val="32"/>
          <w:szCs w:val="32"/>
          <w:lang w:eastAsia="zh-CN"/>
        </w:rPr>
        <w:t>：</w:t>
      </w:r>
      <w:r>
        <w:rPr>
          <w:rFonts w:hint="eastAsia" w:ascii="Calibri" w:hAnsi="Calibri" w:cs="Calibri"/>
          <w:b w:val="0"/>
          <w:bCs w:val="0"/>
          <w:kern w:val="2"/>
          <w:sz w:val="32"/>
          <w:szCs w:val="32"/>
          <w:lang w:val="en-US" w:eastAsia="zh-CN" w:bidi="ar-SA"/>
        </w:rPr>
        <w:t>我院进一步落实指尖化、电子化、自助化的诉讼服务模式，以信息化推动审判智能化，信息化运维服务验收合格率达到100%，达到年度指标值。</w:t>
      </w:r>
      <w:r>
        <w:rPr>
          <w:rFonts w:hint="eastAsia" w:hAnsi="宋体"/>
          <w:b w:val="0"/>
          <w:bCs w:val="0"/>
          <w:sz w:val="32"/>
          <w:szCs w:val="32"/>
        </w:rPr>
        <w:t>该指标分值</w:t>
      </w:r>
      <w:r>
        <w:rPr>
          <w:rFonts w:hint="eastAsia" w:hAnsi="宋体"/>
          <w:b w:val="0"/>
          <w:bCs w:val="0"/>
          <w:sz w:val="32"/>
          <w:szCs w:val="32"/>
          <w:lang w:val="en-US" w:eastAsia="zh-CN"/>
        </w:rPr>
        <w:t>3.33</w:t>
      </w:r>
      <w:r>
        <w:rPr>
          <w:rFonts w:hint="eastAsia" w:hAnsi="宋体"/>
          <w:b w:val="0"/>
          <w:bCs w:val="0"/>
          <w:sz w:val="32"/>
          <w:szCs w:val="32"/>
        </w:rPr>
        <w:t>分，自评得分</w:t>
      </w:r>
      <w:r>
        <w:rPr>
          <w:rFonts w:hint="eastAsia" w:hAnsi="宋体"/>
          <w:b w:val="0"/>
          <w:bCs w:val="0"/>
          <w:sz w:val="32"/>
          <w:szCs w:val="32"/>
          <w:lang w:val="en-US" w:eastAsia="zh-CN"/>
        </w:rPr>
        <w:t>3.33</w:t>
      </w:r>
      <w:r>
        <w:rPr>
          <w:rFonts w:hint="eastAsia" w:hAnsi="宋体"/>
          <w:b w:val="0"/>
          <w:bCs w:val="0"/>
          <w:sz w:val="32"/>
          <w:szCs w:val="32"/>
        </w:rPr>
        <w:t>分，得分率</w:t>
      </w:r>
      <w:r>
        <w:rPr>
          <w:rFonts w:hint="eastAsia" w:hAnsi="宋体"/>
          <w:b w:val="0"/>
          <w:bCs w:val="0"/>
          <w:sz w:val="32"/>
          <w:szCs w:val="32"/>
          <w:lang w:val="en-US" w:eastAsia="zh-CN"/>
        </w:rPr>
        <w:t>100</w:t>
      </w:r>
      <w:r>
        <w:rPr>
          <w:rFonts w:hint="eastAsia" w:hAnsi="宋体"/>
          <w:sz w:val="32"/>
          <w:szCs w:val="32"/>
        </w:rPr>
        <w:t>%。</w:t>
      </w:r>
    </w:p>
    <w:p w14:paraId="3C7887D6">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hAnsi="宋体" w:cstheme="minorBidi"/>
          <w:b w:val="0"/>
          <w:bCs w:val="0"/>
          <w:kern w:val="2"/>
          <w:sz w:val="32"/>
          <w:szCs w:val="32"/>
          <w:highlight w:val="none"/>
          <w:lang w:val="en-US" w:eastAsia="zh-CN" w:bidi="ar-SA"/>
        </w:rPr>
      </w:pPr>
      <w:r>
        <w:rPr>
          <w:rFonts w:hint="eastAsia"/>
          <w:b/>
          <w:bCs/>
          <w:sz w:val="32"/>
          <w:szCs w:val="32"/>
          <w:highlight w:val="none"/>
          <w:lang w:val="en-US" w:eastAsia="zh-CN"/>
        </w:rPr>
        <w:t>一审服判息诉率：</w:t>
      </w:r>
      <w:r>
        <w:rPr>
          <w:rFonts w:hint="eastAsia"/>
          <w:b w:val="0"/>
          <w:bCs w:val="0"/>
          <w:sz w:val="32"/>
          <w:szCs w:val="32"/>
          <w:highlight w:val="none"/>
          <w:lang w:val="en-US" w:eastAsia="zh-CN"/>
        </w:rPr>
        <w:t>我院一审服判息诉率</w:t>
      </w:r>
      <w:r>
        <w:rPr>
          <w:rFonts w:hint="eastAsia" w:hAnsi="宋体" w:cstheme="minorBidi"/>
          <w:b w:val="0"/>
          <w:bCs w:val="0"/>
          <w:kern w:val="2"/>
          <w:sz w:val="32"/>
          <w:szCs w:val="32"/>
          <w:highlight w:val="none"/>
          <w:lang w:val="en-US" w:eastAsia="zh-CN" w:bidi="ar-SA"/>
        </w:rPr>
        <w:t>年度指标值≥90%，实际完成87.7%，</w:t>
      </w:r>
      <w:r>
        <w:rPr>
          <w:rFonts w:hint="eastAsia"/>
          <w:sz w:val="32"/>
          <w:szCs w:val="32"/>
          <w:highlight w:val="none"/>
          <w:lang w:eastAsia="zh-CN"/>
        </w:rPr>
        <w:t>达到年度指标值。</w:t>
      </w:r>
      <w:r>
        <w:rPr>
          <w:rFonts w:hint="eastAsia" w:hAnsi="宋体"/>
          <w:sz w:val="32"/>
          <w:szCs w:val="32"/>
          <w:highlight w:val="none"/>
        </w:rPr>
        <w:t>该指标分值</w:t>
      </w:r>
      <w:r>
        <w:rPr>
          <w:rFonts w:hint="eastAsia" w:hAnsi="宋体"/>
          <w:sz w:val="32"/>
          <w:szCs w:val="32"/>
          <w:highlight w:val="none"/>
          <w:lang w:val="en-US" w:eastAsia="zh-CN"/>
        </w:rPr>
        <w:t>3.33</w:t>
      </w:r>
      <w:r>
        <w:rPr>
          <w:rFonts w:hint="eastAsia" w:hAnsi="宋体"/>
          <w:sz w:val="32"/>
          <w:szCs w:val="32"/>
          <w:highlight w:val="none"/>
        </w:rPr>
        <w:t>分，自评得分</w:t>
      </w:r>
      <w:r>
        <w:rPr>
          <w:rFonts w:hint="eastAsia" w:hAnsi="宋体"/>
          <w:sz w:val="32"/>
          <w:szCs w:val="32"/>
          <w:highlight w:val="none"/>
          <w:lang w:val="en-US" w:eastAsia="zh-CN"/>
        </w:rPr>
        <w:t>3.33</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51A9D5BE">
      <w:pPr>
        <w:pStyle w:val="14"/>
        <w:ind w:firstLine="560"/>
        <w:rPr>
          <w:rFonts w:ascii="Calibri" w:hAnsi="Calibri" w:cs="Calibri"/>
          <w:b/>
          <w:bCs/>
          <w:sz w:val="32"/>
          <w:szCs w:val="32"/>
        </w:rPr>
      </w:pPr>
      <w:r>
        <w:rPr>
          <w:rFonts w:hint="eastAsia" w:ascii="Calibri" w:hAnsi="Calibri" w:cs="Calibri"/>
          <w:b/>
          <w:bCs/>
          <w:sz w:val="32"/>
          <w:szCs w:val="32"/>
        </w:rPr>
        <w:t>③时效指标</w:t>
      </w:r>
    </w:p>
    <w:p w14:paraId="6CA25525">
      <w:pPr>
        <w:ind w:firstLine="560"/>
        <w:rPr>
          <w:rFonts w:cs="仿宋_GB2312"/>
          <w:sz w:val="32"/>
          <w:szCs w:val="32"/>
        </w:rPr>
      </w:pPr>
      <w:r>
        <w:rPr>
          <w:rFonts w:hint="eastAsia" w:cs="仿宋_GB2312"/>
          <w:sz w:val="32"/>
          <w:szCs w:val="32"/>
        </w:rPr>
        <w:t>时效指标下设</w:t>
      </w:r>
      <w:r>
        <w:rPr>
          <w:rFonts w:hint="eastAsia" w:cs="仿宋_GB2312"/>
          <w:sz w:val="32"/>
          <w:szCs w:val="32"/>
          <w:lang w:val="en-US" w:eastAsia="zh-CN"/>
        </w:rPr>
        <w:t>4</w:t>
      </w:r>
      <w:r>
        <w:rPr>
          <w:rFonts w:hint="eastAsia" w:cs="仿宋_GB2312"/>
          <w:sz w:val="32"/>
          <w:szCs w:val="32"/>
        </w:rPr>
        <w:t>个三级指标，指标分值</w:t>
      </w:r>
      <w:r>
        <w:rPr>
          <w:rFonts w:hint="eastAsia" w:cs="仿宋_GB2312"/>
          <w:sz w:val="32"/>
          <w:szCs w:val="32"/>
          <w:lang w:val="en-US" w:eastAsia="zh-CN"/>
        </w:rPr>
        <w:t>13.32</w:t>
      </w:r>
      <w:r>
        <w:rPr>
          <w:rFonts w:hint="eastAsia" w:cs="仿宋_GB2312"/>
          <w:sz w:val="32"/>
          <w:szCs w:val="32"/>
        </w:rPr>
        <w:t>分，自评得分</w:t>
      </w:r>
      <w:r>
        <w:rPr>
          <w:rFonts w:hint="eastAsia" w:cs="仿宋_GB2312"/>
          <w:sz w:val="32"/>
          <w:szCs w:val="32"/>
          <w:lang w:val="en-US" w:eastAsia="zh-CN"/>
        </w:rPr>
        <w:t>13.32</w:t>
      </w:r>
      <w:r>
        <w:rPr>
          <w:rFonts w:hint="eastAsia" w:cs="仿宋_GB2312"/>
          <w:sz w:val="32"/>
          <w:szCs w:val="32"/>
        </w:rPr>
        <w:t>分，得分率为100%。</w:t>
      </w:r>
    </w:p>
    <w:p w14:paraId="67DB1093">
      <w:pPr>
        <w:ind w:firstLine="562"/>
        <w:rPr>
          <w:rFonts w:hint="eastAsia" w:ascii="仿宋_GB2312" w:hAnsi="仿宋_GB2312" w:eastAsia="仿宋_GB2312" w:cstheme="minorBidi"/>
          <w:b/>
          <w:bCs/>
          <w:kern w:val="2"/>
          <w:sz w:val="32"/>
          <w:szCs w:val="32"/>
          <w:highlight w:val="none"/>
          <w:lang w:val="en-US" w:eastAsia="zh-CN" w:bidi="ar-SA"/>
        </w:rPr>
      </w:pPr>
      <w:r>
        <w:rPr>
          <w:rFonts w:hint="eastAsia"/>
          <w:b/>
          <w:bCs/>
          <w:sz w:val="32"/>
          <w:szCs w:val="32"/>
          <w:lang w:val="en-US" w:eastAsia="zh-CN"/>
        </w:rPr>
        <w:t>办案经费支付及时率：</w:t>
      </w:r>
      <w:r>
        <w:rPr>
          <w:rFonts w:hint="eastAsia" w:cstheme="minorBidi"/>
          <w:b w:val="0"/>
          <w:bCs w:val="0"/>
          <w:kern w:val="2"/>
          <w:sz w:val="32"/>
          <w:szCs w:val="32"/>
          <w:highlight w:val="none"/>
          <w:lang w:val="en-US" w:eastAsia="zh-CN" w:bidi="ar-SA"/>
        </w:rPr>
        <w:t>我院</w:t>
      </w:r>
      <w:r>
        <w:rPr>
          <w:rFonts w:hint="eastAsia"/>
          <w:b w:val="0"/>
          <w:bCs w:val="0"/>
          <w:sz w:val="32"/>
          <w:szCs w:val="32"/>
          <w:lang w:val="en-US" w:eastAsia="zh-CN"/>
        </w:rPr>
        <w:t>及时支付办案经费，确保审判工作的正常开展</w:t>
      </w:r>
      <w:r>
        <w:rPr>
          <w:rFonts w:hint="eastAsia" w:hAnsi="宋体" w:cstheme="minorBidi"/>
          <w:b w:val="0"/>
          <w:bCs w:val="0"/>
          <w:kern w:val="2"/>
          <w:sz w:val="32"/>
          <w:szCs w:val="32"/>
          <w:lang w:val="en-US" w:eastAsia="zh-CN" w:bidi="ar-SA"/>
        </w:rPr>
        <w:t>，</w:t>
      </w:r>
      <w:r>
        <w:rPr>
          <w:rFonts w:hint="eastAsia"/>
          <w:sz w:val="32"/>
          <w:szCs w:val="32"/>
          <w:lang w:eastAsia="zh-CN"/>
        </w:rPr>
        <w:t>达到年度指标值。</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分，自评得分为</w:t>
      </w:r>
      <w:r>
        <w:rPr>
          <w:rFonts w:hint="eastAsia" w:hAnsi="宋体"/>
          <w:sz w:val="32"/>
          <w:szCs w:val="32"/>
          <w:lang w:val="en-US" w:eastAsia="zh-CN"/>
        </w:rPr>
        <w:t>3.33</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1AF27AE1">
      <w:pPr>
        <w:ind w:firstLine="560"/>
        <w:rPr>
          <w:rFonts w:cs="仿宋_GB2312"/>
          <w:sz w:val="32"/>
          <w:szCs w:val="32"/>
        </w:rPr>
      </w:pPr>
      <w:r>
        <w:rPr>
          <w:rFonts w:hint="eastAsia" w:cs="仿宋_GB2312"/>
          <w:b/>
          <w:bCs/>
          <w:sz w:val="32"/>
          <w:szCs w:val="32"/>
        </w:rPr>
        <w:t>法定审限内结案率：</w:t>
      </w:r>
      <w:r>
        <w:rPr>
          <w:rFonts w:hint="eastAsia" w:cs="仿宋_GB2312"/>
          <w:sz w:val="32"/>
          <w:szCs w:val="32"/>
          <w:lang w:eastAsia="zh-CN"/>
        </w:rPr>
        <w:t>2023</w:t>
      </w:r>
      <w:r>
        <w:rPr>
          <w:rFonts w:hint="eastAsia" w:cs="仿宋_GB2312"/>
          <w:sz w:val="32"/>
          <w:szCs w:val="32"/>
        </w:rPr>
        <w:t>年我院法定审限内结案率为</w:t>
      </w:r>
      <w:r>
        <w:rPr>
          <w:rFonts w:hint="eastAsia" w:cs="仿宋_GB2312"/>
          <w:sz w:val="32"/>
          <w:szCs w:val="32"/>
          <w:lang w:val="en-US" w:eastAsia="zh-CN"/>
        </w:rPr>
        <w:t>93.9</w:t>
      </w:r>
      <w:r>
        <w:rPr>
          <w:rFonts w:hint="eastAsia" w:cs="仿宋_GB2312"/>
          <w:sz w:val="32"/>
          <w:szCs w:val="32"/>
        </w:rPr>
        <w:t>%，审判效率较高。该指标分值3.</w:t>
      </w:r>
      <w:r>
        <w:rPr>
          <w:rFonts w:hint="eastAsia" w:cs="仿宋_GB2312"/>
          <w:sz w:val="32"/>
          <w:szCs w:val="32"/>
          <w:lang w:val="en-US" w:eastAsia="zh-CN"/>
        </w:rPr>
        <w:t>33</w:t>
      </w:r>
      <w:r>
        <w:rPr>
          <w:rFonts w:hint="eastAsia" w:cs="仿宋_GB2312"/>
          <w:sz w:val="32"/>
          <w:szCs w:val="32"/>
        </w:rPr>
        <w:t>分，自评得分3.</w:t>
      </w:r>
      <w:r>
        <w:rPr>
          <w:rFonts w:hint="eastAsia" w:cs="仿宋_GB2312"/>
          <w:sz w:val="32"/>
          <w:szCs w:val="32"/>
          <w:lang w:val="en-US" w:eastAsia="zh-CN"/>
        </w:rPr>
        <w:t>33</w:t>
      </w:r>
      <w:r>
        <w:rPr>
          <w:rFonts w:hint="eastAsia" w:cs="仿宋_GB2312"/>
          <w:sz w:val="32"/>
          <w:szCs w:val="32"/>
        </w:rPr>
        <w:t>分，得分率为100%。</w:t>
      </w:r>
    </w:p>
    <w:p w14:paraId="29185F05">
      <w:pPr>
        <w:ind w:firstLine="562"/>
        <w:rPr>
          <w:rFonts w:hint="eastAsia" w:ascii="仿宋_GB2312" w:hAnsi="仿宋_GB2312" w:eastAsia="仿宋_GB2312" w:cstheme="minorBidi"/>
          <w:b/>
          <w:bCs/>
          <w:kern w:val="2"/>
          <w:sz w:val="32"/>
          <w:szCs w:val="32"/>
          <w:highlight w:val="none"/>
          <w:lang w:val="en-US" w:eastAsia="zh-CN" w:bidi="ar-SA"/>
        </w:rPr>
      </w:pPr>
      <w:r>
        <w:rPr>
          <w:rFonts w:hint="eastAsia" w:ascii="仿宋_GB2312" w:hAnsi="仿宋_GB2312" w:eastAsia="仿宋_GB2312" w:cstheme="minorBidi"/>
          <w:b/>
          <w:bCs/>
          <w:kern w:val="2"/>
          <w:sz w:val="32"/>
          <w:szCs w:val="32"/>
          <w:highlight w:val="none"/>
          <w:lang w:val="en-US" w:eastAsia="zh-CN" w:bidi="ar-SA"/>
        </w:rPr>
        <w:t>维修修护及时性</w:t>
      </w:r>
      <w:r>
        <w:rPr>
          <w:rFonts w:hint="eastAsia" w:cstheme="minorBidi"/>
          <w:b/>
          <w:bCs/>
          <w:kern w:val="2"/>
          <w:sz w:val="32"/>
          <w:szCs w:val="32"/>
          <w:highlight w:val="none"/>
          <w:lang w:val="en-US" w:eastAsia="zh-CN" w:bidi="ar-SA"/>
        </w:rPr>
        <w:t>：</w:t>
      </w:r>
      <w:r>
        <w:rPr>
          <w:rFonts w:hint="eastAsia"/>
          <w:b w:val="0"/>
          <w:bCs w:val="0"/>
          <w:sz w:val="32"/>
          <w:szCs w:val="32"/>
          <w:lang w:val="en-US" w:eastAsia="zh-CN"/>
        </w:rPr>
        <w:t>我</w:t>
      </w:r>
      <w:r>
        <w:rPr>
          <w:rFonts w:hint="eastAsia" w:hAnsi="宋体" w:cstheme="minorBidi"/>
          <w:b w:val="0"/>
          <w:bCs w:val="0"/>
          <w:kern w:val="2"/>
          <w:sz w:val="32"/>
          <w:szCs w:val="32"/>
          <w:lang w:val="en-US" w:eastAsia="zh-CN" w:bidi="ar-SA"/>
        </w:rPr>
        <w:t>院维修维护及时</w:t>
      </w:r>
      <w:r>
        <w:rPr>
          <w:rFonts w:hint="eastAsia"/>
          <w:b w:val="0"/>
          <w:bCs w:val="0"/>
          <w:sz w:val="32"/>
          <w:szCs w:val="32"/>
          <w:lang w:val="en-US" w:eastAsia="zh-CN"/>
        </w:rPr>
        <w:t>，</w:t>
      </w:r>
      <w:r>
        <w:rPr>
          <w:rFonts w:hint="eastAsia"/>
          <w:b w:val="0"/>
          <w:bCs w:val="0"/>
          <w:sz w:val="32"/>
          <w:szCs w:val="32"/>
          <w:lang w:eastAsia="zh-CN"/>
        </w:rPr>
        <w:t>达到年度指标值。</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分，自评得分为</w:t>
      </w:r>
      <w:r>
        <w:rPr>
          <w:rFonts w:hint="eastAsia" w:hAnsi="宋体"/>
          <w:sz w:val="32"/>
          <w:szCs w:val="32"/>
          <w:lang w:val="en-US" w:eastAsia="zh-CN"/>
        </w:rPr>
        <w:t>3.33</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2890B4E4">
      <w:pPr>
        <w:ind w:firstLine="560"/>
        <w:rPr>
          <w:rFonts w:hint="eastAsia" w:hAnsi="宋体"/>
          <w:sz w:val="32"/>
          <w:szCs w:val="32"/>
        </w:rPr>
      </w:pPr>
      <w:r>
        <w:rPr>
          <w:rFonts w:hint="eastAsia" w:cs="仿宋_GB2312"/>
          <w:b/>
          <w:bCs/>
          <w:sz w:val="32"/>
          <w:szCs w:val="32"/>
        </w:rPr>
        <w:t>信息化运维工作及时性：</w:t>
      </w:r>
      <w:r>
        <w:rPr>
          <w:rFonts w:hint="eastAsia" w:cs="仿宋_GB2312"/>
          <w:sz w:val="32"/>
          <w:szCs w:val="32"/>
          <w:lang w:eastAsia="zh-CN"/>
        </w:rPr>
        <w:t>我院进一步落实指尖化、电子化、自助化的诉讼服务模式，以信息化推动审判智能化</w:t>
      </w:r>
      <w:r>
        <w:rPr>
          <w:rFonts w:hint="eastAsia" w:cs="仿宋_GB2312"/>
          <w:sz w:val="32"/>
          <w:szCs w:val="32"/>
        </w:rPr>
        <w:t>。</w:t>
      </w:r>
      <w:r>
        <w:rPr>
          <w:rFonts w:hint="eastAsia" w:hAnsi="宋体"/>
          <w:sz w:val="32"/>
          <w:szCs w:val="32"/>
        </w:rPr>
        <w:t>该指标分值3.</w:t>
      </w:r>
      <w:r>
        <w:rPr>
          <w:rFonts w:hint="eastAsia" w:hAnsi="宋体"/>
          <w:sz w:val="32"/>
          <w:szCs w:val="32"/>
          <w:lang w:val="en-US" w:eastAsia="zh-CN"/>
        </w:rPr>
        <w:t>33</w:t>
      </w:r>
      <w:r>
        <w:rPr>
          <w:rFonts w:hint="eastAsia" w:hAnsi="宋体"/>
          <w:sz w:val="32"/>
          <w:szCs w:val="32"/>
        </w:rPr>
        <w:t>分，自评得分3.</w:t>
      </w:r>
      <w:r>
        <w:rPr>
          <w:rFonts w:hint="eastAsia" w:hAnsi="宋体"/>
          <w:sz w:val="32"/>
          <w:szCs w:val="32"/>
          <w:lang w:val="en-US" w:eastAsia="zh-CN"/>
        </w:rPr>
        <w:t>33</w:t>
      </w:r>
      <w:r>
        <w:rPr>
          <w:rFonts w:hint="eastAsia" w:hAnsi="宋体"/>
          <w:sz w:val="32"/>
          <w:szCs w:val="32"/>
        </w:rPr>
        <w:t>分，得分率为100%。</w:t>
      </w:r>
    </w:p>
    <w:p w14:paraId="08980945">
      <w:pPr>
        <w:ind w:firstLine="560"/>
        <w:rPr>
          <w:b/>
          <w:bCs/>
          <w:sz w:val="32"/>
          <w:szCs w:val="32"/>
        </w:rPr>
      </w:pPr>
      <w:r>
        <w:rPr>
          <w:rFonts w:hint="eastAsia"/>
          <w:b/>
          <w:bCs/>
          <w:sz w:val="32"/>
          <w:szCs w:val="32"/>
        </w:rPr>
        <w:t>（</w:t>
      </w:r>
      <w:r>
        <w:rPr>
          <w:rFonts w:hint="eastAsia"/>
          <w:b/>
          <w:bCs/>
          <w:sz w:val="32"/>
          <w:szCs w:val="32"/>
          <w:lang w:val="en-US" w:eastAsia="zh-CN"/>
        </w:rPr>
        <w:t>3</w:t>
      </w:r>
      <w:r>
        <w:rPr>
          <w:rFonts w:hint="eastAsia"/>
          <w:b/>
          <w:bCs/>
          <w:sz w:val="32"/>
          <w:szCs w:val="32"/>
        </w:rPr>
        <w:t>）效益指标</w:t>
      </w:r>
    </w:p>
    <w:p w14:paraId="3CEC8B00">
      <w:pPr>
        <w:ind w:firstLine="560"/>
        <w:rPr>
          <w:sz w:val="32"/>
          <w:szCs w:val="32"/>
        </w:rPr>
      </w:pPr>
      <w:r>
        <w:rPr>
          <w:rFonts w:hint="eastAsia"/>
          <w:sz w:val="32"/>
          <w:szCs w:val="32"/>
        </w:rPr>
        <w:t>本项目效益指标主要考虑经济效益</w:t>
      </w:r>
      <w:r>
        <w:rPr>
          <w:rFonts w:hint="eastAsia"/>
          <w:sz w:val="32"/>
          <w:szCs w:val="32"/>
          <w:lang w:eastAsia="zh-CN"/>
        </w:rPr>
        <w:t>、</w:t>
      </w:r>
      <w:r>
        <w:rPr>
          <w:rFonts w:hint="eastAsia"/>
          <w:sz w:val="32"/>
          <w:szCs w:val="32"/>
        </w:rPr>
        <w:t>社会效益和</w:t>
      </w:r>
      <w:r>
        <w:rPr>
          <w:rFonts w:hint="eastAsia"/>
          <w:sz w:val="32"/>
          <w:szCs w:val="32"/>
          <w:lang w:val="en-US" w:eastAsia="zh-CN"/>
        </w:rPr>
        <w:t>生态效益指标三</w:t>
      </w:r>
      <w:r>
        <w:rPr>
          <w:rFonts w:hint="eastAsia"/>
          <w:sz w:val="32"/>
          <w:szCs w:val="32"/>
        </w:rPr>
        <w:t>部分。指标分值</w:t>
      </w:r>
      <w:r>
        <w:rPr>
          <w:rFonts w:hint="eastAsia"/>
          <w:sz w:val="32"/>
          <w:szCs w:val="32"/>
          <w:lang w:val="en-US" w:eastAsia="zh-CN"/>
        </w:rPr>
        <w:t>20</w:t>
      </w:r>
      <w:r>
        <w:rPr>
          <w:rFonts w:hint="eastAsia"/>
          <w:sz w:val="32"/>
          <w:szCs w:val="32"/>
        </w:rPr>
        <w:t>分，自评得分</w:t>
      </w:r>
      <w:r>
        <w:rPr>
          <w:rFonts w:hint="eastAsia"/>
          <w:sz w:val="32"/>
          <w:szCs w:val="32"/>
          <w:lang w:val="en-US" w:eastAsia="zh-CN"/>
        </w:rPr>
        <w:t>20</w:t>
      </w:r>
      <w:r>
        <w:rPr>
          <w:rFonts w:hint="eastAsia"/>
          <w:sz w:val="32"/>
          <w:szCs w:val="32"/>
        </w:rPr>
        <w:t>分，得分率为</w:t>
      </w:r>
      <w:r>
        <w:rPr>
          <w:rFonts w:hint="eastAsia"/>
          <w:sz w:val="32"/>
          <w:szCs w:val="32"/>
          <w:lang w:val="en-US" w:eastAsia="zh-CN"/>
        </w:rPr>
        <w:t>100</w:t>
      </w:r>
      <w:r>
        <w:rPr>
          <w:rFonts w:hint="eastAsia"/>
          <w:sz w:val="32"/>
          <w:szCs w:val="32"/>
        </w:rPr>
        <w:t>%。</w:t>
      </w:r>
    </w:p>
    <w:p w14:paraId="534F9E41">
      <w:pPr>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firstLine="643" w:firstLineChars="200"/>
        <w:textAlignment w:val="auto"/>
        <w:outlineLvl w:val="9"/>
        <w:rPr>
          <w:rFonts w:hint="eastAsia" w:cs="仿宋_GB2312"/>
          <w:b/>
          <w:bCs/>
          <w:sz w:val="32"/>
          <w:szCs w:val="32"/>
        </w:rPr>
      </w:pPr>
      <w:r>
        <w:rPr>
          <w:rFonts w:hint="eastAsia"/>
          <w:b/>
          <w:bCs/>
          <w:sz w:val="32"/>
          <w:szCs w:val="32"/>
        </w:rPr>
        <w:t>①</w:t>
      </w:r>
      <w:r>
        <w:rPr>
          <w:rFonts w:hint="eastAsia" w:cs="仿宋_GB2312"/>
          <w:b/>
          <w:bCs/>
          <w:sz w:val="32"/>
          <w:szCs w:val="32"/>
        </w:rPr>
        <w:t>经济效益指标</w:t>
      </w:r>
    </w:p>
    <w:p w14:paraId="160D0701">
      <w:pPr>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firstLine="643" w:firstLineChars="200"/>
        <w:textAlignment w:val="auto"/>
        <w:outlineLvl w:val="9"/>
        <w:rPr>
          <w:rFonts w:cs="仿宋_GB2312"/>
          <w:sz w:val="32"/>
          <w:szCs w:val="32"/>
        </w:rPr>
      </w:pPr>
      <w:r>
        <w:rPr>
          <w:rFonts w:hint="eastAsia" w:cs="仿宋_GB2312"/>
          <w:b/>
          <w:bCs/>
          <w:sz w:val="32"/>
          <w:szCs w:val="32"/>
          <w:lang w:val="en-US" w:eastAsia="zh-CN"/>
        </w:rPr>
        <w:t>挽回经济损失效果：</w:t>
      </w:r>
      <w:r>
        <w:rPr>
          <w:rFonts w:hint="eastAsia" w:cs="仿宋_GB2312"/>
          <w:b w:val="0"/>
          <w:bCs w:val="0"/>
          <w:sz w:val="32"/>
          <w:szCs w:val="32"/>
          <w:lang w:val="en-US" w:eastAsia="zh-CN"/>
        </w:rPr>
        <w:t>我院</w:t>
      </w:r>
      <w:r>
        <w:rPr>
          <w:rFonts w:hint="eastAsia" w:ascii="仿宋_GB2312" w:hAnsi="仿宋_GB2312" w:eastAsia="仿宋_GB2312" w:cs="仿宋_GB2312"/>
          <w:kern w:val="2"/>
          <w:sz w:val="32"/>
          <w:szCs w:val="32"/>
          <w:lang w:val="en-US" w:eastAsia="zh-CN" w:bidi="ar-SA"/>
        </w:rPr>
        <w:t>积极防范和化解金融风险。树牢防范化解金融风险的大局意识，充分研判形势，全力推进涉金融案件审判执行工作。充分发挥非诉机制优势，指导成立金融行业调委会并实体化运行，年内，</w:t>
      </w:r>
      <w:r>
        <w:rPr>
          <w:rFonts w:hint="default" w:ascii="仿宋_GB2312" w:hAnsi="仿宋_GB2312" w:eastAsia="仿宋_GB2312" w:cs="仿宋_GB2312"/>
          <w:kern w:val="2"/>
          <w:sz w:val="32"/>
          <w:szCs w:val="32"/>
          <w:lang w:val="en-US" w:eastAsia="zh-CN" w:bidi="ar-SA"/>
        </w:rPr>
        <w:t>审结金融借款合同案件3354件</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依法严惩涉金融犯罪，审结金融机构职务犯罪案件17件29人。多措并举加大涉金融不良资产案件审判执行力度，</w:t>
      </w:r>
      <w:r>
        <w:rPr>
          <w:rFonts w:hint="eastAsia" w:ascii="仿宋_GB2312" w:hAnsi="仿宋_GB2312" w:eastAsia="仿宋_GB2312" w:cs="仿宋_GB2312"/>
          <w:kern w:val="2"/>
          <w:sz w:val="32"/>
          <w:szCs w:val="32"/>
          <w:lang w:val="en-US" w:eastAsia="zh-CN" w:bidi="ar-SA"/>
        </w:rPr>
        <w:t>攻坚执行一批钉子案，</w:t>
      </w:r>
      <w:r>
        <w:rPr>
          <w:rFonts w:hint="default" w:ascii="仿宋_GB2312" w:hAnsi="仿宋_GB2312" w:eastAsia="仿宋_GB2312" w:cs="仿宋_GB2312"/>
          <w:kern w:val="2"/>
          <w:sz w:val="32"/>
          <w:szCs w:val="32"/>
          <w:lang w:val="en-US" w:eastAsia="zh-CN" w:bidi="ar-SA"/>
        </w:rPr>
        <w:t>协助</w:t>
      </w:r>
      <w:r>
        <w:rPr>
          <w:rFonts w:hint="eastAsia" w:ascii="仿宋_GB2312" w:hAnsi="仿宋_GB2312" w:eastAsia="仿宋_GB2312" w:cs="仿宋_GB2312"/>
          <w:kern w:val="2"/>
          <w:sz w:val="32"/>
          <w:szCs w:val="32"/>
          <w:lang w:val="en-US" w:eastAsia="zh-CN" w:bidi="ar-SA"/>
        </w:rPr>
        <w:t>清收</w:t>
      </w:r>
      <w:r>
        <w:rPr>
          <w:rFonts w:hint="default" w:ascii="仿宋_GB2312" w:hAnsi="仿宋_GB2312" w:eastAsia="仿宋_GB2312" w:cs="仿宋_GB2312"/>
          <w:kern w:val="2"/>
          <w:sz w:val="32"/>
          <w:szCs w:val="32"/>
          <w:lang w:val="en-US" w:eastAsia="zh-CN" w:bidi="ar-SA"/>
        </w:rPr>
        <w:t>到位金额4.32亿元，</w:t>
      </w:r>
      <w:r>
        <w:rPr>
          <w:rFonts w:hint="eastAsia" w:ascii="仿宋_GB2312" w:hAnsi="仿宋_GB2312" w:eastAsia="仿宋_GB2312" w:cs="仿宋_GB2312"/>
          <w:kern w:val="2"/>
          <w:sz w:val="32"/>
          <w:szCs w:val="32"/>
          <w:lang w:val="en-US" w:eastAsia="zh-CN" w:bidi="ar-SA"/>
        </w:rPr>
        <w:t>超额</w:t>
      </w:r>
      <w:r>
        <w:rPr>
          <w:rFonts w:hint="default" w:ascii="仿宋_GB2312" w:hAnsi="仿宋_GB2312" w:eastAsia="仿宋_GB2312" w:cs="仿宋_GB2312"/>
          <w:kern w:val="2"/>
          <w:sz w:val="32"/>
          <w:szCs w:val="32"/>
          <w:lang w:val="en-US" w:eastAsia="zh-CN" w:bidi="ar-SA"/>
        </w:rPr>
        <w:t>完成年度任务。</w:t>
      </w:r>
      <w:r>
        <w:rPr>
          <w:rFonts w:hint="eastAsia" w:cs="仿宋_GB2312"/>
          <w:kern w:val="0"/>
          <w:sz w:val="32"/>
          <w:szCs w:val="32"/>
        </w:rPr>
        <w:t>得分率为100%。</w:t>
      </w:r>
    </w:p>
    <w:p w14:paraId="2A1071CD">
      <w:pPr>
        <w:ind w:firstLine="560"/>
        <w:rPr>
          <w:rFonts w:hint="eastAsia" w:cs="仿宋_GB2312"/>
          <w:b/>
          <w:bCs/>
          <w:sz w:val="32"/>
          <w:szCs w:val="32"/>
        </w:rPr>
      </w:pPr>
      <w:r>
        <w:rPr>
          <w:rFonts w:hint="eastAsia"/>
          <w:b/>
          <w:bCs/>
          <w:sz w:val="32"/>
          <w:szCs w:val="32"/>
        </w:rPr>
        <w:t>②</w:t>
      </w:r>
      <w:r>
        <w:rPr>
          <w:rFonts w:hint="eastAsia" w:cs="仿宋_GB2312"/>
          <w:b/>
          <w:bCs/>
          <w:sz w:val="32"/>
          <w:szCs w:val="32"/>
        </w:rPr>
        <w:t>社会效益指标</w:t>
      </w:r>
    </w:p>
    <w:p w14:paraId="5430BE53">
      <w:pPr>
        <w:ind w:firstLine="560"/>
        <w:rPr>
          <w:rFonts w:cs="仿宋_GB2312"/>
          <w:sz w:val="32"/>
          <w:szCs w:val="32"/>
        </w:rPr>
      </w:pPr>
      <w:r>
        <w:rPr>
          <w:rFonts w:hint="eastAsia" w:cs="仿宋_GB2312"/>
          <w:sz w:val="32"/>
          <w:szCs w:val="32"/>
        </w:rPr>
        <w:t>社会效益指标下设</w:t>
      </w:r>
      <w:r>
        <w:rPr>
          <w:rFonts w:hint="eastAsia" w:cs="仿宋_GB2312"/>
          <w:sz w:val="32"/>
          <w:szCs w:val="32"/>
          <w:lang w:val="en-US" w:eastAsia="zh-CN"/>
        </w:rPr>
        <w:t>2</w:t>
      </w:r>
      <w:r>
        <w:rPr>
          <w:rFonts w:hint="eastAsia" w:cs="仿宋_GB2312"/>
          <w:sz w:val="32"/>
          <w:szCs w:val="32"/>
        </w:rPr>
        <w:t>个三级指标，指标分值</w:t>
      </w:r>
      <w:r>
        <w:rPr>
          <w:rFonts w:hint="eastAsia" w:cs="仿宋_GB2312"/>
          <w:sz w:val="32"/>
          <w:szCs w:val="32"/>
          <w:lang w:val="en-US" w:eastAsia="zh-CN"/>
        </w:rPr>
        <w:t>10</w:t>
      </w:r>
      <w:r>
        <w:rPr>
          <w:rFonts w:hint="eastAsia" w:cs="仿宋_GB2312"/>
          <w:sz w:val="32"/>
          <w:szCs w:val="32"/>
        </w:rPr>
        <w:t>分，自评得分</w:t>
      </w:r>
      <w:r>
        <w:rPr>
          <w:rFonts w:hint="eastAsia" w:cs="仿宋_GB2312"/>
          <w:sz w:val="32"/>
          <w:szCs w:val="32"/>
          <w:lang w:val="en-US" w:eastAsia="zh-CN"/>
        </w:rPr>
        <w:t>10</w:t>
      </w:r>
      <w:r>
        <w:rPr>
          <w:rFonts w:hint="eastAsia" w:cs="仿宋_GB2312"/>
          <w:sz w:val="32"/>
          <w:szCs w:val="32"/>
        </w:rPr>
        <w:t>分，得分率为100%。</w:t>
      </w:r>
    </w:p>
    <w:p w14:paraId="210D9317">
      <w:pPr>
        <w:ind w:firstLine="562"/>
        <w:rPr>
          <w:rFonts w:hint="default"/>
          <w:b w:val="0"/>
          <w:bCs w:val="0"/>
          <w:sz w:val="32"/>
          <w:szCs w:val="32"/>
          <w:lang w:val="en-US" w:eastAsia="zh-CN"/>
        </w:rPr>
      </w:pPr>
      <w:r>
        <w:rPr>
          <w:rFonts w:hint="eastAsia" w:ascii="仿宋_GB2312" w:hAnsi="仿宋_GB2312" w:eastAsia="仿宋_GB2312" w:cstheme="minorBidi"/>
          <w:b/>
          <w:bCs/>
          <w:kern w:val="2"/>
          <w:sz w:val="32"/>
          <w:szCs w:val="32"/>
          <w:highlight w:val="none"/>
          <w:lang w:val="en-US" w:eastAsia="zh-CN" w:bidi="ar-SA"/>
        </w:rPr>
        <w:t>维护社会稳定：</w:t>
      </w:r>
      <w:r>
        <w:rPr>
          <w:rFonts w:hint="eastAsia"/>
          <w:b w:val="0"/>
          <w:bCs w:val="0"/>
          <w:sz w:val="32"/>
          <w:szCs w:val="32"/>
          <w:lang w:val="en-US" w:eastAsia="zh-CN"/>
        </w:rPr>
        <w:t>我院审结故意杀人、抢劫、伤害等案件138件139人；审结群众深恶痛绝的黄赌毒、盗抢骗、食药环及酒驾醉驾、非法集资、养老诈骗、电信网络诈骗等案件1338 件1726人。保持严惩腐败犯罪高压态势，审结贪污受贿、失职渎职、行贿案件32件51人；审结未成年人犯罪案件56件65人，84名法院干警担任法治副校长，开展送法进校园活动176次，保障民众出行安全，坚持以政治安全为根本，切实维护社会稳定</w:t>
      </w:r>
      <w:r>
        <w:rPr>
          <w:rFonts w:hint="eastAsia"/>
          <w:sz w:val="32"/>
          <w:szCs w:val="32"/>
          <w:lang w:eastAsia="zh-CN"/>
        </w:rPr>
        <w:t>。</w:t>
      </w:r>
      <w:r>
        <w:rPr>
          <w:rFonts w:hint="eastAsia" w:hAnsi="宋体" w:cs="宋体"/>
          <w:b w:val="0"/>
          <w:bCs w:val="0"/>
          <w:kern w:val="0"/>
          <w:sz w:val="32"/>
          <w:szCs w:val="32"/>
        </w:rPr>
        <w:t>该指标分值</w:t>
      </w:r>
      <w:r>
        <w:rPr>
          <w:rFonts w:hint="eastAsia" w:hAnsi="宋体"/>
          <w:sz w:val="32"/>
          <w:szCs w:val="32"/>
          <w:lang w:val="en-US" w:eastAsia="zh-CN"/>
        </w:rPr>
        <w:t>5</w:t>
      </w:r>
      <w:r>
        <w:rPr>
          <w:rFonts w:hint="eastAsia" w:hAnsi="宋体" w:cs="宋体"/>
          <w:b w:val="0"/>
          <w:bCs w:val="0"/>
          <w:kern w:val="0"/>
          <w:sz w:val="32"/>
          <w:szCs w:val="32"/>
        </w:rPr>
        <w:t>分，</w:t>
      </w:r>
      <w:r>
        <w:rPr>
          <w:rFonts w:hint="eastAsia" w:hAnsi="宋体" w:cs="宋体"/>
          <w:b w:val="0"/>
          <w:bCs w:val="0"/>
          <w:kern w:val="0"/>
          <w:sz w:val="32"/>
          <w:szCs w:val="32"/>
          <w:highlight w:val="none"/>
        </w:rPr>
        <w:t>自评得分为</w:t>
      </w:r>
      <w:r>
        <w:rPr>
          <w:rFonts w:hint="eastAsia" w:hAnsi="宋体"/>
          <w:sz w:val="32"/>
          <w:szCs w:val="32"/>
          <w:lang w:val="en-US" w:eastAsia="zh-CN"/>
        </w:rPr>
        <w:t>5</w:t>
      </w:r>
      <w:r>
        <w:rPr>
          <w:rFonts w:hint="eastAsia" w:hAnsi="宋体" w:cs="宋体"/>
          <w:b w:val="0"/>
          <w:bCs w:val="0"/>
          <w:kern w:val="0"/>
          <w:sz w:val="32"/>
          <w:szCs w:val="32"/>
          <w:highlight w:val="none"/>
        </w:rPr>
        <w:t>分，得分率为</w:t>
      </w:r>
      <w:r>
        <w:rPr>
          <w:rFonts w:hint="eastAsia"/>
          <w:sz w:val="32"/>
          <w:szCs w:val="32"/>
          <w:lang w:val="en-US" w:eastAsia="zh-CN"/>
        </w:rPr>
        <w:t>100</w:t>
      </w:r>
      <w:r>
        <w:rPr>
          <w:rFonts w:hint="eastAsia" w:hAnsi="宋体"/>
          <w:sz w:val="32"/>
          <w:szCs w:val="32"/>
          <w:highlight w:val="none"/>
        </w:rPr>
        <w:t>%</w:t>
      </w:r>
      <w:r>
        <w:rPr>
          <w:rFonts w:hint="eastAsia" w:hAnsi="宋体" w:cs="宋体"/>
          <w:b w:val="0"/>
          <w:bCs w:val="0"/>
          <w:kern w:val="0"/>
          <w:sz w:val="32"/>
          <w:szCs w:val="32"/>
        </w:rPr>
        <w:t>。</w:t>
      </w:r>
    </w:p>
    <w:p w14:paraId="04D72E92">
      <w:pPr>
        <w:ind w:firstLine="562"/>
        <w:rPr>
          <w:sz w:val="32"/>
          <w:szCs w:val="32"/>
        </w:rPr>
      </w:pPr>
      <w:r>
        <w:rPr>
          <w:rFonts w:hint="eastAsia" w:ascii="仿宋_GB2312" w:hAnsi="仿宋_GB2312" w:eastAsia="仿宋_GB2312" w:cstheme="minorBidi"/>
          <w:b/>
          <w:bCs/>
          <w:kern w:val="2"/>
          <w:sz w:val="32"/>
          <w:szCs w:val="32"/>
          <w:highlight w:val="none"/>
          <w:lang w:val="en-US" w:eastAsia="zh-CN" w:bidi="ar-SA"/>
        </w:rPr>
        <w:t>有效保障审判服务：</w:t>
      </w:r>
      <w:r>
        <w:rPr>
          <w:rFonts w:hint="eastAsia"/>
          <w:b w:val="0"/>
          <w:bCs w:val="0"/>
          <w:sz w:val="32"/>
          <w:szCs w:val="32"/>
          <w:lang w:val="en-US" w:eastAsia="zh-CN"/>
        </w:rPr>
        <w:t>我院按照财务制度要求，合理使用业务经费，保障执行、民商事、刑事等各类案件审判工作的正常开展，有效保障审判服务</w:t>
      </w:r>
      <w:r>
        <w:rPr>
          <w:rFonts w:hint="eastAsia"/>
          <w:sz w:val="32"/>
          <w:szCs w:val="32"/>
          <w:lang w:eastAsia="zh-CN"/>
        </w:rPr>
        <w:t>。</w:t>
      </w:r>
      <w:r>
        <w:rPr>
          <w:rFonts w:hint="eastAsia" w:hAnsi="宋体" w:cs="宋体"/>
          <w:b w:val="0"/>
          <w:bCs w:val="0"/>
          <w:kern w:val="0"/>
          <w:sz w:val="32"/>
          <w:szCs w:val="32"/>
        </w:rPr>
        <w:t>该指标分值</w:t>
      </w:r>
      <w:r>
        <w:rPr>
          <w:rFonts w:hint="eastAsia" w:hAnsi="宋体"/>
          <w:sz w:val="32"/>
          <w:szCs w:val="32"/>
          <w:lang w:val="en-US" w:eastAsia="zh-CN"/>
        </w:rPr>
        <w:t>5</w:t>
      </w:r>
      <w:r>
        <w:rPr>
          <w:rFonts w:hint="eastAsia" w:hAnsi="宋体" w:cs="宋体"/>
          <w:b w:val="0"/>
          <w:bCs w:val="0"/>
          <w:kern w:val="0"/>
          <w:sz w:val="32"/>
          <w:szCs w:val="32"/>
        </w:rPr>
        <w:t>分，</w:t>
      </w:r>
      <w:r>
        <w:rPr>
          <w:rFonts w:hint="eastAsia" w:hAnsi="宋体" w:cs="宋体"/>
          <w:b w:val="0"/>
          <w:bCs w:val="0"/>
          <w:kern w:val="0"/>
          <w:sz w:val="32"/>
          <w:szCs w:val="32"/>
          <w:highlight w:val="none"/>
        </w:rPr>
        <w:t>自评得分为</w:t>
      </w:r>
      <w:r>
        <w:rPr>
          <w:rFonts w:hint="eastAsia" w:hAnsi="宋体"/>
          <w:sz w:val="32"/>
          <w:szCs w:val="32"/>
          <w:lang w:val="en-US" w:eastAsia="zh-CN"/>
        </w:rPr>
        <w:t>5</w:t>
      </w:r>
      <w:r>
        <w:rPr>
          <w:rFonts w:hint="eastAsia" w:hAnsi="宋体" w:cs="宋体"/>
          <w:b w:val="0"/>
          <w:bCs w:val="0"/>
          <w:kern w:val="0"/>
          <w:sz w:val="32"/>
          <w:szCs w:val="32"/>
          <w:highlight w:val="none"/>
        </w:rPr>
        <w:t>分，得分率为</w:t>
      </w:r>
      <w:r>
        <w:rPr>
          <w:rFonts w:hint="eastAsia"/>
          <w:sz w:val="32"/>
          <w:szCs w:val="32"/>
          <w:lang w:val="en-US" w:eastAsia="zh-CN"/>
        </w:rPr>
        <w:t>100</w:t>
      </w:r>
      <w:r>
        <w:rPr>
          <w:rFonts w:hint="eastAsia" w:hAnsi="宋体"/>
          <w:sz w:val="32"/>
          <w:szCs w:val="32"/>
          <w:highlight w:val="none"/>
        </w:rPr>
        <w:t>%</w:t>
      </w:r>
      <w:r>
        <w:rPr>
          <w:rFonts w:hint="eastAsia"/>
          <w:sz w:val="32"/>
          <w:szCs w:val="32"/>
          <w:lang w:val="en-US" w:eastAsia="zh-CN"/>
        </w:rPr>
        <w:t>。</w:t>
      </w:r>
    </w:p>
    <w:p w14:paraId="14E554D7">
      <w:pPr>
        <w:pStyle w:val="14"/>
        <w:ind w:firstLine="560"/>
        <w:rPr>
          <w:rFonts w:ascii="Calibri" w:hAnsi="Calibri" w:cs="Calibri"/>
          <w:b/>
          <w:bCs/>
          <w:sz w:val="32"/>
          <w:szCs w:val="32"/>
        </w:rPr>
      </w:pPr>
      <w:r>
        <w:rPr>
          <w:rFonts w:hint="eastAsia" w:ascii="Calibri" w:hAnsi="Calibri" w:cs="Calibri"/>
          <w:b/>
          <w:bCs/>
          <w:sz w:val="32"/>
          <w:szCs w:val="32"/>
        </w:rPr>
        <w:t>③生态效益指标</w:t>
      </w:r>
    </w:p>
    <w:p w14:paraId="3D33A8AF">
      <w:pPr>
        <w:ind w:firstLine="560"/>
        <w:rPr>
          <w:rFonts w:cs="仿宋_GB2312"/>
          <w:sz w:val="32"/>
          <w:szCs w:val="32"/>
        </w:rPr>
      </w:pPr>
      <w:r>
        <w:rPr>
          <w:rFonts w:hint="eastAsia" w:cs="仿宋_GB2312"/>
          <w:sz w:val="32"/>
          <w:szCs w:val="32"/>
        </w:rPr>
        <w:t>社会效益指标下设</w:t>
      </w:r>
      <w:r>
        <w:rPr>
          <w:rFonts w:hint="eastAsia" w:cs="仿宋_GB2312"/>
          <w:sz w:val="32"/>
          <w:szCs w:val="32"/>
          <w:lang w:val="en-US" w:eastAsia="zh-CN"/>
        </w:rPr>
        <w:t>1</w:t>
      </w:r>
      <w:r>
        <w:rPr>
          <w:rFonts w:hint="eastAsia" w:cs="仿宋_GB2312"/>
          <w:sz w:val="32"/>
          <w:szCs w:val="32"/>
        </w:rPr>
        <w:t>个三级指标，指标分值</w:t>
      </w:r>
      <w:r>
        <w:rPr>
          <w:rFonts w:hint="eastAsia" w:cs="仿宋_GB2312"/>
          <w:sz w:val="32"/>
          <w:szCs w:val="32"/>
          <w:lang w:val="en-US" w:eastAsia="zh-CN"/>
        </w:rPr>
        <w:t>5</w:t>
      </w:r>
      <w:r>
        <w:rPr>
          <w:rFonts w:hint="eastAsia" w:cs="仿宋_GB2312"/>
          <w:sz w:val="32"/>
          <w:szCs w:val="32"/>
        </w:rPr>
        <w:t>分，自评得分</w:t>
      </w:r>
      <w:r>
        <w:rPr>
          <w:rFonts w:hint="eastAsia" w:cs="仿宋_GB2312"/>
          <w:sz w:val="32"/>
          <w:szCs w:val="32"/>
          <w:lang w:val="en-US" w:eastAsia="zh-CN"/>
        </w:rPr>
        <w:t>5</w:t>
      </w:r>
      <w:r>
        <w:rPr>
          <w:rFonts w:hint="eastAsia" w:cs="仿宋_GB2312"/>
          <w:sz w:val="32"/>
          <w:szCs w:val="32"/>
        </w:rPr>
        <w:t>分，得分率为100%。</w:t>
      </w:r>
    </w:p>
    <w:p w14:paraId="6461FC8E">
      <w:pPr>
        <w:ind w:firstLine="560"/>
        <w:rPr>
          <w:rFonts w:cs="仿宋_GB2312"/>
          <w:sz w:val="32"/>
          <w:szCs w:val="32"/>
        </w:rPr>
      </w:pPr>
      <w:r>
        <w:rPr>
          <w:rFonts w:hint="eastAsia" w:ascii="仿宋_GB2312" w:hAnsi="仿宋_GB2312" w:eastAsia="仿宋_GB2312" w:cstheme="minorBidi"/>
          <w:b/>
          <w:bCs/>
          <w:kern w:val="2"/>
          <w:sz w:val="32"/>
          <w:szCs w:val="32"/>
          <w:highlight w:val="none"/>
          <w:lang w:val="en-US" w:eastAsia="zh-CN" w:bidi="ar-SA"/>
        </w:rPr>
        <w:t>打击生态犯罪，维护生态秩序：</w:t>
      </w:r>
      <w:r>
        <w:rPr>
          <w:rFonts w:hint="eastAsia" w:ascii="Times New Roman" w:hAnsi="Times New Roman" w:eastAsia="仿宋_GB2312" w:cs="Times New Roman"/>
          <w:color w:val="auto"/>
          <w:sz w:val="32"/>
          <w:szCs w:val="32"/>
          <w:lang w:val="en-US" w:eastAsia="zh-CN"/>
        </w:rPr>
        <w:t>我院</w:t>
      </w:r>
      <w:r>
        <w:rPr>
          <w:rFonts w:hint="default" w:ascii="Times New Roman" w:hAnsi="Times New Roman" w:eastAsia="仿宋_GB2312" w:cs="Times New Roman"/>
          <w:color w:val="auto"/>
          <w:sz w:val="32"/>
          <w:szCs w:val="32"/>
          <w:lang w:val="en-US" w:eastAsia="zh-CN"/>
        </w:rPr>
        <w:t>常态化开展扫黑除恶斗争，</w:t>
      </w:r>
      <w:r>
        <w:rPr>
          <w:rFonts w:hint="eastAsia" w:ascii="Times New Roman" w:hAnsi="Times New Roman" w:eastAsia="仿宋_GB2312" w:cs="Times New Roman"/>
          <w:color w:val="auto"/>
          <w:sz w:val="32"/>
          <w:szCs w:val="32"/>
          <w:lang w:val="en-US" w:eastAsia="zh-CN"/>
        </w:rPr>
        <w:t>坚持打早打小，</w:t>
      </w:r>
      <w:r>
        <w:rPr>
          <w:rFonts w:hint="default" w:ascii="Times New Roman" w:hAnsi="Times New Roman" w:eastAsia="仿宋_GB2312" w:cs="Times New Roman"/>
          <w:color w:val="auto"/>
          <w:sz w:val="32"/>
          <w:szCs w:val="32"/>
          <w:lang w:val="en-US" w:eastAsia="zh-CN"/>
        </w:rPr>
        <w:t>审结涉恶案件5件。</w:t>
      </w:r>
      <w:r>
        <w:rPr>
          <w:rFonts w:hint="default" w:ascii="Times New Roman" w:hAnsi="Times New Roman" w:eastAsia="仿宋_GB2312" w:cs="Times New Roman"/>
          <w:color w:val="auto"/>
          <w:sz w:val="32"/>
          <w:szCs w:val="32"/>
          <w:lang w:eastAsia="zh-CN"/>
        </w:rPr>
        <w:t>扛牢扛实维稳责任，</w:t>
      </w:r>
      <w:r>
        <w:rPr>
          <w:rFonts w:hint="eastAsia" w:ascii="Times New Roman" w:hAnsi="Times New Roman" w:eastAsia="仿宋_GB2312" w:cs="Times New Roman"/>
          <w:color w:val="auto"/>
          <w:sz w:val="32"/>
          <w:szCs w:val="32"/>
          <w:lang w:eastAsia="zh-CN"/>
        </w:rPr>
        <w:t>加强“四类案件”</w:t>
      </w:r>
      <w:r>
        <w:rPr>
          <w:rFonts w:hint="eastAsia" w:ascii="Times New Roman" w:hAnsi="Times New Roman" w:eastAsia="仿宋_GB2312" w:cs="Times New Roman"/>
          <w:color w:val="auto"/>
          <w:sz w:val="32"/>
          <w:szCs w:val="32"/>
          <w:vertAlign w:val="superscript"/>
          <w:lang w:eastAsia="zh-CN"/>
        </w:rPr>
        <w:t>③</w:t>
      </w:r>
      <w:r>
        <w:rPr>
          <w:rFonts w:hint="eastAsia" w:ascii="Times New Roman" w:hAnsi="Times New Roman" w:eastAsia="仿宋_GB2312" w:cs="Times New Roman"/>
          <w:color w:val="auto"/>
          <w:sz w:val="32"/>
          <w:szCs w:val="32"/>
          <w:lang w:eastAsia="zh-CN"/>
        </w:rPr>
        <w:t>识别监管和化解，避免涉诉矛盾扩大升级。</w:t>
      </w:r>
      <w:r>
        <w:rPr>
          <w:rFonts w:hint="default" w:ascii="Times New Roman" w:hAnsi="Times New Roman" w:eastAsia="仿宋_GB2312" w:cs="Times New Roman"/>
          <w:color w:val="auto"/>
          <w:sz w:val="32"/>
          <w:szCs w:val="32"/>
          <w:lang w:val="en-US" w:eastAsia="zh-CN"/>
        </w:rPr>
        <w:t>坚持“抓前端、治未病”，</w:t>
      </w:r>
      <w:r>
        <w:rPr>
          <w:rFonts w:hint="eastAsia" w:ascii="Times New Roman" w:hAnsi="Times New Roman" w:eastAsia="仿宋_GB2312" w:cs="Times New Roman"/>
          <w:color w:val="auto"/>
          <w:sz w:val="32"/>
          <w:szCs w:val="32"/>
          <w:lang w:val="en-US" w:eastAsia="zh-CN"/>
        </w:rPr>
        <w:t>发挥司法数据资源优势，针对审判环节中发现的涉未成年人犯罪、金融风险等倾向性、苗头性问题，及时精准制发</w:t>
      </w:r>
      <w:r>
        <w:rPr>
          <w:rFonts w:hint="default" w:ascii="Times New Roman" w:hAnsi="Times New Roman" w:eastAsia="仿宋_GB2312" w:cs="Times New Roman"/>
          <w:color w:val="auto"/>
          <w:sz w:val="32"/>
          <w:szCs w:val="32"/>
          <w:lang w:val="en-US" w:eastAsia="zh-CN"/>
        </w:rPr>
        <w:t>司法建议</w:t>
      </w:r>
      <w:r>
        <w:rPr>
          <w:rFonts w:hint="eastAsia" w:ascii="Times New Roman" w:hAnsi="Times New Roman" w:eastAsia="仿宋_GB2312" w:cs="Times New Roman"/>
          <w:color w:val="auto"/>
          <w:sz w:val="32"/>
          <w:szCs w:val="32"/>
          <w:lang w:val="en-US" w:eastAsia="zh-CN"/>
        </w:rPr>
        <w:t>124</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，全部被采纳，让司法建议建在点上、议到实处，</w:t>
      </w:r>
      <w:r>
        <w:rPr>
          <w:rFonts w:hint="default" w:ascii="Times New Roman" w:hAnsi="Times New Roman" w:eastAsia="仿宋_GB2312" w:cs="Times New Roman"/>
          <w:color w:val="auto"/>
          <w:sz w:val="32"/>
          <w:szCs w:val="32"/>
          <w:lang w:val="en-US" w:eastAsia="zh-CN"/>
        </w:rPr>
        <w:t>经验做法被省法院呈报最高人民法院。</w:t>
      </w:r>
      <w:r>
        <w:rPr>
          <w:rFonts w:hint="eastAsia" w:cs="仿宋_GB2312"/>
          <w:sz w:val="32"/>
          <w:szCs w:val="32"/>
        </w:rPr>
        <w:t>指标分值</w:t>
      </w:r>
      <w:r>
        <w:rPr>
          <w:rFonts w:hint="eastAsia" w:cs="仿宋_GB2312"/>
          <w:sz w:val="32"/>
          <w:szCs w:val="32"/>
          <w:lang w:val="en-US" w:eastAsia="zh-CN"/>
        </w:rPr>
        <w:t>5</w:t>
      </w:r>
      <w:r>
        <w:rPr>
          <w:rFonts w:hint="eastAsia" w:cs="仿宋_GB2312"/>
          <w:sz w:val="32"/>
          <w:szCs w:val="32"/>
        </w:rPr>
        <w:t>分，自评得分</w:t>
      </w:r>
      <w:r>
        <w:rPr>
          <w:rFonts w:hint="eastAsia" w:cs="仿宋_GB2312"/>
          <w:sz w:val="32"/>
          <w:szCs w:val="32"/>
          <w:lang w:val="en-US" w:eastAsia="zh-CN"/>
        </w:rPr>
        <w:t>5</w:t>
      </w:r>
      <w:r>
        <w:rPr>
          <w:rFonts w:hint="eastAsia" w:cs="仿宋_GB2312"/>
          <w:sz w:val="32"/>
          <w:szCs w:val="32"/>
        </w:rPr>
        <w:t>分，得分率为100%。</w:t>
      </w:r>
    </w:p>
    <w:p w14:paraId="6F088F46">
      <w:pPr>
        <w:numPr>
          <w:ilvl w:val="255"/>
          <w:numId w:val="0"/>
        </w:numPr>
        <w:ind w:firstLine="562"/>
        <w:rPr>
          <w:b/>
          <w:bCs/>
          <w:sz w:val="32"/>
          <w:szCs w:val="32"/>
        </w:rPr>
      </w:pPr>
      <w:r>
        <w:rPr>
          <w:rFonts w:hint="eastAsia"/>
          <w:b/>
          <w:bCs/>
          <w:sz w:val="32"/>
          <w:szCs w:val="32"/>
        </w:rPr>
        <w:t>（</w:t>
      </w:r>
      <w:r>
        <w:rPr>
          <w:rFonts w:hint="eastAsia"/>
          <w:b/>
          <w:bCs/>
          <w:sz w:val="32"/>
          <w:szCs w:val="32"/>
          <w:lang w:val="en-US" w:eastAsia="zh-CN"/>
        </w:rPr>
        <w:t>4</w:t>
      </w:r>
      <w:r>
        <w:rPr>
          <w:rFonts w:hint="eastAsia"/>
          <w:b/>
          <w:bCs/>
          <w:sz w:val="32"/>
          <w:szCs w:val="32"/>
        </w:rPr>
        <w:t>）满意度指标</w:t>
      </w:r>
    </w:p>
    <w:p w14:paraId="1F3D9404">
      <w:pPr>
        <w:ind w:firstLine="560"/>
        <w:rPr>
          <w:rFonts w:hint="eastAsia" w:hAnsi="宋体"/>
          <w:sz w:val="32"/>
          <w:szCs w:val="32"/>
        </w:rPr>
      </w:pPr>
      <w:r>
        <w:rPr>
          <w:rFonts w:hint="eastAsia" w:hAnsi="宋体"/>
          <w:sz w:val="32"/>
          <w:szCs w:val="32"/>
        </w:rPr>
        <w:t>服务对象满意度主要</w:t>
      </w:r>
      <w:r>
        <w:rPr>
          <w:rFonts w:hint="eastAsia" w:hAnsi="宋体"/>
          <w:sz w:val="32"/>
          <w:szCs w:val="32"/>
          <w:lang w:val="en-US" w:eastAsia="zh-CN"/>
        </w:rPr>
        <w:t>为当事人满意程度和干警满意程度</w:t>
      </w:r>
      <w:r>
        <w:rPr>
          <w:rFonts w:hint="eastAsia" w:hAnsi="宋体"/>
          <w:sz w:val="32"/>
          <w:szCs w:val="32"/>
        </w:rPr>
        <w:t>，该指标分值合计10分，自评得分</w:t>
      </w:r>
      <w:r>
        <w:rPr>
          <w:rFonts w:hint="eastAsia" w:hAnsi="宋体"/>
          <w:sz w:val="32"/>
          <w:szCs w:val="32"/>
          <w:lang w:val="en-US" w:eastAsia="zh-CN"/>
        </w:rPr>
        <w:t>10</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0CC38E76">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hAnsi="宋体"/>
          <w:b/>
          <w:bCs/>
          <w:sz w:val="32"/>
          <w:szCs w:val="32"/>
          <w:lang w:val="en-US" w:eastAsia="zh-CN"/>
        </w:rPr>
        <w:t>当事人满意程度：</w:t>
      </w:r>
      <w:r>
        <w:rPr>
          <w:rFonts w:hint="eastAsia" w:hAnsi="宋体"/>
          <w:b w:val="0"/>
          <w:bCs w:val="0"/>
          <w:sz w:val="32"/>
          <w:szCs w:val="32"/>
          <w:lang w:val="en-US" w:eastAsia="zh-CN"/>
        </w:rPr>
        <w:t>我院秉承“一刻也不离开群众”庆阳法院特色文化内核，时刻激励干警站稳人民立场，评选首届全市马锡五式好法官10名、马锡五式人民法庭8个，保障工作人</w:t>
      </w:r>
      <w:r>
        <w:rPr>
          <w:rFonts w:hint="eastAsia" w:hAnsi="宋体"/>
          <w:sz w:val="32"/>
          <w:szCs w:val="32"/>
          <w:lang w:val="en-US" w:eastAsia="zh-CN"/>
        </w:rPr>
        <w:t>员办案质量要求和业务能力水平的提升，</w:t>
      </w:r>
      <w:r>
        <w:rPr>
          <w:rFonts w:hint="eastAsia"/>
          <w:sz w:val="32"/>
          <w:szCs w:val="32"/>
          <w:lang w:val="en-US" w:eastAsia="zh-CN"/>
        </w:rPr>
        <w:t>当事人</w:t>
      </w:r>
      <w:r>
        <w:rPr>
          <w:rFonts w:hint="eastAsia" w:hAnsi="宋体"/>
          <w:sz w:val="32"/>
          <w:szCs w:val="32"/>
          <w:lang w:val="en-US" w:eastAsia="zh-CN"/>
        </w:rPr>
        <w:t>满意度达到95%。</w:t>
      </w:r>
      <w:r>
        <w:rPr>
          <w:rFonts w:hint="eastAsia" w:ascii="仿宋_GB2312" w:hAnsi="宋体" w:eastAsia="仿宋_GB2312" w:cstheme="minorBidi"/>
          <w:kern w:val="2"/>
          <w:sz w:val="32"/>
          <w:szCs w:val="32"/>
          <w:lang w:val="en-US" w:eastAsia="zh-CN" w:bidi="ar-SA"/>
        </w:rPr>
        <w:t>该指标分值</w:t>
      </w:r>
      <w:r>
        <w:rPr>
          <w:rFonts w:hint="eastAsia" w:hAnsi="宋体" w:cstheme="minorBidi"/>
          <w:kern w:val="2"/>
          <w:sz w:val="32"/>
          <w:szCs w:val="32"/>
          <w:lang w:val="en-US" w:eastAsia="zh-CN" w:bidi="ar-SA"/>
        </w:rPr>
        <w:t>5</w:t>
      </w:r>
      <w:r>
        <w:rPr>
          <w:rFonts w:hint="eastAsia" w:ascii="仿宋_GB2312" w:hAnsi="宋体" w:eastAsia="仿宋_GB2312" w:cstheme="minorBidi"/>
          <w:kern w:val="2"/>
          <w:sz w:val="32"/>
          <w:szCs w:val="32"/>
          <w:lang w:val="en-US" w:eastAsia="zh-CN" w:bidi="ar-SA"/>
        </w:rPr>
        <w:t>分，</w:t>
      </w:r>
      <w:r>
        <w:rPr>
          <w:rFonts w:hint="eastAsia" w:ascii="仿宋_GB2312" w:hAnsi="宋体" w:eastAsia="仿宋_GB2312" w:cstheme="minorBidi"/>
          <w:kern w:val="2"/>
          <w:sz w:val="32"/>
          <w:szCs w:val="32"/>
          <w:highlight w:val="none"/>
          <w:lang w:val="en-US" w:eastAsia="zh-CN" w:bidi="ar-SA"/>
        </w:rPr>
        <w:t>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281E4DB9">
      <w:pPr>
        <w:ind w:left="0" w:leftChars="0" w:firstLine="643" w:firstLineChars="200"/>
        <w:rPr>
          <w:rFonts w:hint="eastAsia"/>
          <w:sz w:val="32"/>
          <w:szCs w:val="32"/>
          <w:lang w:val="en-US" w:eastAsia="zh-CN"/>
        </w:rPr>
      </w:pPr>
      <w:r>
        <w:rPr>
          <w:rFonts w:hint="eastAsia" w:hAnsi="宋体"/>
          <w:b/>
          <w:bCs/>
          <w:sz w:val="32"/>
          <w:szCs w:val="32"/>
          <w:lang w:val="en-US" w:eastAsia="zh-CN"/>
        </w:rPr>
        <w:t>干警满意程度：</w:t>
      </w:r>
      <w:r>
        <w:rPr>
          <w:rFonts w:hint="eastAsia"/>
          <w:sz w:val="32"/>
          <w:szCs w:val="32"/>
        </w:rPr>
        <w:t>我院树立实干实绩选人用人导向，市法院选拔使用80、90后干部担任部门正副职，选派优秀中青年干警到基层法院挂职锻炼，逐步形成合理培养梯次</w:t>
      </w:r>
      <w:r>
        <w:rPr>
          <w:rFonts w:hint="eastAsia"/>
          <w:sz w:val="32"/>
          <w:szCs w:val="32"/>
          <w:lang w:eastAsia="zh-CN"/>
        </w:rPr>
        <w:t>，</w:t>
      </w:r>
      <w:r>
        <w:rPr>
          <w:rFonts w:hint="eastAsia" w:hAnsi="宋体"/>
          <w:sz w:val="32"/>
          <w:szCs w:val="32"/>
          <w:lang w:val="en-US" w:eastAsia="zh-CN"/>
        </w:rPr>
        <w:t>干警满意程度</w:t>
      </w:r>
      <w:r>
        <w:rPr>
          <w:rFonts w:hint="eastAsia"/>
          <w:sz w:val="32"/>
          <w:szCs w:val="32"/>
          <w:highlight w:val="none"/>
        </w:rPr>
        <w:t>达</w:t>
      </w:r>
      <w:r>
        <w:rPr>
          <w:rFonts w:hint="eastAsia" w:hAnsi="宋体"/>
          <w:sz w:val="32"/>
          <w:szCs w:val="32"/>
          <w:highlight w:val="none"/>
        </w:rPr>
        <w:t>到</w:t>
      </w:r>
      <w:r>
        <w:rPr>
          <w:rFonts w:hint="eastAsia" w:hAnsi="宋体"/>
          <w:sz w:val="32"/>
          <w:szCs w:val="32"/>
          <w:highlight w:val="none"/>
          <w:lang w:val="en-US" w:eastAsia="zh-CN"/>
        </w:rPr>
        <w:t>98</w:t>
      </w:r>
      <w:r>
        <w:rPr>
          <w:rFonts w:hint="eastAsia" w:hAnsi="宋体"/>
          <w:sz w:val="32"/>
          <w:szCs w:val="32"/>
          <w:highlight w:val="none"/>
        </w:rPr>
        <w:t>%</w:t>
      </w:r>
      <w:r>
        <w:rPr>
          <w:rFonts w:hint="eastAsia" w:hAnsi="宋体"/>
          <w:sz w:val="32"/>
          <w:szCs w:val="32"/>
          <w:highlight w:val="none"/>
          <w:lang w:eastAsia="zh-CN"/>
        </w:rPr>
        <w:t>。</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78872010">
      <w:pPr>
        <w:pStyle w:val="7"/>
        <w:ind w:firstLine="560"/>
        <w:rPr>
          <w:sz w:val="32"/>
          <w:szCs w:val="32"/>
        </w:rPr>
      </w:pPr>
      <w:r>
        <w:rPr>
          <w:rFonts w:hint="eastAsia"/>
          <w:sz w:val="32"/>
          <w:szCs w:val="32"/>
        </w:rPr>
        <w:t>4.偏离绩效目标的原因及下一步改进措施</w:t>
      </w:r>
    </w:p>
    <w:p w14:paraId="4BC90CA7">
      <w:pPr>
        <w:keepNext/>
        <w:keepLines/>
        <w:pageBreakBefore w:val="0"/>
        <w:widowControl w:val="0"/>
        <w:kinsoku/>
        <w:wordWrap/>
        <w:overflowPunct/>
        <w:topLinePunct w:val="0"/>
        <w:autoSpaceDE/>
        <w:autoSpaceDN/>
        <w:bidi w:val="0"/>
        <w:adjustRightInd/>
        <w:snapToGrid/>
        <w:spacing w:before="0" w:after="0"/>
        <w:ind w:firstLine="960" w:firstLineChars="300"/>
        <w:textAlignment w:val="auto"/>
        <w:outlineLvl w:val="9"/>
        <w:rPr>
          <w:rFonts w:hint="eastAsia"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无。</w:t>
      </w:r>
    </w:p>
    <w:bookmarkEnd w:id="64"/>
    <w:bookmarkEnd w:id="65"/>
    <w:bookmarkEnd w:id="66"/>
    <w:bookmarkEnd w:id="67"/>
    <w:bookmarkEnd w:id="68"/>
    <w:p w14:paraId="42F0D173">
      <w:pPr>
        <w:pStyle w:val="4"/>
        <w:keepNext w:val="0"/>
        <w:keepLines w:val="0"/>
        <w:spacing w:before="0" w:after="0"/>
      </w:pPr>
      <w:bookmarkStart w:id="71" w:name="_Toc6252"/>
      <w:bookmarkStart w:id="72" w:name="_Toc26665"/>
      <w:bookmarkStart w:id="73" w:name="_Toc32543"/>
      <w:bookmarkStart w:id="74" w:name="_Toc4202"/>
      <w:r>
        <w:rPr>
          <w:rFonts w:hint="eastAsia"/>
          <w:lang w:val="en-US" w:eastAsia="zh-CN"/>
        </w:rPr>
        <w:t>五</w:t>
      </w:r>
      <w:r>
        <w:rPr>
          <w:rFonts w:hint="eastAsia"/>
        </w:rPr>
        <w:t>、绩效自评结果拟应用和公开情况</w:t>
      </w:r>
      <w:bookmarkEnd w:id="69"/>
      <w:bookmarkEnd w:id="70"/>
      <w:bookmarkEnd w:id="71"/>
      <w:bookmarkEnd w:id="72"/>
      <w:bookmarkEnd w:id="73"/>
      <w:bookmarkEnd w:id="74"/>
    </w:p>
    <w:p w14:paraId="7C0061E0">
      <w:pPr>
        <w:ind w:firstLine="560"/>
        <w:jc w:val="left"/>
        <w:rPr>
          <w:rFonts w:hAnsi="宋体"/>
          <w:sz w:val="32"/>
          <w:szCs w:val="32"/>
        </w:rPr>
      </w:pPr>
      <w:r>
        <w:rPr>
          <w:rFonts w:hint="eastAsia" w:hAnsi="宋体"/>
          <w:sz w:val="32"/>
          <w:szCs w:val="32"/>
        </w:rPr>
        <w:t>绩效自评结果的应用是部门完善政策和改进管理的重要依据，部门要加强评价结果的应用。根据政策文件规定，我院绩效自评结果将编入</w:t>
      </w:r>
      <w:r>
        <w:rPr>
          <w:rFonts w:hint="eastAsia" w:hAnsi="宋体"/>
          <w:sz w:val="32"/>
          <w:szCs w:val="32"/>
          <w:lang w:eastAsia="zh-CN"/>
        </w:rPr>
        <w:t>2023</w:t>
      </w:r>
      <w:r>
        <w:rPr>
          <w:rFonts w:hint="eastAsia" w:hAnsi="宋体"/>
          <w:sz w:val="32"/>
          <w:szCs w:val="32"/>
        </w:rPr>
        <w:t>年度决算中，随同</w:t>
      </w:r>
      <w:r>
        <w:rPr>
          <w:rFonts w:hint="eastAsia" w:hAnsi="宋体"/>
          <w:sz w:val="32"/>
          <w:szCs w:val="32"/>
          <w:lang w:eastAsia="zh-CN"/>
        </w:rPr>
        <w:t>2023</w:t>
      </w:r>
      <w:r>
        <w:rPr>
          <w:rFonts w:hint="eastAsia" w:hAnsi="宋体"/>
          <w:sz w:val="32"/>
          <w:szCs w:val="32"/>
        </w:rPr>
        <w:t>年度部门决算同步公开。</w:t>
      </w:r>
    </w:p>
    <w:p w14:paraId="40B3A625">
      <w:pPr>
        <w:pStyle w:val="4"/>
        <w:spacing w:before="0" w:after="0"/>
      </w:pPr>
      <w:bookmarkStart w:id="75" w:name="_Toc4491"/>
      <w:bookmarkStart w:id="76" w:name="_Toc40046066"/>
      <w:bookmarkStart w:id="77" w:name="_Toc31565"/>
      <w:bookmarkStart w:id="78" w:name="_Toc21490"/>
      <w:bookmarkStart w:id="79" w:name="_Toc17181"/>
      <w:bookmarkStart w:id="80" w:name="_Toc6781"/>
      <w:r>
        <w:rPr>
          <w:rFonts w:hint="eastAsia"/>
          <w:lang w:val="en-US" w:eastAsia="zh-CN"/>
        </w:rPr>
        <w:t>六</w:t>
      </w:r>
      <w:r>
        <w:rPr>
          <w:rFonts w:hint="eastAsia"/>
        </w:rPr>
        <w:t>、其他需要说明的问题</w:t>
      </w:r>
      <w:bookmarkEnd w:id="75"/>
      <w:bookmarkEnd w:id="76"/>
      <w:bookmarkEnd w:id="77"/>
      <w:bookmarkEnd w:id="78"/>
      <w:bookmarkEnd w:id="79"/>
      <w:bookmarkEnd w:id="80"/>
    </w:p>
    <w:p w14:paraId="02BCF786">
      <w:pPr>
        <w:widowControl/>
        <w:ind w:firstLine="560"/>
        <w:jc w:val="left"/>
        <w:rPr>
          <w:rFonts w:hAnsi="宋体"/>
          <w:sz w:val="32"/>
          <w:szCs w:val="32"/>
        </w:rPr>
      </w:pPr>
      <w:r>
        <w:rPr>
          <w:rFonts w:hint="eastAsia" w:hAnsi="宋体"/>
          <w:sz w:val="32"/>
          <w:szCs w:val="32"/>
        </w:rPr>
        <w:t>无。</w:t>
      </w:r>
    </w:p>
    <w:p w14:paraId="44D59D4F">
      <w:pPr>
        <w:pStyle w:val="35"/>
        <w:ind w:left="0" w:leftChars="0" w:firstLine="0" w:firstLineChars="0"/>
      </w:pPr>
      <w:bookmarkStart w:id="81" w:name="_GoBack"/>
      <w:bookmarkEnd w:id="81"/>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0000000000000000000"/>
    <w:charset w:val="00"/>
    <w:family w:val="roma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5F2D4">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FBE7">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08AD">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00132">
    <w:pPr>
      <w:pStyle w:val="18"/>
      <w:ind w:firstLine="360"/>
      <w:jc w:val="center"/>
    </w:pPr>
  </w:p>
  <w:p w14:paraId="7C695FA1">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B362">
    <w:pPr>
      <w:pStyle w:val="1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888059213"/>
                          </w:sdtPr>
                          <w:sdtContent>
                            <w:p w14:paraId="3EA0D415">
                              <w:pPr>
                                <w:pStyle w:val="18"/>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39822733">
                          <w:pPr>
                            <w:pStyle w:val="33"/>
                            <w:ind w:left="560" w:firstLine="5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sdt>
                    <w:sdtPr>
                      <w:id w:val="1888059213"/>
                    </w:sdtPr>
                    <w:sdtContent>
                      <w:p w14:paraId="3EA0D415">
                        <w:pPr>
                          <w:pStyle w:val="18"/>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39822733">
                    <w:pPr>
                      <w:pStyle w:val="33"/>
                      <w:ind w:left="560" w:firstLine="560"/>
                    </w:pPr>
                  </w:p>
                </w:txbxContent>
              </v:textbox>
            </v:shape>
          </w:pict>
        </mc:Fallback>
      </mc:AlternateContent>
    </w:r>
  </w:p>
  <w:p w14:paraId="073FC594">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6888">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6DDA">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AA5B">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NmI5MDU3MTcxYTZkYmI3OTM4ZDZjZjA1ZGM2ZGIifQ=="/>
  </w:docVars>
  <w:rsids>
    <w:rsidRoot w:val="00172A27"/>
    <w:rsid w:val="00052A18"/>
    <w:rsid w:val="00074885"/>
    <w:rsid w:val="000823DF"/>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2C19"/>
    <w:rsid w:val="0052622F"/>
    <w:rsid w:val="00591A5D"/>
    <w:rsid w:val="005F4EFE"/>
    <w:rsid w:val="006903F9"/>
    <w:rsid w:val="006A4784"/>
    <w:rsid w:val="006C7775"/>
    <w:rsid w:val="006D3D71"/>
    <w:rsid w:val="006F31A0"/>
    <w:rsid w:val="007104B3"/>
    <w:rsid w:val="007320C0"/>
    <w:rsid w:val="00756C8C"/>
    <w:rsid w:val="007616B0"/>
    <w:rsid w:val="0077240E"/>
    <w:rsid w:val="007C3784"/>
    <w:rsid w:val="007C52D7"/>
    <w:rsid w:val="007C78AD"/>
    <w:rsid w:val="007D2489"/>
    <w:rsid w:val="007D7D6C"/>
    <w:rsid w:val="00804FC6"/>
    <w:rsid w:val="00814620"/>
    <w:rsid w:val="00835CA9"/>
    <w:rsid w:val="008559BB"/>
    <w:rsid w:val="00872C90"/>
    <w:rsid w:val="008901DE"/>
    <w:rsid w:val="008949AA"/>
    <w:rsid w:val="008B0628"/>
    <w:rsid w:val="008B7A39"/>
    <w:rsid w:val="008D4175"/>
    <w:rsid w:val="00911B80"/>
    <w:rsid w:val="009165DD"/>
    <w:rsid w:val="009302C0"/>
    <w:rsid w:val="00932761"/>
    <w:rsid w:val="00984072"/>
    <w:rsid w:val="009C15A4"/>
    <w:rsid w:val="009D7ABF"/>
    <w:rsid w:val="00A149C3"/>
    <w:rsid w:val="00A55CA9"/>
    <w:rsid w:val="00A959C7"/>
    <w:rsid w:val="00AE078A"/>
    <w:rsid w:val="00B42316"/>
    <w:rsid w:val="00B435CF"/>
    <w:rsid w:val="00B7772A"/>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3F4399"/>
    <w:rsid w:val="0A6C3DC0"/>
    <w:rsid w:val="0AAC7535"/>
    <w:rsid w:val="0AFD6D5D"/>
    <w:rsid w:val="0B3D575C"/>
    <w:rsid w:val="0B8D6294"/>
    <w:rsid w:val="0B987180"/>
    <w:rsid w:val="0BA35E5E"/>
    <w:rsid w:val="0BA70E60"/>
    <w:rsid w:val="0BE1433A"/>
    <w:rsid w:val="0C040E46"/>
    <w:rsid w:val="0C126BE9"/>
    <w:rsid w:val="0C601039"/>
    <w:rsid w:val="0C6032F9"/>
    <w:rsid w:val="0C6C6699"/>
    <w:rsid w:val="0C8F023A"/>
    <w:rsid w:val="0DD248FB"/>
    <w:rsid w:val="0DE74A3D"/>
    <w:rsid w:val="0DF0188C"/>
    <w:rsid w:val="0DF46805"/>
    <w:rsid w:val="0E071816"/>
    <w:rsid w:val="0E130328"/>
    <w:rsid w:val="0E14510B"/>
    <w:rsid w:val="0E5E4367"/>
    <w:rsid w:val="0E791344"/>
    <w:rsid w:val="0E975183"/>
    <w:rsid w:val="0E9E4764"/>
    <w:rsid w:val="0EB26BD4"/>
    <w:rsid w:val="0EB9159E"/>
    <w:rsid w:val="0ECC7523"/>
    <w:rsid w:val="0F087E2F"/>
    <w:rsid w:val="0F0E7B3C"/>
    <w:rsid w:val="0F5301E5"/>
    <w:rsid w:val="0FAD1102"/>
    <w:rsid w:val="0FBE7ED7"/>
    <w:rsid w:val="0FC91CB4"/>
    <w:rsid w:val="10311F5D"/>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731175"/>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CA4CB7"/>
    <w:rsid w:val="1DE5415D"/>
    <w:rsid w:val="1E0730ED"/>
    <w:rsid w:val="1E4A23BC"/>
    <w:rsid w:val="1EC73863"/>
    <w:rsid w:val="1EFC175F"/>
    <w:rsid w:val="1F6F5F6D"/>
    <w:rsid w:val="201C2D22"/>
    <w:rsid w:val="204131A1"/>
    <w:rsid w:val="20462111"/>
    <w:rsid w:val="205A1343"/>
    <w:rsid w:val="206A11BC"/>
    <w:rsid w:val="20B724D5"/>
    <w:rsid w:val="21132B7C"/>
    <w:rsid w:val="215313DE"/>
    <w:rsid w:val="215D5DE6"/>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9A4010"/>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453783"/>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E81F90"/>
    <w:rsid w:val="34F146C2"/>
    <w:rsid w:val="351358AA"/>
    <w:rsid w:val="35303AB8"/>
    <w:rsid w:val="35324607"/>
    <w:rsid w:val="35C92470"/>
    <w:rsid w:val="363277FD"/>
    <w:rsid w:val="365E57FF"/>
    <w:rsid w:val="366A70C8"/>
    <w:rsid w:val="36AF7935"/>
    <w:rsid w:val="36B928EF"/>
    <w:rsid w:val="36D901FE"/>
    <w:rsid w:val="37164F30"/>
    <w:rsid w:val="372B7BCD"/>
    <w:rsid w:val="376728C4"/>
    <w:rsid w:val="376E08C8"/>
    <w:rsid w:val="379067CC"/>
    <w:rsid w:val="38021539"/>
    <w:rsid w:val="380A28CA"/>
    <w:rsid w:val="38384B28"/>
    <w:rsid w:val="383A2C56"/>
    <w:rsid w:val="38514471"/>
    <w:rsid w:val="388C6E04"/>
    <w:rsid w:val="389A5030"/>
    <w:rsid w:val="38A327F3"/>
    <w:rsid w:val="38B62526"/>
    <w:rsid w:val="38E250CA"/>
    <w:rsid w:val="39B95231"/>
    <w:rsid w:val="39E7313A"/>
    <w:rsid w:val="39EC1C54"/>
    <w:rsid w:val="3A1F19CA"/>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16DEB"/>
    <w:rsid w:val="40287B7C"/>
    <w:rsid w:val="403A4B1E"/>
    <w:rsid w:val="40516350"/>
    <w:rsid w:val="4081490E"/>
    <w:rsid w:val="408F79A5"/>
    <w:rsid w:val="40B17223"/>
    <w:rsid w:val="40C96B6F"/>
    <w:rsid w:val="41823CDC"/>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4C7865"/>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BF4D7C"/>
    <w:rsid w:val="48C20A74"/>
    <w:rsid w:val="48D569F9"/>
    <w:rsid w:val="48D83D6A"/>
    <w:rsid w:val="48F202EF"/>
    <w:rsid w:val="49747127"/>
    <w:rsid w:val="49AB1944"/>
    <w:rsid w:val="49B35FD2"/>
    <w:rsid w:val="49B45B0A"/>
    <w:rsid w:val="49BF4D9E"/>
    <w:rsid w:val="49D337CF"/>
    <w:rsid w:val="4A642CF0"/>
    <w:rsid w:val="4AC565F9"/>
    <w:rsid w:val="4AF07AF1"/>
    <w:rsid w:val="4B4439C2"/>
    <w:rsid w:val="4BD110E2"/>
    <w:rsid w:val="4C261319"/>
    <w:rsid w:val="4C261844"/>
    <w:rsid w:val="4C2E1182"/>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30251E"/>
    <w:rsid w:val="50493828"/>
    <w:rsid w:val="50591CBD"/>
    <w:rsid w:val="5076286F"/>
    <w:rsid w:val="50957359"/>
    <w:rsid w:val="509F6EC6"/>
    <w:rsid w:val="50E30834"/>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3804B5"/>
    <w:rsid w:val="536F17F8"/>
    <w:rsid w:val="53874D93"/>
    <w:rsid w:val="53932FF4"/>
    <w:rsid w:val="53DC53F9"/>
    <w:rsid w:val="543071D9"/>
    <w:rsid w:val="543C16DA"/>
    <w:rsid w:val="54843081"/>
    <w:rsid w:val="54E720BB"/>
    <w:rsid w:val="551B4A12"/>
    <w:rsid w:val="5588094F"/>
    <w:rsid w:val="558A2919"/>
    <w:rsid w:val="56274DBA"/>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05336"/>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611791"/>
    <w:rsid w:val="5D755C5D"/>
    <w:rsid w:val="5DAE0264"/>
    <w:rsid w:val="5DD5494D"/>
    <w:rsid w:val="5DDE74C5"/>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1E0815"/>
    <w:rsid w:val="61D474C9"/>
    <w:rsid w:val="62950A8E"/>
    <w:rsid w:val="629774D1"/>
    <w:rsid w:val="62BE64F4"/>
    <w:rsid w:val="62C9714A"/>
    <w:rsid w:val="635B3466"/>
    <w:rsid w:val="637B00FA"/>
    <w:rsid w:val="639037F0"/>
    <w:rsid w:val="63DC4C88"/>
    <w:rsid w:val="64234172"/>
    <w:rsid w:val="6431668F"/>
    <w:rsid w:val="64803EF5"/>
    <w:rsid w:val="64835103"/>
    <w:rsid w:val="64970BAF"/>
    <w:rsid w:val="64AA6F1D"/>
    <w:rsid w:val="64E44957"/>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6219B9"/>
    <w:rsid w:val="6B7C13D5"/>
    <w:rsid w:val="6BD72D2C"/>
    <w:rsid w:val="6C0652F9"/>
    <w:rsid w:val="6C53512B"/>
    <w:rsid w:val="6C560EC1"/>
    <w:rsid w:val="6C8E0AE9"/>
    <w:rsid w:val="6CA04267"/>
    <w:rsid w:val="6CA63EB8"/>
    <w:rsid w:val="6CB227F2"/>
    <w:rsid w:val="6CC02984"/>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BC33E3"/>
    <w:rsid w:val="71CE1DE8"/>
    <w:rsid w:val="725738A4"/>
    <w:rsid w:val="72A11576"/>
    <w:rsid w:val="72B56CCB"/>
    <w:rsid w:val="72D46929"/>
    <w:rsid w:val="72D729DB"/>
    <w:rsid w:val="72EC0317"/>
    <w:rsid w:val="73353469"/>
    <w:rsid w:val="73644117"/>
    <w:rsid w:val="736D3FC9"/>
    <w:rsid w:val="73BF6E3A"/>
    <w:rsid w:val="74035919"/>
    <w:rsid w:val="741D30BD"/>
    <w:rsid w:val="74213FF1"/>
    <w:rsid w:val="74797FD8"/>
    <w:rsid w:val="74962374"/>
    <w:rsid w:val="74FB38D2"/>
    <w:rsid w:val="750E0A19"/>
    <w:rsid w:val="75606932"/>
    <w:rsid w:val="75685790"/>
    <w:rsid w:val="756E5918"/>
    <w:rsid w:val="75712C55"/>
    <w:rsid w:val="757B7431"/>
    <w:rsid w:val="75BE630A"/>
    <w:rsid w:val="75D7226C"/>
    <w:rsid w:val="76332FB4"/>
    <w:rsid w:val="76740D50"/>
    <w:rsid w:val="769C1001"/>
    <w:rsid w:val="76E751D4"/>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9B41B5"/>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507BF0"/>
    <w:rsid w:val="7E8640F9"/>
    <w:rsid w:val="7E8E06E9"/>
    <w:rsid w:val="7EA31D98"/>
    <w:rsid w:val="7EC81C39"/>
    <w:rsid w:val="7EE10CDC"/>
    <w:rsid w:val="7EF700D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4">
    <w:name w:val="heading 1"/>
    <w:basedOn w:val="1"/>
    <w:next w:val="1"/>
    <w:link w:val="39"/>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5">
    <w:name w:val="heading 2"/>
    <w:basedOn w:val="1"/>
    <w:next w:val="6"/>
    <w:link w:val="40"/>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7">
    <w:name w:val="heading 3"/>
    <w:basedOn w:val="1"/>
    <w:next w:val="1"/>
    <w:link w:val="41"/>
    <w:autoRedefine/>
    <w:unhideWhenUsed/>
    <w:qFormat/>
    <w:uiPriority w:val="9"/>
    <w:pPr>
      <w:keepNext/>
      <w:keepLines/>
      <w:outlineLvl w:val="2"/>
    </w:pPr>
    <w:rPr>
      <w:b/>
      <w:bCs/>
      <w:szCs w:val="32"/>
    </w:rPr>
  </w:style>
  <w:style w:type="paragraph" w:styleId="8">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9">
    <w:name w:val="heading 6"/>
    <w:basedOn w:val="1"/>
    <w:next w:val="1"/>
    <w:autoRedefine/>
    <w:unhideWhenUsed/>
    <w:qFormat/>
    <w:uiPriority w:val="9"/>
    <w:pPr>
      <w:keepNext/>
      <w:keepLines/>
      <w:outlineLvl w:val="5"/>
    </w:pPr>
    <w:rPr>
      <w:rFonts w:ascii="Cambria" w:hAnsi="Cambria"/>
      <w:bCs/>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spacing w:after="120"/>
      <w:ind w:left="420" w:firstLine="420"/>
    </w:pPr>
    <w:rPr>
      <w:szCs w:val="22"/>
    </w:rPr>
  </w:style>
  <w:style w:type="paragraph" w:styleId="3">
    <w:name w:val="Body Text Indent"/>
    <w:basedOn w:val="1"/>
    <w:autoRedefine/>
    <w:qFormat/>
    <w:uiPriority w:val="0"/>
    <w:pPr>
      <w:ind w:left="200" w:leftChars="200"/>
    </w:pPr>
    <w:rPr>
      <w:szCs w:val="21"/>
    </w:rPr>
  </w:style>
  <w:style w:type="paragraph" w:customStyle="1" w:styleId="6">
    <w:name w:val="l正文"/>
    <w:basedOn w:val="1"/>
    <w:autoRedefine/>
    <w:qFormat/>
    <w:uiPriority w:val="0"/>
    <w:pPr>
      <w:spacing w:line="360" w:lineRule="auto"/>
      <w:ind w:firstLine="200" w:firstLineChars="200"/>
    </w:pPr>
    <w:rPr>
      <w:rFonts w:ascii="宋体" w:hAnsi="宋体"/>
      <w:sz w:val="24"/>
      <w:szCs w:val="24"/>
    </w:rPr>
  </w:style>
  <w:style w:type="paragraph" w:styleId="10">
    <w:name w:val="Normal Indent"/>
    <w:basedOn w:val="1"/>
    <w:next w:val="1"/>
    <w:autoRedefine/>
    <w:qFormat/>
    <w:uiPriority w:val="0"/>
    <w:pPr>
      <w:ind w:firstLine="420" w:firstLineChars="200"/>
    </w:pPr>
    <w:rPr>
      <w:szCs w:val="22"/>
    </w:rPr>
  </w:style>
  <w:style w:type="paragraph" w:styleId="11">
    <w:name w:val="caption"/>
    <w:basedOn w:val="1"/>
    <w:next w:val="1"/>
    <w:autoRedefine/>
    <w:unhideWhenUsed/>
    <w:qFormat/>
    <w:uiPriority w:val="0"/>
    <w:rPr>
      <w:rFonts w:eastAsia="黑体" w:asciiTheme="majorHAnsi" w:hAnsiTheme="majorHAnsi" w:cstheme="majorBidi"/>
      <w:sz w:val="20"/>
      <w:szCs w:val="20"/>
    </w:rPr>
  </w:style>
  <w:style w:type="paragraph" w:styleId="12">
    <w:name w:val="annotation text"/>
    <w:basedOn w:val="1"/>
    <w:link w:val="43"/>
    <w:autoRedefine/>
    <w:semiHidden/>
    <w:unhideWhenUsed/>
    <w:qFormat/>
    <w:uiPriority w:val="99"/>
    <w:pPr>
      <w:jc w:val="left"/>
    </w:pPr>
  </w:style>
  <w:style w:type="paragraph" w:styleId="13">
    <w:name w:val="index 6"/>
    <w:basedOn w:val="1"/>
    <w:next w:val="1"/>
    <w:autoRedefine/>
    <w:qFormat/>
    <w:uiPriority w:val="0"/>
    <w:pPr>
      <w:spacing w:line="540" w:lineRule="exact"/>
      <w:ind w:firstLine="640"/>
    </w:pPr>
    <w:rPr>
      <w:rFonts w:ascii="FangSong_GB2312" w:hAnsi="FangSong_GB2312" w:eastAsia="FangSong_GB2312" w:cs="FangSong_GB2312"/>
      <w:sz w:val="32"/>
      <w:szCs w:val="32"/>
    </w:rPr>
  </w:style>
  <w:style w:type="paragraph" w:styleId="14">
    <w:name w:val="Body Text"/>
    <w:basedOn w:val="1"/>
    <w:next w:val="1"/>
    <w:autoRedefine/>
    <w:qFormat/>
    <w:uiPriority w:val="99"/>
    <w:rPr>
      <w:szCs w:val="21"/>
    </w:rPr>
  </w:style>
  <w:style w:type="paragraph" w:styleId="15">
    <w:name w:val="Plain Text"/>
    <w:basedOn w:val="1"/>
    <w:autoRedefine/>
    <w:qFormat/>
    <w:uiPriority w:val="0"/>
    <w:rPr>
      <w:rFonts w:hint="eastAsia" w:ascii="宋体" w:hAnsi="Courier New" w:eastAsia="宋体" w:cs="Times New Roman"/>
      <w:szCs w:val="20"/>
    </w:rPr>
  </w:style>
  <w:style w:type="paragraph" w:styleId="16">
    <w:name w:val="Body Text Indent 2"/>
    <w:basedOn w:val="1"/>
    <w:next w:val="15"/>
    <w:autoRedefine/>
    <w:qFormat/>
    <w:uiPriority w:val="0"/>
    <w:pPr>
      <w:ind w:left="-718" w:leftChars="-342" w:firstLine="720" w:firstLineChars="225"/>
      <w:jc w:val="left"/>
    </w:pPr>
    <w:rPr>
      <w:sz w:val="32"/>
      <w:szCs w:val="32"/>
    </w:rPr>
  </w:style>
  <w:style w:type="paragraph" w:styleId="17">
    <w:name w:val="Balloon Text"/>
    <w:basedOn w:val="1"/>
    <w:link w:val="54"/>
    <w:autoRedefine/>
    <w:semiHidden/>
    <w:unhideWhenUsed/>
    <w:qFormat/>
    <w:uiPriority w:val="99"/>
    <w:pPr>
      <w:spacing w:line="240" w:lineRule="auto"/>
    </w:pPr>
    <w:rPr>
      <w:sz w:val="18"/>
      <w:szCs w:val="18"/>
    </w:rPr>
  </w:style>
  <w:style w:type="paragraph" w:styleId="18">
    <w:name w:val="footer"/>
    <w:basedOn w:val="1"/>
    <w:link w:val="37"/>
    <w:autoRedefine/>
    <w:unhideWhenUsed/>
    <w:qFormat/>
    <w:uiPriority w:val="99"/>
    <w:pPr>
      <w:tabs>
        <w:tab w:val="center" w:pos="4153"/>
        <w:tab w:val="right" w:pos="8306"/>
      </w:tabs>
      <w:snapToGrid w:val="0"/>
      <w:jc w:val="left"/>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ind w:firstLine="0" w:firstLineChars="0"/>
    </w:pPr>
    <w:rPr>
      <w:rFonts w:hAnsi="宋体"/>
      <w:b/>
      <w:bCs/>
    </w:rPr>
  </w:style>
  <w:style w:type="paragraph" w:styleId="21">
    <w:name w:val="toc 2"/>
    <w:basedOn w:val="1"/>
    <w:next w:val="1"/>
    <w:autoRedefine/>
    <w:unhideWhenUsed/>
    <w:qFormat/>
    <w:uiPriority w:val="39"/>
    <w:pPr>
      <w:tabs>
        <w:tab w:val="right" w:leader="dot" w:pos="8296"/>
      </w:tabs>
      <w:ind w:left="560" w:leftChars="200" w:firstLine="0" w:firstLineChars="0"/>
    </w:pPr>
  </w:style>
  <w:style w:type="paragraph" w:styleId="22">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3">
    <w:name w:val="Normal (Web)"/>
    <w:basedOn w:val="1"/>
    <w:autoRedefine/>
    <w:semiHidden/>
    <w:unhideWhenUsed/>
    <w:qFormat/>
    <w:uiPriority w:val="99"/>
    <w:pPr>
      <w:spacing w:beforeAutospacing="1" w:afterAutospacing="1"/>
      <w:jc w:val="left"/>
    </w:pPr>
    <w:rPr>
      <w:rFonts w:cs="Times New Roman"/>
      <w:kern w:val="0"/>
      <w:sz w:val="24"/>
    </w:rPr>
  </w:style>
  <w:style w:type="paragraph" w:styleId="24">
    <w:name w:val="index 1"/>
    <w:basedOn w:val="1"/>
    <w:next w:val="1"/>
    <w:autoRedefine/>
    <w:qFormat/>
    <w:uiPriority w:val="0"/>
  </w:style>
  <w:style w:type="paragraph" w:styleId="25">
    <w:name w:val="annotation subject"/>
    <w:basedOn w:val="12"/>
    <w:next w:val="12"/>
    <w:link w:val="44"/>
    <w:autoRedefine/>
    <w:semiHidden/>
    <w:unhideWhenUsed/>
    <w:qFormat/>
    <w:uiPriority w:val="99"/>
    <w:rPr>
      <w:b/>
      <w:bCs/>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Hyperlink"/>
    <w:basedOn w:val="28"/>
    <w:autoRedefine/>
    <w:unhideWhenUsed/>
    <w:qFormat/>
    <w:uiPriority w:val="99"/>
    <w:rPr>
      <w:color w:val="0563C1" w:themeColor="hyperlink"/>
      <w:u w:val="single"/>
      <w14:textFill>
        <w14:solidFill>
          <w14:schemeClr w14:val="hlink"/>
        </w14:solidFill>
      </w14:textFill>
    </w:rPr>
  </w:style>
  <w:style w:type="character" w:styleId="31">
    <w:name w:val="annotation reference"/>
    <w:basedOn w:val="28"/>
    <w:autoRedefine/>
    <w:semiHidden/>
    <w:unhideWhenUsed/>
    <w:qFormat/>
    <w:uiPriority w:val="99"/>
    <w:rPr>
      <w:sz w:val="21"/>
      <w:szCs w:val="21"/>
    </w:rPr>
  </w:style>
  <w:style w:type="paragraph" w:customStyle="1" w:styleId="32">
    <w:name w:val="BodyTextIndent2"/>
    <w:basedOn w:val="1"/>
    <w:next w:val="1"/>
    <w:autoRedefine/>
    <w:qFormat/>
    <w:uiPriority w:val="0"/>
    <w:pPr>
      <w:spacing w:line="480" w:lineRule="auto"/>
      <w:ind w:left="420" w:leftChars="200"/>
      <w:jc w:val="both"/>
      <w:textAlignment w:val="baseline"/>
    </w:pPr>
  </w:style>
  <w:style w:type="paragraph" w:customStyle="1" w:styleId="33">
    <w:name w:val="正文首行缩进 21"/>
    <w:basedOn w:val="1"/>
    <w:autoRedefine/>
    <w:qFormat/>
    <w:uiPriority w:val="0"/>
    <w:pPr>
      <w:ind w:left="420" w:leftChars="200" w:firstLine="420"/>
    </w:pPr>
  </w:style>
  <w:style w:type="paragraph" w:customStyle="1" w:styleId="34">
    <w:name w:val="Body Text First Indent 21"/>
    <w:basedOn w:val="1"/>
    <w:autoRedefine/>
    <w:qFormat/>
    <w:uiPriority w:val="0"/>
    <w:pPr>
      <w:ind w:left="420" w:leftChars="200" w:firstLine="420"/>
    </w:pPr>
  </w:style>
  <w:style w:type="paragraph" w:customStyle="1" w:styleId="35">
    <w:name w:val="BodyTextIndent"/>
    <w:basedOn w:val="1"/>
    <w:autoRedefine/>
    <w:qFormat/>
    <w:uiPriority w:val="0"/>
    <w:pPr>
      <w:widowControl/>
      <w:ind w:left="200" w:leftChars="200"/>
      <w:textAlignment w:val="baseline"/>
    </w:pPr>
    <w:rPr>
      <w:sz w:val="21"/>
      <w:szCs w:val="21"/>
    </w:rPr>
  </w:style>
  <w:style w:type="character" w:customStyle="1" w:styleId="36">
    <w:name w:val="页眉 Char"/>
    <w:basedOn w:val="28"/>
    <w:link w:val="19"/>
    <w:autoRedefine/>
    <w:qFormat/>
    <w:uiPriority w:val="99"/>
    <w:rPr>
      <w:sz w:val="18"/>
      <w:szCs w:val="18"/>
    </w:rPr>
  </w:style>
  <w:style w:type="character" w:customStyle="1" w:styleId="37">
    <w:name w:val="页脚 Char"/>
    <w:basedOn w:val="28"/>
    <w:link w:val="18"/>
    <w:autoRedefine/>
    <w:qFormat/>
    <w:uiPriority w:val="99"/>
    <w:rPr>
      <w:sz w:val="18"/>
      <w:szCs w:val="18"/>
    </w:rPr>
  </w:style>
  <w:style w:type="paragraph" w:customStyle="1" w:styleId="38">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9">
    <w:name w:val="标题 1 Char"/>
    <w:basedOn w:val="28"/>
    <w:link w:val="4"/>
    <w:autoRedefine/>
    <w:qFormat/>
    <w:uiPriority w:val="9"/>
    <w:rPr>
      <w:rFonts w:ascii="黑体" w:hAnsi="黑体" w:eastAsia="黑体"/>
      <w:b/>
      <w:bCs/>
      <w:kern w:val="44"/>
      <w:sz w:val="32"/>
      <w:szCs w:val="44"/>
    </w:rPr>
  </w:style>
  <w:style w:type="character" w:customStyle="1" w:styleId="40">
    <w:name w:val="标题 2 Char"/>
    <w:basedOn w:val="28"/>
    <w:link w:val="5"/>
    <w:autoRedefine/>
    <w:qFormat/>
    <w:uiPriority w:val="9"/>
    <w:rPr>
      <w:rFonts w:ascii="楷体" w:hAnsi="楷体" w:eastAsia="楷体" w:cstheme="majorBidi"/>
      <w:b/>
      <w:bCs/>
      <w:sz w:val="32"/>
      <w:szCs w:val="32"/>
    </w:rPr>
  </w:style>
  <w:style w:type="character" w:customStyle="1" w:styleId="41">
    <w:name w:val="标题 3 Char"/>
    <w:basedOn w:val="28"/>
    <w:link w:val="7"/>
    <w:autoRedefine/>
    <w:qFormat/>
    <w:uiPriority w:val="9"/>
    <w:rPr>
      <w:rFonts w:ascii="仿宋_GB2312" w:hAnsi="仿宋_GB2312" w:eastAsia="仿宋_GB2312"/>
      <w:b/>
      <w:bCs/>
      <w:sz w:val="28"/>
      <w:szCs w:val="32"/>
    </w:rPr>
  </w:style>
  <w:style w:type="character" w:customStyle="1" w:styleId="42">
    <w:name w:val="font01"/>
    <w:basedOn w:val="28"/>
    <w:autoRedefine/>
    <w:qFormat/>
    <w:uiPriority w:val="0"/>
    <w:rPr>
      <w:rFonts w:hint="eastAsia" w:ascii="宋体" w:hAnsi="宋体" w:eastAsia="宋体" w:cs="宋体"/>
      <w:color w:val="000000"/>
      <w:sz w:val="21"/>
      <w:szCs w:val="21"/>
      <w:u w:val="none"/>
    </w:rPr>
  </w:style>
  <w:style w:type="character" w:customStyle="1" w:styleId="43">
    <w:name w:val="批注文字 Char"/>
    <w:basedOn w:val="28"/>
    <w:link w:val="12"/>
    <w:autoRedefine/>
    <w:semiHidden/>
    <w:qFormat/>
    <w:uiPriority w:val="99"/>
    <w:rPr>
      <w:rFonts w:ascii="仿宋_GB2312" w:hAnsi="仿宋_GB2312" w:eastAsia="仿宋_GB2312" w:cstheme="minorBidi"/>
      <w:kern w:val="2"/>
      <w:sz w:val="28"/>
      <w:szCs w:val="22"/>
    </w:rPr>
  </w:style>
  <w:style w:type="character" w:customStyle="1" w:styleId="44">
    <w:name w:val="批注主题 Char"/>
    <w:basedOn w:val="43"/>
    <w:link w:val="25"/>
    <w:autoRedefine/>
    <w:semiHidden/>
    <w:qFormat/>
    <w:uiPriority w:val="99"/>
    <w:rPr>
      <w:rFonts w:ascii="仿宋_GB2312" w:hAnsi="仿宋_GB2312" w:eastAsia="仿宋_GB2312" w:cstheme="minorBidi"/>
      <w:b/>
      <w:bCs/>
      <w:kern w:val="2"/>
      <w:sz w:val="28"/>
      <w:szCs w:val="22"/>
    </w:rPr>
  </w:style>
  <w:style w:type="paragraph" w:customStyle="1" w:styleId="45">
    <w:name w:val="NormalIndent"/>
    <w:basedOn w:val="1"/>
    <w:autoRedefine/>
    <w:qFormat/>
    <w:uiPriority w:val="99"/>
    <w:pPr>
      <w:ind w:firstLine="420"/>
      <w:textAlignment w:val="baseline"/>
    </w:pPr>
    <w:rPr>
      <w:szCs w:val="21"/>
    </w:rPr>
  </w:style>
  <w:style w:type="character" w:customStyle="1" w:styleId="46">
    <w:name w:val="content1"/>
    <w:basedOn w:val="28"/>
    <w:autoRedefine/>
    <w:qFormat/>
    <w:uiPriority w:val="0"/>
    <w:rPr>
      <w:rFonts w:hint="default"/>
      <w:sz w:val="21"/>
    </w:rPr>
  </w:style>
  <w:style w:type="paragraph" w:customStyle="1" w:styleId="47">
    <w:name w:val="Char2"/>
    <w:basedOn w:val="1"/>
    <w:autoRedefine/>
    <w:qFormat/>
    <w:uiPriority w:val="0"/>
    <w:rPr>
      <w:rFonts w:ascii="Courier" w:hAnsi="Courier" w:cs="Courier"/>
      <w:szCs w:val="21"/>
    </w:rPr>
  </w:style>
  <w:style w:type="character" w:customStyle="1" w:styleId="48">
    <w:name w:val="NormalCharacter"/>
    <w:autoRedefine/>
    <w:semiHidden/>
    <w:qFormat/>
    <w:uiPriority w:val="0"/>
  </w:style>
  <w:style w:type="paragraph" w:customStyle="1" w:styleId="49">
    <w:name w:val="Normal Indent1"/>
    <w:basedOn w:val="1"/>
    <w:autoRedefine/>
    <w:qFormat/>
    <w:uiPriority w:val="99"/>
    <w:pPr>
      <w:ind w:firstLine="420"/>
    </w:pPr>
  </w:style>
  <w:style w:type="character" w:customStyle="1" w:styleId="50">
    <w:name w:val="font41"/>
    <w:basedOn w:val="28"/>
    <w:autoRedefine/>
    <w:qFormat/>
    <w:uiPriority w:val="0"/>
    <w:rPr>
      <w:rFonts w:hint="eastAsia" w:ascii="仿宋_GB2312" w:eastAsia="仿宋_GB2312" w:cs="仿宋_GB2312"/>
      <w:b/>
      <w:bCs/>
      <w:color w:val="000000"/>
      <w:sz w:val="24"/>
      <w:szCs w:val="24"/>
      <w:u w:val="none"/>
    </w:rPr>
  </w:style>
  <w:style w:type="character" w:customStyle="1" w:styleId="51">
    <w:name w:val="font31"/>
    <w:basedOn w:val="28"/>
    <w:autoRedefine/>
    <w:qFormat/>
    <w:uiPriority w:val="0"/>
    <w:rPr>
      <w:rFonts w:hint="eastAsia" w:ascii="仿宋_GB2312" w:eastAsia="仿宋_GB2312" w:cs="仿宋_GB2312"/>
      <w:color w:val="000000"/>
      <w:sz w:val="24"/>
      <w:szCs w:val="24"/>
      <w:u w:val="none"/>
    </w:rPr>
  </w:style>
  <w:style w:type="paragraph" w:styleId="52">
    <w:name w:val="List Paragraph"/>
    <w:basedOn w:val="1"/>
    <w:autoRedefine/>
    <w:qFormat/>
    <w:uiPriority w:val="34"/>
    <w:pPr>
      <w:spacing w:line="240" w:lineRule="auto"/>
      <w:ind w:firstLine="420"/>
    </w:pPr>
    <w:rPr>
      <w:rFonts w:ascii="Calibri" w:hAnsi="Calibri" w:eastAsia="宋体" w:cs="Times New Roman"/>
      <w:sz w:val="21"/>
    </w:rPr>
  </w:style>
  <w:style w:type="character" w:customStyle="1" w:styleId="53">
    <w:name w:val="font21"/>
    <w:basedOn w:val="28"/>
    <w:autoRedefine/>
    <w:qFormat/>
    <w:uiPriority w:val="0"/>
    <w:rPr>
      <w:rFonts w:hint="eastAsia" w:ascii="仿宋_GB2312" w:eastAsia="仿宋_GB2312" w:cs="仿宋_GB2312"/>
      <w:b/>
      <w:bCs/>
      <w:color w:val="000000"/>
      <w:sz w:val="24"/>
      <w:szCs w:val="24"/>
      <w:u w:val="none"/>
    </w:rPr>
  </w:style>
  <w:style w:type="character" w:customStyle="1" w:styleId="54">
    <w:name w:val="批注框文本 Char"/>
    <w:basedOn w:val="28"/>
    <w:link w:val="17"/>
    <w:autoRedefine/>
    <w:semiHidden/>
    <w:qFormat/>
    <w:uiPriority w:val="99"/>
    <w:rPr>
      <w:rFonts w:ascii="仿宋_GB2312" w:hAnsi="仿宋_GB2312" w:eastAsia="仿宋_GB2312" w:cstheme="minorBidi"/>
      <w:kern w:val="2"/>
      <w:sz w:val="18"/>
      <w:szCs w:val="18"/>
    </w:rPr>
  </w:style>
  <w:style w:type="paragraph" w:customStyle="1" w:styleId="55">
    <w:name w:val="Body Text First Indent 2"/>
    <w:basedOn w:val="1"/>
    <w:autoRedefine/>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10862</Words>
  <Characters>12445</Characters>
  <Lines>102</Lines>
  <Paragraphs>28</Paragraphs>
  <TotalTime>9</TotalTime>
  <ScaleCrop>false</ScaleCrop>
  <LinksUpToDate>false</LinksUpToDate>
  <CharactersWithSpaces>12507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Serein</cp:lastModifiedBy>
  <cp:lastPrinted>2021-04-25T06:46:00Z</cp:lastPrinted>
  <dcterms:modified xsi:type="dcterms:W3CDTF">2024-08-09T09:44:13Z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9DD3C51683E948EDAA7603609E8EF87F_13</vt:lpwstr>
  </property>
</Properties>
</file>