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3D" w:rsidRDefault="00103B3D">
      <w:pPr>
        <w:spacing w:line="480" w:lineRule="auto"/>
        <w:ind w:firstLine="883"/>
        <w:jc w:val="center"/>
        <w:rPr>
          <w:rFonts w:ascii="宋体" w:eastAsia="宋体" w:hAnsi="宋体"/>
          <w:b/>
          <w:bCs/>
          <w:sz w:val="44"/>
          <w:szCs w:val="44"/>
        </w:rPr>
      </w:pPr>
    </w:p>
    <w:p w:rsidR="00103B3D" w:rsidRDefault="00103B3D">
      <w:pPr>
        <w:spacing w:line="480" w:lineRule="auto"/>
        <w:ind w:firstLine="883"/>
        <w:jc w:val="center"/>
        <w:rPr>
          <w:rFonts w:ascii="宋体" w:eastAsia="宋体" w:hAnsi="宋体"/>
          <w:b/>
          <w:bCs/>
          <w:sz w:val="44"/>
          <w:szCs w:val="44"/>
        </w:rPr>
      </w:pPr>
    </w:p>
    <w:p w:rsidR="00103B3D" w:rsidRDefault="00103B3D">
      <w:pPr>
        <w:spacing w:line="480" w:lineRule="auto"/>
        <w:ind w:firstLine="883"/>
        <w:jc w:val="center"/>
        <w:rPr>
          <w:rFonts w:ascii="宋体" w:eastAsia="宋体" w:hAnsi="宋体"/>
          <w:b/>
          <w:bCs/>
          <w:sz w:val="44"/>
          <w:szCs w:val="44"/>
        </w:rPr>
      </w:pPr>
    </w:p>
    <w:p w:rsidR="00103B3D" w:rsidRDefault="008A23EC">
      <w:pPr>
        <w:spacing w:line="720" w:lineRule="auto"/>
        <w:ind w:firstLineChars="0" w:firstLine="0"/>
        <w:jc w:val="center"/>
        <w:rPr>
          <w:rFonts w:ascii="黑体" w:eastAsia="黑体" w:hAnsi="黑体" w:cs="黑体"/>
          <w:b/>
          <w:bCs/>
          <w:sz w:val="44"/>
          <w:szCs w:val="44"/>
        </w:rPr>
      </w:pPr>
      <w:r>
        <w:rPr>
          <w:rFonts w:ascii="黑体" w:eastAsia="黑体" w:hAnsi="黑体" w:cs="黑体" w:hint="eastAsia"/>
          <w:b/>
          <w:bCs/>
          <w:sz w:val="44"/>
          <w:szCs w:val="44"/>
        </w:rPr>
        <w:t>202</w:t>
      </w:r>
      <w:r>
        <w:rPr>
          <w:rFonts w:ascii="黑体" w:eastAsia="黑体" w:hAnsi="黑体" w:cs="黑体" w:hint="eastAsia"/>
          <w:b/>
          <w:bCs/>
          <w:sz w:val="44"/>
          <w:szCs w:val="44"/>
        </w:rPr>
        <w:t>3</w:t>
      </w:r>
      <w:r>
        <w:rPr>
          <w:rFonts w:ascii="黑体" w:eastAsia="黑体" w:hAnsi="黑体" w:cs="黑体" w:hint="eastAsia"/>
          <w:b/>
          <w:bCs/>
          <w:sz w:val="44"/>
          <w:szCs w:val="44"/>
        </w:rPr>
        <w:t>年度</w:t>
      </w:r>
      <w:r>
        <w:rPr>
          <w:rFonts w:ascii="黑体" w:eastAsia="黑体" w:hAnsi="黑体" w:cs="黑体" w:hint="eastAsia"/>
          <w:b/>
          <w:bCs/>
          <w:sz w:val="44"/>
          <w:szCs w:val="44"/>
        </w:rPr>
        <w:t>兰州市七里河区人民法院</w:t>
      </w:r>
    </w:p>
    <w:p w:rsidR="00103B3D" w:rsidRDefault="008A23EC">
      <w:pPr>
        <w:spacing w:line="720" w:lineRule="auto"/>
        <w:ind w:firstLineChars="0" w:firstLine="0"/>
        <w:jc w:val="center"/>
        <w:rPr>
          <w:rFonts w:ascii="黑体" w:eastAsia="黑体" w:hAnsi="黑体" w:cs="黑体"/>
          <w:b/>
          <w:bCs/>
          <w:sz w:val="44"/>
          <w:szCs w:val="44"/>
        </w:rPr>
      </w:pPr>
      <w:r>
        <w:rPr>
          <w:rFonts w:ascii="黑体" w:eastAsia="黑体" w:hAnsi="黑体" w:cs="黑体" w:hint="eastAsia"/>
          <w:b/>
          <w:bCs/>
          <w:sz w:val="44"/>
          <w:szCs w:val="44"/>
        </w:rPr>
        <w:t>预算执行情况</w:t>
      </w:r>
      <w:r>
        <w:rPr>
          <w:rFonts w:ascii="黑体" w:eastAsia="黑体" w:hAnsi="黑体" w:cs="黑体" w:hint="eastAsia"/>
          <w:b/>
          <w:bCs/>
          <w:sz w:val="44"/>
          <w:szCs w:val="44"/>
        </w:rPr>
        <w:t>绩效</w:t>
      </w:r>
      <w:r>
        <w:rPr>
          <w:rFonts w:ascii="黑体" w:eastAsia="黑体" w:hAnsi="黑体" w:cs="黑体" w:hint="eastAsia"/>
          <w:b/>
          <w:bCs/>
          <w:sz w:val="44"/>
          <w:szCs w:val="44"/>
        </w:rPr>
        <w:t>自评报告</w:t>
      </w:r>
    </w:p>
    <w:p w:rsidR="00103B3D" w:rsidRDefault="00103B3D">
      <w:pPr>
        <w:widowControl/>
        <w:spacing w:line="240" w:lineRule="auto"/>
        <w:ind w:firstLineChars="0" w:firstLine="0"/>
        <w:jc w:val="left"/>
        <w:rPr>
          <w:rFonts w:ascii="黑体" w:eastAsia="黑体" w:hAnsi="黑体" w:cs="黑体"/>
          <w:b/>
          <w:bCs/>
          <w:sz w:val="44"/>
          <w:szCs w:val="44"/>
        </w:rPr>
      </w:pPr>
    </w:p>
    <w:p w:rsidR="00103B3D" w:rsidRDefault="00103B3D">
      <w:pPr>
        <w:ind w:firstLine="883"/>
        <w:jc w:val="center"/>
        <w:rPr>
          <w:rFonts w:ascii="黑体" w:eastAsia="黑体" w:hAnsi="黑体" w:cs="黑体"/>
          <w:b/>
          <w:bCs/>
          <w:sz w:val="44"/>
          <w:szCs w:val="44"/>
        </w:rPr>
      </w:pPr>
    </w:p>
    <w:p w:rsidR="00103B3D" w:rsidRDefault="00103B3D">
      <w:pPr>
        <w:ind w:firstLine="883"/>
        <w:jc w:val="center"/>
        <w:rPr>
          <w:rFonts w:ascii="黑体" w:eastAsia="黑体" w:hAnsi="黑体" w:cs="黑体"/>
          <w:b/>
          <w:bCs/>
          <w:sz w:val="44"/>
          <w:szCs w:val="44"/>
        </w:rPr>
      </w:pPr>
    </w:p>
    <w:p w:rsidR="00103B3D" w:rsidRDefault="00103B3D">
      <w:pPr>
        <w:ind w:firstLine="883"/>
        <w:jc w:val="center"/>
        <w:rPr>
          <w:rFonts w:ascii="黑体" w:eastAsia="黑体" w:hAnsi="黑体" w:cs="黑体"/>
          <w:b/>
          <w:bCs/>
          <w:sz w:val="44"/>
          <w:szCs w:val="44"/>
        </w:rPr>
      </w:pPr>
    </w:p>
    <w:p w:rsidR="00103B3D" w:rsidRDefault="00103B3D">
      <w:pPr>
        <w:ind w:firstLine="883"/>
        <w:jc w:val="center"/>
        <w:rPr>
          <w:rFonts w:ascii="黑体" w:eastAsia="黑体" w:hAnsi="黑体" w:cs="黑体"/>
          <w:b/>
          <w:bCs/>
          <w:sz w:val="44"/>
          <w:szCs w:val="44"/>
        </w:rPr>
      </w:pPr>
    </w:p>
    <w:p w:rsidR="00103B3D" w:rsidRDefault="00103B3D">
      <w:pPr>
        <w:ind w:firstLine="883"/>
        <w:jc w:val="center"/>
        <w:rPr>
          <w:rFonts w:ascii="黑体" w:eastAsia="黑体" w:hAnsi="黑体" w:cs="黑体"/>
          <w:b/>
          <w:bCs/>
          <w:sz w:val="44"/>
          <w:szCs w:val="44"/>
        </w:rPr>
      </w:pPr>
    </w:p>
    <w:p w:rsidR="00103B3D" w:rsidRDefault="00103B3D">
      <w:pPr>
        <w:ind w:firstLine="883"/>
        <w:jc w:val="center"/>
        <w:rPr>
          <w:rFonts w:ascii="黑体" w:eastAsia="黑体" w:hAnsi="黑体" w:cs="黑体"/>
          <w:b/>
          <w:bCs/>
          <w:sz w:val="44"/>
          <w:szCs w:val="44"/>
        </w:rPr>
      </w:pPr>
    </w:p>
    <w:p w:rsidR="00103B3D" w:rsidRDefault="00103B3D">
      <w:pPr>
        <w:ind w:firstLine="883"/>
        <w:jc w:val="center"/>
        <w:rPr>
          <w:rFonts w:ascii="黑体" w:eastAsia="黑体" w:hAnsi="黑体" w:cs="黑体"/>
          <w:b/>
          <w:bCs/>
          <w:sz w:val="44"/>
          <w:szCs w:val="44"/>
        </w:rPr>
      </w:pPr>
    </w:p>
    <w:p w:rsidR="00103B3D" w:rsidRDefault="00103B3D">
      <w:pPr>
        <w:ind w:firstLine="883"/>
        <w:jc w:val="center"/>
        <w:rPr>
          <w:rFonts w:ascii="黑体" w:eastAsia="黑体" w:hAnsi="黑体" w:cs="黑体"/>
          <w:b/>
          <w:bCs/>
          <w:sz w:val="44"/>
          <w:szCs w:val="44"/>
        </w:rPr>
      </w:pPr>
    </w:p>
    <w:p w:rsidR="00103B3D" w:rsidRDefault="00103B3D">
      <w:pPr>
        <w:ind w:firstLine="883"/>
        <w:jc w:val="center"/>
        <w:rPr>
          <w:rFonts w:ascii="黑体" w:eastAsia="黑体" w:hAnsi="黑体" w:cs="黑体"/>
          <w:b/>
          <w:bCs/>
          <w:sz w:val="44"/>
          <w:szCs w:val="44"/>
        </w:rPr>
      </w:pPr>
    </w:p>
    <w:p w:rsidR="00103B3D" w:rsidRDefault="00103B3D">
      <w:pPr>
        <w:ind w:firstLine="883"/>
        <w:jc w:val="center"/>
        <w:rPr>
          <w:rFonts w:ascii="黑体" w:eastAsia="黑体" w:hAnsi="黑体" w:cs="黑体"/>
          <w:b/>
          <w:bCs/>
          <w:sz w:val="44"/>
          <w:szCs w:val="44"/>
        </w:rPr>
      </w:pPr>
    </w:p>
    <w:p w:rsidR="00103B3D" w:rsidRDefault="00103B3D">
      <w:pPr>
        <w:ind w:firstLine="883"/>
        <w:jc w:val="center"/>
        <w:rPr>
          <w:rFonts w:ascii="黑体" w:eastAsia="黑体" w:hAnsi="黑体" w:cs="黑体"/>
          <w:b/>
          <w:bCs/>
          <w:sz w:val="44"/>
          <w:szCs w:val="44"/>
        </w:rPr>
      </w:pPr>
    </w:p>
    <w:p w:rsidR="00103B3D" w:rsidRDefault="008A23EC">
      <w:pPr>
        <w:ind w:firstLineChars="0" w:firstLine="0"/>
        <w:jc w:val="center"/>
        <w:rPr>
          <w:rFonts w:ascii="黑体" w:eastAsia="黑体" w:hAnsi="黑体" w:cs="黑体"/>
          <w:b/>
          <w:bCs/>
          <w:sz w:val="32"/>
          <w:szCs w:val="32"/>
        </w:rPr>
      </w:pPr>
      <w:r>
        <w:rPr>
          <w:rFonts w:ascii="黑体" w:eastAsia="黑体" w:hAnsi="黑体" w:cs="黑体" w:hint="eastAsia"/>
          <w:b/>
          <w:bCs/>
          <w:sz w:val="32"/>
          <w:szCs w:val="32"/>
        </w:rPr>
        <w:t>兰州市七里河区人民法院</w:t>
      </w:r>
    </w:p>
    <w:p w:rsidR="00103B3D" w:rsidRDefault="008A23EC">
      <w:pPr>
        <w:ind w:firstLineChars="0" w:firstLine="0"/>
        <w:jc w:val="center"/>
        <w:rPr>
          <w:rFonts w:ascii="黑体" w:eastAsia="黑体" w:hAnsi="黑体" w:cs="黑体"/>
          <w:b/>
          <w:bCs/>
          <w:sz w:val="32"/>
          <w:szCs w:val="32"/>
        </w:rPr>
      </w:pPr>
      <w:r>
        <w:rPr>
          <w:rFonts w:ascii="黑体" w:eastAsia="黑体" w:hAnsi="黑体" w:cs="黑体" w:hint="eastAsia"/>
          <w:b/>
          <w:bCs/>
          <w:sz w:val="32"/>
          <w:szCs w:val="32"/>
        </w:rPr>
        <w:t>202</w:t>
      </w:r>
      <w:r>
        <w:rPr>
          <w:rFonts w:ascii="黑体" w:eastAsia="黑体" w:hAnsi="黑体" w:cs="黑体" w:hint="eastAsia"/>
          <w:b/>
          <w:bCs/>
          <w:sz w:val="32"/>
          <w:szCs w:val="32"/>
        </w:rPr>
        <w:t>3</w:t>
      </w:r>
      <w:r>
        <w:rPr>
          <w:rFonts w:ascii="黑体" w:eastAsia="黑体" w:hAnsi="黑体" w:cs="黑体" w:hint="eastAsia"/>
          <w:b/>
          <w:bCs/>
          <w:sz w:val="32"/>
          <w:szCs w:val="32"/>
        </w:rPr>
        <w:t>年</w:t>
      </w:r>
      <w:r>
        <w:rPr>
          <w:rFonts w:ascii="黑体" w:eastAsia="黑体" w:hAnsi="黑体" w:cs="黑体" w:hint="eastAsia"/>
          <w:b/>
          <w:bCs/>
          <w:sz w:val="32"/>
          <w:szCs w:val="32"/>
        </w:rPr>
        <w:t>3</w:t>
      </w:r>
      <w:r>
        <w:rPr>
          <w:rFonts w:ascii="黑体" w:eastAsia="黑体" w:hAnsi="黑体" w:cs="黑体" w:hint="eastAsia"/>
          <w:b/>
          <w:bCs/>
          <w:sz w:val="32"/>
          <w:szCs w:val="32"/>
        </w:rPr>
        <w:t>月</w:t>
      </w:r>
      <w:r>
        <w:rPr>
          <w:rFonts w:ascii="黑体" w:eastAsia="黑体" w:hAnsi="黑体" w:cs="黑体" w:hint="eastAsia"/>
          <w:b/>
          <w:bCs/>
          <w:sz w:val="32"/>
          <w:szCs w:val="32"/>
        </w:rPr>
        <w:t>28</w:t>
      </w:r>
      <w:r>
        <w:rPr>
          <w:rFonts w:ascii="黑体" w:eastAsia="黑体" w:hAnsi="黑体" w:cs="黑体" w:hint="eastAsia"/>
          <w:b/>
          <w:bCs/>
          <w:sz w:val="32"/>
          <w:szCs w:val="32"/>
        </w:rPr>
        <w:t>日</w:t>
      </w:r>
    </w:p>
    <w:p w:rsidR="00103B3D" w:rsidRDefault="00103B3D">
      <w:pPr>
        <w:ind w:firstLine="560"/>
      </w:pPr>
    </w:p>
    <w:p w:rsidR="00103B3D" w:rsidRDefault="00103B3D">
      <w:pPr>
        <w:pStyle w:val="TOC1"/>
        <w:spacing w:line="360" w:lineRule="auto"/>
        <w:ind w:firstLine="560"/>
        <w:jc w:val="center"/>
        <w:rPr>
          <w:rFonts w:ascii="仿宋_GB2312" w:eastAsia="仿宋_GB2312" w:hAnsi="仿宋_GB2312" w:cstheme="minorBidi"/>
          <w:color w:val="auto"/>
          <w:kern w:val="2"/>
          <w:sz w:val="28"/>
          <w:szCs w:val="22"/>
          <w:lang w:val="zh-CN"/>
        </w:rPr>
        <w:sectPr w:rsidR="00103B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sdt>
      <w:sdtPr>
        <w:rPr>
          <w:rFonts w:ascii="宋体" w:eastAsia="宋体" w:hAnsi="宋体" w:cs="宋体" w:hint="eastAsia"/>
          <w:lang w:val="zh-CN"/>
        </w:rPr>
        <w:id w:val="-789518963"/>
        <w:docPartObj>
          <w:docPartGallery w:val="Table of Contents"/>
          <w:docPartUnique/>
        </w:docPartObj>
      </w:sdtPr>
      <w:sdtEndPr>
        <w:rPr>
          <w:rFonts w:ascii="仿宋_GB2312" w:eastAsia="仿宋_GB2312" w:hAnsi="仿宋_GB2312" w:cstheme="minorBidi"/>
          <w:b/>
          <w:bCs/>
        </w:rPr>
      </w:sdtEndPr>
      <w:sdtContent>
        <w:p w:rsidR="00103B3D" w:rsidRDefault="008A23EC">
          <w:pPr>
            <w:ind w:firstLineChars="0" w:firstLine="0"/>
            <w:jc w:val="center"/>
            <w:rPr>
              <w:rFonts w:ascii="黑体" w:eastAsia="黑体" w:hAnsi="黑体" w:cs="黑体"/>
              <w:lang w:val="zh-CN"/>
            </w:rPr>
          </w:pPr>
          <w:r>
            <w:rPr>
              <w:rFonts w:ascii="黑体" w:eastAsia="黑体" w:hAnsi="黑体" w:cs="黑体" w:hint="eastAsia"/>
              <w:b/>
              <w:bCs/>
              <w:lang w:val="zh-CN"/>
            </w:rPr>
            <w:t>目</w:t>
          </w:r>
          <w:r>
            <w:rPr>
              <w:rFonts w:ascii="黑体" w:eastAsia="黑体" w:hAnsi="黑体" w:cs="黑体" w:hint="eastAsia"/>
              <w:b/>
              <w:bCs/>
              <w:lang w:val="zh-CN"/>
            </w:rPr>
            <w:t xml:space="preserve">  </w:t>
          </w:r>
          <w:r>
            <w:rPr>
              <w:rFonts w:ascii="黑体" w:eastAsia="黑体" w:hAnsi="黑体" w:cs="黑体" w:hint="eastAsia"/>
              <w:b/>
              <w:bCs/>
              <w:lang w:val="zh-CN"/>
            </w:rPr>
            <w:t>录</w:t>
          </w:r>
        </w:p>
        <w:p w:rsidR="00103B3D" w:rsidRDefault="00103B3D">
          <w:pPr>
            <w:pStyle w:val="10"/>
            <w:tabs>
              <w:tab w:val="clear" w:pos="8296"/>
              <w:tab w:val="right" w:leader="dot" w:pos="8697"/>
            </w:tabs>
          </w:pPr>
          <w:r w:rsidRPr="00103B3D">
            <w:fldChar w:fldCharType="begin"/>
          </w:r>
          <w:r w:rsidR="008A23EC">
            <w:instrText xml:space="preserve"> TOC \o "1-2" \h \z \u </w:instrText>
          </w:r>
          <w:r w:rsidRPr="00103B3D">
            <w:fldChar w:fldCharType="separate"/>
          </w:r>
          <w:hyperlink w:anchor="_Toc25344" w:history="1">
            <w:r w:rsidR="008A23EC">
              <w:rPr>
                <w:rFonts w:hint="eastAsia"/>
              </w:rPr>
              <w:t>一、基本情况</w:t>
            </w:r>
            <w:r w:rsidR="008A23EC">
              <w:tab/>
            </w:r>
            <w:r>
              <w:fldChar w:fldCharType="begin"/>
            </w:r>
            <w:r w:rsidR="008A23EC">
              <w:instrText xml:space="preserve"> PAGEREF _Toc25344 \h </w:instrText>
            </w:r>
            <w:r>
              <w:fldChar w:fldCharType="separate"/>
            </w:r>
            <w:r w:rsidR="008A23EC">
              <w:t>1</w:t>
            </w:r>
            <w:r>
              <w:fldChar w:fldCharType="end"/>
            </w:r>
          </w:hyperlink>
        </w:p>
        <w:p w:rsidR="00103B3D" w:rsidRDefault="00103B3D">
          <w:pPr>
            <w:pStyle w:val="21"/>
            <w:tabs>
              <w:tab w:val="clear" w:pos="8296"/>
              <w:tab w:val="right" w:leader="dot" w:pos="8697"/>
            </w:tabs>
          </w:pPr>
          <w:hyperlink w:anchor="_Toc21857" w:history="1">
            <w:r w:rsidR="008A23EC">
              <w:rPr>
                <w:rFonts w:hint="eastAsia"/>
              </w:rPr>
              <w:t>（一）部门主要职能</w:t>
            </w:r>
            <w:r w:rsidR="008A23EC">
              <w:tab/>
            </w:r>
            <w:r>
              <w:fldChar w:fldCharType="begin"/>
            </w:r>
            <w:r w:rsidR="008A23EC">
              <w:instrText xml:space="preserve"> PAGEREF _Toc21857 \h </w:instrText>
            </w:r>
            <w:r>
              <w:fldChar w:fldCharType="separate"/>
            </w:r>
            <w:r w:rsidR="008A23EC">
              <w:t>1</w:t>
            </w:r>
            <w:r>
              <w:fldChar w:fldCharType="end"/>
            </w:r>
          </w:hyperlink>
        </w:p>
        <w:p w:rsidR="00103B3D" w:rsidRDefault="00103B3D">
          <w:pPr>
            <w:pStyle w:val="21"/>
            <w:tabs>
              <w:tab w:val="clear" w:pos="8296"/>
              <w:tab w:val="right" w:leader="dot" w:pos="8697"/>
            </w:tabs>
          </w:pPr>
          <w:hyperlink w:anchor="_Toc25808" w:history="1">
            <w:r w:rsidR="008A23EC">
              <w:rPr>
                <w:rFonts w:hint="eastAsia"/>
              </w:rPr>
              <w:t>（二）内设机构及所属</w:t>
            </w:r>
            <w:r w:rsidR="008A23EC">
              <w:rPr>
                <w:rFonts w:hint="eastAsia"/>
              </w:rPr>
              <w:t>部门</w:t>
            </w:r>
            <w:r w:rsidR="008A23EC">
              <w:rPr>
                <w:rFonts w:hint="eastAsia"/>
              </w:rPr>
              <w:t>概况</w:t>
            </w:r>
            <w:r w:rsidR="008A23EC">
              <w:tab/>
            </w:r>
            <w:r>
              <w:fldChar w:fldCharType="begin"/>
            </w:r>
            <w:r w:rsidR="008A23EC">
              <w:instrText xml:space="preserve"> PAGEREF _Toc25808 \h </w:instrText>
            </w:r>
            <w:r>
              <w:fldChar w:fldCharType="separate"/>
            </w:r>
            <w:r w:rsidR="008A23EC">
              <w:t>2</w:t>
            </w:r>
            <w:r>
              <w:fldChar w:fldCharType="end"/>
            </w:r>
          </w:hyperlink>
        </w:p>
        <w:p w:rsidR="00103B3D" w:rsidRDefault="00103B3D">
          <w:pPr>
            <w:pStyle w:val="10"/>
            <w:tabs>
              <w:tab w:val="clear" w:pos="8296"/>
              <w:tab w:val="right" w:leader="dot" w:pos="8697"/>
            </w:tabs>
          </w:pPr>
          <w:hyperlink w:anchor="_Toc10433" w:history="1">
            <w:r w:rsidR="008A23EC">
              <w:rPr>
                <w:rFonts w:hint="eastAsia"/>
              </w:rPr>
              <w:t>二、绩效自评工作组织开展情况</w:t>
            </w:r>
            <w:r w:rsidR="008A23EC">
              <w:tab/>
            </w:r>
            <w:r>
              <w:fldChar w:fldCharType="begin"/>
            </w:r>
            <w:r w:rsidR="008A23EC">
              <w:instrText xml:space="preserve"> PAGEREF _Toc10433 \h </w:instrText>
            </w:r>
            <w:r>
              <w:fldChar w:fldCharType="separate"/>
            </w:r>
            <w:r w:rsidR="008A23EC">
              <w:t>2</w:t>
            </w:r>
            <w:r>
              <w:fldChar w:fldCharType="end"/>
            </w:r>
          </w:hyperlink>
        </w:p>
        <w:p w:rsidR="00103B3D" w:rsidRDefault="00103B3D">
          <w:pPr>
            <w:pStyle w:val="21"/>
            <w:tabs>
              <w:tab w:val="clear" w:pos="8296"/>
              <w:tab w:val="right" w:leader="dot" w:pos="8697"/>
            </w:tabs>
          </w:pPr>
          <w:hyperlink w:anchor="_Toc21605" w:history="1">
            <w:r w:rsidR="008A23EC">
              <w:rPr>
                <w:rFonts w:hint="eastAsia"/>
              </w:rPr>
              <w:t>（</w:t>
            </w:r>
            <w:r w:rsidR="008A23EC">
              <w:rPr>
                <w:rFonts w:hint="eastAsia"/>
              </w:rPr>
              <w:t>一</w:t>
            </w:r>
            <w:r w:rsidR="008A23EC">
              <w:rPr>
                <w:rFonts w:hint="eastAsia"/>
              </w:rPr>
              <w:t>）</w:t>
            </w:r>
            <w:r w:rsidR="008A23EC">
              <w:rPr>
                <w:rFonts w:hint="eastAsia"/>
              </w:rPr>
              <w:t>自评工作组织管理情况</w:t>
            </w:r>
            <w:r w:rsidR="008A23EC">
              <w:tab/>
            </w:r>
            <w:r>
              <w:fldChar w:fldCharType="begin"/>
            </w:r>
            <w:r w:rsidR="008A23EC">
              <w:instrText xml:space="preserve"> PAGEREF _Toc21605 \h </w:instrText>
            </w:r>
            <w:r>
              <w:fldChar w:fldCharType="separate"/>
            </w:r>
            <w:r w:rsidR="008A23EC">
              <w:t>2</w:t>
            </w:r>
            <w:r>
              <w:fldChar w:fldCharType="end"/>
            </w:r>
          </w:hyperlink>
        </w:p>
        <w:p w:rsidR="00103B3D" w:rsidRDefault="00103B3D">
          <w:pPr>
            <w:pStyle w:val="21"/>
            <w:tabs>
              <w:tab w:val="clear" w:pos="8296"/>
              <w:tab w:val="right" w:leader="dot" w:pos="8697"/>
            </w:tabs>
          </w:pPr>
          <w:hyperlink w:anchor="_Toc16517" w:history="1">
            <w:r w:rsidR="008A23EC">
              <w:rPr>
                <w:rFonts w:hint="eastAsia"/>
              </w:rPr>
              <w:t>（</w:t>
            </w:r>
            <w:r w:rsidR="008A23EC">
              <w:rPr>
                <w:rFonts w:hint="eastAsia"/>
              </w:rPr>
              <w:t>二</w:t>
            </w:r>
            <w:r w:rsidR="008A23EC">
              <w:rPr>
                <w:rFonts w:hint="eastAsia"/>
              </w:rPr>
              <w:t>）</w:t>
            </w:r>
            <w:r w:rsidR="008A23EC">
              <w:rPr>
                <w:rFonts w:hint="eastAsia"/>
              </w:rPr>
              <w:t>自评范围</w:t>
            </w:r>
            <w:r w:rsidR="008A23EC">
              <w:tab/>
            </w:r>
            <w:r>
              <w:fldChar w:fldCharType="begin"/>
            </w:r>
            <w:r w:rsidR="008A23EC">
              <w:instrText xml:space="preserve"> PAGEREF _Toc16517 \h </w:instrText>
            </w:r>
            <w:r>
              <w:fldChar w:fldCharType="separate"/>
            </w:r>
            <w:r w:rsidR="008A23EC">
              <w:t>3</w:t>
            </w:r>
            <w:r>
              <w:fldChar w:fldCharType="end"/>
            </w:r>
          </w:hyperlink>
        </w:p>
        <w:p w:rsidR="00103B3D" w:rsidRDefault="00103B3D">
          <w:pPr>
            <w:pStyle w:val="21"/>
            <w:tabs>
              <w:tab w:val="clear" w:pos="8296"/>
              <w:tab w:val="right" w:leader="dot" w:pos="8697"/>
            </w:tabs>
          </w:pPr>
          <w:hyperlink w:anchor="_Toc28337" w:history="1">
            <w:r w:rsidR="008A23EC">
              <w:rPr>
                <w:rFonts w:hint="eastAsia"/>
              </w:rPr>
              <w:t>（</w:t>
            </w:r>
            <w:r w:rsidR="008A23EC">
              <w:rPr>
                <w:rFonts w:hint="eastAsia"/>
              </w:rPr>
              <w:t>三</w:t>
            </w:r>
            <w:r w:rsidR="008A23EC">
              <w:rPr>
                <w:rFonts w:hint="eastAsia"/>
              </w:rPr>
              <w:t>）</w:t>
            </w:r>
            <w:r w:rsidR="008A23EC">
              <w:rPr>
                <w:rFonts w:hint="eastAsia"/>
              </w:rPr>
              <w:t>自评工作程序</w:t>
            </w:r>
            <w:r w:rsidR="008A23EC">
              <w:tab/>
            </w:r>
            <w:r>
              <w:fldChar w:fldCharType="begin"/>
            </w:r>
            <w:r w:rsidR="008A23EC">
              <w:instrText xml:space="preserve"> PAGEREF _Toc28337 \h </w:instrText>
            </w:r>
            <w:r>
              <w:fldChar w:fldCharType="separate"/>
            </w:r>
            <w:r w:rsidR="008A23EC">
              <w:t>3</w:t>
            </w:r>
            <w:r>
              <w:fldChar w:fldCharType="end"/>
            </w:r>
          </w:hyperlink>
        </w:p>
        <w:p w:rsidR="00103B3D" w:rsidRDefault="00103B3D">
          <w:pPr>
            <w:pStyle w:val="10"/>
            <w:tabs>
              <w:tab w:val="clear" w:pos="8296"/>
              <w:tab w:val="right" w:leader="dot" w:pos="8697"/>
            </w:tabs>
          </w:pPr>
          <w:hyperlink w:anchor="_Toc3450" w:history="1">
            <w:r w:rsidR="008A23EC">
              <w:rPr>
                <w:rFonts w:hint="eastAsia"/>
              </w:rPr>
              <w:t>三、部门整体支出绩效自评情况分析</w:t>
            </w:r>
            <w:r w:rsidR="008A23EC">
              <w:tab/>
            </w:r>
            <w:r>
              <w:fldChar w:fldCharType="begin"/>
            </w:r>
            <w:r w:rsidR="008A23EC">
              <w:instrText xml:space="preserve"> PAGEREF _Toc3450 \h </w:instrText>
            </w:r>
            <w:r>
              <w:fldChar w:fldCharType="separate"/>
            </w:r>
            <w:r w:rsidR="008A23EC">
              <w:t>4</w:t>
            </w:r>
            <w:r>
              <w:fldChar w:fldCharType="end"/>
            </w:r>
          </w:hyperlink>
        </w:p>
        <w:p w:rsidR="00103B3D" w:rsidRDefault="00103B3D">
          <w:pPr>
            <w:pStyle w:val="21"/>
            <w:tabs>
              <w:tab w:val="clear" w:pos="8296"/>
              <w:tab w:val="right" w:leader="dot" w:pos="8697"/>
            </w:tabs>
          </w:pPr>
          <w:hyperlink w:anchor="_Toc29285" w:history="1">
            <w:r w:rsidR="008A23EC">
              <w:rPr>
                <w:rFonts w:hint="eastAsia"/>
              </w:rPr>
              <w:t>（一）部门决算情况</w:t>
            </w:r>
            <w:r w:rsidR="008A23EC">
              <w:tab/>
            </w:r>
            <w:r>
              <w:fldChar w:fldCharType="begin"/>
            </w:r>
            <w:r w:rsidR="008A23EC">
              <w:instrText xml:space="preserve"> PAGEREF _Toc29285 \h </w:instrText>
            </w:r>
            <w:r>
              <w:fldChar w:fldCharType="separate"/>
            </w:r>
            <w:r w:rsidR="008A23EC">
              <w:t>4</w:t>
            </w:r>
            <w:r>
              <w:fldChar w:fldCharType="end"/>
            </w:r>
          </w:hyperlink>
        </w:p>
        <w:p w:rsidR="00103B3D" w:rsidRDefault="00103B3D">
          <w:pPr>
            <w:pStyle w:val="21"/>
            <w:tabs>
              <w:tab w:val="clear" w:pos="8296"/>
              <w:tab w:val="right" w:leader="dot" w:pos="8697"/>
            </w:tabs>
          </w:pPr>
          <w:hyperlink w:anchor="_Toc2111" w:history="1">
            <w:r w:rsidR="008A23EC">
              <w:rPr>
                <w:rFonts w:hint="eastAsia"/>
              </w:rPr>
              <w:t>（二）总体绩效目标完成情况分析</w:t>
            </w:r>
            <w:r w:rsidR="008A23EC">
              <w:tab/>
            </w:r>
            <w:r>
              <w:fldChar w:fldCharType="begin"/>
            </w:r>
            <w:r w:rsidR="008A23EC">
              <w:instrText xml:space="preserve"> PAGEREF _Toc2111 \h </w:instrText>
            </w:r>
            <w:r>
              <w:fldChar w:fldCharType="separate"/>
            </w:r>
            <w:r w:rsidR="008A23EC">
              <w:t>4</w:t>
            </w:r>
            <w:r>
              <w:fldChar w:fldCharType="end"/>
            </w:r>
          </w:hyperlink>
        </w:p>
        <w:p w:rsidR="00103B3D" w:rsidRDefault="00103B3D">
          <w:pPr>
            <w:pStyle w:val="21"/>
            <w:tabs>
              <w:tab w:val="clear" w:pos="8296"/>
              <w:tab w:val="right" w:leader="dot" w:pos="8697"/>
            </w:tabs>
          </w:pPr>
          <w:hyperlink w:anchor="_Toc8083" w:history="1">
            <w:r w:rsidR="008A23EC">
              <w:rPr>
                <w:rFonts w:hint="eastAsia"/>
              </w:rPr>
              <w:t>（三）各项指标完成情况分析</w:t>
            </w:r>
            <w:r w:rsidR="008A23EC">
              <w:tab/>
            </w:r>
            <w:r>
              <w:fldChar w:fldCharType="begin"/>
            </w:r>
            <w:r w:rsidR="008A23EC">
              <w:instrText xml:space="preserve"> PAGEREF _Toc8083 \h </w:instrText>
            </w:r>
            <w:r>
              <w:fldChar w:fldCharType="separate"/>
            </w:r>
            <w:r w:rsidR="008A23EC">
              <w:t>6</w:t>
            </w:r>
            <w:r>
              <w:fldChar w:fldCharType="end"/>
            </w:r>
          </w:hyperlink>
        </w:p>
        <w:p w:rsidR="00103B3D" w:rsidRDefault="00103B3D">
          <w:pPr>
            <w:pStyle w:val="21"/>
            <w:tabs>
              <w:tab w:val="clear" w:pos="8296"/>
              <w:tab w:val="right" w:leader="dot" w:pos="8697"/>
            </w:tabs>
          </w:pPr>
          <w:hyperlink w:anchor="_Toc6880" w:history="1">
            <w:r w:rsidR="008A23EC">
              <w:rPr>
                <w:rFonts w:hint="eastAsia"/>
              </w:rPr>
              <w:t>（四）</w:t>
            </w:r>
            <w:r w:rsidR="008A23EC">
              <w:rPr>
                <w:rFonts w:hint="eastAsia"/>
              </w:rPr>
              <w:t>偏离绩效目标的原因及下一步改进措施</w:t>
            </w:r>
            <w:r w:rsidR="008A23EC">
              <w:tab/>
            </w:r>
            <w:r>
              <w:fldChar w:fldCharType="begin"/>
            </w:r>
            <w:r w:rsidR="008A23EC">
              <w:instrText xml:space="preserve"> PAGEREF _Toc6880 \h </w:instrText>
            </w:r>
            <w:r>
              <w:fldChar w:fldCharType="separate"/>
            </w:r>
            <w:r w:rsidR="008A23EC">
              <w:t>14</w:t>
            </w:r>
            <w:r>
              <w:fldChar w:fldCharType="end"/>
            </w:r>
          </w:hyperlink>
        </w:p>
        <w:p w:rsidR="00103B3D" w:rsidRDefault="00103B3D">
          <w:pPr>
            <w:pStyle w:val="10"/>
            <w:tabs>
              <w:tab w:val="clear" w:pos="8296"/>
              <w:tab w:val="right" w:leader="dot" w:pos="8697"/>
            </w:tabs>
          </w:pPr>
          <w:hyperlink w:anchor="_Toc16718" w:history="1">
            <w:r w:rsidR="008A23EC">
              <w:rPr>
                <w:rFonts w:hint="eastAsia"/>
              </w:rPr>
              <w:t>四、部门预算项目支出绩效自评情况分析</w:t>
            </w:r>
            <w:r w:rsidR="008A23EC">
              <w:tab/>
            </w:r>
            <w:r>
              <w:fldChar w:fldCharType="begin"/>
            </w:r>
            <w:r w:rsidR="008A23EC">
              <w:instrText xml:space="preserve"> PAGEREF _Toc16718 \h </w:instrText>
            </w:r>
            <w:r>
              <w:fldChar w:fldCharType="separate"/>
            </w:r>
            <w:r w:rsidR="008A23EC">
              <w:t>14</w:t>
            </w:r>
            <w:r>
              <w:fldChar w:fldCharType="end"/>
            </w:r>
          </w:hyperlink>
        </w:p>
        <w:p w:rsidR="00103B3D" w:rsidRDefault="00103B3D">
          <w:pPr>
            <w:pStyle w:val="21"/>
            <w:tabs>
              <w:tab w:val="clear" w:pos="8296"/>
              <w:tab w:val="right" w:leader="dot" w:pos="8697"/>
            </w:tabs>
          </w:pPr>
          <w:hyperlink w:anchor="_Toc12406" w:history="1">
            <w:r w:rsidR="008A23EC">
              <w:rPr>
                <w:rFonts w:hint="eastAsia"/>
              </w:rPr>
              <w:t>（一）</w:t>
            </w:r>
            <w:r w:rsidR="008A23EC">
              <w:rPr>
                <w:rFonts w:hint="eastAsia"/>
              </w:rPr>
              <w:t>全省法院业务费项目</w:t>
            </w:r>
            <w:r w:rsidR="008A23EC">
              <w:tab/>
            </w:r>
            <w:r>
              <w:fldChar w:fldCharType="begin"/>
            </w:r>
            <w:r w:rsidR="008A23EC">
              <w:instrText xml:space="preserve"> PAGEREF _Toc12406 \h </w:instrText>
            </w:r>
            <w:r>
              <w:fldChar w:fldCharType="separate"/>
            </w:r>
            <w:r w:rsidR="008A23EC">
              <w:t>14</w:t>
            </w:r>
            <w:r>
              <w:fldChar w:fldCharType="end"/>
            </w:r>
          </w:hyperlink>
        </w:p>
        <w:p w:rsidR="00103B3D" w:rsidRDefault="00103B3D">
          <w:pPr>
            <w:pStyle w:val="21"/>
            <w:tabs>
              <w:tab w:val="clear" w:pos="8296"/>
              <w:tab w:val="right" w:leader="dot" w:pos="8697"/>
            </w:tabs>
          </w:pPr>
          <w:hyperlink w:anchor="_Toc31061" w:history="1">
            <w:r w:rsidR="008A23EC">
              <w:rPr>
                <w:rFonts w:hint="eastAsia"/>
              </w:rPr>
              <w:t>（二）法庭运维费</w:t>
            </w:r>
            <w:r w:rsidR="008A23EC">
              <w:tab/>
            </w:r>
            <w:r>
              <w:fldChar w:fldCharType="begin"/>
            </w:r>
            <w:r w:rsidR="008A23EC">
              <w:instrText xml:space="preserve"> PAGEREF _Toc31061 \h </w:instrText>
            </w:r>
            <w:r>
              <w:fldChar w:fldCharType="separate"/>
            </w:r>
            <w:r w:rsidR="008A23EC">
              <w:t>19</w:t>
            </w:r>
            <w:r>
              <w:fldChar w:fldCharType="end"/>
            </w:r>
          </w:hyperlink>
        </w:p>
        <w:p w:rsidR="00103B3D" w:rsidRDefault="00103B3D">
          <w:pPr>
            <w:pStyle w:val="10"/>
            <w:tabs>
              <w:tab w:val="clear" w:pos="8296"/>
              <w:tab w:val="right" w:leader="dot" w:pos="8697"/>
            </w:tabs>
          </w:pPr>
          <w:hyperlink w:anchor="_Toc25256" w:history="1">
            <w:r w:rsidR="008A23EC">
              <w:rPr>
                <w:rFonts w:hint="eastAsia"/>
              </w:rPr>
              <w:t>五、部门管理的省对市县转移支付绩效自评情况分析</w:t>
            </w:r>
            <w:r w:rsidR="008A23EC">
              <w:tab/>
            </w:r>
            <w:r>
              <w:fldChar w:fldCharType="begin"/>
            </w:r>
            <w:r w:rsidR="008A23EC">
              <w:instrText xml:space="preserve"> PAGEREF _Toc25256 \h </w:instrText>
            </w:r>
            <w:r>
              <w:fldChar w:fldCharType="separate"/>
            </w:r>
            <w:r w:rsidR="008A23EC">
              <w:t>23</w:t>
            </w:r>
            <w:r>
              <w:fldChar w:fldCharType="end"/>
            </w:r>
          </w:hyperlink>
        </w:p>
        <w:p w:rsidR="00103B3D" w:rsidRDefault="00103B3D">
          <w:pPr>
            <w:pStyle w:val="21"/>
            <w:tabs>
              <w:tab w:val="clear" w:pos="8296"/>
              <w:tab w:val="right" w:leader="dot" w:pos="8697"/>
            </w:tabs>
          </w:pPr>
          <w:hyperlink w:anchor="_Toc1548" w:history="1">
            <w:r w:rsidR="008A23EC">
              <w:rPr>
                <w:rFonts w:hint="eastAsia"/>
              </w:rPr>
              <w:t>（一）中央政法转移支付资金</w:t>
            </w:r>
            <w:r w:rsidR="008A23EC">
              <w:tab/>
            </w:r>
            <w:r>
              <w:fldChar w:fldCharType="begin"/>
            </w:r>
            <w:r w:rsidR="008A23EC">
              <w:instrText xml:space="preserve"> PAGEREF _Toc1548 \h </w:instrText>
            </w:r>
            <w:r>
              <w:fldChar w:fldCharType="separate"/>
            </w:r>
            <w:r w:rsidR="008A23EC">
              <w:t>23</w:t>
            </w:r>
            <w:r>
              <w:fldChar w:fldCharType="end"/>
            </w:r>
          </w:hyperlink>
        </w:p>
        <w:p w:rsidR="00103B3D" w:rsidRDefault="00103B3D">
          <w:pPr>
            <w:pStyle w:val="10"/>
            <w:tabs>
              <w:tab w:val="clear" w:pos="8296"/>
              <w:tab w:val="right" w:leader="dot" w:pos="8697"/>
            </w:tabs>
          </w:pPr>
          <w:hyperlink w:anchor="_Toc15418" w:history="1">
            <w:r w:rsidR="008A23EC">
              <w:rPr>
                <w:rFonts w:hint="eastAsia"/>
              </w:rPr>
              <w:t>六、绩效自评结果拟应用和公开情况</w:t>
            </w:r>
            <w:r w:rsidR="008A23EC">
              <w:tab/>
            </w:r>
            <w:r>
              <w:fldChar w:fldCharType="begin"/>
            </w:r>
            <w:r w:rsidR="008A23EC">
              <w:instrText xml:space="preserve"> PAGEREF _Toc15418 \h </w:instrText>
            </w:r>
            <w:r>
              <w:fldChar w:fldCharType="separate"/>
            </w:r>
            <w:r w:rsidR="008A23EC">
              <w:t>29</w:t>
            </w:r>
            <w:r>
              <w:fldChar w:fldCharType="end"/>
            </w:r>
          </w:hyperlink>
        </w:p>
        <w:p w:rsidR="00103B3D" w:rsidRDefault="00103B3D">
          <w:pPr>
            <w:pStyle w:val="10"/>
            <w:tabs>
              <w:tab w:val="clear" w:pos="8296"/>
              <w:tab w:val="right" w:leader="dot" w:pos="8697"/>
            </w:tabs>
          </w:pPr>
          <w:hyperlink w:anchor="_Toc15698" w:history="1">
            <w:r w:rsidR="008A23EC">
              <w:rPr>
                <w:rFonts w:hint="eastAsia"/>
              </w:rPr>
              <w:t>七、其他需要说明的问题</w:t>
            </w:r>
            <w:r w:rsidR="008A23EC">
              <w:tab/>
            </w:r>
            <w:r>
              <w:fldChar w:fldCharType="begin"/>
            </w:r>
            <w:r w:rsidR="008A23EC">
              <w:instrText xml:space="preserve"> PAGEREF _Toc15698 \h </w:instrText>
            </w:r>
            <w:r>
              <w:fldChar w:fldCharType="separate"/>
            </w:r>
            <w:r w:rsidR="008A23EC">
              <w:t>29</w:t>
            </w:r>
            <w:r>
              <w:fldChar w:fldCharType="end"/>
            </w:r>
          </w:hyperlink>
        </w:p>
        <w:p w:rsidR="00103B3D" w:rsidRDefault="00103B3D">
          <w:pPr>
            <w:pStyle w:val="TOC1"/>
            <w:spacing w:line="360" w:lineRule="auto"/>
            <w:ind w:firstLine="560"/>
            <w:jc w:val="center"/>
            <w:rPr>
              <w:rFonts w:ascii="宋体" w:eastAsia="宋体" w:hAnsi="宋体" w:cs="Arial"/>
              <w:b/>
              <w:bCs/>
              <w:sz w:val="44"/>
              <w:szCs w:val="44"/>
            </w:rPr>
            <w:sectPr w:rsidR="00103B3D">
              <w:footerReference w:type="default" r:id="rId13"/>
              <w:pgSz w:w="11906" w:h="16838"/>
              <w:pgMar w:top="1440" w:right="1576" w:bottom="1440" w:left="1633" w:header="851" w:footer="992" w:gutter="0"/>
              <w:pgNumType w:start="1"/>
              <w:cols w:space="425"/>
              <w:docGrid w:type="lines" w:linePitch="312"/>
            </w:sectPr>
          </w:pPr>
          <w:r>
            <w:fldChar w:fldCharType="end"/>
          </w:r>
        </w:p>
      </w:sdtContent>
      <w:bookmarkStart w:id="0" w:name="_Toc28671" w:displacedByCustomXml="next"/>
      <w:bookmarkStart w:id="1" w:name="_Toc22477" w:displacedByCustomXml="next"/>
      <w:bookmarkStart w:id="2" w:name="_Toc18188" w:displacedByCustomXml="next"/>
      <w:bookmarkStart w:id="3" w:name="_Toc13158" w:displacedByCustomXml="next"/>
      <w:bookmarkStart w:id="4" w:name="_Toc4040" w:displacedByCustomXml="next"/>
    </w:sdt>
    <w:p w:rsidR="00103B3D" w:rsidRDefault="008A23EC">
      <w:pPr>
        <w:widowControl/>
        <w:spacing w:line="240" w:lineRule="auto"/>
        <w:ind w:firstLineChars="0" w:firstLine="0"/>
        <w:jc w:val="center"/>
        <w:rPr>
          <w:rFonts w:ascii="黑体" w:eastAsia="黑体" w:hAnsi="黑体" w:cs="黑体"/>
          <w:b/>
          <w:bCs/>
          <w:sz w:val="44"/>
          <w:szCs w:val="44"/>
        </w:rPr>
      </w:pPr>
      <w:r>
        <w:rPr>
          <w:rFonts w:ascii="黑体" w:eastAsia="黑体" w:hAnsi="黑体" w:cs="黑体" w:hint="eastAsia"/>
          <w:b/>
          <w:bCs/>
          <w:sz w:val="44"/>
          <w:szCs w:val="44"/>
        </w:rPr>
        <w:lastRenderedPageBreak/>
        <w:t>兰州市七里河区人民法院</w:t>
      </w:r>
      <w:r>
        <w:rPr>
          <w:rFonts w:ascii="黑体" w:eastAsia="黑体" w:hAnsi="黑体" w:cs="黑体" w:hint="eastAsia"/>
          <w:b/>
          <w:bCs/>
          <w:sz w:val="44"/>
          <w:szCs w:val="44"/>
        </w:rPr>
        <w:t>202</w:t>
      </w:r>
      <w:r>
        <w:rPr>
          <w:rFonts w:ascii="黑体" w:eastAsia="黑体" w:hAnsi="黑体" w:cs="黑体" w:hint="eastAsia"/>
          <w:b/>
          <w:bCs/>
          <w:sz w:val="44"/>
          <w:szCs w:val="44"/>
        </w:rPr>
        <w:t>3</w:t>
      </w:r>
      <w:r>
        <w:rPr>
          <w:rFonts w:ascii="黑体" w:eastAsia="黑体" w:hAnsi="黑体" w:cs="黑体" w:hint="eastAsia"/>
          <w:b/>
          <w:bCs/>
          <w:sz w:val="44"/>
          <w:szCs w:val="44"/>
        </w:rPr>
        <w:t>年度</w:t>
      </w:r>
    </w:p>
    <w:p w:rsidR="00103B3D" w:rsidRDefault="008A23EC">
      <w:pPr>
        <w:widowControl/>
        <w:spacing w:line="240" w:lineRule="auto"/>
        <w:ind w:firstLineChars="0" w:firstLine="0"/>
        <w:jc w:val="center"/>
        <w:rPr>
          <w:rFonts w:ascii="黑体" w:eastAsia="黑体" w:hAnsi="黑体" w:cs="黑体"/>
          <w:b/>
          <w:bCs/>
          <w:sz w:val="44"/>
          <w:szCs w:val="44"/>
        </w:rPr>
      </w:pPr>
      <w:r>
        <w:rPr>
          <w:rFonts w:ascii="黑体" w:eastAsia="黑体" w:hAnsi="黑体" w:cs="黑体" w:hint="eastAsia"/>
          <w:b/>
          <w:bCs/>
          <w:sz w:val="44"/>
          <w:szCs w:val="44"/>
        </w:rPr>
        <w:t>预算执行情况自评报告</w:t>
      </w:r>
      <w:bookmarkEnd w:id="4"/>
      <w:bookmarkEnd w:id="3"/>
    </w:p>
    <w:p w:rsidR="00103B3D" w:rsidRDefault="008A23EC">
      <w:pPr>
        <w:pStyle w:val="1"/>
        <w:spacing w:before="0" w:after="0" w:line="560" w:lineRule="exact"/>
        <w:ind w:firstLineChars="200" w:firstLine="643"/>
      </w:pPr>
      <w:bookmarkStart w:id="5" w:name="_Toc25344"/>
      <w:r>
        <w:rPr>
          <w:rFonts w:hint="eastAsia"/>
        </w:rPr>
        <w:t>一、基本情况</w:t>
      </w:r>
      <w:bookmarkEnd w:id="2"/>
      <w:bookmarkEnd w:id="1"/>
      <w:bookmarkEnd w:id="0"/>
      <w:bookmarkEnd w:id="5"/>
    </w:p>
    <w:p w:rsidR="00103B3D" w:rsidRDefault="008A23EC">
      <w:pPr>
        <w:pStyle w:val="2"/>
        <w:spacing w:before="0" w:after="0" w:line="560" w:lineRule="exact"/>
        <w:ind w:firstLine="643"/>
      </w:pPr>
      <w:bookmarkStart w:id="6" w:name="_Toc18868"/>
      <w:bookmarkStart w:id="7" w:name="_Toc21857"/>
      <w:bookmarkStart w:id="8" w:name="_Toc819"/>
      <w:bookmarkStart w:id="9" w:name="_Toc24636"/>
      <w:r>
        <w:rPr>
          <w:rFonts w:hint="eastAsia"/>
        </w:rPr>
        <w:t>（一）部门主要职能</w:t>
      </w:r>
      <w:bookmarkEnd w:id="6"/>
      <w:bookmarkEnd w:id="7"/>
      <w:bookmarkEnd w:id="8"/>
      <w:bookmarkEnd w:id="9"/>
    </w:p>
    <w:p w:rsidR="00103B3D" w:rsidRDefault="008A23EC" w:rsidP="004B1283">
      <w:pPr>
        <w:spacing w:line="560" w:lineRule="exact"/>
        <w:ind w:firstLine="640"/>
        <w:rPr>
          <w:sz w:val="32"/>
          <w:szCs w:val="24"/>
        </w:rPr>
      </w:pPr>
      <w:bookmarkStart w:id="10" w:name="_Toc7151"/>
      <w:bookmarkStart w:id="11" w:name="_Toc20782"/>
      <w:bookmarkStart w:id="12" w:name="_Toc25335"/>
      <w:r>
        <w:rPr>
          <w:rFonts w:hint="eastAsia"/>
          <w:sz w:val="32"/>
          <w:szCs w:val="24"/>
        </w:rPr>
        <w:t>七里河区人民法院是国家审判机关，依法独立行使审判权，对七里河区人民代表大会及其常务委员会负责并报告工作。其主要职责是：</w:t>
      </w:r>
    </w:p>
    <w:p w:rsidR="00103B3D" w:rsidRDefault="008A23EC" w:rsidP="004B1283">
      <w:pPr>
        <w:spacing w:line="560" w:lineRule="exact"/>
        <w:ind w:firstLine="640"/>
        <w:rPr>
          <w:sz w:val="32"/>
          <w:szCs w:val="24"/>
        </w:rPr>
      </w:pPr>
      <w:r>
        <w:rPr>
          <w:rFonts w:hint="eastAsia"/>
          <w:sz w:val="32"/>
          <w:szCs w:val="24"/>
        </w:rPr>
        <w:t>1.</w:t>
      </w:r>
      <w:r>
        <w:rPr>
          <w:rFonts w:hint="eastAsia"/>
          <w:sz w:val="32"/>
          <w:szCs w:val="24"/>
        </w:rPr>
        <w:t>依法审判法律规定由七里河区人民法院管辖和其认为应当由自己审判的刑事、民事、房地产、行政案件。</w:t>
      </w:r>
    </w:p>
    <w:p w:rsidR="00103B3D" w:rsidRDefault="008A23EC" w:rsidP="004B1283">
      <w:pPr>
        <w:spacing w:line="560" w:lineRule="exact"/>
        <w:ind w:firstLine="640"/>
        <w:rPr>
          <w:sz w:val="32"/>
          <w:szCs w:val="24"/>
        </w:rPr>
      </w:pPr>
      <w:r>
        <w:rPr>
          <w:rFonts w:hint="eastAsia"/>
          <w:sz w:val="32"/>
          <w:szCs w:val="24"/>
        </w:rPr>
        <w:t>2.</w:t>
      </w:r>
      <w:r>
        <w:rPr>
          <w:rFonts w:hint="eastAsia"/>
          <w:sz w:val="32"/>
          <w:szCs w:val="24"/>
        </w:rPr>
        <w:t>审判中级人民法院指令由七里河法院审判的刑事、民事、房地产、行政等各类案件。</w:t>
      </w:r>
    </w:p>
    <w:p w:rsidR="00103B3D" w:rsidRDefault="008A23EC" w:rsidP="004B1283">
      <w:pPr>
        <w:spacing w:line="560" w:lineRule="exact"/>
        <w:ind w:firstLine="640"/>
        <w:rPr>
          <w:sz w:val="32"/>
          <w:szCs w:val="24"/>
        </w:rPr>
      </w:pPr>
      <w:r>
        <w:rPr>
          <w:rFonts w:hint="eastAsia"/>
          <w:sz w:val="32"/>
          <w:szCs w:val="24"/>
        </w:rPr>
        <w:t>3.</w:t>
      </w:r>
      <w:r>
        <w:rPr>
          <w:rFonts w:hint="eastAsia"/>
          <w:sz w:val="32"/>
          <w:szCs w:val="24"/>
        </w:rPr>
        <w:t>依法审判由区人民检察院按照审判监督程序提出的抗诉案件。</w:t>
      </w:r>
    </w:p>
    <w:p w:rsidR="00103B3D" w:rsidRDefault="008A23EC" w:rsidP="004B1283">
      <w:pPr>
        <w:spacing w:line="560" w:lineRule="exact"/>
        <w:ind w:firstLine="640"/>
        <w:rPr>
          <w:sz w:val="32"/>
          <w:szCs w:val="24"/>
        </w:rPr>
      </w:pPr>
      <w:r>
        <w:rPr>
          <w:rFonts w:hint="eastAsia"/>
          <w:sz w:val="32"/>
          <w:szCs w:val="24"/>
        </w:rPr>
        <w:t>4.</w:t>
      </w:r>
      <w:r>
        <w:rPr>
          <w:rFonts w:hint="eastAsia"/>
          <w:sz w:val="32"/>
          <w:szCs w:val="24"/>
        </w:rPr>
        <w:t>调查研究审判工作中法律政策及疑难问题，总结审判工作经验，针对案件整理中发现的问题提出司法建议。</w:t>
      </w:r>
    </w:p>
    <w:p w:rsidR="00103B3D" w:rsidRDefault="008A23EC" w:rsidP="004B1283">
      <w:pPr>
        <w:spacing w:line="560" w:lineRule="exact"/>
        <w:ind w:firstLine="640"/>
        <w:rPr>
          <w:sz w:val="32"/>
          <w:szCs w:val="24"/>
        </w:rPr>
      </w:pPr>
      <w:r>
        <w:rPr>
          <w:rFonts w:hint="eastAsia"/>
          <w:sz w:val="32"/>
          <w:szCs w:val="24"/>
        </w:rPr>
        <w:t>5.</w:t>
      </w:r>
      <w:r>
        <w:rPr>
          <w:rFonts w:hint="eastAsia"/>
          <w:sz w:val="32"/>
          <w:szCs w:val="24"/>
        </w:rPr>
        <w:t>负责本院的司法装备工作。</w:t>
      </w:r>
    </w:p>
    <w:p w:rsidR="00103B3D" w:rsidRDefault="008A23EC" w:rsidP="004B1283">
      <w:pPr>
        <w:spacing w:line="560" w:lineRule="exact"/>
        <w:ind w:firstLine="640"/>
        <w:rPr>
          <w:sz w:val="32"/>
          <w:szCs w:val="24"/>
        </w:rPr>
      </w:pPr>
      <w:r>
        <w:rPr>
          <w:rFonts w:hint="eastAsia"/>
          <w:sz w:val="32"/>
          <w:szCs w:val="24"/>
        </w:rPr>
        <w:t>6.</w:t>
      </w:r>
      <w:r>
        <w:rPr>
          <w:rFonts w:hint="eastAsia"/>
          <w:sz w:val="32"/>
          <w:szCs w:val="24"/>
        </w:rPr>
        <w:t>对七里河法院的法官和其他工作人员进行思想政治教育、组织专业培训。</w:t>
      </w:r>
    </w:p>
    <w:p w:rsidR="00103B3D" w:rsidRDefault="008A23EC" w:rsidP="004B1283">
      <w:pPr>
        <w:spacing w:line="560" w:lineRule="exact"/>
        <w:ind w:firstLine="640"/>
        <w:rPr>
          <w:sz w:val="32"/>
          <w:szCs w:val="24"/>
        </w:rPr>
      </w:pPr>
      <w:r>
        <w:rPr>
          <w:rFonts w:hint="eastAsia"/>
          <w:sz w:val="32"/>
          <w:szCs w:val="24"/>
        </w:rPr>
        <w:t>7.</w:t>
      </w:r>
      <w:r>
        <w:rPr>
          <w:rFonts w:hint="eastAsia"/>
          <w:sz w:val="32"/>
          <w:szCs w:val="24"/>
        </w:rPr>
        <w:t>在审判工作中宣传法制，教育公民自觉遵守宪法、法律和社会公德。</w:t>
      </w:r>
    </w:p>
    <w:p w:rsidR="00103B3D" w:rsidRDefault="008A23EC" w:rsidP="004B1283">
      <w:pPr>
        <w:spacing w:line="560" w:lineRule="exact"/>
        <w:ind w:firstLine="640"/>
        <w:rPr>
          <w:sz w:val="32"/>
          <w:szCs w:val="24"/>
        </w:rPr>
      </w:pPr>
      <w:r>
        <w:rPr>
          <w:rFonts w:hint="eastAsia"/>
          <w:sz w:val="32"/>
          <w:szCs w:val="24"/>
        </w:rPr>
        <w:t>8.</w:t>
      </w:r>
      <w:r>
        <w:rPr>
          <w:rFonts w:hint="eastAsia"/>
          <w:sz w:val="32"/>
          <w:szCs w:val="24"/>
        </w:rPr>
        <w:t>根据《国家赔偿法》的规定，受理赔偿案件。</w:t>
      </w:r>
    </w:p>
    <w:p w:rsidR="00103B3D" w:rsidRDefault="008A23EC" w:rsidP="004B1283">
      <w:pPr>
        <w:spacing w:line="560" w:lineRule="exact"/>
        <w:ind w:firstLine="640"/>
        <w:rPr>
          <w:sz w:val="32"/>
          <w:szCs w:val="24"/>
        </w:rPr>
      </w:pPr>
      <w:r>
        <w:rPr>
          <w:rFonts w:hint="eastAsia"/>
          <w:sz w:val="32"/>
          <w:szCs w:val="24"/>
        </w:rPr>
        <w:t>9.</w:t>
      </w:r>
      <w:r>
        <w:rPr>
          <w:rFonts w:hint="eastAsia"/>
          <w:sz w:val="32"/>
          <w:szCs w:val="24"/>
        </w:rPr>
        <w:t>依法行使司法执行权，执行本院已经发生法律效力的判决、裁定、调解书、国家行政机关申请执行的案件和应当</w:t>
      </w:r>
      <w:r>
        <w:rPr>
          <w:rFonts w:hint="eastAsia"/>
          <w:sz w:val="32"/>
          <w:szCs w:val="24"/>
        </w:rPr>
        <w:lastRenderedPageBreak/>
        <w:t>由七里河区法院执行的案件以及外地法院委托执行的案件。</w:t>
      </w:r>
    </w:p>
    <w:p w:rsidR="00103B3D" w:rsidRDefault="008A23EC" w:rsidP="004B1283">
      <w:pPr>
        <w:spacing w:line="560" w:lineRule="exact"/>
        <w:ind w:firstLine="640"/>
        <w:rPr>
          <w:sz w:val="32"/>
          <w:szCs w:val="24"/>
        </w:rPr>
      </w:pPr>
      <w:r>
        <w:rPr>
          <w:rFonts w:hint="eastAsia"/>
          <w:sz w:val="32"/>
          <w:szCs w:val="24"/>
        </w:rPr>
        <w:t>10.</w:t>
      </w:r>
      <w:r>
        <w:rPr>
          <w:rFonts w:hint="eastAsia"/>
          <w:sz w:val="32"/>
          <w:szCs w:val="24"/>
        </w:rPr>
        <w:t>管理本院司法警察警务工作。</w:t>
      </w:r>
    </w:p>
    <w:p w:rsidR="00103B3D" w:rsidRDefault="008A23EC" w:rsidP="004B1283">
      <w:pPr>
        <w:spacing w:line="560" w:lineRule="exact"/>
        <w:ind w:firstLine="640"/>
        <w:rPr>
          <w:sz w:val="32"/>
          <w:szCs w:val="24"/>
        </w:rPr>
      </w:pPr>
      <w:r>
        <w:rPr>
          <w:rFonts w:hint="eastAsia"/>
          <w:sz w:val="32"/>
          <w:szCs w:val="24"/>
        </w:rPr>
        <w:t>11.</w:t>
      </w:r>
      <w:r>
        <w:rPr>
          <w:rFonts w:hint="eastAsia"/>
          <w:sz w:val="32"/>
          <w:szCs w:val="24"/>
        </w:rPr>
        <w:t>负责本院的监察工作。</w:t>
      </w:r>
    </w:p>
    <w:p w:rsidR="00103B3D" w:rsidRDefault="008A23EC" w:rsidP="004B1283">
      <w:pPr>
        <w:spacing w:line="560" w:lineRule="exact"/>
        <w:ind w:firstLine="640"/>
      </w:pPr>
      <w:r>
        <w:rPr>
          <w:rFonts w:hint="eastAsia"/>
          <w:sz w:val="32"/>
          <w:szCs w:val="24"/>
        </w:rPr>
        <w:t>12.</w:t>
      </w:r>
      <w:r>
        <w:rPr>
          <w:rFonts w:hint="eastAsia"/>
          <w:sz w:val="32"/>
          <w:szCs w:val="24"/>
        </w:rPr>
        <w:t>承办其他应由七里河区人民法院负责办理的工作。</w:t>
      </w:r>
    </w:p>
    <w:p w:rsidR="00103B3D" w:rsidRDefault="008A23EC">
      <w:pPr>
        <w:pStyle w:val="2"/>
        <w:spacing w:before="0" w:after="0" w:line="560" w:lineRule="exact"/>
        <w:ind w:firstLine="643"/>
      </w:pPr>
      <w:bookmarkStart w:id="13" w:name="_Toc25808"/>
      <w:r>
        <w:rPr>
          <w:rFonts w:hint="eastAsia"/>
        </w:rPr>
        <w:t>（二）内设机构及所属</w:t>
      </w:r>
      <w:r>
        <w:rPr>
          <w:rFonts w:hint="eastAsia"/>
        </w:rPr>
        <w:t>部门</w:t>
      </w:r>
      <w:r>
        <w:rPr>
          <w:rFonts w:hint="eastAsia"/>
        </w:rPr>
        <w:t>概况</w:t>
      </w:r>
      <w:bookmarkEnd w:id="10"/>
      <w:bookmarkEnd w:id="11"/>
      <w:bookmarkEnd w:id="12"/>
      <w:bookmarkEnd w:id="13"/>
    </w:p>
    <w:p w:rsidR="00103B3D" w:rsidRDefault="008A23EC" w:rsidP="004B1283">
      <w:pPr>
        <w:widowControl/>
        <w:spacing w:line="560" w:lineRule="exact"/>
        <w:ind w:firstLine="640"/>
        <w:rPr>
          <w:b/>
          <w:bCs/>
          <w:sz w:val="32"/>
          <w:szCs w:val="24"/>
        </w:rPr>
      </w:pPr>
      <w:bookmarkStart w:id="14" w:name="_Toc28217"/>
      <w:r>
        <w:rPr>
          <w:rFonts w:hint="eastAsia"/>
          <w:b/>
          <w:bCs/>
          <w:sz w:val="32"/>
          <w:szCs w:val="24"/>
        </w:rPr>
        <w:t>1.</w:t>
      </w:r>
      <w:r>
        <w:rPr>
          <w:rFonts w:hint="eastAsia"/>
          <w:b/>
          <w:bCs/>
          <w:sz w:val="32"/>
          <w:szCs w:val="24"/>
        </w:rPr>
        <w:t>内设机构</w:t>
      </w:r>
      <w:bookmarkEnd w:id="14"/>
    </w:p>
    <w:p w:rsidR="00103B3D" w:rsidRDefault="008A23EC" w:rsidP="004B1283">
      <w:pPr>
        <w:spacing w:line="560" w:lineRule="exact"/>
        <w:ind w:firstLine="640"/>
        <w:rPr>
          <w:sz w:val="32"/>
          <w:szCs w:val="24"/>
        </w:rPr>
      </w:pPr>
      <w:r>
        <w:rPr>
          <w:rFonts w:hint="eastAsia"/>
          <w:sz w:val="32"/>
          <w:szCs w:val="24"/>
        </w:rPr>
        <w:t>七里河区人民法院内设</w:t>
      </w:r>
      <w:r>
        <w:rPr>
          <w:rFonts w:hint="eastAsia"/>
          <w:sz w:val="32"/>
          <w:szCs w:val="24"/>
        </w:rPr>
        <w:t>18</w:t>
      </w:r>
      <w:r>
        <w:rPr>
          <w:rFonts w:hint="eastAsia"/>
          <w:sz w:val="32"/>
          <w:szCs w:val="24"/>
        </w:rPr>
        <w:t>个机构，包括：综合办公室、政治部、监察室、立案庭、行政庭、审管办、刑庭、民一庭、民二庭、执行局、法警队、敦煌路法庭、龚家湾法庭、土门墩法庭、巡回法庭、阿干法庭、西湖法庭、西园法庭。</w:t>
      </w:r>
    </w:p>
    <w:p w:rsidR="00103B3D" w:rsidRDefault="008A23EC" w:rsidP="004B1283">
      <w:pPr>
        <w:widowControl/>
        <w:spacing w:line="560" w:lineRule="exact"/>
        <w:ind w:firstLine="640"/>
        <w:rPr>
          <w:b/>
          <w:bCs/>
          <w:sz w:val="32"/>
          <w:szCs w:val="24"/>
        </w:rPr>
      </w:pPr>
      <w:bookmarkStart w:id="15" w:name="_Toc8223"/>
      <w:r>
        <w:rPr>
          <w:rFonts w:hint="eastAsia"/>
          <w:b/>
          <w:bCs/>
          <w:sz w:val="32"/>
          <w:szCs w:val="24"/>
        </w:rPr>
        <w:t>2.</w:t>
      </w:r>
      <w:bookmarkStart w:id="16" w:name="_Toc5008"/>
      <w:bookmarkEnd w:id="15"/>
      <w:r>
        <w:rPr>
          <w:rFonts w:hint="eastAsia"/>
          <w:b/>
          <w:bCs/>
          <w:sz w:val="32"/>
          <w:szCs w:val="24"/>
        </w:rPr>
        <w:t>所属部门概况</w:t>
      </w:r>
      <w:bookmarkEnd w:id="16"/>
    </w:p>
    <w:p w:rsidR="00103B3D" w:rsidRDefault="008A23EC" w:rsidP="004B1283">
      <w:pPr>
        <w:spacing w:line="560" w:lineRule="exact"/>
        <w:ind w:firstLine="640"/>
        <w:rPr>
          <w:sz w:val="32"/>
          <w:szCs w:val="24"/>
        </w:rPr>
      </w:pPr>
      <w:r>
        <w:rPr>
          <w:rFonts w:hint="eastAsia"/>
          <w:sz w:val="32"/>
          <w:szCs w:val="24"/>
        </w:rPr>
        <w:t>我院无直属事业单位。</w:t>
      </w:r>
    </w:p>
    <w:p w:rsidR="00103B3D" w:rsidRDefault="008A23EC">
      <w:pPr>
        <w:pStyle w:val="1"/>
        <w:spacing w:before="0" w:after="0" w:line="560" w:lineRule="exact"/>
        <w:ind w:firstLineChars="200" w:firstLine="643"/>
      </w:pPr>
      <w:bookmarkStart w:id="17" w:name="_Toc18193"/>
      <w:bookmarkStart w:id="18" w:name="_Toc4574"/>
      <w:bookmarkStart w:id="19" w:name="_Toc10433"/>
      <w:bookmarkStart w:id="20" w:name="_Toc13794"/>
      <w:r>
        <w:rPr>
          <w:rFonts w:hint="eastAsia"/>
        </w:rPr>
        <w:t>二、绩效自评工作组织开展情况</w:t>
      </w:r>
      <w:bookmarkEnd w:id="17"/>
      <w:bookmarkEnd w:id="18"/>
      <w:bookmarkEnd w:id="19"/>
      <w:bookmarkEnd w:id="20"/>
    </w:p>
    <w:p w:rsidR="00103B3D" w:rsidRDefault="008A23EC">
      <w:pPr>
        <w:pStyle w:val="2"/>
        <w:spacing w:before="0" w:after="0" w:line="560" w:lineRule="exact"/>
        <w:ind w:firstLine="643"/>
      </w:pPr>
      <w:bookmarkStart w:id="21" w:name="_Toc21605"/>
      <w:bookmarkStart w:id="22" w:name="_Toc31965"/>
      <w:bookmarkStart w:id="23" w:name="_Toc11147"/>
      <w:bookmarkStart w:id="24" w:name="_Toc4177"/>
      <w:r>
        <w:rPr>
          <w:rFonts w:hint="eastAsia"/>
        </w:rPr>
        <w:t>（</w:t>
      </w:r>
      <w:r>
        <w:rPr>
          <w:rFonts w:hint="eastAsia"/>
        </w:rPr>
        <w:t>一</w:t>
      </w:r>
      <w:r>
        <w:rPr>
          <w:rFonts w:hint="eastAsia"/>
        </w:rPr>
        <w:t>）</w:t>
      </w:r>
      <w:r>
        <w:rPr>
          <w:rFonts w:hint="eastAsia"/>
        </w:rPr>
        <w:t>自评工作组织管理情况</w:t>
      </w:r>
      <w:bookmarkEnd w:id="21"/>
    </w:p>
    <w:p w:rsidR="00103B3D" w:rsidRDefault="008A23EC" w:rsidP="004B1283">
      <w:pPr>
        <w:spacing w:line="560" w:lineRule="exact"/>
        <w:ind w:firstLine="640"/>
        <w:rPr>
          <w:rFonts w:cs="仿宋_GB2312"/>
          <w:sz w:val="32"/>
          <w:szCs w:val="24"/>
        </w:rPr>
      </w:pPr>
      <w:r>
        <w:rPr>
          <w:rFonts w:cs="仿宋_GB2312" w:hint="eastAsia"/>
          <w:sz w:val="32"/>
          <w:szCs w:val="24"/>
        </w:rPr>
        <w:t>我院十分重视此次绩效评价工作，要求财务部门严格按照省上有关文件精神，科学分析，精准评价，确保绩效评价客观公正。工作启动后，严格按照《中华人民共和国预算法》《中华人民共和国预算法实施条例》《中共</w:t>
      </w:r>
      <w:r>
        <w:rPr>
          <w:rFonts w:cs="仿宋_GB2312" w:hint="eastAsia"/>
          <w:sz w:val="32"/>
          <w:szCs w:val="24"/>
        </w:rPr>
        <w:t>中央</w:t>
      </w:r>
      <w:r>
        <w:rPr>
          <w:rFonts w:cs="仿宋_GB2312" w:hint="eastAsia"/>
          <w:sz w:val="32"/>
          <w:szCs w:val="24"/>
        </w:rPr>
        <w:t xml:space="preserve"> </w:t>
      </w:r>
      <w:r>
        <w:rPr>
          <w:rFonts w:cs="仿宋_GB2312" w:hint="eastAsia"/>
          <w:sz w:val="32"/>
          <w:szCs w:val="24"/>
        </w:rPr>
        <w:t>国务院关于全面实施预算绩效管理的意见》（中发〔</w:t>
      </w:r>
      <w:r>
        <w:rPr>
          <w:rFonts w:cs="仿宋_GB2312" w:hint="eastAsia"/>
          <w:sz w:val="32"/>
          <w:szCs w:val="24"/>
        </w:rPr>
        <w:t>2018</w:t>
      </w:r>
      <w:r>
        <w:rPr>
          <w:rFonts w:cs="仿宋_GB2312" w:hint="eastAsia"/>
          <w:sz w:val="32"/>
          <w:szCs w:val="24"/>
        </w:rPr>
        <w:t>〕</w:t>
      </w:r>
      <w:r>
        <w:rPr>
          <w:rFonts w:cs="仿宋_GB2312" w:hint="eastAsia"/>
          <w:sz w:val="32"/>
          <w:szCs w:val="24"/>
        </w:rPr>
        <w:t>34</w:t>
      </w:r>
      <w:r>
        <w:rPr>
          <w:rFonts w:cs="仿宋_GB2312" w:hint="eastAsia"/>
          <w:sz w:val="32"/>
          <w:szCs w:val="24"/>
        </w:rPr>
        <w:t>号）、《中共甘肃省委</w:t>
      </w:r>
      <w:r>
        <w:rPr>
          <w:rFonts w:cs="仿宋_GB2312" w:hint="eastAsia"/>
          <w:sz w:val="32"/>
          <w:szCs w:val="24"/>
        </w:rPr>
        <w:t xml:space="preserve"> </w:t>
      </w:r>
      <w:r>
        <w:rPr>
          <w:rFonts w:cs="仿宋_GB2312" w:hint="eastAsia"/>
          <w:sz w:val="32"/>
          <w:szCs w:val="24"/>
        </w:rPr>
        <w:t>甘肃省人民政府关于全面实施预算绩效管理的实施意见》（</w:t>
      </w:r>
      <w:r>
        <w:rPr>
          <w:rFonts w:cs="仿宋_GB2312" w:hint="eastAsia"/>
          <w:sz w:val="32"/>
          <w:szCs w:val="24"/>
        </w:rPr>
        <w:t>甘</w:t>
      </w:r>
      <w:r>
        <w:rPr>
          <w:rFonts w:cs="仿宋_GB2312" w:hint="eastAsia"/>
          <w:sz w:val="32"/>
          <w:szCs w:val="24"/>
        </w:rPr>
        <w:t>发〔</w:t>
      </w:r>
      <w:r>
        <w:rPr>
          <w:rFonts w:cs="仿宋_GB2312" w:hint="eastAsia"/>
          <w:sz w:val="32"/>
          <w:szCs w:val="24"/>
        </w:rPr>
        <w:t>2018</w:t>
      </w:r>
      <w:r>
        <w:rPr>
          <w:rFonts w:cs="仿宋_GB2312" w:hint="eastAsia"/>
          <w:sz w:val="32"/>
          <w:szCs w:val="24"/>
        </w:rPr>
        <w:t>〕</w:t>
      </w:r>
      <w:r>
        <w:rPr>
          <w:rFonts w:cs="仿宋_GB2312" w:hint="eastAsia"/>
          <w:sz w:val="32"/>
          <w:szCs w:val="24"/>
        </w:rPr>
        <w:t>32</w:t>
      </w:r>
      <w:r>
        <w:rPr>
          <w:rFonts w:cs="仿宋_GB2312" w:hint="eastAsia"/>
          <w:sz w:val="32"/>
          <w:szCs w:val="24"/>
        </w:rPr>
        <w:t>号）、《甘肃省省级预算绩效管理办法》（甘财绩〔</w:t>
      </w:r>
      <w:r>
        <w:rPr>
          <w:rFonts w:cs="仿宋_GB2312" w:hint="eastAsia"/>
          <w:sz w:val="32"/>
          <w:szCs w:val="24"/>
        </w:rPr>
        <w:t>2020</w:t>
      </w:r>
      <w:r>
        <w:rPr>
          <w:rFonts w:cs="仿宋_GB2312" w:hint="eastAsia"/>
          <w:sz w:val="32"/>
          <w:szCs w:val="24"/>
        </w:rPr>
        <w:t>〕</w:t>
      </w:r>
      <w:r>
        <w:rPr>
          <w:rFonts w:cs="仿宋_GB2312" w:hint="eastAsia"/>
          <w:sz w:val="32"/>
          <w:szCs w:val="24"/>
        </w:rPr>
        <w:t>5</w:t>
      </w:r>
      <w:r>
        <w:rPr>
          <w:rFonts w:cs="仿宋_GB2312" w:hint="eastAsia"/>
          <w:sz w:val="32"/>
          <w:szCs w:val="24"/>
        </w:rPr>
        <w:t>号）等文件的要求，联合各相关业务部门共同完成此次自评工作。自评工作遵循科学公正、统筹兼顾、激励约束和公开透明的原则，以我院</w:t>
      </w:r>
      <w:r>
        <w:rPr>
          <w:rFonts w:cs="仿宋_GB2312" w:hint="eastAsia"/>
          <w:sz w:val="32"/>
          <w:szCs w:val="24"/>
        </w:rPr>
        <w:lastRenderedPageBreak/>
        <w:t>2023</w:t>
      </w:r>
      <w:r>
        <w:rPr>
          <w:rFonts w:cs="仿宋_GB2312" w:hint="eastAsia"/>
          <w:sz w:val="32"/>
          <w:szCs w:val="24"/>
        </w:rPr>
        <w:t>年初设定的绩效目标及相关法律法规、政策要求、行业规划、部门职责等为依据，运用定量和定性相结合的评价方法，对我院</w:t>
      </w:r>
      <w:r>
        <w:rPr>
          <w:rFonts w:cs="仿宋_GB2312" w:hint="eastAsia"/>
          <w:sz w:val="32"/>
          <w:szCs w:val="24"/>
        </w:rPr>
        <w:t>2023</w:t>
      </w:r>
      <w:r>
        <w:rPr>
          <w:rFonts w:cs="仿宋_GB2312" w:hint="eastAsia"/>
          <w:sz w:val="32"/>
          <w:szCs w:val="24"/>
        </w:rPr>
        <w:t>年度省级预算执行情况的经济性、效率性、效益性进</w:t>
      </w:r>
      <w:r>
        <w:rPr>
          <w:rFonts w:cs="仿宋_GB2312" w:hint="eastAsia"/>
          <w:sz w:val="32"/>
          <w:szCs w:val="24"/>
        </w:rPr>
        <w:t>行客观公正的分析评价。</w:t>
      </w:r>
    </w:p>
    <w:p w:rsidR="00103B3D" w:rsidRDefault="008A23EC">
      <w:pPr>
        <w:pStyle w:val="2"/>
        <w:spacing w:before="0" w:after="0" w:line="560" w:lineRule="exact"/>
        <w:ind w:firstLine="643"/>
      </w:pPr>
      <w:bookmarkStart w:id="25" w:name="_Toc13356"/>
      <w:bookmarkStart w:id="26" w:name="_Toc29448"/>
      <w:bookmarkStart w:id="27" w:name="_Toc26980"/>
      <w:bookmarkStart w:id="28" w:name="_Toc16517"/>
      <w:bookmarkStart w:id="29" w:name="_Toc28216"/>
      <w:r>
        <w:rPr>
          <w:rFonts w:hint="eastAsia"/>
        </w:rPr>
        <w:t>（</w:t>
      </w:r>
      <w:r>
        <w:rPr>
          <w:rFonts w:hint="eastAsia"/>
        </w:rPr>
        <w:t>二</w:t>
      </w:r>
      <w:r>
        <w:rPr>
          <w:rFonts w:hint="eastAsia"/>
        </w:rPr>
        <w:t>）自评范围</w:t>
      </w:r>
      <w:bookmarkEnd w:id="25"/>
      <w:bookmarkEnd w:id="26"/>
      <w:bookmarkEnd w:id="27"/>
      <w:bookmarkEnd w:id="28"/>
      <w:bookmarkEnd w:id="29"/>
    </w:p>
    <w:p w:rsidR="00103B3D" w:rsidRDefault="008A23EC" w:rsidP="004B1283">
      <w:pPr>
        <w:spacing w:line="560" w:lineRule="exact"/>
        <w:ind w:firstLine="640"/>
        <w:rPr>
          <w:sz w:val="32"/>
          <w:szCs w:val="24"/>
        </w:rPr>
      </w:pPr>
      <w:r>
        <w:rPr>
          <w:rFonts w:hint="eastAsia"/>
          <w:sz w:val="32"/>
          <w:szCs w:val="24"/>
        </w:rPr>
        <w:t>本次预算绩效自评，按照省级部门项目支出、省对市县转移支付、部门整体支出三类评价对象全覆盖的原则，结合</w:t>
      </w:r>
      <w:r>
        <w:rPr>
          <w:rFonts w:hint="eastAsia"/>
          <w:sz w:val="32"/>
          <w:szCs w:val="24"/>
        </w:rPr>
        <w:t>我院</w:t>
      </w:r>
      <w:r>
        <w:rPr>
          <w:sz w:val="32"/>
          <w:szCs w:val="24"/>
        </w:rPr>
        <w:t>实际情况，自评所有对象为</w:t>
      </w:r>
      <w:r>
        <w:rPr>
          <w:rFonts w:hAnsi="宋体" w:hint="eastAsia"/>
          <w:sz w:val="32"/>
          <w:szCs w:val="32"/>
        </w:rPr>
        <w:t>部门</w:t>
      </w:r>
      <w:r>
        <w:rPr>
          <w:rFonts w:hAnsi="宋体" w:hint="eastAsia"/>
          <w:sz w:val="32"/>
          <w:szCs w:val="32"/>
        </w:rPr>
        <w:t>整体支出自评</w:t>
      </w:r>
      <w:r>
        <w:rPr>
          <w:rFonts w:hAnsi="宋体" w:hint="eastAsia"/>
          <w:sz w:val="32"/>
          <w:szCs w:val="32"/>
        </w:rPr>
        <w:t>和</w:t>
      </w:r>
      <w:r>
        <w:rPr>
          <w:rFonts w:hint="eastAsia"/>
          <w:sz w:val="32"/>
          <w:szCs w:val="24"/>
        </w:rPr>
        <w:t>全省法院</w:t>
      </w:r>
      <w:r>
        <w:rPr>
          <w:rFonts w:hint="eastAsia"/>
          <w:sz w:val="32"/>
          <w:szCs w:val="24"/>
        </w:rPr>
        <w:t>业务费</w:t>
      </w:r>
      <w:r>
        <w:rPr>
          <w:rFonts w:hint="eastAsia"/>
          <w:sz w:val="32"/>
          <w:szCs w:val="24"/>
        </w:rPr>
        <w:t>、</w:t>
      </w:r>
      <w:r>
        <w:rPr>
          <w:rFonts w:hint="eastAsia"/>
          <w:sz w:val="32"/>
          <w:szCs w:val="24"/>
        </w:rPr>
        <w:t>法庭运维费</w:t>
      </w:r>
      <w:r>
        <w:rPr>
          <w:sz w:val="32"/>
          <w:szCs w:val="24"/>
        </w:rPr>
        <w:t>、</w:t>
      </w:r>
      <w:r>
        <w:rPr>
          <w:rFonts w:hAnsi="宋体" w:hint="eastAsia"/>
          <w:sz w:val="32"/>
          <w:szCs w:val="32"/>
        </w:rPr>
        <w:t>中央政法转移支付</w:t>
      </w:r>
      <w:r>
        <w:rPr>
          <w:rFonts w:hAnsi="宋体" w:hint="eastAsia"/>
          <w:sz w:val="32"/>
          <w:szCs w:val="32"/>
        </w:rPr>
        <w:t>资金</w:t>
      </w:r>
      <w:r>
        <w:rPr>
          <w:rFonts w:hAnsi="宋体" w:hint="eastAsia"/>
          <w:sz w:val="32"/>
          <w:szCs w:val="32"/>
        </w:rPr>
        <w:t>三</w:t>
      </w:r>
      <w:r>
        <w:rPr>
          <w:sz w:val="32"/>
          <w:szCs w:val="24"/>
        </w:rPr>
        <w:t>个</w:t>
      </w:r>
      <w:r>
        <w:rPr>
          <w:sz w:val="32"/>
          <w:szCs w:val="24"/>
        </w:rPr>
        <w:t>项目自评</w:t>
      </w:r>
      <w:r>
        <w:rPr>
          <w:rFonts w:hint="eastAsia"/>
          <w:sz w:val="32"/>
          <w:szCs w:val="24"/>
        </w:rPr>
        <w:t>。</w:t>
      </w:r>
    </w:p>
    <w:p w:rsidR="00103B3D" w:rsidRDefault="008A23EC">
      <w:pPr>
        <w:pStyle w:val="2"/>
        <w:spacing w:before="0" w:after="0" w:line="560" w:lineRule="exact"/>
        <w:ind w:firstLine="643"/>
      </w:pPr>
      <w:bookmarkStart w:id="30" w:name="_Toc25429"/>
      <w:bookmarkStart w:id="31" w:name="_Toc18694"/>
      <w:bookmarkStart w:id="32" w:name="_Toc28337"/>
      <w:bookmarkStart w:id="33" w:name="_Toc22785"/>
      <w:bookmarkStart w:id="34" w:name="_Toc25203"/>
      <w:r>
        <w:rPr>
          <w:rFonts w:hint="eastAsia"/>
        </w:rPr>
        <w:t>（</w:t>
      </w:r>
      <w:r>
        <w:rPr>
          <w:rFonts w:hint="eastAsia"/>
        </w:rPr>
        <w:t>三</w:t>
      </w:r>
      <w:r>
        <w:rPr>
          <w:rFonts w:hint="eastAsia"/>
        </w:rPr>
        <w:t>）自评工作程序</w:t>
      </w:r>
      <w:bookmarkEnd w:id="30"/>
      <w:bookmarkEnd w:id="31"/>
      <w:bookmarkEnd w:id="32"/>
      <w:bookmarkEnd w:id="33"/>
      <w:bookmarkEnd w:id="34"/>
    </w:p>
    <w:p w:rsidR="00103B3D" w:rsidRDefault="008A23EC" w:rsidP="004B1283">
      <w:pPr>
        <w:spacing w:line="560" w:lineRule="exact"/>
        <w:ind w:firstLine="640"/>
        <w:rPr>
          <w:sz w:val="32"/>
          <w:szCs w:val="32"/>
        </w:rPr>
      </w:pPr>
      <w:r>
        <w:rPr>
          <w:rFonts w:hint="eastAsia"/>
          <w:sz w:val="32"/>
          <w:szCs w:val="32"/>
        </w:rPr>
        <w:t>本次绩效自评工作主要包括以下工作程序</w:t>
      </w:r>
      <w:r>
        <w:rPr>
          <w:rFonts w:hint="eastAsia"/>
          <w:sz w:val="32"/>
          <w:szCs w:val="32"/>
        </w:rPr>
        <w:t>：</w:t>
      </w:r>
    </w:p>
    <w:p w:rsidR="00103B3D" w:rsidRDefault="008A23EC" w:rsidP="004B1283">
      <w:pPr>
        <w:spacing w:line="560" w:lineRule="exact"/>
        <w:ind w:firstLine="640"/>
        <w:rPr>
          <w:sz w:val="32"/>
          <w:szCs w:val="32"/>
        </w:rPr>
      </w:pPr>
      <w:r>
        <w:rPr>
          <w:rFonts w:hint="eastAsia"/>
          <w:sz w:val="32"/>
          <w:szCs w:val="32"/>
        </w:rPr>
        <w:t>1.</w:t>
      </w:r>
      <w:r>
        <w:rPr>
          <w:rFonts w:hint="eastAsia"/>
          <w:sz w:val="32"/>
          <w:szCs w:val="32"/>
        </w:rPr>
        <w:t>根据</w:t>
      </w:r>
      <w:r>
        <w:rPr>
          <w:rFonts w:hint="eastAsia"/>
          <w:sz w:val="32"/>
          <w:szCs w:val="32"/>
        </w:rPr>
        <w:t>我院</w:t>
      </w:r>
      <w:r>
        <w:rPr>
          <w:rFonts w:hint="eastAsia"/>
          <w:sz w:val="32"/>
          <w:szCs w:val="32"/>
        </w:rPr>
        <w:t>整体</w:t>
      </w:r>
      <w:r>
        <w:rPr>
          <w:sz w:val="32"/>
          <w:szCs w:val="32"/>
        </w:rPr>
        <w:t>支出和</w:t>
      </w:r>
      <w:r>
        <w:rPr>
          <w:rFonts w:hint="eastAsia"/>
          <w:sz w:val="32"/>
          <w:szCs w:val="32"/>
        </w:rPr>
        <w:t>项目支出绩效目标的设定情况，通过各业务</w:t>
      </w:r>
      <w:r>
        <w:rPr>
          <w:rFonts w:hint="eastAsia"/>
          <w:sz w:val="32"/>
          <w:szCs w:val="32"/>
        </w:rPr>
        <w:t>部门</w:t>
      </w:r>
      <w:r>
        <w:rPr>
          <w:rFonts w:hint="eastAsia"/>
          <w:sz w:val="32"/>
          <w:szCs w:val="32"/>
        </w:rPr>
        <w:t>收集</w:t>
      </w:r>
      <w:r>
        <w:rPr>
          <w:sz w:val="32"/>
          <w:szCs w:val="32"/>
        </w:rPr>
        <w:t>绩效目标</w:t>
      </w:r>
      <w:r>
        <w:rPr>
          <w:rFonts w:hint="eastAsia"/>
          <w:sz w:val="32"/>
          <w:szCs w:val="32"/>
        </w:rPr>
        <w:t>实现程度</w:t>
      </w:r>
      <w:r>
        <w:rPr>
          <w:sz w:val="32"/>
          <w:szCs w:val="32"/>
        </w:rPr>
        <w:t>、预算执行进度</w:t>
      </w:r>
      <w:r>
        <w:rPr>
          <w:rFonts w:hint="eastAsia"/>
          <w:sz w:val="32"/>
          <w:szCs w:val="32"/>
        </w:rPr>
        <w:t>等绩效评价</w:t>
      </w:r>
      <w:r>
        <w:rPr>
          <w:sz w:val="32"/>
          <w:szCs w:val="32"/>
        </w:rPr>
        <w:t>基础</w:t>
      </w:r>
      <w:r>
        <w:rPr>
          <w:rFonts w:hint="eastAsia"/>
          <w:sz w:val="32"/>
          <w:szCs w:val="32"/>
        </w:rPr>
        <w:t>资料。</w:t>
      </w:r>
    </w:p>
    <w:p w:rsidR="00103B3D" w:rsidRDefault="008A23EC" w:rsidP="004B1283">
      <w:pPr>
        <w:spacing w:line="560" w:lineRule="exact"/>
        <w:ind w:firstLine="640"/>
        <w:rPr>
          <w:sz w:val="32"/>
          <w:szCs w:val="32"/>
        </w:rPr>
      </w:pPr>
      <w:r>
        <w:rPr>
          <w:sz w:val="32"/>
          <w:szCs w:val="32"/>
        </w:rPr>
        <w:t>2.</w:t>
      </w:r>
      <w:r>
        <w:rPr>
          <w:rFonts w:hint="eastAsia"/>
          <w:sz w:val="32"/>
          <w:szCs w:val="32"/>
        </w:rPr>
        <w:t>整理分析相关资料，统计财政资金预算执行情况和各项</w:t>
      </w:r>
      <w:r>
        <w:rPr>
          <w:sz w:val="32"/>
          <w:szCs w:val="32"/>
        </w:rPr>
        <w:t>绩效目标完成</w:t>
      </w:r>
      <w:r>
        <w:rPr>
          <w:rFonts w:hint="eastAsia"/>
          <w:sz w:val="32"/>
          <w:szCs w:val="32"/>
        </w:rPr>
        <w:t>情况，对年初</w:t>
      </w:r>
      <w:r>
        <w:rPr>
          <w:sz w:val="32"/>
          <w:szCs w:val="32"/>
        </w:rPr>
        <w:t>设定的</w:t>
      </w:r>
      <w:r>
        <w:rPr>
          <w:rFonts w:hint="eastAsia"/>
          <w:sz w:val="32"/>
          <w:szCs w:val="32"/>
        </w:rPr>
        <w:t>绩效指标及各项指标完成情况进行对比分析，填写《</w:t>
      </w:r>
      <w:r>
        <w:rPr>
          <w:rFonts w:hint="eastAsia"/>
          <w:sz w:val="32"/>
          <w:szCs w:val="32"/>
        </w:rPr>
        <w:t>202</w:t>
      </w:r>
      <w:r>
        <w:rPr>
          <w:rFonts w:hint="eastAsia"/>
          <w:sz w:val="32"/>
          <w:szCs w:val="32"/>
        </w:rPr>
        <w:t>3</w:t>
      </w:r>
      <w:r>
        <w:rPr>
          <w:rFonts w:hint="eastAsia"/>
          <w:sz w:val="32"/>
          <w:szCs w:val="32"/>
        </w:rPr>
        <w:t>年度部门预算执行情况绩效自评报表》</w:t>
      </w:r>
      <w:r>
        <w:rPr>
          <w:rFonts w:hint="eastAsia"/>
          <w:sz w:val="32"/>
          <w:szCs w:val="32"/>
        </w:rPr>
        <w:t>。</w:t>
      </w:r>
    </w:p>
    <w:p w:rsidR="00103B3D" w:rsidRDefault="008A23EC" w:rsidP="004B1283">
      <w:pPr>
        <w:spacing w:line="560" w:lineRule="exact"/>
        <w:ind w:firstLine="640"/>
        <w:rPr>
          <w:sz w:val="32"/>
          <w:szCs w:val="32"/>
        </w:rPr>
      </w:pPr>
      <w:r>
        <w:rPr>
          <w:sz w:val="32"/>
          <w:szCs w:val="32"/>
        </w:rPr>
        <w:t>3.</w:t>
      </w:r>
      <w:r>
        <w:rPr>
          <w:rFonts w:hint="eastAsia"/>
          <w:sz w:val="32"/>
          <w:szCs w:val="32"/>
        </w:rPr>
        <w:t>总结评价结论，归纳问题，分析原因，提出改进</w:t>
      </w:r>
      <w:r>
        <w:rPr>
          <w:sz w:val="32"/>
          <w:szCs w:val="32"/>
        </w:rPr>
        <w:t>措施</w:t>
      </w:r>
      <w:r>
        <w:rPr>
          <w:rFonts w:hint="eastAsia"/>
          <w:sz w:val="32"/>
          <w:szCs w:val="32"/>
        </w:rPr>
        <w:t>，完成《</w:t>
      </w:r>
      <w:r>
        <w:rPr>
          <w:rFonts w:hint="eastAsia"/>
          <w:sz w:val="32"/>
          <w:szCs w:val="32"/>
        </w:rPr>
        <w:t>202</w:t>
      </w:r>
      <w:r>
        <w:rPr>
          <w:rFonts w:hint="eastAsia"/>
          <w:sz w:val="32"/>
          <w:szCs w:val="32"/>
        </w:rPr>
        <w:t>3</w:t>
      </w:r>
      <w:r>
        <w:rPr>
          <w:rFonts w:hint="eastAsia"/>
          <w:sz w:val="32"/>
          <w:szCs w:val="32"/>
        </w:rPr>
        <w:t>年度预算执行情况自评报告》</w:t>
      </w:r>
      <w:r>
        <w:rPr>
          <w:rFonts w:hint="eastAsia"/>
          <w:sz w:val="32"/>
          <w:szCs w:val="32"/>
        </w:rPr>
        <w:t>撰写</w:t>
      </w:r>
      <w:r>
        <w:rPr>
          <w:rFonts w:hint="eastAsia"/>
          <w:sz w:val="32"/>
          <w:szCs w:val="32"/>
        </w:rPr>
        <w:t>。</w:t>
      </w:r>
    </w:p>
    <w:p w:rsidR="00103B3D" w:rsidRDefault="008A23EC" w:rsidP="004B1283">
      <w:pPr>
        <w:spacing w:line="560" w:lineRule="exact"/>
        <w:ind w:firstLine="640"/>
        <w:rPr>
          <w:sz w:val="32"/>
          <w:szCs w:val="32"/>
        </w:rPr>
      </w:pPr>
      <w:r>
        <w:rPr>
          <w:rFonts w:hint="eastAsia"/>
          <w:sz w:val="32"/>
          <w:szCs w:val="32"/>
        </w:rPr>
        <w:t>4.</w:t>
      </w:r>
      <w:r>
        <w:rPr>
          <w:rFonts w:hint="eastAsia"/>
          <w:sz w:val="32"/>
          <w:szCs w:val="32"/>
        </w:rPr>
        <w:t>自评表和自评报告完成之后，进行内部审核，对自评表的真实性、完整性、合理性和客观性进行初步审核，并对发现的问题及时反馈和修改，修改完善后报送审核备案。</w:t>
      </w:r>
    </w:p>
    <w:p w:rsidR="00103B3D" w:rsidRDefault="008A23EC">
      <w:pPr>
        <w:pStyle w:val="1"/>
        <w:spacing w:before="0" w:after="0" w:line="560" w:lineRule="exact"/>
        <w:ind w:firstLineChars="200" w:firstLine="643"/>
      </w:pPr>
      <w:bookmarkStart w:id="35" w:name="_Toc3450"/>
      <w:bookmarkStart w:id="36" w:name="_Toc31556"/>
      <w:bookmarkStart w:id="37" w:name="_Toc17042"/>
      <w:bookmarkStart w:id="38" w:name="_Toc26000"/>
      <w:bookmarkEnd w:id="22"/>
      <w:bookmarkEnd w:id="23"/>
      <w:bookmarkEnd w:id="24"/>
      <w:r>
        <w:rPr>
          <w:rFonts w:hint="eastAsia"/>
        </w:rPr>
        <w:lastRenderedPageBreak/>
        <w:t>三、部门整体支出绩效自评情况分析</w:t>
      </w:r>
      <w:bookmarkEnd w:id="35"/>
      <w:bookmarkEnd w:id="36"/>
      <w:bookmarkEnd w:id="37"/>
      <w:bookmarkEnd w:id="38"/>
      <w:r>
        <w:tab/>
      </w:r>
    </w:p>
    <w:p w:rsidR="00103B3D" w:rsidRDefault="008A23EC">
      <w:pPr>
        <w:pStyle w:val="2"/>
        <w:spacing w:before="0" w:after="0" w:line="560" w:lineRule="exact"/>
        <w:ind w:firstLine="643"/>
      </w:pPr>
      <w:bookmarkStart w:id="39" w:name="_Toc29285"/>
      <w:bookmarkStart w:id="40" w:name="_Toc32623"/>
      <w:bookmarkStart w:id="41" w:name="_Toc8171"/>
      <w:bookmarkStart w:id="42" w:name="_Toc3483"/>
      <w:r>
        <w:rPr>
          <w:rFonts w:hint="eastAsia"/>
        </w:rPr>
        <w:t>（一）部门决算情况</w:t>
      </w:r>
      <w:bookmarkEnd w:id="39"/>
      <w:bookmarkEnd w:id="40"/>
      <w:bookmarkEnd w:id="41"/>
      <w:bookmarkEnd w:id="42"/>
    </w:p>
    <w:p w:rsidR="00103B3D" w:rsidRDefault="008A23EC" w:rsidP="004B1283">
      <w:pPr>
        <w:spacing w:line="560" w:lineRule="exact"/>
        <w:ind w:firstLine="640"/>
        <w:rPr>
          <w:sz w:val="32"/>
          <w:szCs w:val="24"/>
        </w:rPr>
      </w:pPr>
      <w:r>
        <w:rPr>
          <w:rFonts w:hint="eastAsia"/>
          <w:sz w:val="32"/>
          <w:szCs w:val="24"/>
        </w:rPr>
        <w:t>2023</w:t>
      </w:r>
      <w:r>
        <w:rPr>
          <w:rFonts w:hint="eastAsia"/>
          <w:sz w:val="32"/>
          <w:szCs w:val="24"/>
        </w:rPr>
        <w:t>年度，兰州市七里河区人民法院年初预算数</w:t>
      </w:r>
      <w:r>
        <w:rPr>
          <w:rFonts w:hint="eastAsia"/>
          <w:sz w:val="32"/>
          <w:szCs w:val="24"/>
        </w:rPr>
        <w:t>4,624.24</w:t>
      </w:r>
      <w:r>
        <w:rPr>
          <w:rFonts w:hint="eastAsia"/>
          <w:sz w:val="32"/>
          <w:szCs w:val="24"/>
        </w:rPr>
        <w:t>万元</w:t>
      </w:r>
      <w:r>
        <w:rPr>
          <w:rFonts w:hint="eastAsia"/>
          <w:sz w:val="32"/>
          <w:szCs w:val="24"/>
        </w:rPr>
        <w:t>，</w:t>
      </w:r>
      <w:r>
        <w:rPr>
          <w:rFonts w:hint="eastAsia"/>
          <w:sz w:val="32"/>
          <w:szCs w:val="24"/>
        </w:rPr>
        <w:t>全年预算</w:t>
      </w:r>
      <w:r>
        <w:rPr>
          <w:rFonts w:hint="eastAsia"/>
          <w:sz w:val="32"/>
          <w:szCs w:val="24"/>
        </w:rPr>
        <w:t>数</w:t>
      </w:r>
      <w:r>
        <w:rPr>
          <w:rFonts w:hint="eastAsia"/>
          <w:sz w:val="32"/>
          <w:szCs w:val="24"/>
        </w:rPr>
        <w:t>6,238.26</w:t>
      </w:r>
      <w:r>
        <w:rPr>
          <w:rFonts w:hint="eastAsia"/>
          <w:sz w:val="32"/>
          <w:szCs w:val="24"/>
        </w:rPr>
        <w:t>万元，实际支出数</w:t>
      </w:r>
      <w:r>
        <w:rPr>
          <w:rFonts w:hint="eastAsia"/>
          <w:sz w:val="32"/>
          <w:szCs w:val="24"/>
        </w:rPr>
        <w:t>5,462.11</w:t>
      </w:r>
      <w:r>
        <w:rPr>
          <w:rFonts w:hint="eastAsia"/>
          <w:sz w:val="32"/>
          <w:szCs w:val="24"/>
        </w:rPr>
        <w:t>万元，</w:t>
      </w:r>
      <w:r>
        <w:rPr>
          <w:rFonts w:hint="eastAsia"/>
          <w:sz w:val="32"/>
          <w:szCs w:val="24"/>
        </w:rPr>
        <w:t>部门整体支出预算执行率为</w:t>
      </w:r>
      <w:r>
        <w:rPr>
          <w:rFonts w:hint="eastAsia"/>
          <w:sz w:val="32"/>
          <w:szCs w:val="24"/>
        </w:rPr>
        <w:t>8</w:t>
      </w:r>
      <w:r>
        <w:rPr>
          <w:rFonts w:hint="eastAsia"/>
          <w:sz w:val="32"/>
          <w:szCs w:val="24"/>
        </w:rPr>
        <w:t>7.56</w:t>
      </w:r>
      <w:r>
        <w:rPr>
          <w:rFonts w:hint="eastAsia"/>
          <w:sz w:val="32"/>
          <w:szCs w:val="24"/>
        </w:rPr>
        <w:t>%</w:t>
      </w:r>
      <w:r>
        <w:rPr>
          <w:rFonts w:hint="eastAsia"/>
          <w:sz w:val="32"/>
          <w:szCs w:val="24"/>
        </w:rPr>
        <w:t>。</w:t>
      </w:r>
    </w:p>
    <w:p w:rsidR="00103B3D" w:rsidRDefault="008A23EC">
      <w:pPr>
        <w:pStyle w:val="2"/>
        <w:spacing w:before="0" w:after="0" w:line="560" w:lineRule="exact"/>
        <w:ind w:firstLine="643"/>
      </w:pPr>
      <w:bookmarkStart w:id="43" w:name="_Toc22782"/>
      <w:bookmarkStart w:id="44" w:name="_Toc2111"/>
      <w:bookmarkStart w:id="45" w:name="_Toc21423"/>
      <w:bookmarkStart w:id="46" w:name="_Toc10769"/>
      <w:r>
        <w:rPr>
          <w:rFonts w:hint="eastAsia"/>
        </w:rPr>
        <w:t>（二）总体绩效目标完成情况分</w:t>
      </w:r>
      <w:r>
        <w:rPr>
          <w:rFonts w:hint="eastAsia"/>
        </w:rPr>
        <w:t>析</w:t>
      </w:r>
      <w:bookmarkEnd w:id="43"/>
      <w:bookmarkEnd w:id="44"/>
      <w:bookmarkEnd w:id="45"/>
      <w:bookmarkEnd w:id="46"/>
    </w:p>
    <w:p w:rsidR="00103B3D" w:rsidRDefault="008A23EC" w:rsidP="004B1283">
      <w:pPr>
        <w:spacing w:line="560" w:lineRule="exact"/>
        <w:ind w:firstLine="640"/>
        <w:rPr>
          <w:sz w:val="32"/>
          <w:szCs w:val="24"/>
        </w:rPr>
      </w:pPr>
      <w:r>
        <w:rPr>
          <w:rFonts w:hint="eastAsia"/>
          <w:sz w:val="32"/>
          <w:szCs w:val="24"/>
        </w:rPr>
        <w:t>经综合评价与分析，兰州市七里河区人民法院</w:t>
      </w:r>
      <w:r>
        <w:rPr>
          <w:rFonts w:hint="eastAsia"/>
          <w:sz w:val="32"/>
          <w:szCs w:val="24"/>
        </w:rPr>
        <w:t>2023</w:t>
      </w:r>
      <w:r>
        <w:rPr>
          <w:rFonts w:hint="eastAsia"/>
          <w:sz w:val="32"/>
          <w:szCs w:val="24"/>
        </w:rPr>
        <w:t>年度部门整体支出绩效评价最终得分为</w:t>
      </w:r>
      <w:r>
        <w:rPr>
          <w:rFonts w:hint="eastAsia"/>
          <w:sz w:val="32"/>
          <w:szCs w:val="24"/>
        </w:rPr>
        <w:t>96.97</w:t>
      </w:r>
      <w:r>
        <w:rPr>
          <w:rFonts w:hint="eastAsia"/>
          <w:sz w:val="32"/>
          <w:szCs w:val="24"/>
        </w:rPr>
        <w:t>分，评价结果为“优”。最终评分结果如下表所示：</w:t>
      </w:r>
    </w:p>
    <w:p w:rsidR="00103B3D" w:rsidRDefault="008A23EC" w:rsidP="004B1283">
      <w:pPr>
        <w:ind w:firstLine="480"/>
        <w:jc w:val="center"/>
        <w:rPr>
          <w:rFonts w:ascii="宋体" w:hAnsi="宋体"/>
        </w:rPr>
      </w:pPr>
      <w:r>
        <w:rPr>
          <w:rFonts w:ascii="宋体" w:hAnsi="宋体" w:cs="宋体" w:hint="eastAsia"/>
          <w:b/>
          <w:bCs/>
          <w:kern w:val="0"/>
          <w:sz w:val="24"/>
        </w:rPr>
        <w:t>202</w:t>
      </w:r>
      <w:r>
        <w:rPr>
          <w:rFonts w:ascii="宋体" w:hAnsi="宋体" w:cs="宋体" w:hint="eastAsia"/>
          <w:b/>
          <w:bCs/>
          <w:kern w:val="0"/>
          <w:sz w:val="24"/>
        </w:rPr>
        <w:t>3</w:t>
      </w:r>
      <w:r>
        <w:rPr>
          <w:rFonts w:ascii="宋体" w:hAnsi="宋体" w:cs="宋体" w:hint="eastAsia"/>
          <w:b/>
          <w:bCs/>
          <w:kern w:val="0"/>
          <w:sz w:val="24"/>
        </w:rPr>
        <w:t>年度部门整体支出绩效评价指标得分情况</w:t>
      </w:r>
    </w:p>
    <w:tbl>
      <w:tblPr>
        <w:tblW w:w="8391" w:type="dxa"/>
        <w:tblBorders>
          <w:top w:val="single" w:sz="12" w:space="0" w:color="auto"/>
          <w:bottom w:val="single" w:sz="12" w:space="0" w:color="auto"/>
          <w:insideH w:val="dotted" w:sz="4" w:space="0" w:color="auto"/>
          <w:insideV w:val="dotted" w:sz="4" w:space="0" w:color="auto"/>
        </w:tblBorders>
        <w:tblLayout w:type="fixed"/>
        <w:tblLook w:val="04A0"/>
      </w:tblPr>
      <w:tblGrid>
        <w:gridCol w:w="3288"/>
        <w:gridCol w:w="1701"/>
        <w:gridCol w:w="1701"/>
        <w:gridCol w:w="1701"/>
      </w:tblGrid>
      <w:tr w:rsidR="00103B3D">
        <w:trPr>
          <w:trHeight w:val="397"/>
        </w:trPr>
        <w:tc>
          <w:tcPr>
            <w:tcW w:w="3288" w:type="dxa"/>
            <w:shd w:val="clear" w:color="auto" w:fill="BDD6EE"/>
            <w:vAlign w:val="center"/>
          </w:tcPr>
          <w:p w:rsidR="00103B3D" w:rsidRDefault="008A23EC">
            <w:pPr>
              <w:widowControl/>
              <w:ind w:firstLine="482"/>
              <w:jc w:val="center"/>
              <w:textAlignment w:val="center"/>
              <w:rPr>
                <w:rFonts w:ascii="仿宋" w:eastAsia="仿宋" w:hAnsi="仿宋" w:cs="仿宋"/>
                <w:b/>
                <w:color w:val="000000"/>
                <w:kern w:val="0"/>
                <w:sz w:val="24"/>
                <w:szCs w:val="24"/>
              </w:rPr>
            </w:pPr>
            <w:r>
              <w:rPr>
                <w:rFonts w:ascii="仿宋" w:eastAsia="仿宋" w:hAnsi="仿宋" w:cs="仿宋" w:hint="eastAsia"/>
                <w:b/>
                <w:bCs/>
                <w:color w:val="000000"/>
                <w:kern w:val="0"/>
                <w:sz w:val="24"/>
                <w:szCs w:val="24"/>
                <w:lang/>
              </w:rPr>
              <w:t>一级指标</w:t>
            </w:r>
          </w:p>
        </w:tc>
        <w:tc>
          <w:tcPr>
            <w:tcW w:w="1701" w:type="dxa"/>
            <w:shd w:val="clear" w:color="auto" w:fill="BDD6EE"/>
            <w:vAlign w:val="center"/>
          </w:tcPr>
          <w:p w:rsidR="00103B3D" w:rsidRDefault="008A23EC">
            <w:pPr>
              <w:widowControl/>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bCs/>
                <w:color w:val="000000"/>
                <w:kern w:val="0"/>
                <w:sz w:val="24"/>
                <w:szCs w:val="24"/>
                <w:lang/>
              </w:rPr>
              <w:t>分值</w:t>
            </w:r>
          </w:p>
        </w:tc>
        <w:tc>
          <w:tcPr>
            <w:tcW w:w="1701" w:type="dxa"/>
            <w:shd w:val="clear" w:color="auto" w:fill="BDD6EE"/>
            <w:vAlign w:val="center"/>
          </w:tcPr>
          <w:p w:rsidR="00103B3D" w:rsidRDefault="008A23EC">
            <w:pPr>
              <w:widowControl/>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bCs/>
                <w:color w:val="000000"/>
                <w:kern w:val="0"/>
                <w:sz w:val="24"/>
                <w:szCs w:val="24"/>
                <w:lang/>
              </w:rPr>
              <w:t>自评得分</w:t>
            </w:r>
          </w:p>
        </w:tc>
        <w:tc>
          <w:tcPr>
            <w:tcW w:w="1701" w:type="dxa"/>
            <w:shd w:val="clear" w:color="auto" w:fill="BDD6EE"/>
            <w:vAlign w:val="center"/>
          </w:tcPr>
          <w:p w:rsidR="00103B3D" w:rsidRDefault="008A23EC">
            <w:pPr>
              <w:widowControl/>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bCs/>
                <w:color w:val="000000"/>
                <w:kern w:val="0"/>
                <w:sz w:val="24"/>
                <w:szCs w:val="24"/>
                <w:lang/>
              </w:rPr>
              <w:t>得分率</w:t>
            </w:r>
          </w:p>
        </w:tc>
      </w:tr>
      <w:tr w:rsidR="00103B3D">
        <w:trPr>
          <w:trHeight w:val="471"/>
        </w:trPr>
        <w:tc>
          <w:tcPr>
            <w:tcW w:w="3288" w:type="dxa"/>
            <w:vAlign w:val="center"/>
          </w:tcPr>
          <w:p w:rsidR="00103B3D" w:rsidRDefault="008A23EC">
            <w:pPr>
              <w:widowControl/>
              <w:ind w:firstLine="48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预算执行率</w:t>
            </w:r>
          </w:p>
        </w:tc>
        <w:tc>
          <w:tcPr>
            <w:tcW w:w="1701" w:type="dxa"/>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color w:val="000000"/>
                <w:kern w:val="0"/>
                <w:sz w:val="24"/>
                <w:szCs w:val="24"/>
                <w:lang/>
              </w:rPr>
              <w:t>10</w:t>
            </w:r>
          </w:p>
        </w:tc>
        <w:tc>
          <w:tcPr>
            <w:tcW w:w="1701" w:type="dxa"/>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color w:val="000000"/>
                <w:kern w:val="0"/>
                <w:sz w:val="24"/>
                <w:szCs w:val="24"/>
                <w:lang/>
              </w:rPr>
              <w:t>8.76</w:t>
            </w:r>
          </w:p>
        </w:tc>
        <w:tc>
          <w:tcPr>
            <w:tcW w:w="1701" w:type="dxa"/>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color w:val="000000"/>
                <w:kern w:val="0"/>
                <w:sz w:val="24"/>
                <w:szCs w:val="24"/>
                <w:lang/>
              </w:rPr>
              <w:t>87.60%</w:t>
            </w:r>
          </w:p>
        </w:tc>
      </w:tr>
      <w:tr w:rsidR="00103B3D">
        <w:trPr>
          <w:trHeight w:val="397"/>
        </w:trPr>
        <w:tc>
          <w:tcPr>
            <w:tcW w:w="3288" w:type="dxa"/>
            <w:vAlign w:val="center"/>
          </w:tcPr>
          <w:p w:rsidR="00103B3D" w:rsidRDefault="008A23EC">
            <w:pPr>
              <w:widowControl/>
              <w:ind w:firstLine="48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部门管理</w:t>
            </w:r>
          </w:p>
        </w:tc>
        <w:tc>
          <w:tcPr>
            <w:tcW w:w="1701" w:type="dxa"/>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color w:val="000000"/>
                <w:kern w:val="0"/>
                <w:sz w:val="24"/>
                <w:szCs w:val="24"/>
                <w:lang/>
              </w:rPr>
              <w:t>20</w:t>
            </w:r>
          </w:p>
        </w:tc>
        <w:tc>
          <w:tcPr>
            <w:tcW w:w="1701" w:type="dxa"/>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kern w:val="0"/>
                <w:sz w:val="24"/>
                <w:szCs w:val="24"/>
              </w:rPr>
              <w:t>19.73</w:t>
            </w:r>
          </w:p>
        </w:tc>
        <w:tc>
          <w:tcPr>
            <w:tcW w:w="1701" w:type="dxa"/>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color w:val="000000"/>
                <w:kern w:val="0"/>
                <w:sz w:val="24"/>
                <w:szCs w:val="24"/>
                <w:lang/>
              </w:rPr>
              <w:t>98.65%</w:t>
            </w:r>
          </w:p>
        </w:tc>
      </w:tr>
      <w:tr w:rsidR="00103B3D">
        <w:trPr>
          <w:trHeight w:val="397"/>
        </w:trPr>
        <w:tc>
          <w:tcPr>
            <w:tcW w:w="3288" w:type="dxa"/>
            <w:vAlign w:val="center"/>
          </w:tcPr>
          <w:p w:rsidR="00103B3D" w:rsidRDefault="008A23EC">
            <w:pPr>
              <w:widowControl/>
              <w:ind w:firstLine="48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履职效果</w:t>
            </w:r>
          </w:p>
        </w:tc>
        <w:tc>
          <w:tcPr>
            <w:tcW w:w="1701" w:type="dxa"/>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kern w:val="0"/>
                <w:sz w:val="24"/>
                <w:szCs w:val="24"/>
              </w:rPr>
              <w:t>60</w:t>
            </w:r>
          </w:p>
        </w:tc>
        <w:tc>
          <w:tcPr>
            <w:tcW w:w="1701" w:type="dxa"/>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kern w:val="0"/>
                <w:sz w:val="24"/>
                <w:szCs w:val="24"/>
              </w:rPr>
              <w:t>58.48</w:t>
            </w:r>
          </w:p>
        </w:tc>
        <w:tc>
          <w:tcPr>
            <w:tcW w:w="1701" w:type="dxa"/>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color w:val="000000"/>
                <w:kern w:val="0"/>
                <w:sz w:val="24"/>
                <w:szCs w:val="24"/>
                <w:lang/>
              </w:rPr>
              <w:t>97.47%</w:t>
            </w:r>
          </w:p>
        </w:tc>
      </w:tr>
      <w:tr w:rsidR="00103B3D">
        <w:trPr>
          <w:trHeight w:val="397"/>
        </w:trPr>
        <w:tc>
          <w:tcPr>
            <w:tcW w:w="3288" w:type="dxa"/>
            <w:vAlign w:val="center"/>
          </w:tcPr>
          <w:p w:rsidR="00103B3D" w:rsidRDefault="008A23EC">
            <w:pPr>
              <w:widowControl/>
              <w:ind w:firstLine="48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能力建设</w:t>
            </w:r>
          </w:p>
        </w:tc>
        <w:tc>
          <w:tcPr>
            <w:tcW w:w="1701" w:type="dxa"/>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1701" w:type="dxa"/>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1701" w:type="dxa"/>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color w:val="000000"/>
                <w:kern w:val="0"/>
                <w:sz w:val="24"/>
                <w:szCs w:val="24"/>
                <w:lang/>
              </w:rPr>
              <w:t>100%</w:t>
            </w:r>
          </w:p>
        </w:tc>
      </w:tr>
      <w:tr w:rsidR="00103B3D">
        <w:trPr>
          <w:trHeight w:val="397"/>
        </w:trPr>
        <w:tc>
          <w:tcPr>
            <w:tcW w:w="3288" w:type="dxa"/>
            <w:shd w:val="clear" w:color="auto" w:fill="BDD6EE"/>
            <w:vAlign w:val="center"/>
          </w:tcPr>
          <w:p w:rsidR="00103B3D" w:rsidRDefault="008A23EC">
            <w:pPr>
              <w:widowControl/>
              <w:ind w:firstLine="482"/>
              <w:jc w:val="center"/>
              <w:textAlignment w:val="center"/>
              <w:rPr>
                <w:rFonts w:ascii="仿宋" w:eastAsia="仿宋" w:hAnsi="仿宋" w:cs="仿宋"/>
                <w:b/>
                <w:color w:val="000000"/>
                <w:kern w:val="0"/>
                <w:sz w:val="24"/>
                <w:szCs w:val="24"/>
              </w:rPr>
            </w:pPr>
            <w:r>
              <w:rPr>
                <w:rFonts w:ascii="仿宋" w:eastAsia="仿宋" w:hAnsi="仿宋" w:cs="仿宋" w:hint="eastAsia"/>
                <w:b/>
                <w:bCs/>
                <w:color w:val="000000"/>
                <w:kern w:val="0"/>
                <w:sz w:val="24"/>
                <w:szCs w:val="24"/>
                <w:lang/>
              </w:rPr>
              <w:t>合计</w:t>
            </w:r>
          </w:p>
        </w:tc>
        <w:tc>
          <w:tcPr>
            <w:tcW w:w="1701" w:type="dxa"/>
            <w:shd w:val="clear" w:color="auto" w:fill="BDD6EE"/>
            <w:vAlign w:val="center"/>
          </w:tcPr>
          <w:p w:rsidR="00103B3D" w:rsidRDefault="008A23EC">
            <w:pPr>
              <w:widowControl/>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bCs/>
                <w:color w:val="000000"/>
                <w:kern w:val="0"/>
                <w:sz w:val="24"/>
                <w:szCs w:val="24"/>
                <w:lang/>
              </w:rPr>
              <w:t>100</w:t>
            </w:r>
          </w:p>
        </w:tc>
        <w:tc>
          <w:tcPr>
            <w:tcW w:w="1701" w:type="dxa"/>
            <w:shd w:val="clear" w:color="auto" w:fill="BDD6EE"/>
            <w:vAlign w:val="center"/>
          </w:tcPr>
          <w:p w:rsidR="00103B3D" w:rsidRDefault="008A23EC">
            <w:pPr>
              <w:widowControl/>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96.97</w:t>
            </w:r>
          </w:p>
        </w:tc>
        <w:tc>
          <w:tcPr>
            <w:tcW w:w="1701" w:type="dxa"/>
            <w:shd w:val="clear" w:color="auto" w:fill="BDD6EE"/>
            <w:vAlign w:val="center"/>
          </w:tcPr>
          <w:p w:rsidR="00103B3D" w:rsidRDefault="008A23EC">
            <w:pPr>
              <w:widowControl/>
              <w:ind w:firstLineChars="0" w:firstLine="0"/>
              <w:jc w:val="center"/>
              <w:textAlignment w:val="center"/>
              <w:rPr>
                <w:rFonts w:ascii="仿宋" w:eastAsia="仿宋" w:hAnsi="仿宋" w:cs="仿宋"/>
                <w:kern w:val="0"/>
                <w:sz w:val="24"/>
                <w:szCs w:val="24"/>
              </w:rPr>
            </w:pPr>
            <w:r>
              <w:rPr>
                <w:rFonts w:ascii="仿宋" w:eastAsia="仿宋" w:hAnsi="仿宋" w:cs="仿宋" w:hint="eastAsia"/>
                <w:b/>
                <w:bCs/>
                <w:color w:val="000000"/>
                <w:kern w:val="0"/>
                <w:sz w:val="24"/>
                <w:szCs w:val="24"/>
                <w:lang/>
              </w:rPr>
              <w:t>96.97%</w:t>
            </w:r>
          </w:p>
        </w:tc>
      </w:tr>
    </w:tbl>
    <w:p w:rsidR="00103B3D" w:rsidRDefault="008A23EC" w:rsidP="004B1283">
      <w:pPr>
        <w:pStyle w:val="3"/>
        <w:spacing w:line="560" w:lineRule="exact"/>
        <w:ind w:firstLine="640"/>
        <w:rPr>
          <w:sz w:val="32"/>
        </w:rPr>
      </w:pPr>
      <w:r>
        <w:rPr>
          <w:rFonts w:hint="eastAsia"/>
          <w:sz w:val="32"/>
        </w:rPr>
        <w:t>2023</w:t>
      </w:r>
      <w:r>
        <w:rPr>
          <w:rFonts w:hint="eastAsia"/>
          <w:sz w:val="32"/>
        </w:rPr>
        <w:t>年主要工作成果及总体绩效目标完成情况</w:t>
      </w:r>
    </w:p>
    <w:p w:rsidR="00103B3D" w:rsidRDefault="008A23EC" w:rsidP="004B1283">
      <w:pPr>
        <w:widowControl/>
        <w:spacing w:line="560" w:lineRule="exact"/>
        <w:ind w:firstLine="640"/>
        <w:rPr>
          <w:b/>
          <w:bCs/>
          <w:sz w:val="32"/>
          <w:szCs w:val="32"/>
        </w:rPr>
      </w:pPr>
      <w:r>
        <w:rPr>
          <w:rFonts w:hint="eastAsia"/>
          <w:b/>
          <w:bCs/>
          <w:sz w:val="32"/>
          <w:szCs w:val="32"/>
        </w:rPr>
        <w:t>1.</w:t>
      </w:r>
      <w:r>
        <w:rPr>
          <w:rFonts w:hint="eastAsia"/>
          <w:b/>
          <w:bCs/>
          <w:sz w:val="32"/>
          <w:szCs w:val="32"/>
        </w:rPr>
        <w:t>总体绩效目标</w:t>
      </w:r>
    </w:p>
    <w:p w:rsidR="00103B3D" w:rsidRDefault="008A23EC" w:rsidP="004B1283">
      <w:pPr>
        <w:spacing w:line="560" w:lineRule="exact"/>
        <w:ind w:firstLine="640"/>
        <w:rPr>
          <w:sz w:val="32"/>
          <w:szCs w:val="32"/>
        </w:rPr>
      </w:pPr>
      <w:r>
        <w:rPr>
          <w:rFonts w:hint="eastAsia"/>
          <w:sz w:val="32"/>
          <w:szCs w:val="32"/>
        </w:rPr>
        <w:t>（</w:t>
      </w:r>
      <w:r>
        <w:rPr>
          <w:rFonts w:hint="eastAsia"/>
          <w:sz w:val="32"/>
          <w:szCs w:val="32"/>
        </w:rPr>
        <w:t>1</w:t>
      </w:r>
      <w:r>
        <w:rPr>
          <w:rFonts w:hint="eastAsia"/>
          <w:sz w:val="32"/>
          <w:szCs w:val="32"/>
        </w:rPr>
        <w:t>）优化法治化营商环境，不断提升办理破产案件专业化水平。</w:t>
      </w:r>
    </w:p>
    <w:p w:rsidR="00103B3D" w:rsidRDefault="008A23EC">
      <w:pPr>
        <w:pStyle w:val="BodyTextFirstIndent21"/>
        <w:spacing w:line="560" w:lineRule="exact"/>
        <w:ind w:leftChars="0" w:left="0" w:firstLine="640"/>
        <w:rPr>
          <w:sz w:val="32"/>
          <w:szCs w:val="32"/>
        </w:rPr>
      </w:pPr>
      <w:r>
        <w:rPr>
          <w:rFonts w:hint="eastAsia"/>
          <w:sz w:val="32"/>
          <w:szCs w:val="32"/>
        </w:rPr>
        <w:t>（</w:t>
      </w:r>
      <w:r>
        <w:rPr>
          <w:rFonts w:hint="eastAsia"/>
          <w:sz w:val="32"/>
          <w:szCs w:val="32"/>
        </w:rPr>
        <w:t>2</w:t>
      </w:r>
      <w:r>
        <w:rPr>
          <w:rFonts w:hint="eastAsia"/>
          <w:sz w:val="32"/>
          <w:szCs w:val="32"/>
        </w:rPr>
        <w:t>）推进</w:t>
      </w:r>
      <w:r>
        <w:rPr>
          <w:rFonts w:hint="eastAsia"/>
          <w:sz w:val="32"/>
          <w:szCs w:val="32"/>
        </w:rPr>
        <w:t>法治政府建设，深度融入基层社会治理</w:t>
      </w:r>
      <w:r>
        <w:rPr>
          <w:rFonts w:hint="eastAsia"/>
          <w:sz w:val="32"/>
          <w:szCs w:val="32"/>
        </w:rPr>
        <w:t>。</w:t>
      </w:r>
    </w:p>
    <w:p w:rsidR="00103B3D" w:rsidRDefault="008A23EC">
      <w:pPr>
        <w:pStyle w:val="BodyTextFirstIndent21"/>
        <w:spacing w:line="560" w:lineRule="exact"/>
        <w:ind w:leftChars="0" w:left="0" w:firstLine="640"/>
        <w:rPr>
          <w:sz w:val="32"/>
          <w:szCs w:val="32"/>
        </w:rPr>
      </w:pPr>
      <w:r>
        <w:rPr>
          <w:rFonts w:hint="eastAsia"/>
          <w:sz w:val="32"/>
          <w:szCs w:val="32"/>
        </w:rPr>
        <w:t>（</w:t>
      </w:r>
      <w:r>
        <w:rPr>
          <w:rFonts w:hint="eastAsia"/>
          <w:sz w:val="32"/>
          <w:szCs w:val="32"/>
        </w:rPr>
        <w:t>3</w:t>
      </w:r>
      <w:r>
        <w:rPr>
          <w:rFonts w:hint="eastAsia"/>
          <w:sz w:val="32"/>
          <w:szCs w:val="32"/>
        </w:rPr>
        <w:t>）依法惩治刑事犯罪，妥善化解民商纠纷。</w:t>
      </w:r>
    </w:p>
    <w:p w:rsidR="00103B3D" w:rsidRDefault="008A23EC">
      <w:pPr>
        <w:pStyle w:val="BodyTextFirstIndent21"/>
        <w:spacing w:line="560" w:lineRule="exact"/>
        <w:ind w:leftChars="0" w:left="0" w:firstLine="640"/>
        <w:rPr>
          <w:sz w:val="32"/>
          <w:szCs w:val="32"/>
        </w:rPr>
      </w:pPr>
      <w:r>
        <w:rPr>
          <w:rFonts w:hint="eastAsia"/>
          <w:sz w:val="32"/>
          <w:szCs w:val="32"/>
        </w:rPr>
        <w:t>（</w:t>
      </w:r>
      <w:r>
        <w:rPr>
          <w:rFonts w:hint="eastAsia"/>
          <w:sz w:val="32"/>
          <w:szCs w:val="32"/>
        </w:rPr>
        <w:t>4</w:t>
      </w:r>
      <w:r>
        <w:rPr>
          <w:rFonts w:hint="eastAsia"/>
          <w:sz w:val="32"/>
          <w:szCs w:val="32"/>
        </w:rPr>
        <w:t>）努力构建互联网司法新模式，全力推动审判团队改革。</w:t>
      </w:r>
    </w:p>
    <w:p w:rsidR="00103B3D" w:rsidRDefault="008A23EC" w:rsidP="004B1283">
      <w:pPr>
        <w:spacing w:line="560" w:lineRule="exact"/>
        <w:ind w:firstLine="640"/>
        <w:rPr>
          <w:b/>
          <w:bCs/>
          <w:sz w:val="32"/>
          <w:szCs w:val="32"/>
        </w:rPr>
      </w:pPr>
      <w:r>
        <w:rPr>
          <w:rFonts w:hint="eastAsia"/>
          <w:b/>
          <w:bCs/>
          <w:sz w:val="32"/>
          <w:szCs w:val="32"/>
        </w:rPr>
        <w:lastRenderedPageBreak/>
        <w:t>2.</w:t>
      </w:r>
      <w:r>
        <w:rPr>
          <w:rFonts w:hint="eastAsia"/>
          <w:b/>
          <w:bCs/>
          <w:sz w:val="32"/>
          <w:szCs w:val="32"/>
        </w:rPr>
        <w:t>实际完成情况</w:t>
      </w:r>
    </w:p>
    <w:p w:rsidR="00103B3D" w:rsidRDefault="008A23EC" w:rsidP="004B1283">
      <w:pPr>
        <w:spacing w:line="560" w:lineRule="exact"/>
        <w:ind w:firstLine="640"/>
        <w:rPr>
          <w:sz w:val="32"/>
          <w:szCs w:val="32"/>
        </w:rPr>
      </w:pPr>
      <w:r>
        <w:rPr>
          <w:rFonts w:hint="eastAsia"/>
          <w:sz w:val="32"/>
          <w:szCs w:val="32"/>
        </w:rPr>
        <w:t>（</w:t>
      </w:r>
      <w:r>
        <w:rPr>
          <w:rFonts w:hint="eastAsia"/>
          <w:sz w:val="32"/>
          <w:szCs w:val="32"/>
        </w:rPr>
        <w:t>1</w:t>
      </w:r>
      <w:r>
        <w:rPr>
          <w:rFonts w:hint="eastAsia"/>
          <w:sz w:val="32"/>
          <w:szCs w:val="32"/>
        </w:rPr>
        <w:t>）坚持能动司法理念，纵深开展“万名干警联万企”行动，组织干警联系对接企业</w:t>
      </w:r>
      <w:r>
        <w:rPr>
          <w:rFonts w:hint="eastAsia"/>
          <w:sz w:val="32"/>
          <w:szCs w:val="32"/>
        </w:rPr>
        <w:t>169</w:t>
      </w:r>
      <w:r>
        <w:rPr>
          <w:rFonts w:hint="eastAsia"/>
          <w:sz w:val="32"/>
          <w:szCs w:val="32"/>
        </w:rPr>
        <w:t>家，调研走访</w:t>
      </w:r>
      <w:r>
        <w:rPr>
          <w:rFonts w:hint="eastAsia"/>
          <w:sz w:val="32"/>
          <w:szCs w:val="32"/>
        </w:rPr>
        <w:t>474</w:t>
      </w:r>
      <w:r>
        <w:rPr>
          <w:rFonts w:hint="eastAsia"/>
          <w:sz w:val="32"/>
          <w:szCs w:val="32"/>
        </w:rPr>
        <w:t>人次，帮办实事</w:t>
      </w:r>
      <w:r>
        <w:rPr>
          <w:rFonts w:hint="eastAsia"/>
          <w:sz w:val="32"/>
          <w:szCs w:val="32"/>
        </w:rPr>
        <w:t>246</w:t>
      </w:r>
      <w:r>
        <w:rPr>
          <w:rFonts w:hint="eastAsia"/>
          <w:sz w:val="32"/>
          <w:szCs w:val="32"/>
        </w:rPr>
        <w:t>件，开展法企共建、法治体检</w:t>
      </w:r>
      <w:r>
        <w:rPr>
          <w:rFonts w:hint="eastAsia"/>
          <w:sz w:val="32"/>
          <w:szCs w:val="32"/>
        </w:rPr>
        <w:t>256</w:t>
      </w:r>
      <w:r>
        <w:rPr>
          <w:rFonts w:hint="eastAsia"/>
          <w:sz w:val="32"/>
          <w:szCs w:val="32"/>
        </w:rPr>
        <w:t>次，主动作为、积极服务，为企业发展纾困解难。不断提升办理破产案件专业化水平，设立破产案件审判合议庭，落实企业破产预重整、破产简易程序，持续提升破产案件办理质效。扎实开展“优化营商环境攻坚突破年”活动，持续开展涉金融不良资产清收工作，制发支付令</w:t>
      </w:r>
      <w:r>
        <w:rPr>
          <w:rFonts w:hint="eastAsia"/>
          <w:sz w:val="32"/>
          <w:szCs w:val="32"/>
        </w:rPr>
        <w:t>13</w:t>
      </w:r>
      <w:r>
        <w:rPr>
          <w:rFonts w:hint="eastAsia"/>
          <w:sz w:val="32"/>
          <w:szCs w:val="32"/>
        </w:rPr>
        <w:t>份，受理涉不良资产机构金融案件</w:t>
      </w:r>
      <w:r>
        <w:rPr>
          <w:rFonts w:hint="eastAsia"/>
          <w:sz w:val="32"/>
          <w:szCs w:val="32"/>
        </w:rPr>
        <w:t>85</w:t>
      </w:r>
      <w:r>
        <w:rPr>
          <w:rFonts w:hint="eastAsia"/>
          <w:sz w:val="32"/>
          <w:szCs w:val="32"/>
        </w:rPr>
        <w:t>件，审结</w:t>
      </w:r>
      <w:r>
        <w:rPr>
          <w:rFonts w:hint="eastAsia"/>
          <w:sz w:val="32"/>
          <w:szCs w:val="32"/>
        </w:rPr>
        <w:t>64</w:t>
      </w:r>
      <w:r>
        <w:rPr>
          <w:rFonts w:hint="eastAsia"/>
          <w:sz w:val="32"/>
          <w:szCs w:val="32"/>
        </w:rPr>
        <w:t>件；受理金融执行案件</w:t>
      </w:r>
      <w:r>
        <w:rPr>
          <w:rFonts w:hint="eastAsia"/>
          <w:sz w:val="32"/>
          <w:szCs w:val="32"/>
        </w:rPr>
        <w:t>227</w:t>
      </w:r>
      <w:r>
        <w:rPr>
          <w:rFonts w:hint="eastAsia"/>
          <w:sz w:val="32"/>
          <w:szCs w:val="32"/>
        </w:rPr>
        <w:t>件，执结</w:t>
      </w:r>
      <w:r>
        <w:rPr>
          <w:rFonts w:hint="eastAsia"/>
          <w:sz w:val="32"/>
          <w:szCs w:val="32"/>
        </w:rPr>
        <w:t>225</w:t>
      </w:r>
      <w:r>
        <w:rPr>
          <w:rFonts w:hint="eastAsia"/>
          <w:sz w:val="32"/>
          <w:szCs w:val="32"/>
        </w:rPr>
        <w:t>件，实际执行到位</w:t>
      </w:r>
      <w:r>
        <w:rPr>
          <w:rFonts w:hint="eastAsia"/>
          <w:sz w:val="32"/>
          <w:szCs w:val="32"/>
        </w:rPr>
        <w:t>1.58</w:t>
      </w:r>
      <w:r>
        <w:rPr>
          <w:rFonts w:hint="eastAsia"/>
          <w:sz w:val="32"/>
          <w:szCs w:val="32"/>
        </w:rPr>
        <w:t>亿元，全</w:t>
      </w:r>
      <w:r>
        <w:rPr>
          <w:rFonts w:hint="eastAsia"/>
          <w:sz w:val="32"/>
          <w:szCs w:val="32"/>
        </w:rPr>
        <w:t>力维护区域金融秩序健康发展。</w:t>
      </w:r>
    </w:p>
    <w:p w:rsidR="00103B3D" w:rsidRDefault="008A23EC" w:rsidP="004B1283">
      <w:pPr>
        <w:pStyle w:val="BodyTextFirstIndent21"/>
        <w:spacing w:line="560" w:lineRule="exact"/>
        <w:ind w:leftChars="0" w:left="0" w:firstLine="640"/>
        <w:rPr>
          <w:sz w:val="32"/>
          <w:szCs w:val="32"/>
        </w:rPr>
      </w:pPr>
      <w:r>
        <w:rPr>
          <w:rFonts w:hint="eastAsia"/>
          <w:sz w:val="32"/>
          <w:szCs w:val="32"/>
        </w:rPr>
        <w:t>（</w:t>
      </w:r>
      <w:r>
        <w:rPr>
          <w:rFonts w:hint="eastAsia"/>
          <w:sz w:val="32"/>
          <w:szCs w:val="32"/>
        </w:rPr>
        <w:t>2</w:t>
      </w:r>
      <w:r>
        <w:rPr>
          <w:rFonts w:hint="eastAsia"/>
          <w:sz w:val="32"/>
          <w:szCs w:val="32"/>
        </w:rPr>
        <w:t>）监督支持行政机关依法行政，受理行政诉讼案件</w:t>
      </w:r>
      <w:r>
        <w:rPr>
          <w:rFonts w:hint="eastAsia"/>
          <w:sz w:val="32"/>
          <w:szCs w:val="32"/>
        </w:rPr>
        <w:t>380</w:t>
      </w:r>
      <w:r>
        <w:rPr>
          <w:rFonts w:hint="eastAsia"/>
          <w:sz w:val="32"/>
          <w:szCs w:val="32"/>
        </w:rPr>
        <w:t>件，审结</w:t>
      </w:r>
      <w:r>
        <w:rPr>
          <w:rFonts w:hint="eastAsia"/>
          <w:sz w:val="32"/>
          <w:szCs w:val="32"/>
        </w:rPr>
        <w:t>332</w:t>
      </w:r>
      <w:r>
        <w:rPr>
          <w:rFonts w:hint="eastAsia"/>
          <w:sz w:val="32"/>
          <w:szCs w:val="32"/>
        </w:rPr>
        <w:t>件</w:t>
      </w:r>
      <w:r>
        <w:rPr>
          <w:rFonts w:hint="eastAsia"/>
          <w:sz w:val="32"/>
          <w:szCs w:val="32"/>
        </w:rPr>
        <w:t>，同比分别上升</w:t>
      </w:r>
      <w:r>
        <w:rPr>
          <w:rFonts w:hint="eastAsia"/>
          <w:sz w:val="32"/>
          <w:szCs w:val="32"/>
        </w:rPr>
        <w:t>20.25%</w:t>
      </w:r>
      <w:r>
        <w:rPr>
          <w:rFonts w:hint="eastAsia"/>
          <w:sz w:val="32"/>
          <w:szCs w:val="32"/>
        </w:rPr>
        <w:t>、</w:t>
      </w:r>
      <w:r>
        <w:rPr>
          <w:rFonts w:hint="eastAsia"/>
          <w:sz w:val="32"/>
          <w:szCs w:val="32"/>
        </w:rPr>
        <w:t>85.47%</w:t>
      </w:r>
      <w:r>
        <w:rPr>
          <w:rFonts w:hint="eastAsia"/>
          <w:sz w:val="32"/>
          <w:szCs w:val="32"/>
        </w:rPr>
        <w:t>；受理并审查行政非诉执行案件</w:t>
      </w:r>
      <w:r>
        <w:rPr>
          <w:rFonts w:hint="eastAsia"/>
          <w:sz w:val="32"/>
          <w:szCs w:val="32"/>
        </w:rPr>
        <w:t>19</w:t>
      </w:r>
      <w:r>
        <w:rPr>
          <w:rFonts w:hint="eastAsia"/>
          <w:sz w:val="32"/>
          <w:szCs w:val="32"/>
        </w:rPr>
        <w:t>件，审结</w:t>
      </w:r>
      <w:r>
        <w:rPr>
          <w:rFonts w:hint="eastAsia"/>
          <w:sz w:val="32"/>
          <w:szCs w:val="32"/>
        </w:rPr>
        <w:t>19</w:t>
      </w:r>
      <w:r>
        <w:rPr>
          <w:rFonts w:hint="eastAsia"/>
          <w:sz w:val="32"/>
          <w:szCs w:val="32"/>
        </w:rPr>
        <w:t>件，依法裁定准予执行</w:t>
      </w:r>
      <w:r>
        <w:rPr>
          <w:rFonts w:hint="eastAsia"/>
          <w:sz w:val="32"/>
          <w:szCs w:val="32"/>
        </w:rPr>
        <w:t>10</w:t>
      </w:r>
      <w:r>
        <w:rPr>
          <w:rFonts w:hint="eastAsia"/>
          <w:sz w:val="32"/>
          <w:szCs w:val="32"/>
        </w:rPr>
        <w:t>件。持续深化府院联动机制，推进府院联席会议制度化，实现行政与司法良好互动格局。充分发挥人民法庭在诉源治理中的“前哨”“堡垒”作用，在西湖街道梁家庄社区、理工大社区创建“无讼社区示范点”。完善类型化纠纷诉源治理机制，挂牌设立“巾帼工作室”，开辟婚姻家庭矛盾纠纷多元化解新阵地。有效利用第三方调解组织资源，开</w:t>
      </w:r>
      <w:r>
        <w:rPr>
          <w:rFonts w:hint="eastAsia"/>
          <w:sz w:val="32"/>
          <w:szCs w:val="32"/>
        </w:rPr>
        <w:t>展诉前在线调解工作。进驻七里河区综治中心诉调对接工作站，成立综治中心速裁法庭，开展业务培训、繁简分流、诉前调解、司法确认、快审速裁，及时就地解决矛盾纠纷。</w:t>
      </w:r>
    </w:p>
    <w:p w:rsidR="00103B3D" w:rsidRDefault="008A23EC" w:rsidP="004B1283">
      <w:pPr>
        <w:spacing w:line="560" w:lineRule="exact"/>
        <w:ind w:firstLine="640"/>
        <w:rPr>
          <w:sz w:val="32"/>
          <w:szCs w:val="32"/>
        </w:rPr>
      </w:pPr>
      <w:r>
        <w:rPr>
          <w:rFonts w:hint="eastAsia"/>
          <w:sz w:val="32"/>
          <w:szCs w:val="32"/>
        </w:rPr>
        <w:lastRenderedPageBreak/>
        <w:t>（</w:t>
      </w:r>
      <w:r>
        <w:rPr>
          <w:rFonts w:hint="eastAsia"/>
          <w:sz w:val="32"/>
          <w:szCs w:val="32"/>
        </w:rPr>
        <w:t>3</w:t>
      </w:r>
      <w:r>
        <w:rPr>
          <w:rFonts w:hint="eastAsia"/>
          <w:sz w:val="32"/>
          <w:szCs w:val="32"/>
        </w:rPr>
        <w:t>）扎实开展“主动创稳”行动，贯彻实施《反有组织犯罪法》，常态化开展扫黑除恶斗争，审理涉黑恶案件</w:t>
      </w:r>
      <w:r>
        <w:rPr>
          <w:rFonts w:hint="eastAsia"/>
          <w:sz w:val="32"/>
          <w:szCs w:val="32"/>
        </w:rPr>
        <w:t>1</w:t>
      </w:r>
      <w:r>
        <w:rPr>
          <w:rFonts w:hint="eastAsia"/>
          <w:sz w:val="32"/>
          <w:szCs w:val="32"/>
        </w:rPr>
        <w:t>件。审结电信网络诈骗及关联犯罪案件</w:t>
      </w:r>
      <w:r>
        <w:rPr>
          <w:rFonts w:hint="eastAsia"/>
          <w:sz w:val="32"/>
          <w:szCs w:val="32"/>
        </w:rPr>
        <w:t>117</w:t>
      </w:r>
      <w:r>
        <w:rPr>
          <w:rFonts w:hint="eastAsia"/>
          <w:sz w:val="32"/>
          <w:szCs w:val="32"/>
        </w:rPr>
        <w:t>件，审结危险驾驶、以危险方法危害公共安全等犯罪案件</w:t>
      </w:r>
      <w:r>
        <w:rPr>
          <w:rFonts w:hint="eastAsia"/>
          <w:sz w:val="32"/>
          <w:szCs w:val="32"/>
        </w:rPr>
        <w:t>125</w:t>
      </w:r>
      <w:r>
        <w:rPr>
          <w:rFonts w:hint="eastAsia"/>
          <w:sz w:val="32"/>
          <w:szCs w:val="32"/>
        </w:rPr>
        <w:t>件，审结故意伤害、抢劫、寻衅滋事、涉赌涉毒等犯罪案件</w:t>
      </w:r>
      <w:r>
        <w:rPr>
          <w:rFonts w:hint="eastAsia"/>
          <w:sz w:val="32"/>
          <w:szCs w:val="32"/>
        </w:rPr>
        <w:t>176</w:t>
      </w:r>
      <w:r>
        <w:rPr>
          <w:rFonts w:hint="eastAsia"/>
          <w:sz w:val="32"/>
          <w:szCs w:val="32"/>
        </w:rPr>
        <w:t>件，依法保护人民群众生命财产安全。认真落实“调解优先、调判结合”原则，促进案结事了，以调解和撤诉方式结</w:t>
      </w:r>
      <w:r>
        <w:rPr>
          <w:rFonts w:hint="eastAsia"/>
          <w:sz w:val="32"/>
          <w:szCs w:val="32"/>
        </w:rPr>
        <w:t>案</w:t>
      </w:r>
      <w:r>
        <w:rPr>
          <w:rFonts w:hint="eastAsia"/>
          <w:sz w:val="32"/>
          <w:szCs w:val="32"/>
        </w:rPr>
        <w:t>4431</w:t>
      </w:r>
      <w:r>
        <w:rPr>
          <w:rFonts w:hint="eastAsia"/>
          <w:sz w:val="32"/>
          <w:szCs w:val="32"/>
        </w:rPr>
        <w:t>件，调撤率</w:t>
      </w:r>
      <w:r>
        <w:rPr>
          <w:rFonts w:hint="eastAsia"/>
          <w:sz w:val="32"/>
          <w:szCs w:val="32"/>
        </w:rPr>
        <w:t>41.80%</w:t>
      </w:r>
      <w:r>
        <w:rPr>
          <w:rFonts w:hint="eastAsia"/>
          <w:sz w:val="32"/>
          <w:szCs w:val="32"/>
        </w:rPr>
        <w:t>。注重维护家庭和睦稳定，审结婚姻、继承等家庭类纠纷案件</w:t>
      </w:r>
      <w:r>
        <w:rPr>
          <w:rFonts w:hint="eastAsia"/>
          <w:sz w:val="32"/>
          <w:szCs w:val="32"/>
        </w:rPr>
        <w:t>948</w:t>
      </w:r>
      <w:r>
        <w:rPr>
          <w:rFonts w:hint="eastAsia"/>
          <w:sz w:val="32"/>
          <w:szCs w:val="32"/>
        </w:rPr>
        <w:t>件。依法维护市场经济秩序，审结建设施工、民间借贷、金融借款等合同类纠纷案件</w:t>
      </w:r>
      <w:r>
        <w:rPr>
          <w:rFonts w:hint="eastAsia"/>
          <w:sz w:val="32"/>
          <w:szCs w:val="32"/>
        </w:rPr>
        <w:t>3283</w:t>
      </w:r>
      <w:r>
        <w:rPr>
          <w:rFonts w:hint="eastAsia"/>
          <w:sz w:val="32"/>
          <w:szCs w:val="32"/>
        </w:rPr>
        <w:t>件。注重涉民生案件司法保护力度，审结涉教育、医疗、人身损害等案件</w:t>
      </w:r>
      <w:r>
        <w:rPr>
          <w:rFonts w:hint="eastAsia"/>
          <w:sz w:val="32"/>
          <w:szCs w:val="32"/>
        </w:rPr>
        <w:t>394</w:t>
      </w:r>
      <w:r>
        <w:rPr>
          <w:rFonts w:hint="eastAsia"/>
          <w:sz w:val="32"/>
          <w:szCs w:val="32"/>
        </w:rPr>
        <w:t>件。维护和谐有序的公共生活规则，审结房屋买卖、租赁、物业纠纷等案件</w:t>
      </w:r>
      <w:r>
        <w:rPr>
          <w:rFonts w:hint="eastAsia"/>
          <w:sz w:val="32"/>
          <w:szCs w:val="32"/>
        </w:rPr>
        <w:t>1487</w:t>
      </w:r>
      <w:r>
        <w:rPr>
          <w:rFonts w:hint="eastAsia"/>
          <w:sz w:val="32"/>
          <w:szCs w:val="32"/>
        </w:rPr>
        <w:t>件。妥善化解涉众型劳动纠纷，审结劳动争议、劳务合同纠纷、追索劳动报酬等案件</w:t>
      </w:r>
      <w:r>
        <w:rPr>
          <w:rFonts w:hint="eastAsia"/>
          <w:sz w:val="32"/>
          <w:szCs w:val="32"/>
        </w:rPr>
        <w:t>922</w:t>
      </w:r>
      <w:r>
        <w:rPr>
          <w:rFonts w:hint="eastAsia"/>
          <w:sz w:val="32"/>
          <w:szCs w:val="32"/>
        </w:rPr>
        <w:t>件，全力维护和谐稳定劳动关系，确保“劳有所得”“劳有所获”。</w:t>
      </w:r>
    </w:p>
    <w:p w:rsidR="00103B3D" w:rsidRDefault="008A23EC" w:rsidP="004B1283">
      <w:pPr>
        <w:pStyle w:val="BodyTextFirstIndent21"/>
        <w:spacing w:line="560" w:lineRule="exact"/>
        <w:ind w:leftChars="0" w:left="0" w:firstLine="640"/>
        <w:rPr>
          <w:sz w:val="32"/>
          <w:szCs w:val="32"/>
        </w:rPr>
      </w:pPr>
      <w:r>
        <w:rPr>
          <w:rFonts w:hint="eastAsia"/>
          <w:sz w:val="32"/>
          <w:szCs w:val="32"/>
        </w:rPr>
        <w:t>（</w:t>
      </w:r>
      <w:r>
        <w:rPr>
          <w:rFonts w:hint="eastAsia"/>
          <w:sz w:val="32"/>
          <w:szCs w:val="32"/>
        </w:rPr>
        <w:t>4</w:t>
      </w:r>
      <w:r>
        <w:rPr>
          <w:rFonts w:hint="eastAsia"/>
          <w:sz w:val="32"/>
          <w:szCs w:val="32"/>
        </w:rPr>
        <w:t>）通过信息化建设形成全业务网上办理，全流程依法公</w:t>
      </w:r>
      <w:r>
        <w:rPr>
          <w:rFonts w:hint="eastAsia"/>
          <w:sz w:val="32"/>
          <w:szCs w:val="32"/>
        </w:rPr>
        <w:t>开，全方位智能服务的新格局，以数字化方式记录案件审判流程，为审判执行工作提质增效注入新活力。组建</w:t>
      </w:r>
      <w:r>
        <w:rPr>
          <w:rFonts w:hint="eastAsia"/>
          <w:sz w:val="32"/>
          <w:szCs w:val="32"/>
        </w:rPr>
        <w:t>17</w:t>
      </w:r>
      <w:r>
        <w:rPr>
          <w:rFonts w:hint="eastAsia"/>
          <w:sz w:val="32"/>
          <w:szCs w:val="32"/>
        </w:rPr>
        <w:t>个简案快审团队、</w:t>
      </w:r>
      <w:r>
        <w:rPr>
          <w:rFonts w:hint="eastAsia"/>
          <w:sz w:val="32"/>
          <w:szCs w:val="32"/>
        </w:rPr>
        <w:t>13</w:t>
      </w:r>
      <w:r>
        <w:rPr>
          <w:rFonts w:hint="eastAsia"/>
          <w:sz w:val="32"/>
          <w:szCs w:val="32"/>
        </w:rPr>
        <w:t>个繁案精审团队、</w:t>
      </w:r>
      <w:r>
        <w:rPr>
          <w:rFonts w:hint="eastAsia"/>
          <w:sz w:val="32"/>
          <w:szCs w:val="32"/>
        </w:rPr>
        <w:t>3</w:t>
      </w:r>
      <w:r>
        <w:rPr>
          <w:rFonts w:hint="eastAsia"/>
          <w:sz w:val="32"/>
          <w:szCs w:val="32"/>
        </w:rPr>
        <w:t>个集约送达团队、</w:t>
      </w:r>
      <w:r>
        <w:rPr>
          <w:rFonts w:hint="eastAsia"/>
          <w:sz w:val="32"/>
          <w:szCs w:val="32"/>
        </w:rPr>
        <w:t>4</w:t>
      </w:r>
      <w:r>
        <w:rPr>
          <w:rFonts w:hint="eastAsia"/>
          <w:sz w:val="32"/>
          <w:szCs w:val="32"/>
        </w:rPr>
        <w:t>个集约排期团队和</w:t>
      </w:r>
      <w:r>
        <w:rPr>
          <w:rFonts w:hint="eastAsia"/>
          <w:sz w:val="32"/>
          <w:szCs w:val="32"/>
        </w:rPr>
        <w:t>63</w:t>
      </w:r>
      <w:r>
        <w:rPr>
          <w:rFonts w:hint="eastAsia"/>
          <w:sz w:val="32"/>
          <w:szCs w:val="32"/>
        </w:rPr>
        <w:t>人组成的诉前调解团队，推进部分民事案件调解程序前置，有效应对案件大幅增长带来的挑战。</w:t>
      </w:r>
    </w:p>
    <w:p w:rsidR="00103B3D" w:rsidRDefault="008A23EC">
      <w:pPr>
        <w:pStyle w:val="2"/>
        <w:spacing w:before="0" w:after="0" w:line="560" w:lineRule="exact"/>
        <w:ind w:firstLine="643"/>
      </w:pPr>
      <w:bookmarkStart w:id="47" w:name="_Toc17819"/>
      <w:bookmarkStart w:id="48" w:name="_Toc7799"/>
      <w:bookmarkStart w:id="49" w:name="_Toc8083"/>
      <w:bookmarkStart w:id="50" w:name="_Toc18553"/>
      <w:r>
        <w:rPr>
          <w:rFonts w:hint="eastAsia"/>
        </w:rPr>
        <w:t>（三）各项指标完成情况分析</w:t>
      </w:r>
      <w:bookmarkEnd w:id="47"/>
      <w:bookmarkEnd w:id="48"/>
      <w:bookmarkEnd w:id="49"/>
      <w:bookmarkEnd w:id="50"/>
    </w:p>
    <w:p w:rsidR="00103B3D" w:rsidRDefault="008A23EC" w:rsidP="004B1283">
      <w:pPr>
        <w:pStyle w:val="3"/>
        <w:spacing w:line="560" w:lineRule="exact"/>
        <w:ind w:firstLine="640"/>
        <w:rPr>
          <w:sz w:val="32"/>
          <w:szCs w:val="36"/>
        </w:rPr>
      </w:pPr>
      <w:r>
        <w:rPr>
          <w:sz w:val="32"/>
          <w:szCs w:val="36"/>
        </w:rPr>
        <w:t>1</w:t>
      </w:r>
      <w:r>
        <w:rPr>
          <w:rFonts w:hint="eastAsia"/>
          <w:sz w:val="32"/>
          <w:szCs w:val="36"/>
        </w:rPr>
        <w:t>.</w:t>
      </w:r>
      <w:r>
        <w:rPr>
          <w:rFonts w:hint="eastAsia"/>
          <w:sz w:val="32"/>
          <w:szCs w:val="36"/>
        </w:rPr>
        <w:t>部门整体支出</w:t>
      </w:r>
      <w:r>
        <w:rPr>
          <w:sz w:val="32"/>
          <w:szCs w:val="36"/>
        </w:rPr>
        <w:t>预算执行率</w:t>
      </w:r>
      <w:r>
        <w:rPr>
          <w:rFonts w:hint="eastAsia"/>
          <w:sz w:val="32"/>
          <w:szCs w:val="36"/>
        </w:rPr>
        <w:t>完成情况分析</w:t>
      </w:r>
    </w:p>
    <w:p w:rsidR="00103B3D" w:rsidRDefault="008A23EC">
      <w:pPr>
        <w:spacing w:line="560" w:lineRule="exact"/>
        <w:ind w:firstLine="640"/>
        <w:rPr>
          <w:sz w:val="32"/>
          <w:szCs w:val="24"/>
        </w:rPr>
      </w:pPr>
      <w:r>
        <w:rPr>
          <w:rFonts w:hAnsi="宋体" w:hint="eastAsia"/>
          <w:sz w:val="32"/>
          <w:szCs w:val="32"/>
        </w:rPr>
        <w:t>我院</w:t>
      </w:r>
      <w:r>
        <w:rPr>
          <w:rFonts w:hAnsi="宋体" w:hint="eastAsia"/>
          <w:sz w:val="32"/>
          <w:szCs w:val="32"/>
        </w:rPr>
        <w:t>202</w:t>
      </w:r>
      <w:r>
        <w:rPr>
          <w:rFonts w:hAnsi="宋体" w:hint="eastAsia"/>
          <w:sz w:val="32"/>
          <w:szCs w:val="32"/>
        </w:rPr>
        <w:t>3</w:t>
      </w:r>
      <w:r>
        <w:rPr>
          <w:rFonts w:hAnsi="宋体" w:hint="eastAsia"/>
          <w:sz w:val="32"/>
          <w:szCs w:val="32"/>
        </w:rPr>
        <w:t>年</w:t>
      </w:r>
      <w:r>
        <w:rPr>
          <w:rFonts w:hint="eastAsia"/>
          <w:sz w:val="32"/>
          <w:szCs w:val="24"/>
        </w:rPr>
        <w:t>年初预算</w:t>
      </w:r>
      <w:r>
        <w:rPr>
          <w:rFonts w:hint="eastAsia"/>
          <w:sz w:val="32"/>
          <w:szCs w:val="24"/>
        </w:rPr>
        <w:t>4,624.24</w:t>
      </w:r>
      <w:r>
        <w:rPr>
          <w:rFonts w:hint="eastAsia"/>
          <w:sz w:val="32"/>
          <w:szCs w:val="24"/>
        </w:rPr>
        <w:t>万元</w:t>
      </w:r>
      <w:r>
        <w:rPr>
          <w:rFonts w:hint="eastAsia"/>
          <w:sz w:val="32"/>
          <w:szCs w:val="24"/>
        </w:rPr>
        <w:t>，</w:t>
      </w:r>
      <w:r>
        <w:rPr>
          <w:rFonts w:hint="eastAsia"/>
          <w:sz w:val="32"/>
          <w:szCs w:val="24"/>
        </w:rPr>
        <w:t>全年预算</w:t>
      </w:r>
      <w:r>
        <w:rPr>
          <w:rFonts w:hint="eastAsia"/>
          <w:sz w:val="32"/>
          <w:szCs w:val="24"/>
        </w:rPr>
        <w:t>数</w:t>
      </w:r>
      <w:r>
        <w:rPr>
          <w:rFonts w:hint="eastAsia"/>
          <w:sz w:val="32"/>
          <w:szCs w:val="24"/>
        </w:rPr>
        <w:lastRenderedPageBreak/>
        <w:t>6,238.26</w:t>
      </w:r>
      <w:r>
        <w:rPr>
          <w:rFonts w:hint="eastAsia"/>
          <w:sz w:val="32"/>
          <w:szCs w:val="24"/>
        </w:rPr>
        <w:t>万元，实际支出数</w:t>
      </w:r>
      <w:r>
        <w:rPr>
          <w:rFonts w:hint="eastAsia"/>
          <w:sz w:val="32"/>
          <w:szCs w:val="24"/>
        </w:rPr>
        <w:t>5,462.11</w:t>
      </w:r>
      <w:r>
        <w:rPr>
          <w:rFonts w:hint="eastAsia"/>
          <w:sz w:val="32"/>
          <w:szCs w:val="24"/>
        </w:rPr>
        <w:t>万元，</w:t>
      </w:r>
      <w:r>
        <w:rPr>
          <w:rFonts w:hint="eastAsia"/>
          <w:sz w:val="32"/>
          <w:szCs w:val="24"/>
        </w:rPr>
        <w:t>部门整体支出预算执行率为</w:t>
      </w:r>
      <w:r>
        <w:rPr>
          <w:rFonts w:hint="eastAsia"/>
          <w:sz w:val="32"/>
          <w:szCs w:val="24"/>
        </w:rPr>
        <w:t>8</w:t>
      </w:r>
      <w:r>
        <w:rPr>
          <w:rFonts w:hint="eastAsia"/>
          <w:sz w:val="32"/>
          <w:szCs w:val="24"/>
        </w:rPr>
        <w:t>7.56</w:t>
      </w:r>
      <w:r>
        <w:rPr>
          <w:rFonts w:hint="eastAsia"/>
          <w:sz w:val="32"/>
          <w:szCs w:val="24"/>
        </w:rPr>
        <w:t>%</w:t>
      </w:r>
      <w:r>
        <w:rPr>
          <w:rFonts w:hint="eastAsia"/>
          <w:sz w:val="32"/>
          <w:szCs w:val="24"/>
        </w:rPr>
        <w:t>。</w:t>
      </w:r>
      <w:r>
        <w:rPr>
          <w:rFonts w:hint="eastAsia"/>
          <w:color w:val="000000" w:themeColor="text1"/>
          <w:sz w:val="32"/>
          <w:szCs w:val="32"/>
        </w:rPr>
        <w:t>该指标分值</w:t>
      </w:r>
      <w:r>
        <w:rPr>
          <w:rFonts w:hint="eastAsia"/>
          <w:color w:val="000000" w:themeColor="text1"/>
          <w:sz w:val="32"/>
          <w:szCs w:val="32"/>
        </w:rPr>
        <w:t>10</w:t>
      </w:r>
      <w:r>
        <w:rPr>
          <w:rFonts w:hint="eastAsia"/>
          <w:color w:val="000000" w:themeColor="text1"/>
          <w:sz w:val="32"/>
          <w:szCs w:val="32"/>
        </w:rPr>
        <w:t>分，自评得分为</w:t>
      </w:r>
      <w:r>
        <w:rPr>
          <w:rFonts w:hint="eastAsia"/>
          <w:color w:val="000000" w:themeColor="text1"/>
          <w:sz w:val="32"/>
          <w:szCs w:val="32"/>
        </w:rPr>
        <w:t>8.7</w:t>
      </w:r>
      <w:r>
        <w:rPr>
          <w:rFonts w:hint="eastAsia"/>
          <w:color w:val="000000" w:themeColor="text1"/>
          <w:sz w:val="32"/>
          <w:szCs w:val="32"/>
        </w:rPr>
        <w:t>6</w:t>
      </w:r>
      <w:r>
        <w:rPr>
          <w:rFonts w:hint="eastAsia"/>
          <w:color w:val="000000" w:themeColor="text1"/>
          <w:sz w:val="32"/>
          <w:szCs w:val="32"/>
        </w:rPr>
        <w:t>分，得分率为</w:t>
      </w:r>
      <w:r>
        <w:rPr>
          <w:rFonts w:hint="eastAsia"/>
          <w:color w:val="000000" w:themeColor="text1"/>
          <w:sz w:val="32"/>
          <w:szCs w:val="32"/>
        </w:rPr>
        <w:t>8</w:t>
      </w:r>
      <w:r>
        <w:rPr>
          <w:rFonts w:hint="eastAsia"/>
          <w:color w:val="000000" w:themeColor="text1"/>
          <w:sz w:val="32"/>
          <w:szCs w:val="32"/>
        </w:rPr>
        <w:t>7.6</w:t>
      </w:r>
      <w:r>
        <w:rPr>
          <w:rFonts w:hint="eastAsia"/>
          <w:color w:val="000000" w:themeColor="text1"/>
          <w:sz w:val="32"/>
          <w:szCs w:val="32"/>
        </w:rPr>
        <w:t>0</w:t>
      </w:r>
      <w:r>
        <w:rPr>
          <w:rFonts w:hint="eastAsia"/>
          <w:color w:val="000000" w:themeColor="text1"/>
          <w:sz w:val="32"/>
          <w:szCs w:val="32"/>
        </w:rPr>
        <w:t>%</w:t>
      </w:r>
      <w:r>
        <w:rPr>
          <w:rFonts w:hint="eastAsia"/>
          <w:color w:val="000000" w:themeColor="text1"/>
          <w:sz w:val="32"/>
          <w:szCs w:val="32"/>
        </w:rPr>
        <w:t>。</w:t>
      </w:r>
    </w:p>
    <w:p w:rsidR="00103B3D" w:rsidRDefault="008A23EC" w:rsidP="004B1283">
      <w:pPr>
        <w:pStyle w:val="3"/>
        <w:spacing w:line="560" w:lineRule="exact"/>
        <w:ind w:firstLine="640"/>
        <w:rPr>
          <w:sz w:val="32"/>
          <w:szCs w:val="36"/>
        </w:rPr>
      </w:pPr>
      <w:r>
        <w:rPr>
          <w:sz w:val="32"/>
          <w:szCs w:val="36"/>
        </w:rPr>
        <w:t>2</w:t>
      </w:r>
      <w:r>
        <w:rPr>
          <w:rFonts w:hint="eastAsia"/>
          <w:sz w:val="32"/>
          <w:szCs w:val="36"/>
        </w:rPr>
        <w:t>.</w:t>
      </w:r>
      <w:r>
        <w:rPr>
          <w:sz w:val="32"/>
          <w:szCs w:val="36"/>
        </w:rPr>
        <w:t>部门管理</w:t>
      </w:r>
      <w:r>
        <w:rPr>
          <w:rFonts w:hint="eastAsia"/>
          <w:sz w:val="32"/>
          <w:szCs w:val="36"/>
        </w:rPr>
        <w:t>目标完成情况分析</w:t>
      </w:r>
    </w:p>
    <w:p w:rsidR="00103B3D" w:rsidRDefault="008A23EC">
      <w:pPr>
        <w:spacing w:line="560" w:lineRule="exact"/>
        <w:ind w:firstLine="640"/>
        <w:rPr>
          <w:sz w:val="32"/>
          <w:szCs w:val="24"/>
        </w:rPr>
      </w:pPr>
      <w:r>
        <w:rPr>
          <w:rFonts w:hint="eastAsia"/>
          <w:sz w:val="32"/>
          <w:szCs w:val="24"/>
        </w:rPr>
        <w:t>部门管理指标包括资金投入、财务管理、采购管理、资产管理、人员管理、重点工作管理</w:t>
      </w:r>
      <w:r>
        <w:rPr>
          <w:rFonts w:hint="eastAsia"/>
          <w:sz w:val="32"/>
          <w:szCs w:val="24"/>
        </w:rPr>
        <w:t>6</w:t>
      </w:r>
      <w:r>
        <w:rPr>
          <w:rFonts w:hint="eastAsia"/>
          <w:sz w:val="32"/>
          <w:szCs w:val="24"/>
        </w:rPr>
        <w:t>个二级指标，下设</w:t>
      </w:r>
      <w:r>
        <w:rPr>
          <w:rFonts w:hint="eastAsia"/>
          <w:sz w:val="32"/>
          <w:szCs w:val="24"/>
        </w:rPr>
        <w:t>10</w:t>
      </w:r>
      <w:r>
        <w:rPr>
          <w:rFonts w:hint="eastAsia"/>
          <w:sz w:val="32"/>
          <w:szCs w:val="24"/>
        </w:rPr>
        <w:t>个三级指标。指标分值</w:t>
      </w:r>
      <w:r>
        <w:rPr>
          <w:rFonts w:hint="eastAsia"/>
          <w:sz w:val="32"/>
          <w:szCs w:val="24"/>
        </w:rPr>
        <w:t>20</w:t>
      </w:r>
      <w:r>
        <w:rPr>
          <w:rFonts w:hint="eastAsia"/>
          <w:sz w:val="32"/>
          <w:szCs w:val="24"/>
        </w:rPr>
        <w:t>分，自评</w:t>
      </w:r>
      <w:r>
        <w:rPr>
          <w:sz w:val="32"/>
          <w:szCs w:val="24"/>
        </w:rPr>
        <w:t>得</w:t>
      </w:r>
      <w:r>
        <w:rPr>
          <w:rFonts w:hint="eastAsia"/>
          <w:sz w:val="32"/>
          <w:szCs w:val="24"/>
        </w:rPr>
        <w:t>分</w:t>
      </w:r>
      <w:r>
        <w:rPr>
          <w:rFonts w:hint="eastAsia"/>
          <w:sz w:val="32"/>
          <w:szCs w:val="24"/>
        </w:rPr>
        <w:t>19.73</w:t>
      </w:r>
      <w:r>
        <w:rPr>
          <w:rFonts w:hint="eastAsia"/>
          <w:sz w:val="32"/>
          <w:szCs w:val="24"/>
        </w:rPr>
        <w:t>分，</w:t>
      </w:r>
      <w:r>
        <w:rPr>
          <w:rFonts w:hint="eastAsia"/>
          <w:sz w:val="32"/>
          <w:szCs w:val="24"/>
        </w:rPr>
        <w:t>得分率为</w:t>
      </w:r>
      <w:r>
        <w:rPr>
          <w:rFonts w:hint="eastAsia"/>
          <w:sz w:val="32"/>
          <w:szCs w:val="24"/>
        </w:rPr>
        <w:t>9</w:t>
      </w:r>
      <w:r>
        <w:rPr>
          <w:rFonts w:hint="eastAsia"/>
          <w:sz w:val="32"/>
          <w:szCs w:val="24"/>
        </w:rPr>
        <w:t>8.65</w:t>
      </w:r>
      <w:r>
        <w:rPr>
          <w:rFonts w:hint="eastAsia"/>
          <w:sz w:val="32"/>
          <w:szCs w:val="24"/>
        </w:rPr>
        <w:t>%</w:t>
      </w:r>
      <w:r>
        <w:rPr>
          <w:rFonts w:hint="eastAsia"/>
          <w:sz w:val="32"/>
          <w:szCs w:val="24"/>
        </w:rPr>
        <w:t>。</w:t>
      </w:r>
      <w:r>
        <w:rPr>
          <w:rFonts w:hint="eastAsia"/>
          <w:sz w:val="32"/>
          <w:szCs w:val="24"/>
        </w:rPr>
        <w:t>具体如下表：</w:t>
      </w:r>
    </w:p>
    <w:tbl>
      <w:tblPr>
        <w:tblW w:w="8391"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288"/>
        <w:gridCol w:w="1701"/>
        <w:gridCol w:w="1701"/>
        <w:gridCol w:w="1701"/>
      </w:tblGrid>
      <w:tr w:rsidR="00103B3D">
        <w:trPr>
          <w:cantSplit/>
          <w:trHeight w:val="397"/>
          <w:tblHeader/>
          <w:jc w:val="center"/>
        </w:trPr>
        <w:tc>
          <w:tcPr>
            <w:tcW w:w="3288" w:type="dxa"/>
            <w:shd w:val="clear" w:color="auto" w:fill="BDD6EE"/>
            <w:vAlign w:val="center"/>
          </w:tcPr>
          <w:p w:rsidR="00103B3D" w:rsidRDefault="008A23EC" w:rsidP="004B1283">
            <w:pPr>
              <w:widowControl/>
              <w:ind w:firstLine="480"/>
              <w:jc w:val="center"/>
              <w:textAlignment w:val="center"/>
              <w:rPr>
                <w:rFonts w:ascii="宋体" w:hAnsi="宋体" w:cs="宋体"/>
                <w:b/>
                <w:color w:val="000000"/>
                <w:kern w:val="0"/>
                <w:sz w:val="24"/>
              </w:rPr>
            </w:pPr>
            <w:r>
              <w:rPr>
                <w:rFonts w:hAnsi="宋体" w:cs="仿宋_GB2312" w:hint="eastAsia"/>
                <w:b/>
                <w:bCs/>
                <w:color w:val="000000"/>
                <w:kern w:val="0"/>
                <w:sz w:val="24"/>
                <w:szCs w:val="24"/>
                <w:lang/>
              </w:rPr>
              <w:t>二级指标</w:t>
            </w:r>
          </w:p>
        </w:tc>
        <w:tc>
          <w:tcPr>
            <w:tcW w:w="1701" w:type="dxa"/>
            <w:shd w:val="clear" w:color="auto" w:fill="BDD6EE"/>
            <w:vAlign w:val="center"/>
          </w:tcPr>
          <w:p w:rsidR="00103B3D" w:rsidRDefault="008A23EC">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lang/>
              </w:rPr>
              <w:t>分值</w:t>
            </w:r>
          </w:p>
        </w:tc>
        <w:tc>
          <w:tcPr>
            <w:tcW w:w="1701" w:type="dxa"/>
            <w:shd w:val="clear" w:color="auto" w:fill="BDD6EE"/>
            <w:vAlign w:val="center"/>
          </w:tcPr>
          <w:p w:rsidR="00103B3D" w:rsidRDefault="008A23EC">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lang/>
              </w:rPr>
              <w:t>自评得分</w:t>
            </w:r>
          </w:p>
        </w:tc>
        <w:tc>
          <w:tcPr>
            <w:tcW w:w="1701" w:type="dxa"/>
            <w:shd w:val="clear" w:color="auto" w:fill="BDD6EE"/>
            <w:vAlign w:val="center"/>
          </w:tcPr>
          <w:p w:rsidR="00103B3D" w:rsidRDefault="008A23EC">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lang/>
              </w:rPr>
              <w:t>得分率</w:t>
            </w:r>
          </w:p>
        </w:tc>
      </w:tr>
      <w:tr w:rsidR="00103B3D">
        <w:trPr>
          <w:cantSplit/>
          <w:trHeight w:val="397"/>
          <w:tblHeader/>
          <w:jc w:val="center"/>
        </w:trPr>
        <w:tc>
          <w:tcPr>
            <w:tcW w:w="3288" w:type="dxa"/>
            <w:vAlign w:val="center"/>
          </w:tcPr>
          <w:p w:rsidR="00103B3D" w:rsidRDefault="008A23EC">
            <w:pPr>
              <w:widowControl/>
              <w:ind w:firstLine="480"/>
              <w:jc w:val="left"/>
              <w:textAlignment w:val="center"/>
              <w:rPr>
                <w:rFonts w:hAnsi="宋体" w:cs="宋体"/>
                <w:color w:val="000000"/>
                <w:kern w:val="0"/>
                <w:sz w:val="24"/>
                <w:szCs w:val="28"/>
              </w:rPr>
            </w:pPr>
            <w:r>
              <w:rPr>
                <w:rFonts w:hAnsi="宋体" w:cs="仿宋_GB2312" w:hint="eastAsia"/>
                <w:color w:val="000000"/>
                <w:kern w:val="0"/>
                <w:sz w:val="24"/>
                <w:szCs w:val="24"/>
                <w:lang/>
              </w:rPr>
              <w:t>资金投入</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7.73</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96.63%</w:t>
            </w:r>
          </w:p>
        </w:tc>
      </w:tr>
      <w:tr w:rsidR="00103B3D">
        <w:trPr>
          <w:cantSplit/>
          <w:trHeight w:val="397"/>
          <w:tblHeader/>
          <w:jc w:val="center"/>
        </w:trPr>
        <w:tc>
          <w:tcPr>
            <w:tcW w:w="3288" w:type="dxa"/>
            <w:vAlign w:val="center"/>
          </w:tcPr>
          <w:p w:rsidR="00103B3D" w:rsidRDefault="008A23EC">
            <w:pPr>
              <w:widowControl/>
              <w:ind w:firstLine="480"/>
              <w:jc w:val="left"/>
              <w:textAlignment w:val="center"/>
              <w:rPr>
                <w:rFonts w:hAnsi="宋体" w:cs="宋体"/>
                <w:color w:val="000000"/>
                <w:kern w:val="0"/>
                <w:sz w:val="24"/>
                <w:szCs w:val="28"/>
              </w:rPr>
            </w:pPr>
            <w:r>
              <w:rPr>
                <w:rFonts w:hAnsi="宋体" w:cs="仿宋_GB2312" w:hint="eastAsia"/>
                <w:color w:val="000000"/>
                <w:kern w:val="0"/>
                <w:sz w:val="24"/>
                <w:szCs w:val="24"/>
                <w:lang/>
              </w:rPr>
              <w:t>财务管理</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100%</w:t>
            </w:r>
          </w:p>
        </w:tc>
      </w:tr>
      <w:tr w:rsidR="00103B3D">
        <w:trPr>
          <w:cantSplit/>
          <w:trHeight w:val="397"/>
          <w:tblHeader/>
          <w:jc w:val="center"/>
        </w:trPr>
        <w:tc>
          <w:tcPr>
            <w:tcW w:w="3288" w:type="dxa"/>
            <w:vAlign w:val="center"/>
          </w:tcPr>
          <w:p w:rsidR="00103B3D" w:rsidRDefault="008A23EC">
            <w:pPr>
              <w:widowControl/>
              <w:ind w:firstLine="480"/>
              <w:jc w:val="left"/>
              <w:textAlignment w:val="center"/>
              <w:rPr>
                <w:rFonts w:hAnsi="宋体" w:cs="宋体"/>
                <w:color w:val="000000"/>
                <w:kern w:val="0"/>
                <w:sz w:val="24"/>
                <w:szCs w:val="28"/>
              </w:rPr>
            </w:pPr>
            <w:r>
              <w:rPr>
                <w:rFonts w:hAnsi="宋体" w:cs="仿宋_GB2312" w:hint="eastAsia"/>
                <w:color w:val="000000"/>
                <w:kern w:val="0"/>
                <w:sz w:val="24"/>
                <w:szCs w:val="24"/>
                <w:lang/>
              </w:rPr>
              <w:t>采购管理</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2</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2</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100%</w:t>
            </w:r>
          </w:p>
        </w:tc>
      </w:tr>
      <w:tr w:rsidR="00103B3D">
        <w:trPr>
          <w:cantSplit/>
          <w:trHeight w:val="397"/>
          <w:tblHeader/>
          <w:jc w:val="center"/>
        </w:trPr>
        <w:tc>
          <w:tcPr>
            <w:tcW w:w="3288" w:type="dxa"/>
            <w:vAlign w:val="center"/>
          </w:tcPr>
          <w:p w:rsidR="00103B3D" w:rsidRDefault="008A23EC">
            <w:pPr>
              <w:widowControl/>
              <w:ind w:firstLine="480"/>
              <w:jc w:val="left"/>
              <w:textAlignment w:val="center"/>
              <w:rPr>
                <w:rFonts w:hAnsi="宋体" w:cs="宋体"/>
                <w:color w:val="000000"/>
                <w:kern w:val="0"/>
                <w:sz w:val="24"/>
                <w:szCs w:val="28"/>
              </w:rPr>
            </w:pPr>
            <w:r>
              <w:rPr>
                <w:rFonts w:hAnsi="宋体" w:cs="仿宋_GB2312" w:hint="eastAsia"/>
                <w:color w:val="000000"/>
                <w:kern w:val="0"/>
                <w:sz w:val="24"/>
                <w:szCs w:val="24"/>
                <w:lang/>
              </w:rPr>
              <w:t>资产管理</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2</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2</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100%</w:t>
            </w:r>
          </w:p>
        </w:tc>
      </w:tr>
      <w:tr w:rsidR="00103B3D">
        <w:trPr>
          <w:cantSplit/>
          <w:trHeight w:val="397"/>
          <w:tblHeader/>
          <w:jc w:val="center"/>
        </w:trPr>
        <w:tc>
          <w:tcPr>
            <w:tcW w:w="3288" w:type="dxa"/>
            <w:vAlign w:val="center"/>
          </w:tcPr>
          <w:p w:rsidR="00103B3D" w:rsidRDefault="008A23EC">
            <w:pPr>
              <w:widowControl/>
              <w:ind w:firstLine="480"/>
              <w:jc w:val="left"/>
              <w:textAlignment w:val="center"/>
              <w:rPr>
                <w:rFonts w:hAnsi="宋体" w:cs="宋体"/>
                <w:color w:val="000000"/>
                <w:kern w:val="0"/>
                <w:sz w:val="24"/>
                <w:szCs w:val="28"/>
              </w:rPr>
            </w:pPr>
            <w:r>
              <w:rPr>
                <w:rFonts w:hAnsi="宋体" w:cs="仿宋_GB2312" w:hint="eastAsia"/>
                <w:color w:val="000000"/>
                <w:kern w:val="0"/>
                <w:sz w:val="24"/>
                <w:szCs w:val="24"/>
                <w:lang/>
              </w:rPr>
              <w:t>人员管理</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2</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2</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100%</w:t>
            </w:r>
          </w:p>
        </w:tc>
      </w:tr>
      <w:tr w:rsidR="00103B3D">
        <w:trPr>
          <w:cantSplit/>
          <w:trHeight w:val="397"/>
          <w:tblHeader/>
          <w:jc w:val="center"/>
        </w:trPr>
        <w:tc>
          <w:tcPr>
            <w:tcW w:w="3288" w:type="dxa"/>
            <w:vAlign w:val="center"/>
          </w:tcPr>
          <w:p w:rsidR="00103B3D" w:rsidRDefault="008A23EC">
            <w:pPr>
              <w:widowControl/>
              <w:ind w:firstLine="480"/>
              <w:jc w:val="left"/>
              <w:textAlignment w:val="center"/>
              <w:rPr>
                <w:rFonts w:hAnsi="宋体" w:cs="宋体"/>
                <w:color w:val="000000"/>
                <w:kern w:val="0"/>
                <w:sz w:val="24"/>
                <w:szCs w:val="28"/>
              </w:rPr>
            </w:pPr>
            <w:r>
              <w:rPr>
                <w:rFonts w:hAnsi="宋体" w:cs="仿宋_GB2312" w:hint="eastAsia"/>
                <w:color w:val="000000"/>
                <w:kern w:val="0"/>
                <w:sz w:val="24"/>
                <w:szCs w:val="24"/>
                <w:lang/>
              </w:rPr>
              <w:t>重点工作管理</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2</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2</w:t>
            </w:r>
          </w:p>
        </w:tc>
        <w:tc>
          <w:tcPr>
            <w:tcW w:w="1701" w:type="dxa"/>
            <w:vAlign w:val="center"/>
          </w:tcPr>
          <w:p w:rsidR="00103B3D" w:rsidRDefault="008A23EC">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rPr>
              <w:t>100%</w:t>
            </w:r>
          </w:p>
        </w:tc>
      </w:tr>
      <w:tr w:rsidR="00103B3D">
        <w:trPr>
          <w:cantSplit/>
          <w:trHeight w:val="397"/>
          <w:tblHeader/>
          <w:jc w:val="center"/>
        </w:trPr>
        <w:tc>
          <w:tcPr>
            <w:tcW w:w="3288" w:type="dxa"/>
            <w:shd w:val="clear" w:color="auto" w:fill="BDD6EE"/>
            <w:vAlign w:val="center"/>
          </w:tcPr>
          <w:p w:rsidR="00103B3D" w:rsidRDefault="008A23EC" w:rsidP="004B1283">
            <w:pPr>
              <w:widowControl/>
              <w:ind w:firstLine="480"/>
              <w:jc w:val="center"/>
              <w:textAlignment w:val="center"/>
              <w:rPr>
                <w:rFonts w:hAnsi="宋体" w:cs="宋体"/>
                <w:b/>
                <w:color w:val="000000"/>
                <w:kern w:val="0"/>
                <w:sz w:val="24"/>
                <w:szCs w:val="28"/>
              </w:rPr>
            </w:pPr>
            <w:r>
              <w:rPr>
                <w:rFonts w:hAnsi="宋体" w:cs="仿宋_GB2312" w:hint="eastAsia"/>
                <w:b/>
                <w:bCs/>
                <w:color w:val="000000"/>
                <w:kern w:val="0"/>
                <w:sz w:val="24"/>
                <w:szCs w:val="24"/>
                <w:lang/>
              </w:rPr>
              <w:t>合计</w:t>
            </w:r>
          </w:p>
        </w:tc>
        <w:tc>
          <w:tcPr>
            <w:tcW w:w="1701" w:type="dxa"/>
            <w:shd w:val="clear" w:color="auto" w:fill="BDD6EE"/>
            <w:vAlign w:val="center"/>
          </w:tcPr>
          <w:p w:rsidR="00103B3D" w:rsidRDefault="008A23EC">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2</w:t>
            </w:r>
            <w:r>
              <w:rPr>
                <w:rFonts w:ascii="宋体" w:eastAsia="宋体" w:hAnsi="宋体" w:cs="宋体" w:hint="eastAsia"/>
                <w:b/>
                <w:color w:val="000000"/>
                <w:kern w:val="0"/>
                <w:sz w:val="22"/>
              </w:rPr>
              <w:t>0</w:t>
            </w:r>
          </w:p>
        </w:tc>
        <w:tc>
          <w:tcPr>
            <w:tcW w:w="1701" w:type="dxa"/>
            <w:shd w:val="clear" w:color="auto" w:fill="BDD6EE"/>
            <w:vAlign w:val="center"/>
          </w:tcPr>
          <w:p w:rsidR="00103B3D" w:rsidRDefault="008A23EC">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19.73</w:t>
            </w:r>
          </w:p>
        </w:tc>
        <w:tc>
          <w:tcPr>
            <w:tcW w:w="1701" w:type="dxa"/>
            <w:shd w:val="clear" w:color="auto" w:fill="BDD6EE"/>
            <w:vAlign w:val="center"/>
          </w:tcPr>
          <w:p w:rsidR="00103B3D" w:rsidRDefault="008A23EC">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lang/>
              </w:rPr>
              <w:t>98.65%</w:t>
            </w:r>
          </w:p>
        </w:tc>
      </w:tr>
    </w:tbl>
    <w:p w:rsidR="00103B3D" w:rsidRDefault="008A23EC" w:rsidP="004B1283">
      <w:pPr>
        <w:spacing w:line="560" w:lineRule="exact"/>
        <w:ind w:firstLine="640"/>
        <w:rPr>
          <w:rFonts w:hAnsi="宋体"/>
          <w:sz w:val="32"/>
          <w:szCs w:val="32"/>
        </w:rPr>
      </w:pPr>
      <w:r>
        <w:rPr>
          <w:rFonts w:hAnsi="宋体" w:hint="eastAsia"/>
          <w:b/>
          <w:bCs/>
          <w:sz w:val="32"/>
          <w:szCs w:val="32"/>
        </w:rPr>
        <w:t>基本支出预算执行率</w:t>
      </w:r>
      <w:r>
        <w:rPr>
          <w:rFonts w:hAnsi="宋体" w:hint="eastAsia"/>
          <w:b/>
          <w:bCs/>
          <w:sz w:val="32"/>
          <w:szCs w:val="32"/>
        </w:rPr>
        <w:t>：</w:t>
      </w:r>
      <w:r>
        <w:rPr>
          <w:rFonts w:hAnsi="宋体" w:hint="eastAsia"/>
          <w:sz w:val="32"/>
          <w:szCs w:val="32"/>
        </w:rPr>
        <w:t>202</w:t>
      </w:r>
      <w:r>
        <w:rPr>
          <w:rFonts w:hAnsi="宋体" w:hint="eastAsia"/>
          <w:sz w:val="32"/>
          <w:szCs w:val="32"/>
        </w:rPr>
        <w:t>3</w:t>
      </w:r>
      <w:r>
        <w:rPr>
          <w:rFonts w:hAnsi="宋体" w:hint="eastAsia"/>
          <w:sz w:val="32"/>
          <w:szCs w:val="32"/>
        </w:rPr>
        <w:t>年度我院基本支出全年预算数</w:t>
      </w:r>
      <w:r>
        <w:rPr>
          <w:rFonts w:hAnsi="宋体" w:hint="eastAsia"/>
          <w:sz w:val="32"/>
          <w:szCs w:val="32"/>
        </w:rPr>
        <w:t>5,042.72</w:t>
      </w:r>
      <w:r>
        <w:rPr>
          <w:rFonts w:hAnsi="宋体" w:hint="eastAsia"/>
          <w:sz w:val="32"/>
          <w:szCs w:val="32"/>
        </w:rPr>
        <w:t>万元，</w:t>
      </w:r>
      <w:r>
        <w:rPr>
          <w:rFonts w:hAnsi="宋体" w:hint="eastAsia"/>
          <w:sz w:val="32"/>
          <w:szCs w:val="32"/>
        </w:rPr>
        <w:t>实际支出数</w:t>
      </w:r>
      <w:r>
        <w:rPr>
          <w:rFonts w:hAnsi="宋体" w:hint="eastAsia"/>
          <w:sz w:val="32"/>
          <w:szCs w:val="32"/>
        </w:rPr>
        <w:t>4,351.96</w:t>
      </w:r>
      <w:r>
        <w:rPr>
          <w:rFonts w:hAnsi="宋体" w:hint="eastAsia"/>
          <w:sz w:val="32"/>
          <w:szCs w:val="32"/>
        </w:rPr>
        <w:t>万元，基本支出预算执行率为</w:t>
      </w:r>
      <w:r>
        <w:rPr>
          <w:rFonts w:hAnsi="宋体" w:hint="eastAsia"/>
          <w:sz w:val="32"/>
          <w:szCs w:val="32"/>
        </w:rPr>
        <w:t>86.</w:t>
      </w:r>
      <w:r>
        <w:rPr>
          <w:rFonts w:hAnsi="宋体" w:hint="eastAsia"/>
          <w:sz w:val="32"/>
          <w:szCs w:val="32"/>
        </w:rPr>
        <w:t>3</w:t>
      </w:r>
      <w:r>
        <w:rPr>
          <w:rFonts w:hAnsi="宋体" w:hint="eastAsia"/>
          <w:sz w:val="32"/>
          <w:szCs w:val="32"/>
        </w:rPr>
        <w:t>0%</w:t>
      </w:r>
      <w:r>
        <w:rPr>
          <w:rFonts w:hAnsi="宋体" w:hint="eastAsia"/>
          <w:sz w:val="32"/>
          <w:szCs w:val="32"/>
        </w:rPr>
        <w:t>。该指标分值</w:t>
      </w:r>
      <w:r>
        <w:rPr>
          <w:rFonts w:hAnsi="宋体" w:hint="eastAsia"/>
          <w:sz w:val="32"/>
          <w:szCs w:val="32"/>
        </w:rPr>
        <w:t>2</w:t>
      </w:r>
      <w:r>
        <w:rPr>
          <w:rFonts w:hAnsi="宋体" w:hint="eastAsia"/>
          <w:sz w:val="32"/>
          <w:szCs w:val="32"/>
        </w:rPr>
        <w:t>分，自评得分为</w:t>
      </w:r>
      <w:r>
        <w:rPr>
          <w:rFonts w:hAnsi="宋体" w:hint="eastAsia"/>
          <w:sz w:val="32"/>
          <w:szCs w:val="32"/>
        </w:rPr>
        <w:t>1.73</w:t>
      </w:r>
      <w:r>
        <w:rPr>
          <w:rFonts w:hAnsi="宋体" w:hint="eastAsia"/>
          <w:sz w:val="32"/>
          <w:szCs w:val="32"/>
        </w:rPr>
        <w:t>分，得分率为</w:t>
      </w:r>
      <w:r>
        <w:rPr>
          <w:rFonts w:hAnsi="宋体" w:hint="eastAsia"/>
          <w:sz w:val="32"/>
          <w:szCs w:val="32"/>
        </w:rPr>
        <w:t>86.50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项目支出预算执行率：</w:t>
      </w:r>
      <w:r>
        <w:rPr>
          <w:rFonts w:hAnsi="宋体" w:hint="eastAsia"/>
          <w:sz w:val="32"/>
          <w:szCs w:val="32"/>
        </w:rPr>
        <w:t>202</w:t>
      </w:r>
      <w:r>
        <w:rPr>
          <w:rFonts w:hAnsi="宋体" w:hint="eastAsia"/>
          <w:sz w:val="32"/>
          <w:szCs w:val="32"/>
        </w:rPr>
        <w:t>3</w:t>
      </w:r>
      <w:r>
        <w:rPr>
          <w:rFonts w:hAnsi="宋体" w:hint="eastAsia"/>
          <w:sz w:val="32"/>
          <w:szCs w:val="32"/>
        </w:rPr>
        <w:t>年度我院项目支出全年预算数</w:t>
      </w:r>
      <w:r>
        <w:rPr>
          <w:rFonts w:hAnsi="宋体" w:hint="eastAsia"/>
          <w:sz w:val="32"/>
          <w:szCs w:val="32"/>
        </w:rPr>
        <w:t>1,195.54</w:t>
      </w:r>
      <w:r>
        <w:rPr>
          <w:rFonts w:hAnsi="宋体" w:hint="eastAsia"/>
          <w:sz w:val="32"/>
          <w:szCs w:val="32"/>
        </w:rPr>
        <w:t>万元，</w:t>
      </w:r>
      <w:r>
        <w:rPr>
          <w:rFonts w:hAnsi="宋体" w:hint="eastAsia"/>
          <w:sz w:val="32"/>
          <w:szCs w:val="32"/>
        </w:rPr>
        <w:t>实际支出数</w:t>
      </w:r>
      <w:r>
        <w:rPr>
          <w:rFonts w:hAnsi="宋体" w:hint="eastAsia"/>
          <w:sz w:val="32"/>
          <w:szCs w:val="32"/>
        </w:rPr>
        <w:t>1,110.15</w:t>
      </w:r>
      <w:r>
        <w:rPr>
          <w:rFonts w:hAnsi="宋体" w:hint="eastAsia"/>
          <w:sz w:val="32"/>
          <w:szCs w:val="32"/>
        </w:rPr>
        <w:t>万元，项目支出</w:t>
      </w:r>
      <w:r>
        <w:rPr>
          <w:rFonts w:hAnsi="宋体" w:hint="eastAsia"/>
          <w:sz w:val="32"/>
          <w:szCs w:val="32"/>
        </w:rPr>
        <w:lastRenderedPageBreak/>
        <w:t>预算执行率为</w:t>
      </w:r>
      <w:r>
        <w:rPr>
          <w:rFonts w:hAnsi="宋体" w:hint="eastAsia"/>
          <w:sz w:val="32"/>
          <w:szCs w:val="32"/>
        </w:rPr>
        <w:t>92.86</w:t>
      </w:r>
      <w:r>
        <w:rPr>
          <w:rFonts w:hAnsi="宋体" w:hint="eastAsia"/>
          <w:sz w:val="32"/>
          <w:szCs w:val="32"/>
        </w:rPr>
        <w:t>%</w:t>
      </w:r>
      <w:r>
        <w:rPr>
          <w:rFonts w:hAnsi="宋体" w:hint="eastAsia"/>
          <w:sz w:val="32"/>
          <w:szCs w:val="32"/>
        </w:rPr>
        <w:t>。该指标分值</w:t>
      </w:r>
      <w:r>
        <w:rPr>
          <w:rFonts w:hAnsi="宋体" w:hint="eastAsia"/>
          <w:sz w:val="32"/>
          <w:szCs w:val="32"/>
        </w:rPr>
        <w:t>2</w:t>
      </w:r>
      <w:r>
        <w:rPr>
          <w:rFonts w:hAnsi="宋体" w:hint="eastAsia"/>
          <w:sz w:val="32"/>
          <w:szCs w:val="32"/>
        </w:rPr>
        <w:t>分，自评得分为</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“三公经费”控制率：</w:t>
      </w:r>
      <w:r>
        <w:rPr>
          <w:rFonts w:hAnsi="宋体" w:hint="eastAsia"/>
          <w:sz w:val="32"/>
          <w:szCs w:val="32"/>
        </w:rPr>
        <w:t>202</w:t>
      </w:r>
      <w:r>
        <w:rPr>
          <w:rFonts w:hAnsi="宋体" w:hint="eastAsia"/>
          <w:sz w:val="32"/>
          <w:szCs w:val="32"/>
        </w:rPr>
        <w:t>3</w:t>
      </w:r>
      <w:r>
        <w:rPr>
          <w:rFonts w:hAnsi="宋体" w:hint="eastAsia"/>
          <w:sz w:val="32"/>
          <w:szCs w:val="32"/>
        </w:rPr>
        <w:t>年</w:t>
      </w:r>
      <w:r>
        <w:rPr>
          <w:rFonts w:hAnsi="宋体" w:hint="eastAsia"/>
          <w:sz w:val="32"/>
          <w:szCs w:val="32"/>
        </w:rPr>
        <w:t>“三公经费”</w:t>
      </w:r>
      <w:r>
        <w:rPr>
          <w:rFonts w:hAnsi="宋体" w:hint="eastAsia"/>
          <w:sz w:val="32"/>
          <w:szCs w:val="32"/>
        </w:rPr>
        <w:t>批复预算</w:t>
      </w:r>
      <w:r>
        <w:rPr>
          <w:rFonts w:hAnsi="宋体" w:hint="eastAsia"/>
          <w:sz w:val="32"/>
          <w:szCs w:val="32"/>
        </w:rPr>
        <w:t>84.90</w:t>
      </w:r>
      <w:r>
        <w:rPr>
          <w:rFonts w:hAnsi="宋体" w:hint="eastAsia"/>
          <w:sz w:val="32"/>
          <w:szCs w:val="32"/>
        </w:rPr>
        <w:t>万元，实际支出数</w:t>
      </w:r>
      <w:r>
        <w:rPr>
          <w:rFonts w:hAnsi="宋体" w:hint="eastAsia"/>
          <w:sz w:val="32"/>
          <w:szCs w:val="32"/>
        </w:rPr>
        <w:t>82.60</w:t>
      </w:r>
      <w:r>
        <w:rPr>
          <w:rFonts w:hAnsi="宋体" w:hint="eastAsia"/>
          <w:sz w:val="32"/>
          <w:szCs w:val="32"/>
        </w:rPr>
        <w:t>万元，</w:t>
      </w:r>
      <w:r>
        <w:rPr>
          <w:rFonts w:hAnsi="宋体" w:hint="eastAsia"/>
          <w:sz w:val="32"/>
          <w:szCs w:val="32"/>
        </w:rPr>
        <w:t>“三公经费”控制率为</w:t>
      </w:r>
      <w:r>
        <w:rPr>
          <w:rFonts w:hAnsi="宋体" w:hint="eastAsia"/>
          <w:sz w:val="32"/>
          <w:szCs w:val="32"/>
        </w:rPr>
        <w:t>9</w:t>
      </w:r>
      <w:r>
        <w:rPr>
          <w:rFonts w:hAnsi="宋体" w:hint="eastAsia"/>
          <w:sz w:val="32"/>
          <w:szCs w:val="32"/>
        </w:rPr>
        <w:t>7.29</w:t>
      </w:r>
      <w:r>
        <w:rPr>
          <w:rFonts w:hAnsi="宋体" w:hint="eastAsia"/>
          <w:sz w:val="32"/>
          <w:szCs w:val="32"/>
        </w:rPr>
        <w:t>%</w:t>
      </w:r>
      <w:r>
        <w:rPr>
          <w:rFonts w:hAnsi="宋体" w:hint="eastAsia"/>
          <w:sz w:val="32"/>
          <w:szCs w:val="32"/>
        </w:rPr>
        <w:t>。</w:t>
      </w:r>
      <w:r>
        <w:rPr>
          <w:rFonts w:hAnsi="宋体" w:hint="eastAsia"/>
          <w:sz w:val="32"/>
          <w:szCs w:val="32"/>
        </w:rPr>
        <w:t>该指标分值</w:t>
      </w:r>
      <w:r>
        <w:rPr>
          <w:rFonts w:hAnsi="宋体" w:hint="eastAsia"/>
          <w:sz w:val="32"/>
          <w:szCs w:val="32"/>
        </w:rPr>
        <w:t>2</w:t>
      </w:r>
      <w:r>
        <w:rPr>
          <w:rFonts w:hAnsi="宋体" w:hint="eastAsia"/>
          <w:sz w:val="32"/>
          <w:szCs w:val="32"/>
        </w:rPr>
        <w:t>分，自评得分为</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sz w:val="32"/>
          <w:szCs w:val="24"/>
        </w:rPr>
      </w:pPr>
      <w:r>
        <w:rPr>
          <w:rFonts w:hAnsi="宋体" w:hint="eastAsia"/>
          <w:b/>
          <w:bCs/>
          <w:sz w:val="32"/>
          <w:szCs w:val="32"/>
        </w:rPr>
        <w:t>结转结余变动率：</w:t>
      </w:r>
      <w:r>
        <w:rPr>
          <w:rFonts w:hAnsi="宋体" w:hint="eastAsia"/>
          <w:sz w:val="32"/>
          <w:szCs w:val="32"/>
        </w:rPr>
        <w:t>我院</w:t>
      </w:r>
      <w:r>
        <w:rPr>
          <w:rFonts w:hAnsi="宋体" w:hint="eastAsia"/>
          <w:sz w:val="32"/>
          <w:szCs w:val="32"/>
        </w:rPr>
        <w:t>202</w:t>
      </w:r>
      <w:r>
        <w:rPr>
          <w:rFonts w:hAnsi="宋体" w:hint="eastAsia"/>
          <w:sz w:val="32"/>
          <w:szCs w:val="32"/>
        </w:rPr>
        <w:t>2</w:t>
      </w:r>
      <w:r>
        <w:rPr>
          <w:rFonts w:hAnsi="宋体" w:hint="eastAsia"/>
          <w:sz w:val="32"/>
          <w:szCs w:val="32"/>
        </w:rPr>
        <w:t>年度</w:t>
      </w:r>
      <w:r>
        <w:rPr>
          <w:rFonts w:hAnsi="宋体" w:hint="eastAsia"/>
          <w:sz w:val="32"/>
          <w:szCs w:val="32"/>
        </w:rPr>
        <w:t>结转结余资金</w:t>
      </w:r>
      <w:r>
        <w:rPr>
          <w:rFonts w:hAnsi="宋体" w:hint="eastAsia"/>
          <w:sz w:val="32"/>
          <w:szCs w:val="32"/>
        </w:rPr>
        <w:t>723.97</w:t>
      </w:r>
      <w:r>
        <w:rPr>
          <w:rFonts w:hAnsi="宋体" w:hint="eastAsia"/>
          <w:sz w:val="32"/>
          <w:szCs w:val="32"/>
        </w:rPr>
        <w:t>万元</w:t>
      </w:r>
      <w:r>
        <w:rPr>
          <w:rFonts w:hAnsi="宋体" w:hint="eastAsia"/>
          <w:sz w:val="32"/>
          <w:szCs w:val="32"/>
        </w:rPr>
        <w:t>，</w:t>
      </w:r>
      <w:r>
        <w:rPr>
          <w:rFonts w:hAnsi="宋体" w:hint="eastAsia"/>
          <w:sz w:val="32"/>
          <w:szCs w:val="32"/>
        </w:rPr>
        <w:t>202</w:t>
      </w:r>
      <w:r>
        <w:rPr>
          <w:rFonts w:hAnsi="宋体" w:hint="eastAsia"/>
          <w:sz w:val="32"/>
          <w:szCs w:val="32"/>
        </w:rPr>
        <w:t>3</w:t>
      </w:r>
      <w:r>
        <w:rPr>
          <w:rFonts w:hAnsi="宋体" w:hint="eastAsia"/>
          <w:sz w:val="32"/>
          <w:szCs w:val="32"/>
        </w:rPr>
        <w:t>年度结转结余资金</w:t>
      </w:r>
      <w:r>
        <w:rPr>
          <w:rFonts w:hAnsi="宋体" w:hint="eastAsia"/>
          <w:sz w:val="32"/>
          <w:szCs w:val="32"/>
        </w:rPr>
        <w:t>776.15</w:t>
      </w:r>
      <w:r>
        <w:rPr>
          <w:rFonts w:hAnsi="宋体" w:hint="eastAsia"/>
          <w:sz w:val="32"/>
          <w:szCs w:val="32"/>
        </w:rPr>
        <w:t>万元</w:t>
      </w:r>
      <w:r>
        <w:rPr>
          <w:rFonts w:hAnsi="宋体" w:hint="eastAsia"/>
          <w:sz w:val="32"/>
          <w:szCs w:val="32"/>
        </w:rPr>
        <w:t>，</w:t>
      </w:r>
      <w:r>
        <w:rPr>
          <w:rFonts w:hAnsi="宋体" w:hint="eastAsia"/>
          <w:sz w:val="32"/>
          <w:szCs w:val="32"/>
        </w:rPr>
        <w:t>结转结余资金较上年增加</w:t>
      </w:r>
      <w:r>
        <w:rPr>
          <w:rFonts w:hAnsi="宋体" w:hint="eastAsia"/>
          <w:sz w:val="32"/>
          <w:szCs w:val="32"/>
        </w:rPr>
        <w:t>52.18</w:t>
      </w:r>
      <w:r>
        <w:rPr>
          <w:rFonts w:hAnsi="宋体" w:hint="eastAsia"/>
          <w:sz w:val="32"/>
          <w:szCs w:val="32"/>
        </w:rPr>
        <w:t>万元，</w:t>
      </w:r>
      <w:r>
        <w:rPr>
          <w:rFonts w:hAnsi="宋体" w:hint="eastAsia"/>
          <w:sz w:val="32"/>
          <w:szCs w:val="32"/>
        </w:rPr>
        <w:t>结转结余资金变动率为</w:t>
      </w:r>
      <w:r>
        <w:rPr>
          <w:rFonts w:hAnsi="宋体" w:hint="eastAsia"/>
          <w:sz w:val="32"/>
          <w:szCs w:val="32"/>
        </w:rPr>
        <w:t>7.21</w:t>
      </w:r>
      <w:r>
        <w:rPr>
          <w:rFonts w:hAnsi="宋体" w:hint="eastAsia"/>
          <w:sz w:val="32"/>
          <w:szCs w:val="32"/>
        </w:rPr>
        <w:t>%</w:t>
      </w:r>
      <w:r>
        <w:rPr>
          <w:rFonts w:hAnsi="宋体" w:hint="eastAsia"/>
          <w:sz w:val="32"/>
          <w:szCs w:val="32"/>
        </w:rPr>
        <w:t>，</w:t>
      </w:r>
      <w:r>
        <w:rPr>
          <w:rFonts w:hAnsi="宋体" w:hint="eastAsia"/>
          <w:sz w:val="32"/>
          <w:szCs w:val="32"/>
        </w:rPr>
        <w:t>该指标分值</w:t>
      </w:r>
      <w:r>
        <w:rPr>
          <w:rFonts w:hAnsi="宋体" w:hint="eastAsia"/>
          <w:sz w:val="32"/>
          <w:szCs w:val="32"/>
        </w:rPr>
        <w:t>2</w:t>
      </w:r>
      <w:r>
        <w:rPr>
          <w:rFonts w:hAnsi="宋体" w:hint="eastAsia"/>
          <w:sz w:val="32"/>
          <w:szCs w:val="32"/>
        </w:rPr>
        <w:t>分，系统打分规则得</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财务管理制度健全性：</w:t>
      </w:r>
      <w:r>
        <w:rPr>
          <w:rFonts w:hAnsi="宋体" w:hint="eastAsia"/>
          <w:sz w:val="32"/>
          <w:szCs w:val="32"/>
        </w:rPr>
        <w:t>我院根据</w:t>
      </w:r>
      <w:r>
        <w:rPr>
          <w:rFonts w:hAnsi="宋体" w:hint="eastAsia"/>
          <w:sz w:val="32"/>
          <w:szCs w:val="32"/>
        </w:rPr>
        <w:t>《</w:t>
      </w:r>
      <w:r>
        <w:rPr>
          <w:rFonts w:hAnsi="宋体" w:hint="eastAsia"/>
          <w:sz w:val="32"/>
          <w:szCs w:val="32"/>
        </w:rPr>
        <w:t>兰州市七里河区人民法院</w:t>
      </w:r>
      <w:r>
        <w:rPr>
          <w:rFonts w:hAnsi="宋体" w:hint="eastAsia"/>
          <w:sz w:val="32"/>
          <w:szCs w:val="32"/>
        </w:rPr>
        <w:t>财务管理制度》进行财务管理</w:t>
      </w:r>
      <w:r>
        <w:rPr>
          <w:rFonts w:hAnsi="宋体" w:hint="eastAsia"/>
          <w:sz w:val="32"/>
          <w:szCs w:val="32"/>
        </w:rPr>
        <w:t>，</w:t>
      </w:r>
      <w:r>
        <w:rPr>
          <w:rFonts w:hAnsi="宋体" w:hint="eastAsia"/>
          <w:sz w:val="32"/>
          <w:szCs w:val="32"/>
        </w:rPr>
        <w:t>经费收支管理</w:t>
      </w:r>
      <w:r>
        <w:rPr>
          <w:rFonts w:hAnsi="宋体" w:hint="eastAsia"/>
          <w:sz w:val="32"/>
          <w:szCs w:val="32"/>
        </w:rPr>
        <w:t>以及</w:t>
      </w:r>
      <w:r>
        <w:rPr>
          <w:rFonts w:hAnsi="宋体" w:hint="eastAsia"/>
          <w:sz w:val="32"/>
          <w:szCs w:val="32"/>
        </w:rPr>
        <w:t>票据管理</w:t>
      </w:r>
      <w:r>
        <w:rPr>
          <w:rFonts w:hAnsi="宋体" w:hint="eastAsia"/>
          <w:sz w:val="32"/>
          <w:szCs w:val="32"/>
        </w:rPr>
        <w:t>等事项</w:t>
      </w:r>
      <w:r>
        <w:rPr>
          <w:rFonts w:hAnsi="宋体" w:hint="eastAsia"/>
          <w:sz w:val="32"/>
          <w:szCs w:val="32"/>
        </w:rPr>
        <w:t>有完备的审批流程和管控手续，</w:t>
      </w:r>
      <w:r>
        <w:rPr>
          <w:rFonts w:hAnsi="宋体" w:hint="eastAsia"/>
          <w:sz w:val="32"/>
          <w:szCs w:val="32"/>
        </w:rPr>
        <w:t>在预算执行、事项支出、会计核算以及重大事项支出程序等方面不存在不规范现象，财务管理制度内容完备，具备可操作性。该指标分值</w:t>
      </w:r>
      <w:r>
        <w:rPr>
          <w:rFonts w:hAnsi="宋体" w:hint="eastAsia"/>
          <w:sz w:val="32"/>
          <w:szCs w:val="32"/>
        </w:rPr>
        <w:t>2</w:t>
      </w:r>
      <w:r>
        <w:rPr>
          <w:rFonts w:hAnsi="宋体" w:hint="eastAsia"/>
          <w:sz w:val="32"/>
          <w:szCs w:val="32"/>
        </w:rPr>
        <w:t>分，自评得分</w:t>
      </w:r>
      <w:r>
        <w:rPr>
          <w:rFonts w:hAnsi="宋体" w:hint="eastAsia"/>
          <w:sz w:val="32"/>
          <w:szCs w:val="32"/>
        </w:rPr>
        <w:t>为</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资金使用规范性：</w:t>
      </w:r>
      <w:r>
        <w:rPr>
          <w:rFonts w:hAnsi="宋体" w:hint="eastAsia"/>
          <w:sz w:val="32"/>
          <w:szCs w:val="32"/>
        </w:rPr>
        <w:t>我院资金支出总体上审批程序合规、手续齐全，支出内容</w:t>
      </w:r>
      <w:r>
        <w:rPr>
          <w:rFonts w:hAnsi="宋体" w:hint="eastAsia"/>
          <w:sz w:val="32"/>
          <w:szCs w:val="32"/>
        </w:rPr>
        <w:t>符合省财政预算批复规定的用途，严格使用公务卡报销，有效提高了财务资金使用的合理性和规范性</w:t>
      </w:r>
      <w:r>
        <w:rPr>
          <w:rFonts w:hAnsi="宋体" w:hint="eastAsia"/>
          <w:sz w:val="32"/>
          <w:szCs w:val="32"/>
        </w:rPr>
        <w:t>，</w:t>
      </w:r>
      <w:r>
        <w:rPr>
          <w:rFonts w:hAnsi="宋体" w:hint="eastAsia"/>
          <w:sz w:val="32"/>
          <w:szCs w:val="32"/>
        </w:rPr>
        <w:t>防止了国有资金流失</w:t>
      </w:r>
      <w:r>
        <w:rPr>
          <w:rFonts w:hAnsi="宋体" w:hint="eastAsia"/>
          <w:sz w:val="32"/>
          <w:szCs w:val="32"/>
        </w:rPr>
        <w:t>。</w:t>
      </w:r>
      <w:r>
        <w:rPr>
          <w:rFonts w:hAnsi="宋体" w:hint="eastAsia"/>
          <w:sz w:val="32"/>
          <w:szCs w:val="32"/>
        </w:rPr>
        <w:t>该指标分值</w:t>
      </w:r>
      <w:r>
        <w:rPr>
          <w:rFonts w:hAnsi="宋体" w:hint="eastAsia"/>
          <w:sz w:val="32"/>
          <w:szCs w:val="32"/>
        </w:rPr>
        <w:t>2</w:t>
      </w:r>
      <w:r>
        <w:rPr>
          <w:rFonts w:hAnsi="宋体" w:hint="eastAsia"/>
          <w:sz w:val="32"/>
          <w:szCs w:val="32"/>
        </w:rPr>
        <w:t>分，自评得分为</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政府采购规范性：</w:t>
      </w:r>
      <w:r>
        <w:rPr>
          <w:rFonts w:hAnsi="宋体" w:hint="eastAsia"/>
          <w:sz w:val="32"/>
          <w:szCs w:val="32"/>
        </w:rPr>
        <w:t>我院采购实际执行情况与采购计划安排无差异。采购事项严格执行相关标准，采购业务符合政府采购相关规定。指标分值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资产管理规范性：</w:t>
      </w:r>
      <w:r>
        <w:rPr>
          <w:rFonts w:hAnsi="宋体" w:hint="eastAsia"/>
          <w:sz w:val="32"/>
          <w:szCs w:val="32"/>
        </w:rPr>
        <w:t>我院账务和资产卡片数据相符，资产</w:t>
      </w:r>
      <w:r>
        <w:rPr>
          <w:rFonts w:hAnsi="宋体" w:hint="eastAsia"/>
          <w:sz w:val="32"/>
          <w:szCs w:val="32"/>
        </w:rPr>
        <w:lastRenderedPageBreak/>
        <w:t>卡片与实物相符，各类资产保存完整、使用合规、配置合理、处置规范，资产处置收入能够及时足额上缴财政</w:t>
      </w:r>
      <w:r>
        <w:rPr>
          <w:rFonts w:hAnsi="宋体" w:hint="eastAsia"/>
          <w:sz w:val="32"/>
          <w:szCs w:val="32"/>
        </w:rPr>
        <w:t>，</w:t>
      </w:r>
      <w:r>
        <w:rPr>
          <w:rFonts w:hAnsi="宋体" w:hint="eastAsia"/>
          <w:sz w:val="32"/>
          <w:szCs w:val="32"/>
        </w:rPr>
        <w:t>资产管理符合相关要求。该指标分值</w:t>
      </w:r>
      <w:r>
        <w:rPr>
          <w:rFonts w:hAnsi="宋体" w:hint="eastAsia"/>
          <w:sz w:val="32"/>
          <w:szCs w:val="32"/>
        </w:rPr>
        <w:t>2</w:t>
      </w:r>
      <w:r>
        <w:rPr>
          <w:rFonts w:hAnsi="宋体" w:hint="eastAsia"/>
          <w:sz w:val="32"/>
          <w:szCs w:val="32"/>
        </w:rPr>
        <w:t>分，自评得分为</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在职人员控制率：</w:t>
      </w:r>
      <w:r>
        <w:rPr>
          <w:rFonts w:hAnsi="宋体" w:hint="eastAsia"/>
          <w:sz w:val="32"/>
          <w:szCs w:val="32"/>
        </w:rPr>
        <w:t>我院人员</w:t>
      </w:r>
      <w:r>
        <w:rPr>
          <w:rFonts w:hAnsi="宋体" w:hint="eastAsia"/>
          <w:sz w:val="32"/>
          <w:szCs w:val="32"/>
        </w:rPr>
        <w:t>管理较为规范，</w:t>
      </w:r>
      <w:r>
        <w:rPr>
          <w:rFonts w:hAnsi="宋体" w:hint="eastAsia"/>
          <w:sz w:val="32"/>
          <w:szCs w:val="32"/>
        </w:rPr>
        <w:t>部门</w:t>
      </w:r>
      <w:r>
        <w:rPr>
          <w:rFonts w:hAnsi="宋体" w:hint="eastAsia"/>
          <w:sz w:val="32"/>
          <w:szCs w:val="32"/>
        </w:rPr>
        <w:t>整体的财政供养人员规模得到有效控制，编制人数</w:t>
      </w:r>
      <w:r>
        <w:rPr>
          <w:rFonts w:hAnsi="宋体" w:hint="eastAsia"/>
          <w:sz w:val="32"/>
          <w:szCs w:val="32"/>
        </w:rPr>
        <w:t>166</w:t>
      </w:r>
      <w:r>
        <w:rPr>
          <w:rFonts w:hAnsi="宋体" w:hint="eastAsia"/>
          <w:sz w:val="32"/>
          <w:szCs w:val="32"/>
        </w:rPr>
        <w:t>人，在职人员</w:t>
      </w:r>
      <w:r>
        <w:rPr>
          <w:rFonts w:hAnsi="宋体" w:hint="eastAsia"/>
          <w:sz w:val="32"/>
          <w:szCs w:val="32"/>
        </w:rPr>
        <w:t>150</w:t>
      </w:r>
      <w:r>
        <w:rPr>
          <w:rFonts w:hAnsi="宋体" w:hint="eastAsia"/>
          <w:sz w:val="32"/>
          <w:szCs w:val="32"/>
        </w:rPr>
        <w:t>人，在职人员控制</w:t>
      </w:r>
      <w:r>
        <w:rPr>
          <w:rFonts w:hAnsi="宋体" w:hint="eastAsia"/>
          <w:sz w:val="32"/>
          <w:szCs w:val="32"/>
        </w:rPr>
        <w:t>在编制范围内</w:t>
      </w:r>
      <w:r>
        <w:rPr>
          <w:rFonts w:hAnsi="宋体" w:hint="eastAsia"/>
          <w:sz w:val="32"/>
          <w:szCs w:val="32"/>
        </w:rPr>
        <w:t>。</w:t>
      </w:r>
      <w:r>
        <w:rPr>
          <w:rFonts w:hAnsi="宋体" w:hint="eastAsia"/>
          <w:sz w:val="32"/>
          <w:szCs w:val="32"/>
        </w:rPr>
        <w:t>该指标</w:t>
      </w:r>
      <w:r>
        <w:rPr>
          <w:rFonts w:hAnsi="宋体" w:hint="eastAsia"/>
          <w:sz w:val="32"/>
          <w:szCs w:val="32"/>
        </w:rPr>
        <w:t>分值</w:t>
      </w:r>
      <w:r>
        <w:rPr>
          <w:rFonts w:hAnsi="宋体" w:hint="eastAsia"/>
          <w:sz w:val="32"/>
          <w:szCs w:val="32"/>
        </w:rPr>
        <w:t>2</w:t>
      </w:r>
      <w:r>
        <w:rPr>
          <w:rFonts w:hAnsi="宋体" w:hint="eastAsia"/>
          <w:sz w:val="32"/>
          <w:szCs w:val="32"/>
        </w:rPr>
        <w:t>分，自评得分为</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重点工作管理制度健全性：</w:t>
      </w:r>
      <w:r>
        <w:rPr>
          <w:rFonts w:hAnsi="宋体" w:hint="eastAsia"/>
          <w:sz w:val="32"/>
          <w:szCs w:val="32"/>
        </w:rPr>
        <w:t>我院针对重点工作，修订并完善了相关案</w:t>
      </w:r>
      <w:r>
        <w:rPr>
          <w:rFonts w:hAnsi="宋体" w:hint="eastAsia"/>
          <w:sz w:val="32"/>
          <w:szCs w:val="32"/>
        </w:rPr>
        <w:t>件审判制度，制度合法、合规、完整，并且能够有效执行和指导重点工作的有效推进和实施。指标分值</w:t>
      </w:r>
      <w:r>
        <w:rPr>
          <w:rFonts w:hAnsi="宋体" w:hint="eastAsia"/>
          <w:sz w:val="32"/>
          <w:szCs w:val="32"/>
        </w:rPr>
        <w:t>2</w:t>
      </w:r>
      <w:r>
        <w:rPr>
          <w:rFonts w:hAnsi="宋体" w:hint="eastAsia"/>
          <w:sz w:val="32"/>
          <w:szCs w:val="32"/>
        </w:rPr>
        <w:t>分，自评得分</w:t>
      </w:r>
      <w:r>
        <w:rPr>
          <w:rFonts w:hAnsi="宋体" w:hint="eastAsia"/>
          <w:sz w:val="32"/>
          <w:szCs w:val="32"/>
        </w:rPr>
        <w:t>2</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pStyle w:val="3"/>
        <w:spacing w:line="560" w:lineRule="exact"/>
        <w:ind w:firstLine="640"/>
        <w:rPr>
          <w:sz w:val="32"/>
          <w:szCs w:val="36"/>
        </w:rPr>
      </w:pPr>
      <w:bookmarkStart w:id="51" w:name="_Toc40046032"/>
      <w:r>
        <w:rPr>
          <w:rFonts w:hint="eastAsia"/>
          <w:sz w:val="32"/>
          <w:szCs w:val="36"/>
        </w:rPr>
        <w:t>3.</w:t>
      </w:r>
      <w:r>
        <w:rPr>
          <w:rFonts w:hint="eastAsia"/>
          <w:sz w:val="32"/>
          <w:szCs w:val="36"/>
        </w:rPr>
        <w:t>履职效果</w:t>
      </w:r>
      <w:bookmarkEnd w:id="51"/>
      <w:r>
        <w:rPr>
          <w:rFonts w:hint="eastAsia"/>
          <w:sz w:val="32"/>
          <w:szCs w:val="36"/>
        </w:rPr>
        <w:t>目标完成情况分析</w:t>
      </w:r>
    </w:p>
    <w:p w:rsidR="00103B3D" w:rsidRDefault="008A23EC" w:rsidP="004B1283">
      <w:pPr>
        <w:spacing w:line="560" w:lineRule="exact"/>
        <w:ind w:firstLine="640"/>
        <w:rPr>
          <w:sz w:val="32"/>
          <w:szCs w:val="24"/>
        </w:rPr>
      </w:pPr>
      <w:r>
        <w:rPr>
          <w:rFonts w:hint="eastAsia"/>
          <w:sz w:val="32"/>
          <w:szCs w:val="24"/>
        </w:rPr>
        <w:t>履职效果指标包括部门履职</w:t>
      </w:r>
      <w:r>
        <w:rPr>
          <w:rFonts w:hint="eastAsia"/>
          <w:sz w:val="32"/>
          <w:szCs w:val="24"/>
        </w:rPr>
        <w:t>目标</w:t>
      </w:r>
      <w:r>
        <w:rPr>
          <w:rFonts w:hint="eastAsia"/>
          <w:sz w:val="32"/>
          <w:szCs w:val="24"/>
        </w:rPr>
        <w:t>、</w:t>
      </w:r>
      <w:r>
        <w:rPr>
          <w:rFonts w:hint="eastAsia"/>
          <w:sz w:val="32"/>
          <w:szCs w:val="24"/>
        </w:rPr>
        <w:tab/>
      </w:r>
      <w:r>
        <w:rPr>
          <w:rFonts w:hint="eastAsia"/>
          <w:sz w:val="32"/>
          <w:szCs w:val="24"/>
        </w:rPr>
        <w:t>服务对象满意度及</w:t>
      </w:r>
      <w:r>
        <w:rPr>
          <w:rFonts w:hint="eastAsia"/>
          <w:sz w:val="32"/>
          <w:szCs w:val="24"/>
        </w:rPr>
        <w:t>社会影响</w:t>
      </w:r>
      <w:r>
        <w:rPr>
          <w:rFonts w:hint="eastAsia"/>
          <w:sz w:val="32"/>
          <w:szCs w:val="24"/>
        </w:rPr>
        <w:t>3</w:t>
      </w:r>
      <w:r>
        <w:rPr>
          <w:rFonts w:hint="eastAsia"/>
          <w:sz w:val="32"/>
          <w:szCs w:val="24"/>
        </w:rPr>
        <w:t>个二级指标，下设</w:t>
      </w:r>
      <w:r>
        <w:rPr>
          <w:sz w:val="32"/>
          <w:szCs w:val="24"/>
        </w:rPr>
        <w:t>2</w:t>
      </w:r>
      <w:r>
        <w:rPr>
          <w:rFonts w:hint="eastAsia"/>
          <w:sz w:val="32"/>
          <w:szCs w:val="24"/>
        </w:rPr>
        <w:t>1</w:t>
      </w:r>
      <w:r>
        <w:rPr>
          <w:rFonts w:hint="eastAsia"/>
          <w:sz w:val="32"/>
          <w:szCs w:val="24"/>
        </w:rPr>
        <w:t>个三级指标。履职效果指标分值</w:t>
      </w:r>
      <w:r>
        <w:rPr>
          <w:rFonts w:hint="eastAsia"/>
          <w:sz w:val="32"/>
          <w:szCs w:val="24"/>
        </w:rPr>
        <w:t>60</w:t>
      </w:r>
      <w:r>
        <w:rPr>
          <w:rFonts w:hint="eastAsia"/>
          <w:sz w:val="32"/>
          <w:szCs w:val="24"/>
        </w:rPr>
        <w:t>分，自评</w:t>
      </w:r>
      <w:r>
        <w:rPr>
          <w:sz w:val="32"/>
          <w:szCs w:val="24"/>
        </w:rPr>
        <w:t>得</w:t>
      </w:r>
      <w:r>
        <w:rPr>
          <w:rFonts w:hint="eastAsia"/>
          <w:sz w:val="32"/>
          <w:szCs w:val="24"/>
        </w:rPr>
        <w:t>分</w:t>
      </w:r>
      <w:r>
        <w:rPr>
          <w:rFonts w:hint="eastAsia"/>
          <w:sz w:val="32"/>
          <w:szCs w:val="24"/>
        </w:rPr>
        <w:t>58.48</w:t>
      </w:r>
      <w:r>
        <w:rPr>
          <w:rFonts w:hint="eastAsia"/>
          <w:sz w:val="32"/>
          <w:szCs w:val="24"/>
        </w:rPr>
        <w:t>分，</w:t>
      </w:r>
      <w:r>
        <w:rPr>
          <w:rFonts w:hint="eastAsia"/>
          <w:sz w:val="32"/>
          <w:szCs w:val="24"/>
        </w:rPr>
        <w:t>得分率为</w:t>
      </w:r>
      <w:r>
        <w:rPr>
          <w:rFonts w:hint="eastAsia"/>
          <w:sz w:val="32"/>
          <w:szCs w:val="24"/>
        </w:rPr>
        <w:t>97.47</w:t>
      </w:r>
      <w:r>
        <w:rPr>
          <w:rFonts w:hint="eastAsia"/>
          <w:sz w:val="32"/>
          <w:szCs w:val="24"/>
        </w:rPr>
        <w:t>%</w:t>
      </w:r>
      <w:r>
        <w:rPr>
          <w:rFonts w:hint="eastAsia"/>
          <w:sz w:val="32"/>
          <w:szCs w:val="24"/>
        </w:rPr>
        <w:t>。</w:t>
      </w:r>
    </w:p>
    <w:tbl>
      <w:tblPr>
        <w:tblW w:w="8391"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288"/>
        <w:gridCol w:w="1701"/>
        <w:gridCol w:w="1701"/>
        <w:gridCol w:w="1701"/>
      </w:tblGrid>
      <w:tr w:rsidR="00103B3D">
        <w:trPr>
          <w:trHeight w:val="397"/>
          <w:jc w:val="center"/>
        </w:trPr>
        <w:tc>
          <w:tcPr>
            <w:tcW w:w="3288" w:type="dxa"/>
            <w:shd w:val="clear" w:color="auto" w:fill="BDD6EE"/>
            <w:vAlign w:val="center"/>
          </w:tcPr>
          <w:p w:rsidR="00103B3D" w:rsidRDefault="008A23EC" w:rsidP="004B1283">
            <w:pPr>
              <w:widowControl/>
              <w:autoSpaceDE w:val="0"/>
              <w:autoSpaceDN w:val="0"/>
              <w:spacing w:line="240" w:lineRule="auto"/>
              <w:ind w:firstLine="482"/>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二级指标</w:t>
            </w:r>
          </w:p>
        </w:tc>
        <w:tc>
          <w:tcPr>
            <w:tcW w:w="1701" w:type="dxa"/>
            <w:shd w:val="clear" w:color="auto" w:fill="BDD6EE"/>
            <w:vAlign w:val="center"/>
          </w:tcPr>
          <w:p w:rsidR="00103B3D" w:rsidRDefault="008A23EC">
            <w:pPr>
              <w:widowControl/>
              <w:autoSpaceDE w:val="0"/>
              <w:autoSpaceDN w:val="0"/>
              <w:spacing w:line="240" w:lineRule="auto"/>
              <w:ind w:firstLineChars="0" w:firstLine="0"/>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分值</w:t>
            </w:r>
          </w:p>
        </w:tc>
        <w:tc>
          <w:tcPr>
            <w:tcW w:w="1701" w:type="dxa"/>
            <w:shd w:val="clear" w:color="auto" w:fill="BDD6EE"/>
            <w:vAlign w:val="center"/>
          </w:tcPr>
          <w:p w:rsidR="00103B3D" w:rsidRDefault="008A23EC">
            <w:pPr>
              <w:widowControl/>
              <w:autoSpaceDE w:val="0"/>
              <w:autoSpaceDN w:val="0"/>
              <w:spacing w:line="240" w:lineRule="auto"/>
              <w:ind w:firstLineChars="0" w:firstLine="0"/>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自评得分</w:t>
            </w:r>
          </w:p>
        </w:tc>
        <w:tc>
          <w:tcPr>
            <w:tcW w:w="1701" w:type="dxa"/>
            <w:shd w:val="clear" w:color="auto" w:fill="BDD6EE"/>
            <w:vAlign w:val="center"/>
          </w:tcPr>
          <w:p w:rsidR="00103B3D" w:rsidRDefault="008A23EC">
            <w:pPr>
              <w:widowControl/>
              <w:autoSpaceDE w:val="0"/>
              <w:autoSpaceDN w:val="0"/>
              <w:spacing w:line="240" w:lineRule="auto"/>
              <w:ind w:firstLineChars="0" w:firstLine="0"/>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得分率</w:t>
            </w:r>
          </w:p>
        </w:tc>
      </w:tr>
      <w:tr w:rsidR="00103B3D">
        <w:trPr>
          <w:trHeight w:val="397"/>
          <w:jc w:val="center"/>
        </w:trPr>
        <w:tc>
          <w:tcPr>
            <w:tcW w:w="3288" w:type="dxa"/>
            <w:vAlign w:val="center"/>
          </w:tcPr>
          <w:p w:rsidR="00103B3D" w:rsidRDefault="008A23EC" w:rsidP="004B1283">
            <w:pPr>
              <w:widowControl/>
              <w:autoSpaceDE w:val="0"/>
              <w:autoSpaceDN w:val="0"/>
              <w:spacing w:line="240" w:lineRule="auto"/>
              <w:ind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部门履职指标</w:t>
            </w:r>
            <w:r>
              <w:rPr>
                <w:rFonts w:ascii="仿宋" w:eastAsia="仿宋" w:hAnsi="仿宋" w:cs="仿宋" w:hint="eastAsia"/>
                <w:color w:val="000000"/>
                <w:kern w:val="0"/>
                <w:sz w:val="24"/>
                <w:szCs w:val="24"/>
              </w:rPr>
              <w:t xml:space="preserve"> </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45</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43.48</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96.62</w:t>
            </w:r>
            <w:r>
              <w:rPr>
                <w:rFonts w:ascii="仿宋" w:eastAsia="仿宋" w:hAnsi="仿宋" w:cs="仿宋" w:hint="eastAsia"/>
                <w:color w:val="000000"/>
                <w:kern w:val="0"/>
                <w:sz w:val="24"/>
                <w:szCs w:val="24"/>
              </w:rPr>
              <w:t>%</w:t>
            </w:r>
          </w:p>
        </w:tc>
      </w:tr>
      <w:tr w:rsidR="00103B3D">
        <w:trPr>
          <w:trHeight w:val="397"/>
          <w:jc w:val="center"/>
        </w:trPr>
        <w:tc>
          <w:tcPr>
            <w:tcW w:w="3288" w:type="dxa"/>
            <w:vAlign w:val="center"/>
          </w:tcPr>
          <w:p w:rsidR="00103B3D" w:rsidRDefault="008A23EC" w:rsidP="004B1283">
            <w:pPr>
              <w:widowControl/>
              <w:autoSpaceDE w:val="0"/>
              <w:autoSpaceDN w:val="0"/>
              <w:spacing w:line="240" w:lineRule="auto"/>
              <w:ind w:firstLine="480"/>
              <w:jc w:val="left"/>
            </w:pPr>
            <w:r>
              <w:rPr>
                <w:rFonts w:ascii="仿宋" w:eastAsia="仿宋" w:hAnsi="仿宋" w:cs="仿宋" w:hint="eastAsia"/>
                <w:color w:val="000000"/>
                <w:kern w:val="0"/>
                <w:sz w:val="24"/>
                <w:szCs w:val="24"/>
              </w:rPr>
              <w:t>服务对象满意度</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100%</w:t>
            </w:r>
          </w:p>
        </w:tc>
      </w:tr>
      <w:tr w:rsidR="00103B3D">
        <w:trPr>
          <w:trHeight w:val="397"/>
          <w:jc w:val="center"/>
        </w:trPr>
        <w:tc>
          <w:tcPr>
            <w:tcW w:w="3288" w:type="dxa"/>
            <w:vAlign w:val="center"/>
          </w:tcPr>
          <w:p w:rsidR="00103B3D" w:rsidRDefault="008A23EC" w:rsidP="004B1283">
            <w:pPr>
              <w:widowControl/>
              <w:autoSpaceDE w:val="0"/>
              <w:autoSpaceDN w:val="0"/>
              <w:spacing w:line="240" w:lineRule="auto"/>
              <w:ind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社会影响</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100%</w:t>
            </w:r>
          </w:p>
        </w:tc>
      </w:tr>
      <w:tr w:rsidR="00103B3D">
        <w:trPr>
          <w:trHeight w:val="397"/>
          <w:jc w:val="center"/>
        </w:trPr>
        <w:tc>
          <w:tcPr>
            <w:tcW w:w="3288" w:type="dxa"/>
            <w:shd w:val="clear" w:color="auto" w:fill="BDD6EE"/>
            <w:vAlign w:val="center"/>
          </w:tcPr>
          <w:p w:rsidR="00103B3D" w:rsidRDefault="008A23EC" w:rsidP="004B1283">
            <w:pPr>
              <w:widowControl/>
              <w:autoSpaceDE w:val="0"/>
              <w:autoSpaceDN w:val="0"/>
              <w:spacing w:line="240" w:lineRule="auto"/>
              <w:ind w:firstLine="482"/>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合计</w:t>
            </w:r>
          </w:p>
        </w:tc>
        <w:tc>
          <w:tcPr>
            <w:tcW w:w="1701" w:type="dxa"/>
            <w:shd w:val="clear" w:color="auto" w:fill="BDD6EE"/>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60</w:t>
            </w:r>
          </w:p>
        </w:tc>
        <w:tc>
          <w:tcPr>
            <w:tcW w:w="1701" w:type="dxa"/>
            <w:shd w:val="clear" w:color="auto" w:fill="BDD6EE"/>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58.48</w:t>
            </w:r>
          </w:p>
        </w:tc>
        <w:tc>
          <w:tcPr>
            <w:tcW w:w="1701" w:type="dxa"/>
            <w:shd w:val="clear" w:color="auto" w:fill="BDD6EE"/>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97.47</w:t>
            </w:r>
            <w:r>
              <w:rPr>
                <w:rFonts w:ascii="仿宋" w:eastAsia="仿宋" w:hAnsi="仿宋" w:cs="仿宋" w:hint="eastAsia"/>
                <w:b/>
                <w:color w:val="000000"/>
                <w:kern w:val="0"/>
                <w:sz w:val="24"/>
                <w:szCs w:val="24"/>
              </w:rPr>
              <w:t>%</w:t>
            </w:r>
          </w:p>
        </w:tc>
      </w:tr>
    </w:tbl>
    <w:p w:rsidR="00103B3D" w:rsidRDefault="008A23EC" w:rsidP="004B1283">
      <w:pPr>
        <w:spacing w:line="560" w:lineRule="exact"/>
        <w:ind w:firstLine="640"/>
        <w:rPr>
          <w:rFonts w:cs="仿宋_GB2312"/>
          <w:b/>
          <w:bCs/>
          <w:sz w:val="32"/>
          <w:szCs w:val="32"/>
        </w:rPr>
      </w:pPr>
      <w:r>
        <w:rPr>
          <w:rFonts w:cs="仿宋_GB2312" w:hint="eastAsia"/>
          <w:b/>
          <w:bCs/>
          <w:sz w:val="32"/>
          <w:szCs w:val="32"/>
        </w:rPr>
        <w:t>（</w:t>
      </w:r>
      <w:r>
        <w:rPr>
          <w:rFonts w:cs="仿宋_GB2312" w:hint="eastAsia"/>
          <w:b/>
          <w:bCs/>
          <w:sz w:val="32"/>
          <w:szCs w:val="32"/>
        </w:rPr>
        <w:t>1</w:t>
      </w:r>
      <w:r>
        <w:rPr>
          <w:rFonts w:cs="仿宋_GB2312" w:hint="eastAsia"/>
          <w:b/>
          <w:bCs/>
          <w:sz w:val="32"/>
          <w:szCs w:val="32"/>
        </w:rPr>
        <w:t>）部门履职目标</w:t>
      </w:r>
    </w:p>
    <w:p w:rsidR="00103B3D" w:rsidRDefault="008A23EC" w:rsidP="004B1283">
      <w:pPr>
        <w:spacing w:line="560" w:lineRule="exact"/>
        <w:ind w:firstLine="640"/>
        <w:rPr>
          <w:rFonts w:cs="仿宋_GB2312"/>
          <w:b/>
          <w:bCs/>
          <w:sz w:val="32"/>
          <w:szCs w:val="32"/>
        </w:rPr>
      </w:pPr>
      <w:r>
        <w:rPr>
          <w:rFonts w:cs="仿宋_GB2312" w:hint="eastAsia"/>
          <w:sz w:val="32"/>
          <w:szCs w:val="32"/>
        </w:rPr>
        <w:t>部门履职指标分值</w:t>
      </w:r>
      <w:r>
        <w:rPr>
          <w:rFonts w:cs="仿宋_GB2312" w:hint="eastAsia"/>
          <w:sz w:val="32"/>
          <w:szCs w:val="32"/>
        </w:rPr>
        <w:t>4</w:t>
      </w:r>
      <w:r>
        <w:rPr>
          <w:rFonts w:cs="仿宋_GB2312" w:hint="eastAsia"/>
          <w:sz w:val="32"/>
          <w:szCs w:val="32"/>
        </w:rPr>
        <w:t>5</w:t>
      </w:r>
      <w:r>
        <w:rPr>
          <w:rFonts w:cs="仿宋_GB2312" w:hint="eastAsia"/>
          <w:sz w:val="32"/>
          <w:szCs w:val="32"/>
        </w:rPr>
        <w:t>分，自评得分</w:t>
      </w:r>
      <w:r>
        <w:rPr>
          <w:rFonts w:cs="仿宋_GB2312" w:hint="eastAsia"/>
          <w:sz w:val="32"/>
          <w:szCs w:val="32"/>
        </w:rPr>
        <w:t>43.48</w:t>
      </w:r>
      <w:r>
        <w:rPr>
          <w:rFonts w:cs="仿宋_GB2312" w:hint="eastAsia"/>
          <w:sz w:val="32"/>
          <w:szCs w:val="32"/>
        </w:rPr>
        <w:t>分，得分率为</w:t>
      </w:r>
      <w:r>
        <w:rPr>
          <w:rFonts w:cs="仿宋_GB2312" w:hint="eastAsia"/>
          <w:sz w:val="32"/>
          <w:szCs w:val="32"/>
        </w:rPr>
        <w:t>9</w:t>
      </w:r>
      <w:r>
        <w:rPr>
          <w:rFonts w:cs="仿宋_GB2312" w:hint="eastAsia"/>
          <w:sz w:val="32"/>
          <w:szCs w:val="32"/>
        </w:rPr>
        <w:t>6.62</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①产出数量指标分析</w:t>
      </w:r>
    </w:p>
    <w:p w:rsidR="00103B3D" w:rsidRDefault="008A23EC" w:rsidP="004B1283">
      <w:pPr>
        <w:spacing w:line="560" w:lineRule="exact"/>
        <w:ind w:firstLine="640"/>
        <w:rPr>
          <w:rFonts w:cs="仿宋_GB2312"/>
          <w:sz w:val="32"/>
          <w:szCs w:val="32"/>
        </w:rPr>
      </w:pPr>
      <w:r>
        <w:rPr>
          <w:rFonts w:cs="仿宋_GB2312" w:hint="eastAsia"/>
          <w:b/>
          <w:bCs/>
          <w:sz w:val="32"/>
          <w:szCs w:val="32"/>
        </w:rPr>
        <w:lastRenderedPageBreak/>
        <w:t>刑事案件结案率：</w:t>
      </w:r>
      <w:r>
        <w:rPr>
          <w:rFonts w:cs="仿宋_GB2312" w:hint="eastAsia"/>
          <w:sz w:val="32"/>
          <w:szCs w:val="32"/>
        </w:rPr>
        <w:t>我院刑事案件结案率年度指标值≥</w:t>
      </w:r>
      <w:r>
        <w:rPr>
          <w:rFonts w:cs="仿宋_GB2312" w:hint="eastAsia"/>
          <w:sz w:val="32"/>
          <w:szCs w:val="32"/>
        </w:rPr>
        <w:t>88%</w:t>
      </w:r>
      <w:r>
        <w:rPr>
          <w:rFonts w:cs="仿宋_GB2312" w:hint="eastAsia"/>
          <w:sz w:val="32"/>
          <w:szCs w:val="32"/>
        </w:rPr>
        <w:t>，实际完成</w:t>
      </w:r>
      <w:r>
        <w:rPr>
          <w:rFonts w:cs="仿宋_GB2312" w:hint="eastAsia"/>
          <w:sz w:val="32"/>
          <w:szCs w:val="32"/>
        </w:rPr>
        <w:t>97.55%</w:t>
      </w:r>
      <w:r>
        <w:rPr>
          <w:rFonts w:cs="仿宋_GB2312" w:hint="eastAsia"/>
          <w:sz w:val="32"/>
          <w:szCs w:val="32"/>
        </w:rPr>
        <w:t>，</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sz w:val="32"/>
          <w:szCs w:val="32"/>
        </w:rPr>
      </w:pPr>
      <w:r>
        <w:rPr>
          <w:rFonts w:cs="仿宋_GB2312" w:hint="eastAsia"/>
          <w:b/>
          <w:bCs/>
          <w:sz w:val="32"/>
          <w:szCs w:val="32"/>
        </w:rPr>
        <w:t>民商事案件结案率：</w:t>
      </w:r>
      <w:r>
        <w:rPr>
          <w:rFonts w:cs="仿宋_GB2312" w:hint="eastAsia"/>
          <w:sz w:val="32"/>
          <w:szCs w:val="32"/>
        </w:rPr>
        <w:t>我院民商事案件结案率年度指标值≥</w:t>
      </w:r>
      <w:r>
        <w:rPr>
          <w:rFonts w:cs="仿宋_GB2312" w:hint="eastAsia"/>
          <w:sz w:val="32"/>
          <w:szCs w:val="32"/>
        </w:rPr>
        <w:t>85%</w:t>
      </w:r>
      <w:r>
        <w:rPr>
          <w:rFonts w:cs="仿宋_GB2312" w:hint="eastAsia"/>
          <w:sz w:val="32"/>
          <w:szCs w:val="32"/>
        </w:rPr>
        <w:t>，实际完成</w:t>
      </w:r>
      <w:r>
        <w:rPr>
          <w:rFonts w:cs="仿宋_GB2312" w:hint="eastAsia"/>
          <w:sz w:val="32"/>
          <w:szCs w:val="32"/>
        </w:rPr>
        <w:t>84.59%</w:t>
      </w:r>
      <w:r>
        <w:rPr>
          <w:rFonts w:cs="仿宋_GB2312" w:hint="eastAsia"/>
          <w:sz w:val="32"/>
          <w:szCs w:val="32"/>
        </w:rPr>
        <w:t>，</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sz w:val="32"/>
          <w:szCs w:val="32"/>
        </w:rPr>
      </w:pPr>
      <w:r>
        <w:rPr>
          <w:rFonts w:cs="仿宋_GB2312" w:hint="eastAsia"/>
          <w:b/>
          <w:bCs/>
          <w:sz w:val="32"/>
          <w:szCs w:val="32"/>
        </w:rPr>
        <w:t>执行案件结案率：</w:t>
      </w:r>
      <w:r>
        <w:rPr>
          <w:rFonts w:cs="仿宋_GB2312" w:hint="eastAsia"/>
          <w:sz w:val="32"/>
          <w:szCs w:val="32"/>
        </w:rPr>
        <w:t>我院执行案件结案率</w:t>
      </w:r>
      <w:r>
        <w:rPr>
          <w:rFonts w:cs="仿宋_GB2312" w:hint="eastAsia"/>
          <w:sz w:val="32"/>
          <w:szCs w:val="32"/>
        </w:rPr>
        <w:t>年度指标值≥</w:t>
      </w:r>
      <w:r>
        <w:rPr>
          <w:rFonts w:cs="仿宋_GB2312" w:hint="eastAsia"/>
          <w:sz w:val="32"/>
          <w:szCs w:val="32"/>
        </w:rPr>
        <w:t>80%</w:t>
      </w:r>
      <w:r>
        <w:rPr>
          <w:rFonts w:cs="仿宋_GB2312" w:hint="eastAsia"/>
          <w:sz w:val="32"/>
          <w:szCs w:val="32"/>
        </w:rPr>
        <w:t>，实际完成</w:t>
      </w:r>
      <w:r>
        <w:rPr>
          <w:rFonts w:cs="仿宋_GB2312" w:hint="eastAsia"/>
          <w:sz w:val="32"/>
          <w:szCs w:val="32"/>
        </w:rPr>
        <w:t>89.08%</w:t>
      </w:r>
      <w:r>
        <w:rPr>
          <w:rFonts w:cs="仿宋_GB2312" w:hint="eastAsia"/>
          <w:sz w:val="32"/>
          <w:szCs w:val="32"/>
        </w:rPr>
        <w:t>，</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pStyle w:val="BodyTextFirstIndent21"/>
        <w:spacing w:line="560" w:lineRule="exact"/>
        <w:ind w:leftChars="0" w:left="0" w:firstLine="640"/>
        <w:rPr>
          <w:rFonts w:cs="仿宋_GB2312"/>
          <w:b/>
          <w:bCs/>
          <w:sz w:val="32"/>
          <w:szCs w:val="32"/>
        </w:rPr>
      </w:pPr>
      <w:r>
        <w:rPr>
          <w:rFonts w:cs="仿宋_GB2312" w:hint="eastAsia"/>
          <w:b/>
          <w:bCs/>
          <w:sz w:val="32"/>
          <w:szCs w:val="32"/>
        </w:rPr>
        <w:t>行政案件结案率：</w:t>
      </w:r>
      <w:r>
        <w:rPr>
          <w:rFonts w:cs="仿宋_GB2312" w:hint="eastAsia"/>
          <w:sz w:val="32"/>
          <w:szCs w:val="32"/>
        </w:rPr>
        <w:t>我院行政案件结案率年度指标值≥</w:t>
      </w:r>
      <w:r>
        <w:rPr>
          <w:rFonts w:cs="仿宋_GB2312" w:hint="eastAsia"/>
          <w:sz w:val="32"/>
          <w:szCs w:val="32"/>
        </w:rPr>
        <w:t>85%</w:t>
      </w:r>
      <w:r>
        <w:rPr>
          <w:rFonts w:cs="仿宋_GB2312" w:hint="eastAsia"/>
          <w:sz w:val="32"/>
          <w:szCs w:val="32"/>
        </w:rPr>
        <w:t>，实际完成</w:t>
      </w:r>
      <w:r>
        <w:rPr>
          <w:rFonts w:cs="仿宋_GB2312" w:hint="eastAsia"/>
          <w:sz w:val="32"/>
          <w:szCs w:val="32"/>
        </w:rPr>
        <w:t>88.24%</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103B3D" w:rsidRDefault="008A23EC" w:rsidP="004B1283">
      <w:pPr>
        <w:spacing w:line="560" w:lineRule="exact"/>
        <w:ind w:firstLine="640"/>
        <w:rPr>
          <w:rFonts w:cs="仿宋_GB2312"/>
          <w:sz w:val="32"/>
          <w:szCs w:val="32"/>
        </w:rPr>
      </w:pPr>
      <w:r>
        <w:rPr>
          <w:rFonts w:cs="仿宋_GB2312" w:hint="eastAsia"/>
          <w:b/>
          <w:bCs/>
          <w:sz w:val="32"/>
          <w:szCs w:val="32"/>
        </w:rPr>
        <w:t>系统运行维护工作完成率：</w:t>
      </w:r>
      <w:r>
        <w:rPr>
          <w:rFonts w:cs="仿宋_GB2312" w:hint="eastAsia"/>
          <w:sz w:val="32"/>
          <w:szCs w:val="32"/>
        </w:rPr>
        <w:t>我院按计划完成系统运行维护，并通过验收，</w:t>
      </w:r>
      <w:r>
        <w:rPr>
          <w:rFonts w:cs="仿宋_GB2312" w:hint="eastAsia"/>
          <w:sz w:val="32"/>
          <w:szCs w:val="32"/>
        </w:rPr>
        <w:t>该指标分值</w:t>
      </w:r>
      <w:r>
        <w:rPr>
          <w:rFonts w:cs="仿宋_GB2312" w:hint="eastAsia"/>
          <w:sz w:val="32"/>
          <w:szCs w:val="32"/>
        </w:rPr>
        <w:t>2.5</w:t>
      </w:r>
      <w:r>
        <w:rPr>
          <w:rFonts w:cs="仿宋_GB2312" w:hint="eastAsia"/>
          <w:sz w:val="32"/>
          <w:szCs w:val="32"/>
        </w:rPr>
        <w:t>分，自评</w:t>
      </w:r>
      <w:r>
        <w:rPr>
          <w:rFonts w:cs="仿宋_GB2312" w:hint="eastAsia"/>
          <w:sz w:val="32"/>
          <w:szCs w:val="32"/>
        </w:rPr>
        <w:t>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sz w:val="32"/>
          <w:szCs w:val="32"/>
        </w:rPr>
      </w:pPr>
      <w:r>
        <w:rPr>
          <w:rFonts w:cs="仿宋_GB2312" w:hint="eastAsia"/>
          <w:b/>
          <w:bCs/>
          <w:sz w:val="32"/>
          <w:szCs w:val="32"/>
        </w:rPr>
        <w:t>装备购置完成率：</w:t>
      </w:r>
      <w:r>
        <w:rPr>
          <w:rFonts w:cs="仿宋_GB2312" w:hint="eastAsia"/>
          <w:sz w:val="32"/>
          <w:szCs w:val="32"/>
        </w:rPr>
        <w:t>我院按计划完成装备购置，并通过验收，</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开展业务培训次数：</w:t>
      </w:r>
      <w:r>
        <w:rPr>
          <w:rFonts w:cs="仿宋_GB2312" w:hint="eastAsia"/>
          <w:sz w:val="32"/>
          <w:szCs w:val="32"/>
        </w:rPr>
        <w:t>我院开展业务培训次数年度指标值≥</w:t>
      </w:r>
      <w:r>
        <w:rPr>
          <w:rFonts w:cs="仿宋_GB2312" w:hint="eastAsia"/>
          <w:sz w:val="32"/>
          <w:szCs w:val="32"/>
        </w:rPr>
        <w:t>5</w:t>
      </w:r>
      <w:r>
        <w:rPr>
          <w:rFonts w:cs="仿宋_GB2312" w:hint="eastAsia"/>
          <w:sz w:val="32"/>
          <w:szCs w:val="32"/>
        </w:rPr>
        <w:t>次，实际完成</w:t>
      </w:r>
      <w:r>
        <w:rPr>
          <w:rFonts w:cs="仿宋_GB2312" w:hint="eastAsia"/>
          <w:sz w:val="32"/>
          <w:szCs w:val="32"/>
        </w:rPr>
        <w:t>6</w:t>
      </w:r>
      <w:r>
        <w:rPr>
          <w:rFonts w:cs="仿宋_GB2312" w:hint="eastAsia"/>
          <w:sz w:val="32"/>
          <w:szCs w:val="32"/>
        </w:rPr>
        <w:t>次，</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②产出质量指标分析</w:t>
      </w:r>
    </w:p>
    <w:p w:rsidR="00103B3D" w:rsidRDefault="008A23EC" w:rsidP="004B1283">
      <w:pPr>
        <w:spacing w:line="560" w:lineRule="exact"/>
        <w:ind w:firstLine="640"/>
        <w:rPr>
          <w:rFonts w:cs="仿宋_GB2312"/>
          <w:b/>
          <w:bCs/>
          <w:sz w:val="32"/>
          <w:szCs w:val="32"/>
        </w:rPr>
      </w:pPr>
      <w:r>
        <w:rPr>
          <w:rFonts w:cs="仿宋_GB2312" w:hint="eastAsia"/>
          <w:b/>
          <w:bCs/>
          <w:sz w:val="32"/>
          <w:szCs w:val="32"/>
        </w:rPr>
        <w:t>一审服判息诉率：</w:t>
      </w:r>
      <w:r>
        <w:rPr>
          <w:rFonts w:cs="仿宋_GB2312" w:hint="eastAsia"/>
          <w:sz w:val="32"/>
          <w:szCs w:val="32"/>
        </w:rPr>
        <w:t>我院一审服判息诉率</w:t>
      </w:r>
      <w:r>
        <w:rPr>
          <w:rFonts w:cs="仿宋_GB2312" w:hint="eastAsia"/>
          <w:sz w:val="32"/>
          <w:szCs w:val="32"/>
        </w:rPr>
        <w:t>年度指标值≥</w:t>
      </w:r>
      <w:r>
        <w:rPr>
          <w:rFonts w:cs="仿宋_GB2312" w:hint="eastAsia"/>
          <w:sz w:val="32"/>
          <w:szCs w:val="32"/>
        </w:rPr>
        <w:t>80%</w:t>
      </w:r>
      <w:r>
        <w:rPr>
          <w:rFonts w:cs="仿宋_GB2312" w:hint="eastAsia"/>
          <w:sz w:val="32"/>
          <w:szCs w:val="32"/>
        </w:rPr>
        <w:t>，实际完成</w:t>
      </w:r>
      <w:r>
        <w:rPr>
          <w:rFonts w:cs="仿宋_GB2312" w:hint="eastAsia"/>
          <w:sz w:val="32"/>
          <w:szCs w:val="32"/>
        </w:rPr>
        <w:t>83.28%</w:t>
      </w:r>
      <w:r>
        <w:rPr>
          <w:rFonts w:cs="仿宋_GB2312" w:hint="eastAsia"/>
          <w:sz w:val="32"/>
          <w:szCs w:val="32"/>
        </w:rPr>
        <w:t>，</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sz w:val="32"/>
          <w:szCs w:val="32"/>
        </w:rPr>
      </w:pPr>
      <w:r>
        <w:rPr>
          <w:rFonts w:cs="仿宋_GB2312" w:hint="eastAsia"/>
          <w:b/>
          <w:bCs/>
          <w:sz w:val="32"/>
          <w:szCs w:val="32"/>
        </w:rPr>
        <w:lastRenderedPageBreak/>
        <w:t>一审判决案件改判率：</w:t>
      </w:r>
      <w:r>
        <w:rPr>
          <w:rFonts w:cs="仿宋_GB2312" w:hint="eastAsia"/>
          <w:sz w:val="32"/>
          <w:szCs w:val="32"/>
        </w:rPr>
        <w:t>我院一审判决案件改判率年度指标值≤</w:t>
      </w:r>
      <w:r>
        <w:rPr>
          <w:rFonts w:cs="仿宋_GB2312" w:hint="eastAsia"/>
          <w:sz w:val="32"/>
          <w:szCs w:val="32"/>
        </w:rPr>
        <w:t>6%</w:t>
      </w:r>
      <w:r>
        <w:rPr>
          <w:rFonts w:cs="仿宋_GB2312" w:hint="eastAsia"/>
          <w:sz w:val="32"/>
          <w:szCs w:val="32"/>
        </w:rPr>
        <w:t>，实际完成</w:t>
      </w:r>
      <w:r>
        <w:rPr>
          <w:rFonts w:cs="仿宋_GB2312" w:hint="eastAsia"/>
          <w:sz w:val="32"/>
          <w:szCs w:val="32"/>
        </w:rPr>
        <w:t>5.09%</w:t>
      </w:r>
      <w:r>
        <w:rPr>
          <w:rFonts w:cs="仿宋_GB2312" w:hint="eastAsia"/>
          <w:sz w:val="32"/>
          <w:szCs w:val="32"/>
        </w:rPr>
        <w:t>，</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2.21</w:t>
      </w:r>
      <w:r>
        <w:rPr>
          <w:rFonts w:cs="仿宋_GB2312" w:hint="eastAsia"/>
          <w:sz w:val="32"/>
          <w:szCs w:val="32"/>
        </w:rPr>
        <w:t>分，得分率为</w:t>
      </w:r>
      <w:r>
        <w:rPr>
          <w:rFonts w:cs="仿宋_GB2312" w:hint="eastAsia"/>
          <w:sz w:val="32"/>
          <w:szCs w:val="32"/>
        </w:rPr>
        <w:t>88.40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sz w:val="32"/>
          <w:szCs w:val="32"/>
        </w:rPr>
      </w:pPr>
      <w:r>
        <w:rPr>
          <w:rFonts w:cs="仿宋_GB2312" w:hint="eastAsia"/>
          <w:b/>
          <w:bCs/>
          <w:sz w:val="32"/>
          <w:szCs w:val="32"/>
        </w:rPr>
        <w:t>上诉案件发回重审率：</w:t>
      </w:r>
      <w:r>
        <w:rPr>
          <w:rFonts w:cs="仿宋_GB2312" w:hint="eastAsia"/>
          <w:sz w:val="32"/>
          <w:szCs w:val="32"/>
        </w:rPr>
        <w:t>我院上诉案件发回重审率年度指标值≤</w:t>
      </w:r>
      <w:r>
        <w:rPr>
          <w:rFonts w:cs="仿宋_GB2312" w:hint="eastAsia"/>
          <w:sz w:val="32"/>
          <w:szCs w:val="32"/>
        </w:rPr>
        <w:t>7%</w:t>
      </w:r>
      <w:r>
        <w:rPr>
          <w:rFonts w:cs="仿宋_GB2312" w:hint="eastAsia"/>
          <w:sz w:val="32"/>
          <w:szCs w:val="32"/>
        </w:rPr>
        <w:t>，实际完成</w:t>
      </w:r>
      <w:r>
        <w:rPr>
          <w:rFonts w:cs="仿宋_GB2312" w:hint="eastAsia"/>
          <w:sz w:val="32"/>
          <w:szCs w:val="32"/>
        </w:rPr>
        <w:t>3.81%</w:t>
      </w:r>
      <w:r>
        <w:rPr>
          <w:rFonts w:cs="仿宋_GB2312" w:hint="eastAsia"/>
          <w:sz w:val="32"/>
          <w:szCs w:val="32"/>
        </w:rPr>
        <w:t>，</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1.36</w:t>
      </w:r>
      <w:r>
        <w:rPr>
          <w:rFonts w:cs="仿宋_GB2312" w:hint="eastAsia"/>
          <w:sz w:val="32"/>
          <w:szCs w:val="32"/>
        </w:rPr>
        <w:t>分，得分率为</w:t>
      </w:r>
      <w:r>
        <w:rPr>
          <w:rFonts w:cs="仿宋_GB2312" w:hint="eastAsia"/>
          <w:sz w:val="32"/>
          <w:szCs w:val="32"/>
        </w:rPr>
        <w:t>54.40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系统运行维护验收合格率：</w:t>
      </w:r>
      <w:r>
        <w:rPr>
          <w:rFonts w:cs="仿宋_GB2312" w:hint="eastAsia"/>
          <w:sz w:val="32"/>
          <w:szCs w:val="32"/>
        </w:rPr>
        <w:t>我院按计划完成系统运行维护，并通过验收，验收合格率</w:t>
      </w:r>
      <w:r>
        <w:rPr>
          <w:rFonts w:cs="仿宋_GB2312" w:hint="eastAsia"/>
          <w:sz w:val="32"/>
          <w:szCs w:val="32"/>
        </w:rPr>
        <w:t>100%</w:t>
      </w:r>
      <w:r>
        <w:rPr>
          <w:rFonts w:cs="仿宋_GB2312" w:hint="eastAsia"/>
          <w:sz w:val="32"/>
          <w:szCs w:val="32"/>
        </w:rPr>
        <w:t>，</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装备购置验收合格率：</w:t>
      </w:r>
      <w:r>
        <w:rPr>
          <w:rFonts w:cs="仿宋_GB2312" w:hint="eastAsia"/>
          <w:sz w:val="32"/>
          <w:szCs w:val="32"/>
        </w:rPr>
        <w:t>我院按计划完成装备购置，并通过验收，</w:t>
      </w:r>
      <w:r>
        <w:rPr>
          <w:rFonts w:cs="仿宋_GB2312" w:hint="eastAsia"/>
          <w:sz w:val="32"/>
          <w:szCs w:val="32"/>
        </w:rPr>
        <w:t>验收合格率</w:t>
      </w:r>
      <w:r>
        <w:rPr>
          <w:rFonts w:cs="仿宋_GB2312" w:hint="eastAsia"/>
          <w:sz w:val="32"/>
          <w:szCs w:val="32"/>
        </w:rPr>
        <w:t>100%</w:t>
      </w:r>
      <w:r>
        <w:rPr>
          <w:rFonts w:cs="仿宋_GB2312" w:hint="eastAsia"/>
          <w:sz w:val="32"/>
          <w:szCs w:val="32"/>
        </w:rPr>
        <w:t>，</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w:t>
      </w:r>
      <w:r>
        <w:rPr>
          <w:rFonts w:cs="仿宋_GB2312" w:hint="eastAsia"/>
          <w:sz w:val="32"/>
          <w:szCs w:val="32"/>
        </w:rPr>
        <w:t>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培训考核通过率：</w:t>
      </w:r>
      <w:r>
        <w:rPr>
          <w:rFonts w:cs="仿宋_GB2312" w:hint="eastAsia"/>
          <w:sz w:val="32"/>
          <w:szCs w:val="32"/>
        </w:rPr>
        <w:t>我院积极组织培训，培训均通过考核，</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sz w:val="32"/>
          <w:szCs w:val="32"/>
        </w:rPr>
      </w:pPr>
      <w:r>
        <w:rPr>
          <w:rFonts w:cs="仿宋_GB2312" w:hint="eastAsia"/>
          <w:b/>
          <w:bCs/>
          <w:sz w:val="32"/>
          <w:szCs w:val="32"/>
        </w:rPr>
        <w:t>③产出时效指标分析</w:t>
      </w:r>
    </w:p>
    <w:p w:rsidR="00103B3D" w:rsidRDefault="008A23EC" w:rsidP="004B1283">
      <w:pPr>
        <w:spacing w:line="560" w:lineRule="exact"/>
        <w:ind w:firstLine="640"/>
        <w:rPr>
          <w:rFonts w:cs="仿宋_GB2312"/>
          <w:b/>
          <w:bCs/>
          <w:sz w:val="32"/>
          <w:szCs w:val="32"/>
        </w:rPr>
      </w:pPr>
      <w:r>
        <w:rPr>
          <w:rFonts w:cs="仿宋_GB2312" w:hint="eastAsia"/>
          <w:b/>
          <w:bCs/>
          <w:sz w:val="32"/>
          <w:szCs w:val="32"/>
        </w:rPr>
        <w:t>法定审限内结案率：</w:t>
      </w:r>
      <w:r>
        <w:rPr>
          <w:rFonts w:cs="仿宋_GB2312" w:hint="eastAsia"/>
          <w:sz w:val="32"/>
          <w:szCs w:val="32"/>
        </w:rPr>
        <w:t>我院</w:t>
      </w:r>
      <w:r>
        <w:rPr>
          <w:rFonts w:cs="仿宋_GB2312" w:hint="eastAsia"/>
          <w:sz w:val="32"/>
          <w:szCs w:val="32"/>
        </w:rPr>
        <w:t>各项审判执行质效指标持续保持高位运行，法定审限内结案率</w:t>
      </w:r>
      <w:r>
        <w:rPr>
          <w:rFonts w:cs="仿宋_GB2312" w:hint="eastAsia"/>
          <w:sz w:val="32"/>
          <w:szCs w:val="32"/>
        </w:rPr>
        <w:t>达到</w:t>
      </w:r>
      <w:r>
        <w:rPr>
          <w:rFonts w:cs="仿宋_GB2312" w:hint="eastAsia"/>
          <w:sz w:val="32"/>
          <w:szCs w:val="32"/>
        </w:rPr>
        <w:t>93.47%</w:t>
      </w:r>
      <w:r>
        <w:rPr>
          <w:rFonts w:cs="仿宋_GB2312" w:hint="eastAsia"/>
          <w:sz w:val="32"/>
          <w:szCs w:val="32"/>
        </w:rPr>
        <w:t>，</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系统运行维护工作完成及时性</w:t>
      </w:r>
      <w:r>
        <w:rPr>
          <w:rFonts w:cs="仿宋_GB2312" w:hint="eastAsia"/>
          <w:b/>
          <w:bCs/>
          <w:sz w:val="32"/>
          <w:szCs w:val="32"/>
        </w:rPr>
        <w:t>：</w:t>
      </w:r>
      <w:r>
        <w:rPr>
          <w:rFonts w:cs="仿宋_GB2312" w:hint="eastAsia"/>
          <w:sz w:val="32"/>
          <w:szCs w:val="32"/>
        </w:rPr>
        <w:t>我院及时完成系统运行维护工作，</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103B3D" w:rsidRDefault="008A23EC" w:rsidP="004B1283">
      <w:pPr>
        <w:spacing w:line="560" w:lineRule="exact"/>
        <w:ind w:firstLine="640"/>
        <w:rPr>
          <w:rFonts w:cs="仿宋_GB2312"/>
          <w:sz w:val="32"/>
          <w:szCs w:val="32"/>
        </w:rPr>
      </w:pPr>
      <w:r>
        <w:rPr>
          <w:rFonts w:cs="仿宋_GB2312" w:hint="eastAsia"/>
          <w:b/>
          <w:bCs/>
          <w:sz w:val="32"/>
          <w:szCs w:val="32"/>
        </w:rPr>
        <w:t>装备</w:t>
      </w:r>
      <w:r>
        <w:rPr>
          <w:rFonts w:cs="仿宋_GB2312" w:hint="eastAsia"/>
          <w:b/>
          <w:bCs/>
          <w:sz w:val="32"/>
          <w:szCs w:val="32"/>
        </w:rPr>
        <w:t>购置及时性</w:t>
      </w:r>
      <w:r>
        <w:rPr>
          <w:rFonts w:cs="仿宋_GB2312" w:hint="eastAsia"/>
          <w:b/>
          <w:bCs/>
          <w:sz w:val="32"/>
          <w:szCs w:val="32"/>
        </w:rPr>
        <w:t>：</w:t>
      </w:r>
      <w:r>
        <w:rPr>
          <w:rFonts w:cs="仿宋_GB2312" w:hint="eastAsia"/>
          <w:sz w:val="32"/>
          <w:szCs w:val="32"/>
        </w:rPr>
        <w:t>我院装备购置工作已按时完成，并全部通过验收，</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103B3D" w:rsidRDefault="008A23EC" w:rsidP="004B1283">
      <w:pPr>
        <w:spacing w:line="560" w:lineRule="exact"/>
        <w:ind w:firstLine="640"/>
        <w:rPr>
          <w:rFonts w:cs="仿宋_GB2312"/>
          <w:sz w:val="32"/>
          <w:szCs w:val="32"/>
          <w:highlight w:val="yellow"/>
        </w:rPr>
      </w:pPr>
      <w:r>
        <w:rPr>
          <w:rFonts w:cs="仿宋_GB2312" w:hint="eastAsia"/>
          <w:b/>
          <w:bCs/>
          <w:sz w:val="32"/>
          <w:szCs w:val="32"/>
        </w:rPr>
        <w:lastRenderedPageBreak/>
        <w:t>开展业务培训及时性：</w:t>
      </w:r>
      <w:r>
        <w:rPr>
          <w:rFonts w:cs="仿宋_GB2312" w:hint="eastAsia"/>
          <w:sz w:val="32"/>
          <w:szCs w:val="32"/>
        </w:rPr>
        <w:t>我院</w:t>
      </w:r>
      <w:r>
        <w:rPr>
          <w:rFonts w:cs="仿宋_GB2312" w:hint="eastAsia"/>
          <w:sz w:val="32"/>
          <w:szCs w:val="32"/>
        </w:rPr>
        <w:t>按照相关要求及通知</w:t>
      </w:r>
      <w:r>
        <w:rPr>
          <w:rFonts w:cs="仿宋_GB2312" w:hint="eastAsia"/>
          <w:sz w:val="32"/>
          <w:szCs w:val="32"/>
        </w:rPr>
        <w:t>及时开展业务能力培</w:t>
      </w:r>
      <w:r>
        <w:rPr>
          <w:rFonts w:cs="仿宋_GB2312" w:hint="eastAsia"/>
          <w:sz w:val="32"/>
          <w:szCs w:val="32"/>
        </w:rPr>
        <w:t>训，</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④产出成本指标分析</w:t>
      </w:r>
    </w:p>
    <w:p w:rsidR="00103B3D" w:rsidRDefault="008A23EC" w:rsidP="004B1283">
      <w:pPr>
        <w:spacing w:line="560" w:lineRule="exact"/>
        <w:ind w:firstLine="640"/>
        <w:rPr>
          <w:rFonts w:cs="仿宋_GB2312"/>
          <w:b/>
          <w:bCs/>
          <w:sz w:val="32"/>
          <w:szCs w:val="32"/>
        </w:rPr>
      </w:pPr>
      <w:r>
        <w:rPr>
          <w:rFonts w:cs="仿宋_GB2312" w:hint="eastAsia"/>
          <w:b/>
          <w:bCs/>
          <w:sz w:val="32"/>
          <w:szCs w:val="32"/>
        </w:rPr>
        <w:t>成本控制情况：</w:t>
      </w:r>
      <w:r>
        <w:rPr>
          <w:rFonts w:cs="仿宋_GB2312" w:hint="eastAsia"/>
          <w:kern w:val="0"/>
          <w:sz w:val="32"/>
          <w:szCs w:val="32"/>
        </w:rPr>
        <w:t>我院积极响应国家相关政策，坚持节约资金的原则，</w:t>
      </w:r>
      <w:r>
        <w:rPr>
          <w:rFonts w:cs="仿宋_GB2312" w:hint="eastAsia"/>
          <w:kern w:val="0"/>
          <w:sz w:val="32"/>
          <w:szCs w:val="32"/>
        </w:rPr>
        <w:t>全年支出</w:t>
      </w:r>
      <w:r>
        <w:rPr>
          <w:rFonts w:cs="仿宋_GB2312" w:hint="eastAsia"/>
          <w:kern w:val="0"/>
          <w:sz w:val="32"/>
          <w:szCs w:val="32"/>
        </w:rPr>
        <w:t>控制在</w:t>
      </w:r>
      <w:r>
        <w:rPr>
          <w:rFonts w:cs="仿宋_GB2312" w:hint="eastAsia"/>
          <w:kern w:val="0"/>
          <w:sz w:val="32"/>
          <w:szCs w:val="32"/>
        </w:rPr>
        <w:t>预算</w:t>
      </w:r>
      <w:r>
        <w:rPr>
          <w:rFonts w:cs="仿宋_GB2312" w:hint="eastAsia"/>
          <w:kern w:val="0"/>
          <w:sz w:val="32"/>
          <w:szCs w:val="32"/>
        </w:rPr>
        <w:t>范围</w:t>
      </w:r>
      <w:r>
        <w:rPr>
          <w:rFonts w:cs="仿宋_GB2312" w:hint="eastAsia"/>
          <w:kern w:val="0"/>
          <w:sz w:val="32"/>
          <w:szCs w:val="32"/>
        </w:rPr>
        <w:t>内</w:t>
      </w:r>
      <w:r>
        <w:rPr>
          <w:rFonts w:cs="仿宋_GB2312" w:hint="eastAsia"/>
          <w:kern w:val="0"/>
          <w:sz w:val="32"/>
          <w:szCs w:val="32"/>
        </w:rPr>
        <w:t>，</w:t>
      </w:r>
      <w:r>
        <w:rPr>
          <w:rFonts w:cs="仿宋_GB2312" w:hint="eastAsia"/>
          <w:kern w:val="0"/>
          <w:sz w:val="32"/>
          <w:szCs w:val="32"/>
        </w:rPr>
        <w:t>符合年度指标值的要求。</w:t>
      </w:r>
      <w:r>
        <w:rPr>
          <w:rFonts w:cs="仿宋_GB2312" w:hint="eastAsia"/>
          <w:sz w:val="32"/>
          <w:szCs w:val="32"/>
        </w:rPr>
        <w:t>该指标分值</w:t>
      </w:r>
      <w:r>
        <w:rPr>
          <w:rFonts w:cs="仿宋_GB2312" w:hint="eastAsia"/>
          <w:sz w:val="32"/>
          <w:szCs w:val="32"/>
        </w:rPr>
        <w:t>2.5</w:t>
      </w:r>
      <w:r>
        <w:rPr>
          <w:rFonts w:cs="仿宋_GB2312" w:hint="eastAsia"/>
          <w:sz w:val="32"/>
          <w:szCs w:val="32"/>
        </w:rPr>
        <w:t>分，自评得分为</w:t>
      </w:r>
      <w:r>
        <w:rPr>
          <w:rFonts w:cs="仿宋_GB2312" w:hint="eastAsia"/>
          <w:sz w:val="32"/>
          <w:szCs w:val="32"/>
        </w:rPr>
        <w:t>2.5</w:t>
      </w:r>
      <w:r>
        <w:rPr>
          <w:rFonts w:cs="仿宋_GB2312" w:hint="eastAsia"/>
          <w:sz w:val="32"/>
          <w:szCs w:val="32"/>
        </w:rPr>
        <w:t>分，得分率为</w:t>
      </w:r>
      <w:r>
        <w:rPr>
          <w:rFonts w:cs="仿宋_GB2312" w:hint="eastAsia"/>
          <w:sz w:val="32"/>
          <w:szCs w:val="32"/>
        </w:rPr>
        <w:t>100%</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w:t>
      </w:r>
      <w:r>
        <w:rPr>
          <w:rFonts w:cs="仿宋_GB2312" w:hint="eastAsia"/>
          <w:b/>
          <w:bCs/>
          <w:sz w:val="32"/>
          <w:szCs w:val="32"/>
        </w:rPr>
        <w:t>2</w:t>
      </w:r>
      <w:r>
        <w:rPr>
          <w:rFonts w:cs="仿宋_GB2312" w:hint="eastAsia"/>
          <w:b/>
          <w:bCs/>
          <w:sz w:val="32"/>
          <w:szCs w:val="32"/>
        </w:rPr>
        <w:t>）</w:t>
      </w:r>
      <w:r>
        <w:rPr>
          <w:rFonts w:cs="仿宋_GB2312" w:hint="eastAsia"/>
          <w:b/>
          <w:bCs/>
          <w:sz w:val="32"/>
          <w:szCs w:val="32"/>
        </w:rPr>
        <w:t>服务对象满意度</w:t>
      </w:r>
    </w:p>
    <w:p w:rsidR="00103B3D" w:rsidRDefault="008A23EC" w:rsidP="004B1283">
      <w:pPr>
        <w:spacing w:line="560" w:lineRule="exact"/>
        <w:ind w:firstLine="640"/>
        <w:rPr>
          <w:rFonts w:cs="仿宋_GB2312"/>
          <w:sz w:val="32"/>
          <w:szCs w:val="32"/>
        </w:rPr>
      </w:pPr>
      <w:r>
        <w:rPr>
          <w:rFonts w:cs="仿宋_GB2312" w:hint="eastAsia"/>
          <w:sz w:val="32"/>
          <w:szCs w:val="32"/>
        </w:rPr>
        <w:t>服务对象满意度指标</w:t>
      </w:r>
      <w:r>
        <w:rPr>
          <w:rFonts w:cs="仿宋_GB2312" w:hint="eastAsia"/>
          <w:sz w:val="32"/>
          <w:szCs w:val="32"/>
        </w:rPr>
        <w:t>分值</w:t>
      </w:r>
      <w:r>
        <w:rPr>
          <w:rFonts w:cs="仿宋_GB2312" w:hint="eastAsia"/>
          <w:sz w:val="32"/>
          <w:szCs w:val="32"/>
        </w:rPr>
        <w:t>10</w:t>
      </w:r>
      <w:r>
        <w:rPr>
          <w:rFonts w:cs="仿宋_GB2312" w:hint="eastAsia"/>
          <w:sz w:val="32"/>
          <w:szCs w:val="32"/>
        </w:rPr>
        <w:t>分</w:t>
      </w:r>
      <w:r>
        <w:rPr>
          <w:rFonts w:cs="仿宋_GB2312" w:hint="eastAsia"/>
          <w:sz w:val="32"/>
          <w:szCs w:val="32"/>
        </w:rPr>
        <w:t>，自评得分</w:t>
      </w:r>
      <w:r>
        <w:rPr>
          <w:rFonts w:cs="仿宋_GB2312" w:hint="eastAsia"/>
          <w:sz w:val="32"/>
          <w:szCs w:val="32"/>
        </w:rPr>
        <w:t>10</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当事人满意度</w:t>
      </w:r>
      <w:r>
        <w:rPr>
          <w:rFonts w:cs="仿宋_GB2312" w:hint="eastAsia"/>
          <w:b/>
          <w:bCs/>
          <w:sz w:val="32"/>
          <w:szCs w:val="32"/>
        </w:rPr>
        <w:t>：</w:t>
      </w:r>
      <w:r>
        <w:rPr>
          <w:rFonts w:cs="仿宋_GB2312" w:hint="eastAsia"/>
          <w:sz w:val="32"/>
          <w:szCs w:val="32"/>
        </w:rPr>
        <w:t>我院</w:t>
      </w:r>
      <w:r>
        <w:rPr>
          <w:rFonts w:cs="仿宋_GB2312" w:hint="eastAsia"/>
          <w:color w:val="000000"/>
          <w:kern w:val="0"/>
          <w:sz w:val="32"/>
          <w:szCs w:val="32"/>
        </w:rPr>
        <w:t>认真落实“调解优先、调判结合”原则，依法维护市场经济秩序</w:t>
      </w:r>
      <w:r>
        <w:rPr>
          <w:rFonts w:cs="仿宋_GB2312" w:hint="eastAsia"/>
          <w:color w:val="000000"/>
          <w:sz w:val="32"/>
          <w:szCs w:val="32"/>
        </w:rPr>
        <w:t>，</w:t>
      </w:r>
      <w:r>
        <w:rPr>
          <w:rFonts w:cs="仿宋_GB2312" w:hint="eastAsia"/>
          <w:color w:val="000000"/>
          <w:kern w:val="0"/>
          <w:sz w:val="32"/>
          <w:szCs w:val="32"/>
        </w:rPr>
        <w:t>妥善化解涉众型劳动纠纷，审结劳动争议、劳务合同纠纷</w:t>
      </w:r>
      <w:r>
        <w:rPr>
          <w:rFonts w:cs="仿宋_GB2312" w:hint="eastAsia"/>
          <w:color w:val="000000"/>
          <w:kern w:val="0"/>
          <w:sz w:val="32"/>
          <w:szCs w:val="32"/>
        </w:rPr>
        <w:t>，</w:t>
      </w:r>
      <w:r>
        <w:rPr>
          <w:rFonts w:cs="仿宋_GB2312" w:hint="eastAsia"/>
          <w:color w:val="000000"/>
          <w:kern w:val="0"/>
          <w:sz w:val="32"/>
          <w:szCs w:val="32"/>
        </w:rPr>
        <w:t>全力维护和谐稳定劳动关系，确保“劳有所得”“劳有所获”</w:t>
      </w:r>
      <w:r>
        <w:rPr>
          <w:rFonts w:cs="仿宋_GB2312" w:hint="eastAsia"/>
          <w:color w:val="000000"/>
          <w:kern w:val="0"/>
          <w:sz w:val="32"/>
          <w:szCs w:val="32"/>
        </w:rPr>
        <w:t>，</w:t>
      </w:r>
      <w:r>
        <w:rPr>
          <w:rFonts w:cs="仿宋_GB2312" w:hint="eastAsia"/>
          <w:color w:val="000000"/>
          <w:kern w:val="0"/>
          <w:sz w:val="32"/>
          <w:szCs w:val="32"/>
        </w:rPr>
        <w:t>诉讼双方满意度达到</w:t>
      </w:r>
      <w:r>
        <w:rPr>
          <w:rFonts w:cs="仿宋_GB2312" w:hint="eastAsia"/>
          <w:color w:val="000000"/>
          <w:kern w:val="0"/>
          <w:sz w:val="32"/>
          <w:szCs w:val="32"/>
        </w:rPr>
        <w:t>88%</w:t>
      </w:r>
      <w:r>
        <w:rPr>
          <w:rFonts w:cs="仿宋_GB2312" w:hint="eastAsia"/>
          <w:color w:val="000000"/>
          <w:kern w:val="0"/>
          <w:sz w:val="32"/>
          <w:szCs w:val="32"/>
        </w:rPr>
        <w:t>，</w:t>
      </w:r>
      <w:r>
        <w:rPr>
          <w:rFonts w:cs="仿宋_GB2312" w:hint="eastAsia"/>
          <w:sz w:val="32"/>
          <w:szCs w:val="32"/>
        </w:rPr>
        <w:t>该指标分值</w:t>
      </w:r>
      <w:r>
        <w:rPr>
          <w:rFonts w:cs="仿宋_GB2312" w:hint="eastAsia"/>
          <w:sz w:val="32"/>
          <w:szCs w:val="32"/>
        </w:rPr>
        <w:t>10</w:t>
      </w:r>
      <w:r>
        <w:rPr>
          <w:rFonts w:cs="仿宋_GB2312" w:hint="eastAsia"/>
          <w:sz w:val="32"/>
          <w:szCs w:val="32"/>
        </w:rPr>
        <w:t>分，得分</w:t>
      </w:r>
      <w:r>
        <w:rPr>
          <w:rFonts w:cs="仿宋_GB2312" w:hint="eastAsia"/>
          <w:sz w:val="32"/>
          <w:szCs w:val="32"/>
        </w:rPr>
        <w:t>10</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w:t>
      </w:r>
      <w:r>
        <w:rPr>
          <w:rFonts w:cs="仿宋_GB2312" w:hint="eastAsia"/>
          <w:b/>
          <w:bCs/>
          <w:sz w:val="32"/>
          <w:szCs w:val="32"/>
        </w:rPr>
        <w:t>3</w:t>
      </w:r>
      <w:r>
        <w:rPr>
          <w:rFonts w:cs="仿宋_GB2312" w:hint="eastAsia"/>
          <w:b/>
          <w:bCs/>
          <w:sz w:val="32"/>
          <w:szCs w:val="32"/>
        </w:rPr>
        <w:t>）</w:t>
      </w:r>
      <w:r>
        <w:rPr>
          <w:rFonts w:cs="仿宋_GB2312" w:hint="eastAsia"/>
          <w:b/>
          <w:bCs/>
          <w:sz w:val="32"/>
          <w:szCs w:val="32"/>
        </w:rPr>
        <w:t>社会影响</w:t>
      </w:r>
    </w:p>
    <w:p w:rsidR="00103B3D" w:rsidRDefault="008A23EC" w:rsidP="004B1283">
      <w:pPr>
        <w:spacing w:line="560" w:lineRule="exact"/>
        <w:ind w:firstLine="640"/>
        <w:rPr>
          <w:rFonts w:cs="仿宋_GB2312"/>
          <w:sz w:val="32"/>
          <w:szCs w:val="32"/>
        </w:rPr>
      </w:pPr>
      <w:r>
        <w:rPr>
          <w:rFonts w:cs="仿宋_GB2312" w:hint="eastAsia"/>
          <w:sz w:val="32"/>
          <w:szCs w:val="32"/>
        </w:rPr>
        <w:t>社会影响</w:t>
      </w:r>
      <w:r>
        <w:rPr>
          <w:rFonts w:cs="仿宋_GB2312" w:hint="eastAsia"/>
          <w:sz w:val="32"/>
          <w:szCs w:val="32"/>
        </w:rPr>
        <w:t>指标</w:t>
      </w:r>
      <w:r>
        <w:rPr>
          <w:rFonts w:cs="仿宋_GB2312" w:hint="eastAsia"/>
          <w:sz w:val="32"/>
          <w:szCs w:val="32"/>
        </w:rPr>
        <w:t>分值</w:t>
      </w:r>
      <w:r>
        <w:rPr>
          <w:rFonts w:cs="仿宋_GB2312" w:hint="eastAsia"/>
          <w:sz w:val="32"/>
          <w:szCs w:val="32"/>
        </w:rPr>
        <w:t>5</w:t>
      </w:r>
      <w:r>
        <w:rPr>
          <w:rFonts w:cs="仿宋_GB2312" w:hint="eastAsia"/>
          <w:sz w:val="32"/>
          <w:szCs w:val="32"/>
        </w:rPr>
        <w:t>分</w:t>
      </w:r>
      <w:r>
        <w:rPr>
          <w:rFonts w:cs="仿宋_GB2312" w:hint="eastAsia"/>
          <w:sz w:val="32"/>
          <w:szCs w:val="32"/>
        </w:rPr>
        <w:t>，自评得分</w:t>
      </w:r>
      <w:r>
        <w:rPr>
          <w:rFonts w:cs="仿宋_GB2312" w:hint="eastAsia"/>
          <w:sz w:val="32"/>
          <w:szCs w:val="32"/>
        </w:rPr>
        <w:t>5</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单位获奖情况：</w:t>
      </w:r>
      <w:r>
        <w:rPr>
          <w:rFonts w:cs="仿宋_GB2312" w:hint="eastAsia"/>
          <w:sz w:val="32"/>
          <w:szCs w:val="32"/>
        </w:rPr>
        <w:t>我院</w:t>
      </w:r>
      <w:r>
        <w:rPr>
          <w:rFonts w:cs="仿宋_GB2312" w:hint="eastAsia"/>
          <w:sz w:val="32"/>
          <w:szCs w:val="32"/>
        </w:rPr>
        <w:t>2023</w:t>
      </w:r>
      <w:r>
        <w:rPr>
          <w:rFonts w:cs="仿宋_GB2312" w:hint="eastAsia"/>
          <w:sz w:val="32"/>
          <w:szCs w:val="32"/>
        </w:rPr>
        <w:t>年</w:t>
      </w:r>
      <w:r>
        <w:rPr>
          <w:rFonts w:cs="仿宋_GB2312" w:hint="eastAsia"/>
          <w:color w:val="000000"/>
          <w:sz w:val="32"/>
          <w:szCs w:val="32"/>
        </w:rPr>
        <w:t>荣获</w:t>
      </w:r>
      <w:r>
        <w:rPr>
          <w:rFonts w:cs="仿宋_GB2312" w:hint="eastAsia"/>
          <w:color w:val="000000"/>
          <w:sz w:val="32"/>
          <w:szCs w:val="32"/>
        </w:rPr>
        <w:t>全省法院司法警察业务技能比武竞赛团队第一名</w:t>
      </w:r>
      <w:r>
        <w:rPr>
          <w:rFonts w:cs="仿宋_GB2312" w:hint="eastAsia"/>
          <w:color w:val="000000"/>
          <w:kern w:val="0"/>
          <w:sz w:val="32"/>
          <w:szCs w:val="32"/>
        </w:rPr>
        <w:t>，</w:t>
      </w:r>
      <w:r>
        <w:rPr>
          <w:rFonts w:cs="仿宋_GB2312" w:hint="eastAsia"/>
          <w:sz w:val="32"/>
          <w:szCs w:val="32"/>
        </w:rPr>
        <w:t>该指标分值</w:t>
      </w:r>
      <w:r>
        <w:rPr>
          <w:rFonts w:cs="仿宋_GB2312" w:hint="eastAsia"/>
          <w:sz w:val="32"/>
          <w:szCs w:val="32"/>
        </w:rPr>
        <w:t>2.5</w:t>
      </w:r>
      <w:r>
        <w:rPr>
          <w:rFonts w:cs="仿宋_GB2312" w:hint="eastAsia"/>
          <w:sz w:val="32"/>
          <w:szCs w:val="32"/>
        </w:rPr>
        <w:t>分，得分</w:t>
      </w:r>
      <w:r>
        <w:rPr>
          <w:rFonts w:cs="仿宋_GB2312" w:hint="eastAsia"/>
          <w:sz w:val="32"/>
          <w:szCs w:val="32"/>
        </w:rPr>
        <w:t>2.5</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103B3D" w:rsidRDefault="008A23EC" w:rsidP="004B1283">
      <w:pPr>
        <w:spacing w:line="560" w:lineRule="exact"/>
        <w:ind w:firstLine="640"/>
        <w:rPr>
          <w:rFonts w:cs="仿宋_GB2312"/>
          <w:sz w:val="32"/>
          <w:szCs w:val="32"/>
        </w:rPr>
      </w:pPr>
      <w:r>
        <w:rPr>
          <w:rFonts w:cs="仿宋_GB2312" w:hint="eastAsia"/>
          <w:b/>
          <w:bCs/>
          <w:sz w:val="32"/>
          <w:szCs w:val="32"/>
        </w:rPr>
        <w:t>违法违纪情况：</w:t>
      </w:r>
      <w:r>
        <w:rPr>
          <w:rFonts w:cs="仿宋_GB2312" w:hint="eastAsia"/>
          <w:sz w:val="32"/>
          <w:szCs w:val="32"/>
        </w:rPr>
        <w:t>我院未出现在国家层面督查或人大审计、监察等监督监察时发现问题被问责的情况</w:t>
      </w:r>
      <w:r>
        <w:rPr>
          <w:rFonts w:cs="仿宋_GB2312" w:hint="eastAsia"/>
          <w:color w:val="000000"/>
          <w:kern w:val="0"/>
          <w:sz w:val="32"/>
          <w:szCs w:val="32"/>
        </w:rPr>
        <w:t>，</w:t>
      </w:r>
      <w:r>
        <w:rPr>
          <w:rFonts w:cs="仿宋_GB2312" w:hint="eastAsia"/>
          <w:sz w:val="32"/>
          <w:szCs w:val="32"/>
        </w:rPr>
        <w:t>该指标分值</w:t>
      </w:r>
      <w:r>
        <w:rPr>
          <w:rFonts w:cs="仿宋_GB2312" w:hint="eastAsia"/>
          <w:sz w:val="32"/>
          <w:szCs w:val="32"/>
        </w:rPr>
        <w:t>2.5</w:t>
      </w:r>
      <w:r>
        <w:rPr>
          <w:rFonts w:cs="仿宋_GB2312" w:hint="eastAsia"/>
          <w:sz w:val="32"/>
          <w:szCs w:val="32"/>
        </w:rPr>
        <w:t>分，得分</w:t>
      </w:r>
      <w:r>
        <w:rPr>
          <w:rFonts w:cs="仿宋_GB2312" w:hint="eastAsia"/>
          <w:sz w:val="32"/>
          <w:szCs w:val="32"/>
        </w:rPr>
        <w:t>2.5</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pStyle w:val="3"/>
        <w:spacing w:line="560" w:lineRule="exact"/>
        <w:ind w:firstLine="640"/>
        <w:rPr>
          <w:rFonts w:cs="仿宋_GB2312"/>
          <w:sz w:val="32"/>
        </w:rPr>
      </w:pPr>
      <w:bookmarkStart w:id="52" w:name="_Toc40046033"/>
      <w:r>
        <w:rPr>
          <w:rFonts w:cs="仿宋_GB2312" w:hint="eastAsia"/>
          <w:sz w:val="32"/>
        </w:rPr>
        <w:lastRenderedPageBreak/>
        <w:t>4</w:t>
      </w:r>
      <w:r>
        <w:rPr>
          <w:rFonts w:cs="仿宋_GB2312" w:hint="eastAsia"/>
          <w:sz w:val="32"/>
        </w:rPr>
        <w:t>.</w:t>
      </w:r>
      <w:r>
        <w:rPr>
          <w:rFonts w:cs="仿宋_GB2312" w:hint="eastAsia"/>
          <w:sz w:val="32"/>
        </w:rPr>
        <w:t>能力建设</w:t>
      </w:r>
      <w:bookmarkEnd w:id="52"/>
    </w:p>
    <w:p w:rsidR="00103B3D" w:rsidRDefault="008A23EC" w:rsidP="004B1283">
      <w:pPr>
        <w:spacing w:line="560" w:lineRule="exact"/>
        <w:ind w:firstLine="640"/>
        <w:rPr>
          <w:rFonts w:cs="仿宋_GB2312"/>
          <w:sz w:val="32"/>
          <w:szCs w:val="32"/>
        </w:rPr>
      </w:pPr>
      <w:r>
        <w:rPr>
          <w:rFonts w:cs="仿宋_GB2312" w:hint="eastAsia"/>
          <w:sz w:val="32"/>
          <w:szCs w:val="32"/>
        </w:rPr>
        <w:t>能力建设指标分值</w:t>
      </w:r>
      <w:r>
        <w:rPr>
          <w:rFonts w:cs="仿宋_GB2312" w:hint="eastAsia"/>
          <w:sz w:val="32"/>
          <w:szCs w:val="32"/>
        </w:rPr>
        <w:t>10</w:t>
      </w:r>
      <w:r>
        <w:rPr>
          <w:rFonts w:cs="仿宋_GB2312" w:hint="eastAsia"/>
          <w:sz w:val="32"/>
          <w:szCs w:val="32"/>
        </w:rPr>
        <w:t>分</w:t>
      </w:r>
      <w:r>
        <w:rPr>
          <w:rFonts w:cs="仿宋_GB2312" w:hint="eastAsia"/>
          <w:sz w:val="32"/>
          <w:szCs w:val="32"/>
        </w:rPr>
        <w:t>，自评得分</w:t>
      </w:r>
      <w:r>
        <w:rPr>
          <w:rFonts w:cs="仿宋_GB2312" w:hint="eastAsia"/>
          <w:sz w:val="32"/>
          <w:szCs w:val="32"/>
        </w:rPr>
        <w:t>10</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t>（</w:t>
      </w:r>
      <w:r>
        <w:rPr>
          <w:rFonts w:cs="仿宋_GB2312" w:hint="eastAsia"/>
          <w:b/>
          <w:bCs/>
          <w:sz w:val="32"/>
          <w:szCs w:val="32"/>
        </w:rPr>
        <w:t>1</w:t>
      </w:r>
      <w:r>
        <w:rPr>
          <w:rFonts w:cs="仿宋_GB2312" w:hint="eastAsia"/>
          <w:b/>
          <w:bCs/>
          <w:sz w:val="32"/>
          <w:szCs w:val="32"/>
        </w:rPr>
        <w:t>）长效管理指标分析</w:t>
      </w:r>
    </w:p>
    <w:p w:rsidR="00103B3D" w:rsidRDefault="008A23EC" w:rsidP="004B1283">
      <w:pPr>
        <w:spacing w:line="560" w:lineRule="exact"/>
        <w:ind w:firstLine="640"/>
        <w:rPr>
          <w:rFonts w:cs="仿宋_GB2312"/>
          <w:sz w:val="32"/>
          <w:szCs w:val="32"/>
        </w:rPr>
      </w:pPr>
      <w:r>
        <w:rPr>
          <w:rFonts w:cs="仿宋_GB2312" w:hint="eastAsia"/>
          <w:b/>
          <w:bCs/>
          <w:sz w:val="32"/>
          <w:szCs w:val="32"/>
        </w:rPr>
        <w:t>中期规划建设完备程度：</w:t>
      </w:r>
      <w:r>
        <w:rPr>
          <w:rFonts w:cs="仿宋_GB2312" w:hint="eastAsia"/>
          <w:sz w:val="32"/>
          <w:szCs w:val="32"/>
        </w:rPr>
        <w:t>我院中期规划完整清晰、内容全面可行，能够为未来的</w:t>
      </w:r>
      <w:r>
        <w:rPr>
          <w:rFonts w:cs="仿宋_GB2312" w:hint="eastAsia"/>
          <w:sz w:val="32"/>
          <w:szCs w:val="32"/>
        </w:rPr>
        <w:t>工作明确目标、方向和内容</w:t>
      </w:r>
      <w:r>
        <w:rPr>
          <w:rFonts w:cs="仿宋_GB2312" w:hint="eastAsia"/>
          <w:color w:val="000000"/>
          <w:kern w:val="0"/>
          <w:sz w:val="32"/>
          <w:szCs w:val="32"/>
        </w:rPr>
        <w:t>，</w:t>
      </w:r>
      <w:r>
        <w:rPr>
          <w:rFonts w:cs="仿宋_GB2312" w:hint="eastAsia"/>
          <w:sz w:val="32"/>
          <w:szCs w:val="32"/>
        </w:rPr>
        <w:t>该指标分值</w:t>
      </w:r>
      <w:r>
        <w:rPr>
          <w:rFonts w:cs="仿宋_GB2312" w:hint="eastAsia"/>
          <w:sz w:val="32"/>
          <w:szCs w:val="32"/>
        </w:rPr>
        <w:t>2</w:t>
      </w:r>
      <w:r>
        <w:rPr>
          <w:rFonts w:cs="仿宋_GB2312" w:hint="eastAsia"/>
          <w:sz w:val="32"/>
          <w:szCs w:val="32"/>
        </w:rPr>
        <w:t>分，自评得分为</w:t>
      </w:r>
      <w:r>
        <w:rPr>
          <w:rFonts w:cs="仿宋_GB2312" w:hint="eastAsia"/>
          <w:sz w:val="32"/>
          <w:szCs w:val="32"/>
        </w:rPr>
        <w:t>2</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bookmarkStart w:id="53" w:name="_Toc16525"/>
      <w:bookmarkStart w:id="54" w:name="_Toc40046035"/>
      <w:bookmarkStart w:id="55" w:name="_Toc3174"/>
      <w:bookmarkStart w:id="56" w:name="_Toc16731"/>
      <w:bookmarkStart w:id="57" w:name="_Toc12558"/>
    </w:p>
    <w:p w:rsidR="00103B3D" w:rsidRDefault="008A23EC" w:rsidP="004B1283">
      <w:pPr>
        <w:spacing w:line="560" w:lineRule="exact"/>
        <w:ind w:firstLine="640"/>
        <w:rPr>
          <w:rFonts w:cs="仿宋_GB2312"/>
          <w:sz w:val="32"/>
          <w:szCs w:val="32"/>
        </w:rPr>
      </w:pPr>
      <w:r>
        <w:rPr>
          <w:rFonts w:cs="仿宋_GB2312" w:hint="eastAsia"/>
          <w:b/>
          <w:bCs/>
          <w:sz w:val="32"/>
          <w:szCs w:val="32"/>
        </w:rPr>
        <w:t>党建工作开展规律性：</w:t>
      </w:r>
      <w:r>
        <w:rPr>
          <w:rFonts w:cs="仿宋_GB2312" w:hint="eastAsia"/>
          <w:sz w:val="32"/>
          <w:szCs w:val="32"/>
        </w:rPr>
        <w:t>我院</w:t>
      </w:r>
      <w:r>
        <w:rPr>
          <w:rFonts w:cs="仿宋_GB2312" w:hint="eastAsia"/>
          <w:color w:val="000000" w:themeColor="text1"/>
          <w:sz w:val="32"/>
          <w:szCs w:val="32"/>
        </w:rPr>
        <w:t>始终坚</w:t>
      </w:r>
      <w:r>
        <w:rPr>
          <w:rFonts w:cs="仿宋_GB2312" w:hint="eastAsia"/>
          <w:color w:val="000000" w:themeColor="text1"/>
          <w:sz w:val="32"/>
          <w:szCs w:val="32"/>
        </w:rPr>
        <w:t>持“严”的主基调，召开全面从严治党暨党风廉政建设和反腐败工作会议，签订《党风廉政建设和反腐败重点工作责任书》，观看警示教育片，参观廉政教育基地，开展新任领导干部任前集体廉政谈话，教育引导广大干警知敬畏、存戒惧、守底线。扎实开展“三抓三促”行动、强省会行动和“铸忠诚警魂”活动，引导干警筑牢理想信念、坚守法纪红线、涵养职业操守。党建工作开展规律</w:t>
      </w:r>
      <w:r>
        <w:rPr>
          <w:rFonts w:cs="仿宋_GB2312" w:hint="eastAsia"/>
          <w:color w:val="000000"/>
          <w:kern w:val="0"/>
          <w:sz w:val="32"/>
          <w:szCs w:val="32"/>
        </w:rPr>
        <w:t>，</w:t>
      </w:r>
      <w:r>
        <w:rPr>
          <w:rFonts w:cs="仿宋_GB2312" w:hint="eastAsia"/>
          <w:sz w:val="32"/>
          <w:szCs w:val="32"/>
        </w:rPr>
        <w:t>该指标分值</w:t>
      </w:r>
      <w:r>
        <w:rPr>
          <w:rFonts w:cs="仿宋_GB2312" w:hint="eastAsia"/>
          <w:sz w:val="32"/>
          <w:szCs w:val="32"/>
        </w:rPr>
        <w:t>2</w:t>
      </w:r>
      <w:r>
        <w:rPr>
          <w:rFonts w:cs="仿宋_GB2312" w:hint="eastAsia"/>
          <w:sz w:val="32"/>
          <w:szCs w:val="32"/>
        </w:rPr>
        <w:t>分，自评得分</w:t>
      </w:r>
      <w:r>
        <w:rPr>
          <w:rFonts w:cs="仿宋_GB2312" w:hint="eastAsia"/>
          <w:sz w:val="32"/>
          <w:szCs w:val="32"/>
        </w:rPr>
        <w:t>2</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103B3D" w:rsidRDefault="008A23EC" w:rsidP="004B1283">
      <w:pPr>
        <w:spacing w:line="560" w:lineRule="exact"/>
        <w:ind w:firstLine="640"/>
        <w:rPr>
          <w:rFonts w:cs="仿宋_GB2312"/>
          <w:sz w:val="32"/>
          <w:szCs w:val="32"/>
        </w:rPr>
      </w:pPr>
      <w:r>
        <w:rPr>
          <w:rFonts w:cs="仿宋_GB2312" w:hint="eastAsia"/>
          <w:b/>
          <w:bCs/>
          <w:sz w:val="32"/>
          <w:szCs w:val="32"/>
        </w:rPr>
        <w:t>信息化管理覆盖率：</w:t>
      </w:r>
      <w:r>
        <w:rPr>
          <w:rFonts w:cs="仿宋_GB2312" w:hint="eastAsia"/>
          <w:sz w:val="32"/>
          <w:szCs w:val="32"/>
        </w:rPr>
        <w:t>我院通过信息化建设形成全业务网上办理，全流程依法公开，全方位智能服务的新格局，以数字化方式记录案件审判流程，努力构建互联网司法新模式，大力推行网上立案、跨域立案、互联网开庭、电子送达等线上办案方式，设置</w:t>
      </w:r>
      <w:r>
        <w:rPr>
          <w:rFonts w:cs="仿宋_GB2312" w:hint="eastAsia"/>
          <w:sz w:val="32"/>
          <w:szCs w:val="32"/>
        </w:rPr>
        <w:t>24</w:t>
      </w:r>
      <w:r>
        <w:rPr>
          <w:rFonts w:cs="仿宋_GB2312" w:hint="eastAsia"/>
          <w:sz w:val="32"/>
          <w:szCs w:val="32"/>
        </w:rPr>
        <w:t>小时自助诉讼服务区，有效减轻群众诉累。通过信息化建设形成全业务网上办理，全流程依法公开，全方位智能服务的新格局，以数字化方式记录案件审判流程，为审判执行工作提质增效注入新活力</w:t>
      </w:r>
      <w:r>
        <w:rPr>
          <w:rFonts w:cs="仿宋_GB2312" w:hint="eastAsia"/>
          <w:color w:val="000000"/>
          <w:kern w:val="0"/>
          <w:sz w:val="32"/>
          <w:szCs w:val="32"/>
        </w:rPr>
        <w:t>，</w:t>
      </w:r>
      <w:r>
        <w:rPr>
          <w:rFonts w:cs="仿宋_GB2312" w:hint="eastAsia"/>
          <w:sz w:val="32"/>
          <w:szCs w:val="32"/>
        </w:rPr>
        <w:t>该指标分值</w:t>
      </w:r>
      <w:r>
        <w:rPr>
          <w:rFonts w:cs="仿宋_GB2312" w:hint="eastAsia"/>
          <w:sz w:val="32"/>
          <w:szCs w:val="32"/>
        </w:rPr>
        <w:t>2</w:t>
      </w:r>
      <w:r>
        <w:rPr>
          <w:rFonts w:cs="仿宋_GB2312" w:hint="eastAsia"/>
          <w:sz w:val="32"/>
          <w:szCs w:val="32"/>
        </w:rPr>
        <w:t>分，自评得分</w:t>
      </w:r>
      <w:r>
        <w:rPr>
          <w:rFonts w:cs="仿宋_GB2312" w:hint="eastAsia"/>
          <w:sz w:val="32"/>
          <w:szCs w:val="32"/>
        </w:rPr>
        <w:t>2</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103B3D" w:rsidRDefault="008A23EC" w:rsidP="004B1283">
      <w:pPr>
        <w:spacing w:line="560" w:lineRule="exact"/>
        <w:ind w:firstLine="640"/>
        <w:rPr>
          <w:rFonts w:cs="仿宋_GB2312"/>
          <w:b/>
          <w:bCs/>
          <w:sz w:val="32"/>
          <w:szCs w:val="32"/>
        </w:rPr>
      </w:pPr>
      <w:r>
        <w:rPr>
          <w:rFonts w:cs="仿宋_GB2312" w:hint="eastAsia"/>
          <w:b/>
          <w:bCs/>
          <w:sz w:val="32"/>
          <w:szCs w:val="32"/>
        </w:rPr>
        <w:lastRenderedPageBreak/>
        <w:t>（</w:t>
      </w:r>
      <w:r>
        <w:rPr>
          <w:rFonts w:cs="仿宋_GB2312" w:hint="eastAsia"/>
          <w:b/>
          <w:bCs/>
          <w:sz w:val="32"/>
          <w:szCs w:val="32"/>
        </w:rPr>
        <w:t>2</w:t>
      </w:r>
      <w:r>
        <w:rPr>
          <w:rFonts w:cs="仿宋_GB2312" w:hint="eastAsia"/>
          <w:b/>
          <w:bCs/>
          <w:sz w:val="32"/>
          <w:szCs w:val="32"/>
        </w:rPr>
        <w:t>）人力济源建设指标分析</w:t>
      </w:r>
    </w:p>
    <w:p w:rsidR="00103B3D" w:rsidRDefault="008A23EC" w:rsidP="004B1283">
      <w:pPr>
        <w:spacing w:line="560" w:lineRule="exact"/>
        <w:ind w:firstLine="640"/>
        <w:rPr>
          <w:rFonts w:cs="仿宋_GB2312"/>
          <w:sz w:val="32"/>
          <w:szCs w:val="32"/>
        </w:rPr>
      </w:pPr>
      <w:r>
        <w:rPr>
          <w:rFonts w:cs="仿宋_GB2312" w:hint="eastAsia"/>
          <w:b/>
          <w:bCs/>
          <w:sz w:val="32"/>
          <w:szCs w:val="32"/>
        </w:rPr>
        <w:t>人员培训机制完备性：</w:t>
      </w:r>
      <w:r>
        <w:rPr>
          <w:rFonts w:cs="仿宋_GB2312" w:hint="eastAsia"/>
          <w:sz w:val="32"/>
          <w:szCs w:val="32"/>
        </w:rPr>
        <w:t>我院</w:t>
      </w:r>
      <w:r>
        <w:rPr>
          <w:rFonts w:cs="仿宋_GB2312" w:hint="eastAsia"/>
          <w:color w:val="000000" w:themeColor="text1"/>
          <w:sz w:val="32"/>
          <w:szCs w:val="32"/>
        </w:rPr>
        <w:t>注重司法人才培养，提升业务素能，举行司法前沿理论学习、案例分析、审判实务研讨交流，全方位开展业务能力和岗位技能培训，全面提升法官队伍政治素养和专业能力，优化队伍结构，强化人才储备</w:t>
      </w:r>
      <w:r>
        <w:rPr>
          <w:rFonts w:cs="仿宋_GB2312" w:hint="eastAsia"/>
          <w:kern w:val="0"/>
          <w:sz w:val="32"/>
          <w:szCs w:val="32"/>
        </w:rPr>
        <w:t>，人员培训机制完备</w:t>
      </w:r>
      <w:r>
        <w:rPr>
          <w:rFonts w:cs="仿宋_GB2312" w:hint="eastAsia"/>
          <w:color w:val="000000"/>
          <w:kern w:val="0"/>
          <w:sz w:val="32"/>
          <w:szCs w:val="32"/>
        </w:rPr>
        <w:t>，</w:t>
      </w:r>
      <w:r>
        <w:rPr>
          <w:rFonts w:cs="仿宋_GB2312" w:hint="eastAsia"/>
          <w:kern w:val="0"/>
          <w:sz w:val="32"/>
          <w:szCs w:val="32"/>
        </w:rPr>
        <w:t>该指</w:t>
      </w:r>
      <w:r>
        <w:rPr>
          <w:rFonts w:cs="仿宋_GB2312" w:hint="eastAsia"/>
          <w:kern w:val="0"/>
          <w:sz w:val="32"/>
          <w:szCs w:val="32"/>
        </w:rPr>
        <w:t>标分值</w:t>
      </w:r>
      <w:r>
        <w:rPr>
          <w:rFonts w:cs="仿宋_GB2312" w:hint="eastAsia"/>
          <w:kern w:val="0"/>
          <w:sz w:val="32"/>
          <w:szCs w:val="32"/>
        </w:rPr>
        <w:t>2</w:t>
      </w:r>
      <w:r>
        <w:rPr>
          <w:rFonts w:cs="仿宋_GB2312" w:hint="eastAsia"/>
          <w:kern w:val="0"/>
          <w:sz w:val="32"/>
          <w:szCs w:val="32"/>
        </w:rPr>
        <w:t>分，自评得分</w:t>
      </w:r>
      <w:r>
        <w:rPr>
          <w:rFonts w:cs="仿宋_GB2312" w:hint="eastAsia"/>
          <w:kern w:val="0"/>
          <w:sz w:val="32"/>
          <w:szCs w:val="32"/>
        </w:rPr>
        <w:t>2</w:t>
      </w:r>
      <w:r>
        <w:rPr>
          <w:rFonts w:cs="仿宋_GB2312" w:hint="eastAsia"/>
          <w:kern w:val="0"/>
          <w:sz w:val="32"/>
          <w:szCs w:val="32"/>
        </w:rPr>
        <w:t>分，</w:t>
      </w:r>
      <w:r>
        <w:rPr>
          <w:rFonts w:cs="仿宋_GB2312" w:hint="eastAsia"/>
          <w:kern w:val="0"/>
          <w:sz w:val="32"/>
          <w:szCs w:val="32"/>
        </w:rPr>
        <w:t>得分率为</w:t>
      </w:r>
      <w:r>
        <w:rPr>
          <w:rFonts w:cs="仿宋_GB2312" w:hint="eastAsia"/>
          <w:kern w:val="0"/>
          <w:sz w:val="32"/>
          <w:szCs w:val="32"/>
        </w:rPr>
        <w:t>100%</w:t>
      </w:r>
      <w:r>
        <w:rPr>
          <w:rFonts w:cs="仿宋_GB2312" w:hint="eastAsia"/>
          <w:kern w:val="0"/>
          <w:sz w:val="32"/>
          <w:szCs w:val="32"/>
        </w:rPr>
        <w:t>。</w:t>
      </w:r>
    </w:p>
    <w:p w:rsidR="00103B3D" w:rsidRDefault="008A23EC" w:rsidP="004B1283">
      <w:pPr>
        <w:pStyle w:val="BodyTextFirstIndent21"/>
        <w:spacing w:line="560" w:lineRule="exact"/>
        <w:ind w:leftChars="0" w:left="0" w:firstLine="640"/>
        <w:rPr>
          <w:rFonts w:cs="仿宋_GB2312"/>
          <w:b/>
          <w:bCs/>
          <w:sz w:val="32"/>
          <w:szCs w:val="32"/>
        </w:rPr>
      </w:pPr>
      <w:r>
        <w:rPr>
          <w:rFonts w:cs="仿宋_GB2312" w:hint="eastAsia"/>
          <w:b/>
          <w:bCs/>
          <w:sz w:val="32"/>
          <w:szCs w:val="32"/>
        </w:rPr>
        <w:t>（</w:t>
      </w:r>
      <w:r>
        <w:rPr>
          <w:rFonts w:cs="仿宋_GB2312" w:hint="eastAsia"/>
          <w:b/>
          <w:bCs/>
          <w:sz w:val="32"/>
          <w:szCs w:val="32"/>
        </w:rPr>
        <w:t>3</w:t>
      </w:r>
      <w:r>
        <w:rPr>
          <w:rFonts w:cs="仿宋_GB2312" w:hint="eastAsia"/>
          <w:b/>
          <w:bCs/>
          <w:sz w:val="32"/>
          <w:szCs w:val="32"/>
        </w:rPr>
        <w:t>）档案管理指标分析</w:t>
      </w:r>
    </w:p>
    <w:p w:rsidR="00103B3D" w:rsidRDefault="008A23EC" w:rsidP="004B1283">
      <w:pPr>
        <w:pStyle w:val="BodyTextFirstIndent21"/>
        <w:spacing w:line="560" w:lineRule="exact"/>
        <w:ind w:leftChars="0" w:left="0" w:firstLine="640"/>
        <w:rPr>
          <w:rFonts w:cs="仿宋_GB2312"/>
          <w:b/>
          <w:bCs/>
          <w:sz w:val="32"/>
          <w:szCs w:val="32"/>
        </w:rPr>
      </w:pPr>
      <w:r>
        <w:rPr>
          <w:rFonts w:cs="仿宋_GB2312" w:hint="eastAsia"/>
          <w:b/>
          <w:bCs/>
          <w:sz w:val="32"/>
          <w:szCs w:val="32"/>
        </w:rPr>
        <w:t>档案管理完备性：</w:t>
      </w:r>
      <w:r>
        <w:rPr>
          <w:rFonts w:cs="仿宋_GB2312" w:hint="eastAsia"/>
          <w:sz w:val="32"/>
          <w:szCs w:val="32"/>
        </w:rPr>
        <w:t>我院严格规范和完善各项档案管理工作，在档案收集、保管方面管理到位，有效执行，并设有档案管理的专职人员，取得了良好的成效</w:t>
      </w:r>
      <w:r>
        <w:rPr>
          <w:rFonts w:cs="仿宋_GB2312" w:hint="eastAsia"/>
          <w:color w:val="000000"/>
          <w:kern w:val="0"/>
          <w:sz w:val="32"/>
          <w:szCs w:val="32"/>
        </w:rPr>
        <w:t>，</w:t>
      </w:r>
      <w:r>
        <w:rPr>
          <w:rFonts w:cs="仿宋_GB2312" w:hint="eastAsia"/>
          <w:sz w:val="32"/>
          <w:szCs w:val="32"/>
        </w:rPr>
        <w:t>该指标分值</w:t>
      </w:r>
      <w:r>
        <w:rPr>
          <w:rFonts w:cs="仿宋_GB2312" w:hint="eastAsia"/>
          <w:sz w:val="32"/>
          <w:szCs w:val="32"/>
        </w:rPr>
        <w:t>2</w:t>
      </w:r>
      <w:r>
        <w:rPr>
          <w:rFonts w:cs="仿宋_GB2312" w:hint="eastAsia"/>
          <w:sz w:val="32"/>
          <w:szCs w:val="32"/>
        </w:rPr>
        <w:t>分，自评得分</w:t>
      </w:r>
      <w:r>
        <w:rPr>
          <w:rFonts w:cs="仿宋_GB2312" w:hint="eastAsia"/>
          <w:sz w:val="32"/>
          <w:szCs w:val="32"/>
        </w:rPr>
        <w:t>2</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103B3D" w:rsidRDefault="008A23EC">
      <w:pPr>
        <w:pStyle w:val="2"/>
        <w:spacing w:before="0" w:after="0" w:line="560" w:lineRule="exact"/>
        <w:ind w:firstLine="643"/>
      </w:pPr>
      <w:bookmarkStart w:id="58" w:name="_Toc6880"/>
      <w:r>
        <w:rPr>
          <w:rFonts w:hint="eastAsia"/>
        </w:rPr>
        <w:t>（四）偏离绩效目标的原因及下一步改进措施</w:t>
      </w:r>
      <w:bookmarkEnd w:id="53"/>
      <w:bookmarkEnd w:id="54"/>
      <w:bookmarkEnd w:id="55"/>
      <w:bookmarkEnd w:id="56"/>
      <w:bookmarkEnd w:id="57"/>
      <w:bookmarkEnd w:id="58"/>
    </w:p>
    <w:p w:rsidR="00103B3D" w:rsidRDefault="008A23EC" w:rsidP="004B1283">
      <w:pPr>
        <w:spacing w:line="560" w:lineRule="exact"/>
        <w:ind w:firstLine="640"/>
        <w:rPr>
          <w:sz w:val="32"/>
          <w:szCs w:val="24"/>
        </w:rPr>
      </w:pPr>
      <w:bookmarkStart w:id="59" w:name="_Toc8740"/>
      <w:bookmarkStart w:id="60" w:name="_Toc16890"/>
      <w:bookmarkStart w:id="61" w:name="_Toc2045"/>
      <w:r>
        <w:rPr>
          <w:rFonts w:hint="eastAsia"/>
          <w:sz w:val="32"/>
          <w:szCs w:val="24"/>
        </w:rPr>
        <w:t>1.</w:t>
      </w:r>
      <w:r>
        <w:rPr>
          <w:rFonts w:hint="eastAsia"/>
          <w:sz w:val="32"/>
          <w:szCs w:val="24"/>
        </w:rPr>
        <w:t>部分指标未达到目标值。部门整体支出预算执行率和基本支出预算执行率未达到年度指标值。下一年度我院将做好资金使用计划，按照相关要求及时支付资金。</w:t>
      </w:r>
    </w:p>
    <w:p w:rsidR="00103B3D" w:rsidRDefault="008A23EC" w:rsidP="004B1283">
      <w:pPr>
        <w:spacing w:line="560" w:lineRule="exact"/>
        <w:ind w:firstLine="640"/>
        <w:rPr>
          <w:sz w:val="32"/>
          <w:szCs w:val="24"/>
        </w:rPr>
      </w:pPr>
      <w:r>
        <w:rPr>
          <w:rFonts w:hint="eastAsia"/>
          <w:sz w:val="32"/>
          <w:szCs w:val="24"/>
        </w:rPr>
        <w:t>2.</w:t>
      </w:r>
      <w:r>
        <w:rPr>
          <w:rFonts w:hint="eastAsia"/>
          <w:sz w:val="32"/>
          <w:szCs w:val="24"/>
        </w:rPr>
        <w:t>系统原因导致扣分。一审判决案件改判率年度指标值≤</w:t>
      </w:r>
      <w:r>
        <w:rPr>
          <w:rFonts w:hint="eastAsia"/>
          <w:sz w:val="32"/>
          <w:szCs w:val="24"/>
        </w:rPr>
        <w:t>6%</w:t>
      </w:r>
      <w:r>
        <w:rPr>
          <w:rFonts w:hint="eastAsia"/>
          <w:sz w:val="32"/>
          <w:szCs w:val="24"/>
        </w:rPr>
        <w:t>，实际完成</w:t>
      </w:r>
      <w:r>
        <w:rPr>
          <w:rFonts w:hint="eastAsia"/>
          <w:sz w:val="32"/>
          <w:szCs w:val="24"/>
        </w:rPr>
        <w:t>5.09%</w:t>
      </w:r>
      <w:r>
        <w:rPr>
          <w:rFonts w:hint="eastAsia"/>
          <w:sz w:val="32"/>
          <w:szCs w:val="24"/>
        </w:rPr>
        <w:t>，</w:t>
      </w:r>
      <w:r>
        <w:rPr>
          <w:sz w:val="32"/>
          <w:szCs w:val="24"/>
        </w:rPr>
        <w:t>上诉案件发回重审率</w:t>
      </w:r>
      <w:r>
        <w:rPr>
          <w:rFonts w:hint="eastAsia"/>
          <w:sz w:val="32"/>
          <w:szCs w:val="24"/>
        </w:rPr>
        <w:t>年度指标值≤</w:t>
      </w:r>
      <w:r>
        <w:rPr>
          <w:rFonts w:hint="eastAsia"/>
          <w:sz w:val="32"/>
          <w:szCs w:val="24"/>
        </w:rPr>
        <w:t>7%</w:t>
      </w:r>
      <w:r>
        <w:rPr>
          <w:rFonts w:hint="eastAsia"/>
          <w:sz w:val="32"/>
          <w:szCs w:val="24"/>
        </w:rPr>
        <w:t>，实际完成</w:t>
      </w:r>
      <w:r>
        <w:rPr>
          <w:rFonts w:hint="eastAsia"/>
          <w:sz w:val="32"/>
          <w:szCs w:val="24"/>
        </w:rPr>
        <w:t>3.81%</w:t>
      </w:r>
      <w:r>
        <w:rPr>
          <w:rFonts w:hint="eastAsia"/>
          <w:sz w:val="32"/>
          <w:szCs w:val="24"/>
        </w:rPr>
        <w:t>，系统原因导致扣分，实际案件审判质量不断提高，一审判决案件改判率和</w:t>
      </w:r>
      <w:r>
        <w:rPr>
          <w:sz w:val="32"/>
          <w:szCs w:val="24"/>
        </w:rPr>
        <w:t>上诉案件发回重审率</w:t>
      </w:r>
      <w:r>
        <w:rPr>
          <w:rFonts w:hint="eastAsia"/>
          <w:sz w:val="32"/>
          <w:szCs w:val="24"/>
        </w:rPr>
        <w:t>均在低于年度指标值。</w:t>
      </w:r>
    </w:p>
    <w:p w:rsidR="00103B3D" w:rsidRDefault="008A23EC">
      <w:pPr>
        <w:pStyle w:val="1"/>
        <w:spacing w:before="0" w:after="0" w:line="560" w:lineRule="exact"/>
        <w:ind w:firstLineChars="200" w:firstLine="643"/>
      </w:pPr>
      <w:bookmarkStart w:id="62" w:name="_Toc16718"/>
      <w:r>
        <w:rPr>
          <w:rFonts w:hint="eastAsia"/>
        </w:rPr>
        <w:t>四、部门预算项目支出绩效自评情况分析</w:t>
      </w:r>
      <w:bookmarkEnd w:id="59"/>
      <w:bookmarkEnd w:id="60"/>
      <w:bookmarkEnd w:id="61"/>
      <w:bookmarkEnd w:id="62"/>
    </w:p>
    <w:p w:rsidR="00103B3D" w:rsidRDefault="008A23EC" w:rsidP="004B1283">
      <w:pPr>
        <w:spacing w:line="560" w:lineRule="exact"/>
        <w:ind w:firstLine="640"/>
        <w:rPr>
          <w:rFonts w:hAnsi="宋体"/>
          <w:sz w:val="32"/>
          <w:szCs w:val="32"/>
        </w:rPr>
      </w:pPr>
      <w:r>
        <w:rPr>
          <w:rFonts w:hAnsi="宋体" w:hint="eastAsia"/>
          <w:sz w:val="32"/>
          <w:szCs w:val="32"/>
        </w:rPr>
        <w:t>202</w:t>
      </w:r>
      <w:r>
        <w:rPr>
          <w:rFonts w:hAnsi="宋体" w:hint="eastAsia"/>
          <w:sz w:val="32"/>
          <w:szCs w:val="32"/>
        </w:rPr>
        <w:t>3</w:t>
      </w:r>
      <w:r>
        <w:rPr>
          <w:rFonts w:hAnsi="宋体" w:hint="eastAsia"/>
          <w:sz w:val="32"/>
          <w:szCs w:val="32"/>
        </w:rPr>
        <w:t>年，我院预算支出项目为</w:t>
      </w:r>
      <w:r>
        <w:rPr>
          <w:rFonts w:hAnsi="宋体" w:hint="eastAsia"/>
          <w:sz w:val="32"/>
          <w:szCs w:val="32"/>
        </w:rPr>
        <w:t>2</w:t>
      </w:r>
      <w:r>
        <w:rPr>
          <w:rFonts w:hAnsi="宋体" w:hint="eastAsia"/>
          <w:sz w:val="32"/>
          <w:szCs w:val="32"/>
        </w:rPr>
        <w:t>个，通过自评，</w:t>
      </w:r>
      <w:r>
        <w:rPr>
          <w:rFonts w:hAnsi="宋体" w:hint="eastAsia"/>
          <w:sz w:val="32"/>
          <w:szCs w:val="32"/>
        </w:rPr>
        <w:t>2</w:t>
      </w:r>
      <w:r>
        <w:rPr>
          <w:rFonts w:hAnsi="宋体" w:hint="eastAsia"/>
          <w:sz w:val="32"/>
          <w:szCs w:val="32"/>
        </w:rPr>
        <w:t>个项目结果</w:t>
      </w:r>
      <w:r>
        <w:rPr>
          <w:rFonts w:hAnsi="宋体" w:hint="eastAsia"/>
          <w:sz w:val="32"/>
          <w:szCs w:val="32"/>
        </w:rPr>
        <w:t>均</w:t>
      </w:r>
      <w:r>
        <w:rPr>
          <w:rFonts w:hAnsi="宋体" w:hint="eastAsia"/>
          <w:sz w:val="32"/>
          <w:szCs w:val="32"/>
        </w:rPr>
        <w:t>为“优”</w:t>
      </w:r>
      <w:r>
        <w:rPr>
          <w:rFonts w:hAnsi="宋体" w:hint="eastAsia"/>
          <w:sz w:val="32"/>
          <w:szCs w:val="32"/>
        </w:rPr>
        <w:t>。</w:t>
      </w:r>
      <w:r>
        <w:rPr>
          <w:rFonts w:hAnsi="宋体" w:hint="eastAsia"/>
          <w:sz w:val="32"/>
          <w:szCs w:val="32"/>
        </w:rPr>
        <w:t>分项目自评情况分析如下：</w:t>
      </w:r>
    </w:p>
    <w:p w:rsidR="00103B3D" w:rsidRDefault="008A23EC">
      <w:pPr>
        <w:pStyle w:val="2"/>
        <w:spacing w:before="0" w:after="0" w:line="560" w:lineRule="exact"/>
        <w:ind w:firstLine="643"/>
      </w:pPr>
      <w:bookmarkStart w:id="63" w:name="_Toc40046039"/>
      <w:bookmarkStart w:id="64" w:name="_Toc4248"/>
      <w:bookmarkStart w:id="65" w:name="_Toc16262"/>
      <w:bookmarkStart w:id="66" w:name="_Toc22792"/>
      <w:bookmarkStart w:id="67" w:name="_Toc12406"/>
      <w:r>
        <w:rPr>
          <w:rFonts w:hint="eastAsia"/>
        </w:rPr>
        <w:lastRenderedPageBreak/>
        <w:t>（一）</w:t>
      </w:r>
      <w:bookmarkEnd w:id="63"/>
      <w:bookmarkEnd w:id="64"/>
      <w:bookmarkEnd w:id="65"/>
      <w:bookmarkEnd w:id="66"/>
      <w:r>
        <w:rPr>
          <w:rFonts w:hint="eastAsia"/>
        </w:rPr>
        <w:t>全省法院业务费项目</w:t>
      </w:r>
      <w:bookmarkEnd w:id="67"/>
    </w:p>
    <w:p w:rsidR="00103B3D" w:rsidRDefault="008A23EC" w:rsidP="004B1283">
      <w:pPr>
        <w:spacing w:line="560" w:lineRule="exact"/>
        <w:ind w:firstLine="640"/>
        <w:rPr>
          <w:sz w:val="32"/>
          <w:szCs w:val="24"/>
        </w:rPr>
      </w:pPr>
      <w:bookmarkStart w:id="68" w:name="_Toc40046040"/>
      <w:r>
        <w:rPr>
          <w:rFonts w:hint="eastAsia"/>
          <w:sz w:val="32"/>
          <w:szCs w:val="24"/>
        </w:rPr>
        <w:t>本次绩效自评综合评定</w:t>
      </w:r>
      <w:r>
        <w:rPr>
          <w:rFonts w:hint="eastAsia"/>
          <w:sz w:val="32"/>
          <w:szCs w:val="24"/>
        </w:rPr>
        <w:t>202</w:t>
      </w:r>
      <w:r>
        <w:rPr>
          <w:rFonts w:hint="eastAsia"/>
          <w:sz w:val="32"/>
          <w:szCs w:val="24"/>
        </w:rPr>
        <w:t>3</w:t>
      </w:r>
      <w:r>
        <w:rPr>
          <w:rFonts w:hint="eastAsia"/>
          <w:sz w:val="32"/>
          <w:szCs w:val="24"/>
        </w:rPr>
        <w:t>年</w:t>
      </w:r>
      <w:r>
        <w:rPr>
          <w:rFonts w:hint="eastAsia"/>
          <w:sz w:val="32"/>
          <w:szCs w:val="24"/>
        </w:rPr>
        <w:t>全省法院业务费项目</w:t>
      </w:r>
      <w:r>
        <w:rPr>
          <w:rFonts w:hint="eastAsia"/>
          <w:sz w:val="32"/>
          <w:szCs w:val="24"/>
        </w:rPr>
        <w:t>支出绩效得分为</w:t>
      </w:r>
      <w:r>
        <w:rPr>
          <w:rFonts w:hint="eastAsia"/>
          <w:sz w:val="32"/>
          <w:szCs w:val="24"/>
        </w:rPr>
        <w:t>100</w:t>
      </w:r>
      <w:r>
        <w:rPr>
          <w:rFonts w:hint="eastAsia"/>
          <w:sz w:val="32"/>
          <w:szCs w:val="24"/>
        </w:rPr>
        <w:t>分，绩效等级为“优”。项目支出绩效评价包括</w:t>
      </w:r>
      <w:r>
        <w:rPr>
          <w:rFonts w:cs="仿宋_GB2312" w:hint="eastAsia"/>
          <w:sz w:val="32"/>
          <w:szCs w:val="24"/>
        </w:rPr>
        <w:t>项目资金预算执行率</w:t>
      </w:r>
      <w:r>
        <w:rPr>
          <w:rFonts w:cs="仿宋_GB2312" w:hint="eastAsia"/>
          <w:sz w:val="32"/>
          <w:szCs w:val="24"/>
        </w:rPr>
        <w:t>、</w:t>
      </w:r>
      <w:r>
        <w:rPr>
          <w:rFonts w:cs="仿宋_GB2312" w:hint="eastAsia"/>
          <w:sz w:val="32"/>
          <w:szCs w:val="24"/>
        </w:rPr>
        <w:t>成本、产出</w:t>
      </w:r>
      <w:r>
        <w:rPr>
          <w:rFonts w:hint="eastAsia"/>
          <w:sz w:val="32"/>
          <w:szCs w:val="24"/>
        </w:rPr>
        <w:t>、效益、满意度</w:t>
      </w:r>
      <w:r>
        <w:rPr>
          <w:rFonts w:hint="eastAsia"/>
          <w:sz w:val="32"/>
          <w:szCs w:val="24"/>
        </w:rPr>
        <w:t>5</w:t>
      </w:r>
      <w:r>
        <w:rPr>
          <w:rFonts w:hint="eastAsia"/>
          <w:sz w:val="32"/>
          <w:szCs w:val="24"/>
        </w:rPr>
        <w:t>个一级指标，下设</w:t>
      </w:r>
      <w:r>
        <w:rPr>
          <w:rFonts w:hint="eastAsia"/>
          <w:sz w:val="32"/>
          <w:szCs w:val="24"/>
        </w:rPr>
        <w:t>7</w:t>
      </w:r>
      <w:r>
        <w:rPr>
          <w:rFonts w:hint="eastAsia"/>
          <w:sz w:val="32"/>
          <w:szCs w:val="24"/>
        </w:rPr>
        <w:t>个二级指标和</w:t>
      </w:r>
      <w:r>
        <w:rPr>
          <w:rFonts w:hint="eastAsia"/>
          <w:sz w:val="32"/>
          <w:szCs w:val="24"/>
        </w:rPr>
        <w:t>18</w:t>
      </w:r>
      <w:r>
        <w:rPr>
          <w:rFonts w:hint="eastAsia"/>
          <w:sz w:val="32"/>
          <w:szCs w:val="24"/>
        </w:rPr>
        <w:t>个三级指标。项目资金预算执行率</w:t>
      </w:r>
      <w:r>
        <w:rPr>
          <w:rFonts w:hint="eastAsia"/>
          <w:sz w:val="32"/>
          <w:szCs w:val="24"/>
        </w:rPr>
        <w:t>100</w:t>
      </w:r>
      <w:r>
        <w:rPr>
          <w:rFonts w:hint="eastAsia"/>
          <w:sz w:val="32"/>
          <w:szCs w:val="24"/>
        </w:rPr>
        <w:t>%</w:t>
      </w:r>
      <w:r>
        <w:rPr>
          <w:rFonts w:hint="eastAsia"/>
          <w:sz w:val="32"/>
          <w:szCs w:val="24"/>
        </w:rPr>
        <w:t>，一级指标得分情况详见下表：</w:t>
      </w:r>
    </w:p>
    <w:tbl>
      <w:tblPr>
        <w:tblW w:w="8391" w:type="dxa"/>
        <w:tblBorders>
          <w:top w:val="single" w:sz="12" w:space="0" w:color="auto"/>
          <w:bottom w:val="single" w:sz="12" w:space="0" w:color="auto"/>
          <w:insideH w:val="dotted" w:sz="4" w:space="0" w:color="auto"/>
          <w:insideV w:val="dotted" w:sz="4" w:space="0" w:color="auto"/>
        </w:tblBorders>
        <w:tblLayout w:type="fixed"/>
        <w:tblLook w:val="04A0"/>
      </w:tblPr>
      <w:tblGrid>
        <w:gridCol w:w="3288"/>
        <w:gridCol w:w="1701"/>
        <w:gridCol w:w="1701"/>
        <w:gridCol w:w="1701"/>
      </w:tblGrid>
      <w:tr w:rsidR="00103B3D">
        <w:trPr>
          <w:trHeight w:val="397"/>
        </w:trPr>
        <w:tc>
          <w:tcPr>
            <w:tcW w:w="3288" w:type="dxa"/>
            <w:shd w:val="clear" w:color="auto" w:fill="BDD6EE"/>
            <w:vAlign w:val="center"/>
          </w:tcPr>
          <w:p w:rsidR="00103B3D" w:rsidRDefault="008A23EC" w:rsidP="004B1283">
            <w:pPr>
              <w:widowControl/>
              <w:autoSpaceDE w:val="0"/>
              <w:autoSpaceDN w:val="0"/>
              <w:spacing w:line="240" w:lineRule="auto"/>
              <w:ind w:firstLine="482"/>
              <w:jc w:val="center"/>
              <w:rPr>
                <w:rFonts w:ascii="仿宋" w:eastAsia="仿宋" w:hAnsi="仿宋" w:cs="仿宋"/>
                <w:b/>
                <w:color w:val="000000"/>
                <w:kern w:val="0"/>
                <w:sz w:val="24"/>
                <w:szCs w:val="24"/>
                <w:shd w:val="clear" w:color="auto" w:fill="BDD6EE"/>
              </w:rPr>
            </w:pPr>
            <w:r>
              <w:rPr>
                <w:rFonts w:ascii="仿宋" w:eastAsia="仿宋" w:hAnsi="仿宋" w:cs="仿宋" w:hint="eastAsia"/>
                <w:b/>
                <w:color w:val="000000"/>
                <w:kern w:val="0"/>
                <w:sz w:val="24"/>
                <w:szCs w:val="24"/>
                <w:shd w:val="clear" w:color="auto" w:fill="BDD6EE"/>
              </w:rPr>
              <w:t>一级指标</w:t>
            </w:r>
          </w:p>
        </w:tc>
        <w:tc>
          <w:tcPr>
            <w:tcW w:w="1701" w:type="dxa"/>
            <w:shd w:val="clear" w:color="auto" w:fill="BDD6EE"/>
            <w:vAlign w:val="center"/>
          </w:tcPr>
          <w:p w:rsidR="00103B3D" w:rsidRDefault="008A23EC" w:rsidP="004B1283">
            <w:pPr>
              <w:widowControl/>
              <w:autoSpaceDE w:val="0"/>
              <w:autoSpaceDN w:val="0"/>
              <w:spacing w:line="240" w:lineRule="auto"/>
              <w:ind w:firstLine="482"/>
              <w:rPr>
                <w:rFonts w:ascii="仿宋" w:eastAsia="仿宋" w:hAnsi="仿宋" w:cs="仿宋"/>
                <w:b/>
                <w:color w:val="000000"/>
                <w:kern w:val="0"/>
                <w:sz w:val="24"/>
                <w:szCs w:val="24"/>
                <w:shd w:val="clear" w:color="auto" w:fill="BDD6EE"/>
              </w:rPr>
            </w:pPr>
            <w:r>
              <w:rPr>
                <w:rFonts w:ascii="仿宋" w:eastAsia="仿宋" w:hAnsi="仿宋" w:cs="仿宋" w:hint="eastAsia"/>
                <w:b/>
                <w:color w:val="000000"/>
                <w:kern w:val="0"/>
                <w:sz w:val="24"/>
                <w:szCs w:val="24"/>
                <w:shd w:val="clear" w:color="auto" w:fill="BDD6EE"/>
              </w:rPr>
              <w:t>分值</w:t>
            </w:r>
          </w:p>
        </w:tc>
        <w:tc>
          <w:tcPr>
            <w:tcW w:w="1701" w:type="dxa"/>
            <w:shd w:val="clear" w:color="auto" w:fill="BDD6EE"/>
            <w:vAlign w:val="center"/>
          </w:tcPr>
          <w:p w:rsidR="00103B3D" w:rsidRDefault="008A23EC">
            <w:pPr>
              <w:widowControl/>
              <w:autoSpaceDE w:val="0"/>
              <w:autoSpaceDN w:val="0"/>
              <w:spacing w:line="240" w:lineRule="auto"/>
              <w:ind w:firstLineChars="0" w:firstLine="0"/>
              <w:jc w:val="center"/>
              <w:rPr>
                <w:rFonts w:ascii="仿宋" w:eastAsia="仿宋" w:hAnsi="仿宋" w:cs="仿宋"/>
                <w:b/>
                <w:color w:val="000000"/>
                <w:kern w:val="0"/>
                <w:sz w:val="24"/>
                <w:szCs w:val="24"/>
                <w:shd w:val="clear" w:color="auto" w:fill="BDD6EE"/>
              </w:rPr>
            </w:pPr>
            <w:r>
              <w:rPr>
                <w:rFonts w:ascii="仿宋" w:eastAsia="仿宋" w:hAnsi="仿宋" w:cs="仿宋" w:hint="eastAsia"/>
                <w:b/>
                <w:color w:val="000000"/>
                <w:kern w:val="0"/>
                <w:sz w:val="24"/>
                <w:szCs w:val="24"/>
                <w:shd w:val="clear" w:color="auto" w:fill="BDD6EE"/>
              </w:rPr>
              <w:t>自评得分</w:t>
            </w:r>
          </w:p>
        </w:tc>
        <w:tc>
          <w:tcPr>
            <w:tcW w:w="1701" w:type="dxa"/>
            <w:shd w:val="clear" w:color="auto" w:fill="BDD6EE"/>
            <w:vAlign w:val="center"/>
          </w:tcPr>
          <w:p w:rsidR="00103B3D" w:rsidRDefault="008A23EC" w:rsidP="004B1283">
            <w:pPr>
              <w:widowControl/>
              <w:autoSpaceDE w:val="0"/>
              <w:autoSpaceDN w:val="0"/>
              <w:spacing w:line="240" w:lineRule="auto"/>
              <w:ind w:firstLine="482"/>
              <w:jc w:val="center"/>
              <w:rPr>
                <w:rFonts w:ascii="仿宋" w:eastAsia="仿宋" w:hAnsi="仿宋" w:cs="仿宋"/>
                <w:b/>
                <w:color w:val="000000"/>
                <w:kern w:val="0"/>
                <w:sz w:val="24"/>
                <w:szCs w:val="24"/>
                <w:shd w:val="clear" w:color="auto" w:fill="BDD6EE"/>
              </w:rPr>
            </w:pPr>
            <w:r>
              <w:rPr>
                <w:rFonts w:ascii="仿宋" w:eastAsia="仿宋" w:hAnsi="仿宋" w:cs="仿宋" w:hint="eastAsia"/>
                <w:b/>
                <w:color w:val="000000"/>
                <w:kern w:val="0"/>
                <w:sz w:val="24"/>
                <w:szCs w:val="24"/>
                <w:shd w:val="clear" w:color="auto" w:fill="BDD6EE"/>
              </w:rPr>
              <w:t>得分率</w:t>
            </w:r>
          </w:p>
        </w:tc>
      </w:tr>
      <w:tr w:rsidR="00103B3D">
        <w:trPr>
          <w:trHeight w:val="397"/>
        </w:trPr>
        <w:tc>
          <w:tcPr>
            <w:tcW w:w="3288" w:type="dxa"/>
            <w:vAlign w:val="center"/>
          </w:tcPr>
          <w:p w:rsidR="00103B3D" w:rsidRDefault="008A23EC" w:rsidP="004B1283">
            <w:pPr>
              <w:widowControl/>
              <w:autoSpaceDE w:val="0"/>
              <w:autoSpaceDN w:val="0"/>
              <w:spacing w:line="240" w:lineRule="auto"/>
              <w:ind w:firstLine="480"/>
              <w:jc w:val="left"/>
            </w:pPr>
            <w:r>
              <w:rPr>
                <w:rFonts w:ascii="仿宋" w:eastAsia="仿宋" w:hAnsi="仿宋" w:cs="仿宋" w:hint="eastAsia"/>
                <w:color w:val="000000"/>
                <w:kern w:val="0"/>
                <w:sz w:val="24"/>
                <w:szCs w:val="24"/>
              </w:rPr>
              <w:t>预算执行率</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c>
          <w:tcPr>
            <w:tcW w:w="1701" w:type="dxa"/>
            <w:vAlign w:val="center"/>
          </w:tcPr>
          <w:p w:rsidR="00103B3D" w:rsidRDefault="008A23EC">
            <w:pPr>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c>
          <w:tcPr>
            <w:tcW w:w="1701" w:type="dxa"/>
            <w:vAlign w:val="center"/>
          </w:tcPr>
          <w:p w:rsidR="00103B3D" w:rsidRDefault="008A23EC" w:rsidP="004B1283">
            <w:pPr>
              <w:widowControl/>
              <w:autoSpaceDE w:val="0"/>
              <w:autoSpaceDN w:val="0"/>
              <w:spacing w:line="240" w:lineRule="auto"/>
              <w:ind w:firstLine="48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100</w:t>
            </w:r>
            <w:r>
              <w:rPr>
                <w:rFonts w:ascii="仿宋" w:eastAsia="仿宋" w:hAnsi="仿宋" w:cs="仿宋" w:hint="eastAsia"/>
                <w:color w:val="000000"/>
                <w:kern w:val="0"/>
                <w:sz w:val="24"/>
                <w:szCs w:val="24"/>
              </w:rPr>
              <w:t>%</w:t>
            </w:r>
          </w:p>
        </w:tc>
      </w:tr>
      <w:tr w:rsidR="00103B3D">
        <w:trPr>
          <w:trHeight w:val="397"/>
        </w:trPr>
        <w:tc>
          <w:tcPr>
            <w:tcW w:w="3288" w:type="dxa"/>
            <w:vAlign w:val="center"/>
          </w:tcPr>
          <w:p w:rsidR="00103B3D" w:rsidRDefault="008A23EC" w:rsidP="004B1283">
            <w:pPr>
              <w:widowControl/>
              <w:autoSpaceDE w:val="0"/>
              <w:autoSpaceDN w:val="0"/>
              <w:spacing w:line="240" w:lineRule="auto"/>
              <w:ind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成本指标</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701" w:type="dxa"/>
            <w:vAlign w:val="center"/>
          </w:tcPr>
          <w:p w:rsidR="00103B3D" w:rsidRDefault="008A23EC">
            <w:pPr>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701" w:type="dxa"/>
            <w:vAlign w:val="center"/>
          </w:tcPr>
          <w:p w:rsidR="00103B3D" w:rsidRDefault="008A23EC" w:rsidP="004B1283">
            <w:pPr>
              <w:widowControl/>
              <w:autoSpaceDE w:val="0"/>
              <w:autoSpaceDN w:val="0"/>
              <w:spacing w:line="240" w:lineRule="auto"/>
              <w:ind w:firstLine="48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100%</w:t>
            </w:r>
          </w:p>
        </w:tc>
      </w:tr>
      <w:tr w:rsidR="00103B3D">
        <w:trPr>
          <w:trHeight w:val="397"/>
        </w:trPr>
        <w:tc>
          <w:tcPr>
            <w:tcW w:w="3288" w:type="dxa"/>
            <w:vAlign w:val="center"/>
          </w:tcPr>
          <w:p w:rsidR="00103B3D" w:rsidRDefault="008A23EC" w:rsidP="004B1283">
            <w:pPr>
              <w:widowControl/>
              <w:autoSpaceDE w:val="0"/>
              <w:autoSpaceDN w:val="0"/>
              <w:spacing w:line="240" w:lineRule="auto"/>
              <w:ind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产出</w:t>
            </w:r>
            <w:r>
              <w:rPr>
                <w:rFonts w:ascii="仿宋" w:eastAsia="仿宋" w:hAnsi="仿宋" w:cs="仿宋" w:hint="eastAsia"/>
                <w:color w:val="000000"/>
                <w:kern w:val="0"/>
                <w:sz w:val="24"/>
                <w:szCs w:val="24"/>
              </w:rPr>
              <w:t>指标</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40</w:t>
            </w:r>
          </w:p>
        </w:tc>
        <w:tc>
          <w:tcPr>
            <w:tcW w:w="1701" w:type="dxa"/>
            <w:vAlign w:val="center"/>
          </w:tcPr>
          <w:p w:rsidR="00103B3D" w:rsidRDefault="008A23EC">
            <w:pPr>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40</w:t>
            </w:r>
          </w:p>
        </w:tc>
        <w:tc>
          <w:tcPr>
            <w:tcW w:w="1701" w:type="dxa"/>
            <w:vAlign w:val="center"/>
          </w:tcPr>
          <w:p w:rsidR="00103B3D" w:rsidRDefault="008A23EC" w:rsidP="004B1283">
            <w:pPr>
              <w:widowControl/>
              <w:autoSpaceDE w:val="0"/>
              <w:autoSpaceDN w:val="0"/>
              <w:spacing w:line="240" w:lineRule="auto"/>
              <w:ind w:firstLine="48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100</w:t>
            </w:r>
            <w:r>
              <w:rPr>
                <w:rFonts w:ascii="仿宋" w:eastAsia="仿宋" w:hAnsi="仿宋" w:cs="仿宋" w:hint="eastAsia"/>
                <w:color w:val="000000"/>
                <w:kern w:val="0"/>
                <w:sz w:val="24"/>
                <w:szCs w:val="24"/>
              </w:rPr>
              <w:t>%</w:t>
            </w:r>
          </w:p>
        </w:tc>
      </w:tr>
      <w:tr w:rsidR="00103B3D">
        <w:trPr>
          <w:trHeight w:val="397"/>
        </w:trPr>
        <w:tc>
          <w:tcPr>
            <w:tcW w:w="3288" w:type="dxa"/>
            <w:vAlign w:val="center"/>
          </w:tcPr>
          <w:p w:rsidR="00103B3D" w:rsidRDefault="008A23EC" w:rsidP="004B1283">
            <w:pPr>
              <w:widowControl/>
              <w:autoSpaceDE w:val="0"/>
              <w:autoSpaceDN w:val="0"/>
              <w:spacing w:line="240" w:lineRule="auto"/>
              <w:ind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效益</w:t>
            </w:r>
            <w:r>
              <w:rPr>
                <w:rFonts w:ascii="仿宋" w:eastAsia="仿宋" w:hAnsi="仿宋" w:cs="仿宋" w:hint="eastAsia"/>
                <w:color w:val="000000"/>
                <w:kern w:val="0"/>
                <w:sz w:val="24"/>
                <w:szCs w:val="24"/>
              </w:rPr>
              <w:t>指标</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701" w:type="dxa"/>
            <w:vAlign w:val="center"/>
          </w:tcPr>
          <w:p w:rsidR="00103B3D" w:rsidRDefault="008A23EC">
            <w:pPr>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701" w:type="dxa"/>
            <w:vAlign w:val="center"/>
          </w:tcPr>
          <w:p w:rsidR="00103B3D" w:rsidRDefault="008A23EC" w:rsidP="004B1283">
            <w:pPr>
              <w:widowControl/>
              <w:autoSpaceDE w:val="0"/>
              <w:autoSpaceDN w:val="0"/>
              <w:spacing w:line="240" w:lineRule="auto"/>
              <w:ind w:firstLine="48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100</w:t>
            </w:r>
            <w:r>
              <w:rPr>
                <w:rFonts w:ascii="仿宋" w:eastAsia="仿宋" w:hAnsi="仿宋" w:cs="仿宋" w:hint="eastAsia"/>
                <w:color w:val="000000"/>
                <w:kern w:val="0"/>
                <w:sz w:val="24"/>
                <w:szCs w:val="24"/>
              </w:rPr>
              <w:t>%</w:t>
            </w:r>
          </w:p>
        </w:tc>
      </w:tr>
      <w:tr w:rsidR="00103B3D">
        <w:trPr>
          <w:trHeight w:val="397"/>
        </w:trPr>
        <w:tc>
          <w:tcPr>
            <w:tcW w:w="3288" w:type="dxa"/>
            <w:vAlign w:val="center"/>
          </w:tcPr>
          <w:p w:rsidR="00103B3D" w:rsidRDefault="008A23EC" w:rsidP="004B1283">
            <w:pPr>
              <w:widowControl/>
              <w:autoSpaceDE w:val="0"/>
              <w:autoSpaceDN w:val="0"/>
              <w:spacing w:line="240" w:lineRule="auto"/>
              <w:ind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满意度</w:t>
            </w:r>
            <w:r>
              <w:rPr>
                <w:rFonts w:ascii="仿宋" w:eastAsia="仿宋" w:hAnsi="仿宋" w:cs="仿宋" w:hint="eastAsia"/>
                <w:color w:val="000000"/>
                <w:kern w:val="0"/>
                <w:sz w:val="24"/>
                <w:szCs w:val="24"/>
              </w:rPr>
              <w:t>指标</w:t>
            </w:r>
          </w:p>
        </w:tc>
        <w:tc>
          <w:tcPr>
            <w:tcW w:w="1701" w:type="dxa"/>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c>
          <w:tcPr>
            <w:tcW w:w="1701" w:type="dxa"/>
            <w:vAlign w:val="center"/>
          </w:tcPr>
          <w:p w:rsidR="00103B3D" w:rsidRDefault="008A23EC">
            <w:pPr>
              <w:autoSpaceDE w:val="0"/>
              <w:autoSpaceDN w:val="0"/>
              <w:spacing w:line="240" w:lineRule="auto"/>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c>
          <w:tcPr>
            <w:tcW w:w="1701" w:type="dxa"/>
            <w:vAlign w:val="center"/>
          </w:tcPr>
          <w:p w:rsidR="00103B3D" w:rsidRDefault="008A23EC" w:rsidP="004B1283">
            <w:pPr>
              <w:widowControl/>
              <w:autoSpaceDE w:val="0"/>
              <w:autoSpaceDN w:val="0"/>
              <w:spacing w:line="240" w:lineRule="auto"/>
              <w:ind w:firstLine="48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100%</w:t>
            </w:r>
          </w:p>
        </w:tc>
      </w:tr>
      <w:tr w:rsidR="00103B3D">
        <w:trPr>
          <w:trHeight w:val="397"/>
        </w:trPr>
        <w:tc>
          <w:tcPr>
            <w:tcW w:w="3288" w:type="dxa"/>
            <w:shd w:val="clear" w:color="auto" w:fill="BDD6EE"/>
            <w:vAlign w:val="center"/>
          </w:tcPr>
          <w:p w:rsidR="00103B3D" w:rsidRDefault="008A23EC" w:rsidP="004B1283">
            <w:pPr>
              <w:widowControl/>
              <w:autoSpaceDE w:val="0"/>
              <w:autoSpaceDN w:val="0"/>
              <w:spacing w:line="240" w:lineRule="auto"/>
              <w:ind w:firstLine="482"/>
              <w:jc w:val="center"/>
              <w:rPr>
                <w:rFonts w:ascii="仿宋" w:eastAsia="仿宋" w:hAnsi="仿宋" w:cs="仿宋"/>
                <w:b/>
                <w:color w:val="000000"/>
                <w:kern w:val="0"/>
                <w:sz w:val="24"/>
                <w:szCs w:val="24"/>
                <w:shd w:val="clear" w:color="auto" w:fill="BDD6EE"/>
              </w:rPr>
            </w:pPr>
            <w:r>
              <w:rPr>
                <w:rFonts w:ascii="仿宋" w:eastAsia="仿宋" w:hAnsi="仿宋" w:cs="仿宋" w:hint="eastAsia"/>
                <w:b/>
                <w:color w:val="000000"/>
                <w:kern w:val="0"/>
                <w:sz w:val="24"/>
                <w:szCs w:val="24"/>
                <w:shd w:val="clear" w:color="auto" w:fill="BDD6EE"/>
              </w:rPr>
              <w:t>合计</w:t>
            </w:r>
          </w:p>
        </w:tc>
        <w:tc>
          <w:tcPr>
            <w:tcW w:w="1701" w:type="dxa"/>
            <w:shd w:val="clear" w:color="auto" w:fill="BDD6EE"/>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100</w:t>
            </w:r>
          </w:p>
        </w:tc>
        <w:tc>
          <w:tcPr>
            <w:tcW w:w="1701" w:type="dxa"/>
            <w:shd w:val="clear" w:color="auto" w:fill="BDD6EE"/>
            <w:vAlign w:val="center"/>
          </w:tcPr>
          <w:p w:rsidR="00103B3D" w:rsidRDefault="008A23EC">
            <w:pPr>
              <w:widowControl/>
              <w:autoSpaceDE w:val="0"/>
              <w:autoSpaceDN w:val="0"/>
              <w:spacing w:line="240" w:lineRule="auto"/>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100</w:t>
            </w:r>
          </w:p>
        </w:tc>
        <w:tc>
          <w:tcPr>
            <w:tcW w:w="1701" w:type="dxa"/>
            <w:shd w:val="clear" w:color="auto" w:fill="BDD6EE"/>
            <w:vAlign w:val="center"/>
          </w:tcPr>
          <w:p w:rsidR="00103B3D" w:rsidRDefault="008A23EC" w:rsidP="004B1283">
            <w:pPr>
              <w:widowControl/>
              <w:autoSpaceDE w:val="0"/>
              <w:autoSpaceDN w:val="0"/>
              <w:spacing w:line="240" w:lineRule="auto"/>
              <w:ind w:firstLine="482"/>
              <w:jc w:val="center"/>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100</w:t>
            </w:r>
            <w:r>
              <w:rPr>
                <w:rFonts w:ascii="仿宋" w:eastAsia="仿宋" w:hAnsi="仿宋" w:cs="仿宋" w:hint="eastAsia"/>
                <w:b/>
                <w:color w:val="000000"/>
                <w:kern w:val="0"/>
                <w:sz w:val="24"/>
                <w:szCs w:val="24"/>
              </w:rPr>
              <w:t>%</w:t>
            </w:r>
          </w:p>
        </w:tc>
      </w:tr>
    </w:tbl>
    <w:p w:rsidR="00103B3D" w:rsidRDefault="008A23EC" w:rsidP="004B1283">
      <w:pPr>
        <w:pStyle w:val="3"/>
        <w:spacing w:line="560" w:lineRule="exact"/>
        <w:ind w:firstLine="640"/>
        <w:rPr>
          <w:sz w:val="32"/>
        </w:rPr>
      </w:pPr>
      <w:r>
        <w:rPr>
          <w:rFonts w:hint="eastAsia"/>
          <w:sz w:val="32"/>
        </w:rPr>
        <w:t>1</w:t>
      </w:r>
      <w:r>
        <w:rPr>
          <w:rFonts w:hint="eastAsia"/>
          <w:sz w:val="32"/>
        </w:rPr>
        <w:t>.</w:t>
      </w:r>
      <w:r>
        <w:rPr>
          <w:rFonts w:hint="eastAsia"/>
          <w:sz w:val="32"/>
        </w:rPr>
        <w:t>项目支出预算执行情况</w:t>
      </w:r>
      <w:bookmarkEnd w:id="68"/>
    </w:p>
    <w:p w:rsidR="00103B3D" w:rsidRDefault="008A23EC">
      <w:pPr>
        <w:spacing w:line="560" w:lineRule="exact"/>
        <w:ind w:firstLine="640"/>
        <w:rPr>
          <w:sz w:val="32"/>
          <w:szCs w:val="32"/>
        </w:rPr>
      </w:pPr>
      <w:r>
        <w:rPr>
          <w:rFonts w:hint="eastAsia"/>
          <w:sz w:val="32"/>
          <w:szCs w:val="32"/>
        </w:rPr>
        <w:t>项目</w:t>
      </w:r>
      <w:r>
        <w:rPr>
          <w:rFonts w:hint="eastAsia"/>
          <w:sz w:val="32"/>
          <w:szCs w:val="32"/>
        </w:rPr>
        <w:t>年初预算数</w:t>
      </w:r>
      <w:r>
        <w:rPr>
          <w:rFonts w:hint="eastAsia"/>
          <w:sz w:val="32"/>
          <w:szCs w:val="32"/>
        </w:rPr>
        <w:t>237.00</w:t>
      </w:r>
      <w:r>
        <w:rPr>
          <w:rFonts w:hint="eastAsia"/>
          <w:sz w:val="32"/>
          <w:szCs w:val="32"/>
        </w:rPr>
        <w:t>万元，</w:t>
      </w:r>
      <w:r>
        <w:rPr>
          <w:rFonts w:hint="eastAsia"/>
          <w:sz w:val="32"/>
          <w:szCs w:val="32"/>
        </w:rPr>
        <w:t>全年预算数</w:t>
      </w:r>
      <w:r>
        <w:rPr>
          <w:rFonts w:hint="eastAsia"/>
          <w:sz w:val="32"/>
          <w:szCs w:val="32"/>
        </w:rPr>
        <w:t>282.32</w:t>
      </w:r>
      <w:r>
        <w:rPr>
          <w:rFonts w:hint="eastAsia"/>
          <w:sz w:val="32"/>
          <w:szCs w:val="32"/>
        </w:rPr>
        <w:t>万元</w:t>
      </w:r>
      <w:r>
        <w:rPr>
          <w:rFonts w:hint="eastAsia"/>
          <w:sz w:val="32"/>
          <w:szCs w:val="32"/>
        </w:rPr>
        <w:t>，</w:t>
      </w:r>
      <w:r>
        <w:rPr>
          <w:rFonts w:hint="eastAsia"/>
          <w:sz w:val="32"/>
          <w:szCs w:val="32"/>
        </w:rPr>
        <w:t>全年执行数</w:t>
      </w:r>
      <w:r>
        <w:rPr>
          <w:rFonts w:hint="eastAsia"/>
          <w:sz w:val="32"/>
          <w:szCs w:val="32"/>
        </w:rPr>
        <w:t>282.32</w:t>
      </w:r>
      <w:r>
        <w:rPr>
          <w:rFonts w:hint="eastAsia"/>
          <w:sz w:val="32"/>
          <w:szCs w:val="32"/>
        </w:rPr>
        <w:t>万元，预算执行率</w:t>
      </w:r>
      <w:r>
        <w:rPr>
          <w:rFonts w:hint="eastAsia"/>
          <w:sz w:val="32"/>
          <w:szCs w:val="32"/>
        </w:rPr>
        <w:t>100</w:t>
      </w:r>
      <w:r>
        <w:rPr>
          <w:rFonts w:hint="eastAsia"/>
          <w:sz w:val="32"/>
          <w:szCs w:val="32"/>
        </w:rPr>
        <w:t>%</w:t>
      </w:r>
      <w:r>
        <w:rPr>
          <w:rFonts w:hint="eastAsia"/>
          <w:sz w:val="32"/>
          <w:szCs w:val="32"/>
        </w:rPr>
        <w:t>，满分</w:t>
      </w:r>
      <w:r>
        <w:rPr>
          <w:rFonts w:hint="eastAsia"/>
          <w:sz w:val="32"/>
          <w:szCs w:val="32"/>
        </w:rPr>
        <w:t>10</w:t>
      </w:r>
      <w:r>
        <w:rPr>
          <w:rFonts w:hint="eastAsia"/>
          <w:sz w:val="32"/>
          <w:szCs w:val="32"/>
        </w:rPr>
        <w:t>分，得分</w:t>
      </w:r>
      <w:r>
        <w:rPr>
          <w:rFonts w:hint="eastAsia"/>
          <w:sz w:val="32"/>
          <w:szCs w:val="32"/>
        </w:rPr>
        <w:t>10</w:t>
      </w:r>
      <w:r>
        <w:rPr>
          <w:rFonts w:hint="eastAsia"/>
          <w:sz w:val="32"/>
          <w:szCs w:val="32"/>
        </w:rPr>
        <w:t>分。</w:t>
      </w:r>
    </w:p>
    <w:p w:rsidR="00103B3D" w:rsidRDefault="008A23EC" w:rsidP="004B1283">
      <w:pPr>
        <w:pStyle w:val="3"/>
        <w:spacing w:line="560" w:lineRule="exact"/>
        <w:ind w:firstLine="640"/>
        <w:rPr>
          <w:sz w:val="32"/>
        </w:rPr>
      </w:pPr>
      <w:bookmarkStart w:id="69" w:name="_Toc40046041"/>
      <w:r>
        <w:rPr>
          <w:rFonts w:hint="eastAsia"/>
          <w:sz w:val="32"/>
        </w:rPr>
        <w:t>2</w:t>
      </w:r>
      <w:r>
        <w:rPr>
          <w:rFonts w:hint="eastAsia"/>
          <w:sz w:val="32"/>
        </w:rPr>
        <w:t>.</w:t>
      </w:r>
      <w:r>
        <w:rPr>
          <w:rFonts w:hint="eastAsia"/>
          <w:sz w:val="32"/>
        </w:rPr>
        <w:t>总体绩效目标完成情况分析</w:t>
      </w:r>
      <w:bookmarkEnd w:id="69"/>
    </w:p>
    <w:p w:rsidR="00103B3D" w:rsidRDefault="008A23EC">
      <w:pPr>
        <w:spacing w:line="560" w:lineRule="exact"/>
        <w:ind w:firstLine="640"/>
        <w:rPr>
          <w:sz w:val="32"/>
          <w:szCs w:val="24"/>
        </w:rPr>
      </w:pPr>
      <w:bookmarkStart w:id="70" w:name="_Toc40046042"/>
      <w:r>
        <w:rPr>
          <w:rFonts w:hint="eastAsia"/>
          <w:sz w:val="32"/>
          <w:szCs w:val="24"/>
        </w:rPr>
        <w:t>本年度通过项目的实施，采购物业、安保、信息化运维等服务，保障了审判工作的良好运转，确保了受理、审判等工作顺利完成，保证了当年案件审判优质高效完成，案件执结率、结案率均较上年有所提高。</w:t>
      </w:r>
    </w:p>
    <w:p w:rsidR="00103B3D" w:rsidRDefault="008A23EC" w:rsidP="004B1283">
      <w:pPr>
        <w:pStyle w:val="3"/>
        <w:spacing w:line="560" w:lineRule="exact"/>
        <w:ind w:firstLine="640"/>
        <w:rPr>
          <w:sz w:val="32"/>
          <w:szCs w:val="36"/>
        </w:rPr>
      </w:pPr>
      <w:r>
        <w:rPr>
          <w:rFonts w:hint="eastAsia"/>
          <w:sz w:val="32"/>
          <w:szCs w:val="36"/>
        </w:rPr>
        <w:t>3</w:t>
      </w:r>
      <w:r>
        <w:rPr>
          <w:rFonts w:hint="eastAsia"/>
          <w:sz w:val="32"/>
          <w:szCs w:val="36"/>
        </w:rPr>
        <w:t>.</w:t>
      </w:r>
      <w:r>
        <w:rPr>
          <w:rFonts w:hint="eastAsia"/>
          <w:sz w:val="32"/>
          <w:szCs w:val="36"/>
        </w:rPr>
        <w:t>各项指标完成情况分析</w:t>
      </w:r>
      <w:bookmarkEnd w:id="70"/>
    </w:p>
    <w:p w:rsidR="00103B3D" w:rsidRDefault="008A23EC" w:rsidP="004B1283">
      <w:pPr>
        <w:spacing w:line="560" w:lineRule="exact"/>
        <w:ind w:firstLine="640"/>
        <w:rPr>
          <w:b/>
          <w:bCs/>
          <w:sz w:val="32"/>
          <w:szCs w:val="32"/>
        </w:rPr>
      </w:pPr>
      <w:r>
        <w:rPr>
          <w:rFonts w:hint="eastAsia"/>
          <w:b/>
          <w:bCs/>
          <w:sz w:val="32"/>
          <w:szCs w:val="32"/>
        </w:rPr>
        <w:t>（</w:t>
      </w:r>
      <w:r>
        <w:rPr>
          <w:rFonts w:hint="eastAsia"/>
          <w:b/>
          <w:bCs/>
          <w:sz w:val="32"/>
          <w:szCs w:val="32"/>
        </w:rPr>
        <w:t>1</w:t>
      </w:r>
      <w:r>
        <w:rPr>
          <w:rFonts w:hint="eastAsia"/>
          <w:b/>
          <w:bCs/>
          <w:sz w:val="32"/>
          <w:szCs w:val="32"/>
        </w:rPr>
        <w:t>）成本指标</w:t>
      </w:r>
    </w:p>
    <w:p w:rsidR="00103B3D" w:rsidRDefault="008A23EC" w:rsidP="004B1283">
      <w:pPr>
        <w:pStyle w:val="BodyTextFirstIndent21"/>
        <w:ind w:leftChars="0" w:left="0" w:firstLine="640"/>
        <w:rPr>
          <w:rFonts w:cs="仿宋_GB2312"/>
          <w:sz w:val="32"/>
          <w:szCs w:val="32"/>
        </w:rPr>
      </w:pPr>
      <w:r>
        <w:rPr>
          <w:rFonts w:cs="仿宋_GB2312" w:hint="eastAsia"/>
          <w:sz w:val="32"/>
          <w:szCs w:val="32"/>
        </w:rPr>
        <w:t>成本指标下设经济成本指标</w:t>
      </w:r>
      <w:r>
        <w:rPr>
          <w:rFonts w:cs="仿宋_GB2312" w:hint="eastAsia"/>
          <w:sz w:val="32"/>
          <w:szCs w:val="32"/>
        </w:rPr>
        <w:t>1</w:t>
      </w:r>
      <w:r>
        <w:rPr>
          <w:rFonts w:cs="仿宋_GB2312" w:hint="eastAsia"/>
          <w:sz w:val="32"/>
          <w:szCs w:val="32"/>
        </w:rPr>
        <w:t>个二级指标，指标分值</w:t>
      </w:r>
      <w:r>
        <w:rPr>
          <w:rFonts w:cs="仿宋_GB2312" w:hint="eastAsia"/>
          <w:sz w:val="32"/>
          <w:szCs w:val="32"/>
        </w:rPr>
        <w:t>20</w:t>
      </w:r>
      <w:r>
        <w:rPr>
          <w:rFonts w:cs="仿宋_GB2312" w:hint="eastAsia"/>
          <w:sz w:val="32"/>
          <w:szCs w:val="32"/>
        </w:rPr>
        <w:lastRenderedPageBreak/>
        <w:t>分，自评得分</w:t>
      </w:r>
      <w:r>
        <w:rPr>
          <w:rFonts w:cs="仿宋_GB2312" w:hint="eastAsia"/>
          <w:sz w:val="32"/>
          <w:szCs w:val="32"/>
        </w:rPr>
        <w:t>20</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p>
    <w:p w:rsidR="00103B3D" w:rsidRDefault="008A23EC" w:rsidP="004B1283">
      <w:pPr>
        <w:spacing w:line="560" w:lineRule="exact"/>
        <w:ind w:firstLine="640"/>
        <w:rPr>
          <w:sz w:val="32"/>
          <w:szCs w:val="32"/>
        </w:rPr>
      </w:pPr>
      <w:r>
        <w:rPr>
          <w:rFonts w:hint="eastAsia"/>
          <w:b/>
          <w:bCs/>
          <w:sz w:val="32"/>
          <w:szCs w:val="32"/>
        </w:rPr>
        <w:t>成本控制情况：</w:t>
      </w:r>
      <w:r>
        <w:rPr>
          <w:rFonts w:hint="eastAsia"/>
          <w:sz w:val="32"/>
          <w:szCs w:val="32"/>
        </w:rPr>
        <w:t>我院全省法院业务费全年预算支出控制在预算数以内，符合年度指标值的要求</w:t>
      </w:r>
      <w:r>
        <w:rPr>
          <w:rFonts w:cs="仿宋_GB2312" w:hint="eastAsia"/>
          <w:color w:val="000000"/>
          <w:kern w:val="0"/>
          <w:sz w:val="32"/>
          <w:szCs w:val="32"/>
        </w:rPr>
        <w:t>，</w:t>
      </w:r>
      <w:r>
        <w:rPr>
          <w:rFonts w:hint="eastAsia"/>
          <w:sz w:val="32"/>
          <w:szCs w:val="32"/>
        </w:rPr>
        <w:t>该指标分值</w:t>
      </w:r>
      <w:r>
        <w:rPr>
          <w:rFonts w:hint="eastAsia"/>
          <w:sz w:val="32"/>
          <w:szCs w:val="32"/>
        </w:rPr>
        <w:t>20</w:t>
      </w:r>
      <w:r>
        <w:rPr>
          <w:rFonts w:hint="eastAsia"/>
          <w:sz w:val="32"/>
          <w:szCs w:val="32"/>
        </w:rPr>
        <w:t>分，自评得分</w:t>
      </w:r>
      <w:r>
        <w:rPr>
          <w:rFonts w:hint="eastAsia"/>
          <w:sz w:val="32"/>
          <w:szCs w:val="32"/>
        </w:rPr>
        <w:t>20</w:t>
      </w:r>
      <w:r>
        <w:rPr>
          <w:rFonts w:hint="eastAsia"/>
          <w:sz w:val="32"/>
          <w:szCs w:val="32"/>
        </w:rPr>
        <w:t>分，</w:t>
      </w:r>
      <w:r>
        <w:rPr>
          <w:rFonts w:hint="eastAsia"/>
          <w:sz w:val="32"/>
          <w:szCs w:val="32"/>
        </w:rPr>
        <w:t>得分率为</w:t>
      </w:r>
      <w:r>
        <w:rPr>
          <w:rFonts w:hint="eastAsia"/>
          <w:sz w:val="32"/>
          <w:szCs w:val="32"/>
        </w:rPr>
        <w:t>100%</w:t>
      </w:r>
      <w:r>
        <w:rPr>
          <w:rFonts w:hint="eastAsia"/>
          <w:sz w:val="32"/>
          <w:szCs w:val="32"/>
        </w:rPr>
        <w:t>。</w:t>
      </w:r>
    </w:p>
    <w:p w:rsidR="00103B3D" w:rsidRDefault="008A23EC" w:rsidP="004B1283">
      <w:pPr>
        <w:spacing w:line="560" w:lineRule="exact"/>
        <w:ind w:firstLine="640"/>
        <w:rPr>
          <w:b/>
          <w:bCs/>
          <w:sz w:val="32"/>
          <w:szCs w:val="32"/>
        </w:rPr>
      </w:pPr>
      <w:r>
        <w:rPr>
          <w:rFonts w:hint="eastAsia"/>
          <w:b/>
          <w:bCs/>
          <w:sz w:val="32"/>
          <w:szCs w:val="32"/>
        </w:rPr>
        <w:t>（</w:t>
      </w:r>
      <w:r>
        <w:rPr>
          <w:rFonts w:hint="eastAsia"/>
          <w:b/>
          <w:bCs/>
          <w:sz w:val="32"/>
          <w:szCs w:val="32"/>
        </w:rPr>
        <w:t>2</w:t>
      </w:r>
      <w:r>
        <w:rPr>
          <w:rFonts w:hint="eastAsia"/>
          <w:b/>
          <w:bCs/>
          <w:sz w:val="32"/>
          <w:szCs w:val="32"/>
        </w:rPr>
        <w:t>）产出指标</w:t>
      </w:r>
    </w:p>
    <w:p w:rsidR="00103B3D" w:rsidRDefault="008A23EC">
      <w:pPr>
        <w:spacing w:line="560" w:lineRule="exact"/>
        <w:ind w:firstLine="640"/>
        <w:rPr>
          <w:rFonts w:cs="仿宋_GB2312"/>
          <w:sz w:val="32"/>
          <w:szCs w:val="32"/>
        </w:rPr>
      </w:pPr>
      <w:r>
        <w:rPr>
          <w:rFonts w:cs="仿宋_GB2312" w:hint="eastAsia"/>
          <w:sz w:val="32"/>
          <w:szCs w:val="32"/>
        </w:rPr>
        <w:t>产出指标下设数量</w:t>
      </w:r>
      <w:r>
        <w:rPr>
          <w:rFonts w:cs="仿宋_GB2312" w:hint="eastAsia"/>
          <w:sz w:val="32"/>
          <w:szCs w:val="32"/>
        </w:rPr>
        <w:t>、</w:t>
      </w:r>
      <w:r>
        <w:rPr>
          <w:rFonts w:cs="仿宋_GB2312" w:hint="eastAsia"/>
          <w:sz w:val="32"/>
          <w:szCs w:val="32"/>
        </w:rPr>
        <w:t>质量</w:t>
      </w:r>
      <w:r>
        <w:rPr>
          <w:rFonts w:cs="仿宋_GB2312" w:hint="eastAsia"/>
          <w:sz w:val="32"/>
          <w:szCs w:val="32"/>
        </w:rPr>
        <w:t>和</w:t>
      </w:r>
      <w:r>
        <w:rPr>
          <w:rFonts w:cs="仿宋_GB2312" w:hint="eastAsia"/>
          <w:sz w:val="32"/>
          <w:szCs w:val="32"/>
        </w:rPr>
        <w:t>时效</w:t>
      </w:r>
      <w:r>
        <w:rPr>
          <w:rFonts w:cs="仿宋_GB2312" w:hint="eastAsia"/>
          <w:sz w:val="32"/>
          <w:szCs w:val="32"/>
        </w:rPr>
        <w:t>3</w:t>
      </w:r>
      <w:r>
        <w:rPr>
          <w:rFonts w:cs="仿宋_GB2312" w:hint="eastAsia"/>
          <w:sz w:val="32"/>
          <w:szCs w:val="32"/>
        </w:rPr>
        <w:t>个二级指标。</w:t>
      </w:r>
      <w:r>
        <w:rPr>
          <w:rFonts w:cs="仿宋_GB2312" w:hint="eastAsia"/>
          <w:sz w:val="32"/>
          <w:szCs w:val="32"/>
        </w:rPr>
        <w:t>指标</w:t>
      </w:r>
      <w:r>
        <w:rPr>
          <w:rFonts w:cs="仿宋_GB2312" w:hint="eastAsia"/>
          <w:sz w:val="32"/>
          <w:szCs w:val="32"/>
        </w:rPr>
        <w:t>分值</w:t>
      </w:r>
      <w:r>
        <w:rPr>
          <w:rFonts w:cs="仿宋_GB2312" w:hint="eastAsia"/>
          <w:sz w:val="32"/>
          <w:szCs w:val="32"/>
        </w:rPr>
        <w:t>4</w:t>
      </w:r>
      <w:r>
        <w:rPr>
          <w:rFonts w:cs="仿宋_GB2312" w:hint="eastAsia"/>
          <w:sz w:val="32"/>
          <w:szCs w:val="32"/>
        </w:rPr>
        <w:t>0</w:t>
      </w:r>
      <w:r>
        <w:rPr>
          <w:rFonts w:cs="仿宋_GB2312" w:hint="eastAsia"/>
          <w:sz w:val="32"/>
          <w:szCs w:val="32"/>
        </w:rPr>
        <w:t>分，</w:t>
      </w:r>
      <w:r>
        <w:rPr>
          <w:rFonts w:cs="仿宋_GB2312" w:hint="eastAsia"/>
          <w:sz w:val="32"/>
          <w:szCs w:val="32"/>
        </w:rPr>
        <w:t>自评</w:t>
      </w:r>
      <w:r>
        <w:rPr>
          <w:rFonts w:cs="仿宋_GB2312" w:hint="eastAsia"/>
          <w:sz w:val="32"/>
          <w:szCs w:val="32"/>
        </w:rPr>
        <w:t>得分</w:t>
      </w:r>
      <w:r>
        <w:rPr>
          <w:rFonts w:cs="仿宋_GB2312" w:hint="eastAsia"/>
          <w:sz w:val="32"/>
          <w:szCs w:val="32"/>
        </w:rPr>
        <w:t>40</w:t>
      </w:r>
      <w:r>
        <w:rPr>
          <w:rFonts w:cs="仿宋_GB2312" w:hint="eastAsia"/>
          <w:sz w:val="32"/>
          <w:szCs w:val="32"/>
        </w:rPr>
        <w:t>分，</w:t>
      </w:r>
      <w:r>
        <w:rPr>
          <w:rFonts w:cs="仿宋_GB2312" w:hint="eastAsia"/>
          <w:sz w:val="32"/>
          <w:szCs w:val="32"/>
        </w:rPr>
        <w:t>得分率为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sz w:val="32"/>
          <w:szCs w:val="32"/>
        </w:rPr>
      </w:pPr>
      <w:r>
        <w:rPr>
          <w:rFonts w:hint="eastAsia"/>
          <w:b/>
          <w:bCs/>
          <w:sz w:val="32"/>
          <w:szCs w:val="32"/>
        </w:rPr>
        <w:t>①数量指标</w:t>
      </w:r>
    </w:p>
    <w:p w:rsidR="00103B3D" w:rsidRDefault="008A23EC">
      <w:pPr>
        <w:spacing w:line="560" w:lineRule="exact"/>
        <w:ind w:firstLine="640"/>
        <w:rPr>
          <w:rFonts w:hAnsi="宋体"/>
          <w:sz w:val="32"/>
          <w:szCs w:val="32"/>
        </w:rPr>
      </w:pPr>
      <w:r>
        <w:rPr>
          <w:rFonts w:hint="eastAsia"/>
          <w:sz w:val="32"/>
          <w:szCs w:val="24"/>
        </w:rPr>
        <w:t>数量指标下设</w:t>
      </w:r>
      <w:r>
        <w:rPr>
          <w:rFonts w:hint="eastAsia"/>
          <w:sz w:val="32"/>
          <w:szCs w:val="24"/>
        </w:rPr>
        <w:t>4</w:t>
      </w:r>
      <w:r>
        <w:rPr>
          <w:rFonts w:hint="eastAsia"/>
          <w:sz w:val="32"/>
          <w:szCs w:val="24"/>
        </w:rPr>
        <w:t>个三级指标，</w:t>
      </w:r>
      <w:r>
        <w:rPr>
          <w:rFonts w:hAnsi="宋体" w:hint="eastAsia"/>
          <w:sz w:val="32"/>
          <w:szCs w:val="32"/>
        </w:rPr>
        <w:t>指标权重合计</w:t>
      </w:r>
      <w:r>
        <w:rPr>
          <w:rFonts w:hAnsi="宋体" w:hint="eastAsia"/>
          <w:sz w:val="32"/>
          <w:szCs w:val="32"/>
        </w:rPr>
        <w:t>13.36</w:t>
      </w:r>
      <w:r>
        <w:rPr>
          <w:rFonts w:hAnsi="宋体" w:hint="eastAsia"/>
          <w:sz w:val="32"/>
          <w:szCs w:val="32"/>
        </w:rPr>
        <w:t>分，自评得分</w:t>
      </w:r>
      <w:r>
        <w:rPr>
          <w:rFonts w:hAnsi="宋体" w:hint="eastAsia"/>
          <w:sz w:val="32"/>
          <w:szCs w:val="32"/>
        </w:rPr>
        <w:t>13.36</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安保</w:t>
      </w:r>
      <w:r>
        <w:rPr>
          <w:rFonts w:hAnsi="宋体" w:hint="eastAsia"/>
          <w:b/>
          <w:bCs/>
          <w:sz w:val="32"/>
          <w:szCs w:val="32"/>
        </w:rPr>
        <w:t>服务采购工作完成率</w:t>
      </w:r>
      <w:r>
        <w:rPr>
          <w:rFonts w:hAnsi="宋体" w:hint="eastAsia"/>
          <w:b/>
          <w:bCs/>
          <w:sz w:val="32"/>
          <w:szCs w:val="32"/>
        </w:rPr>
        <w:t>：</w:t>
      </w:r>
      <w:r>
        <w:rPr>
          <w:rFonts w:hAnsi="宋体" w:hint="eastAsia"/>
          <w:sz w:val="32"/>
          <w:szCs w:val="32"/>
        </w:rPr>
        <w:t>我院按计划完成</w:t>
      </w:r>
      <w:r>
        <w:rPr>
          <w:rFonts w:hAnsi="宋体" w:hint="eastAsia"/>
          <w:sz w:val="32"/>
          <w:szCs w:val="32"/>
        </w:rPr>
        <w:t>安保服务采购工作</w:t>
      </w:r>
      <w:r>
        <w:rPr>
          <w:rFonts w:hAnsi="宋体" w:hint="eastAsia"/>
          <w:sz w:val="32"/>
          <w:szCs w:val="32"/>
        </w:rPr>
        <w:t>，</w:t>
      </w:r>
      <w:r>
        <w:rPr>
          <w:rFonts w:hAnsi="宋体" w:hint="eastAsia"/>
          <w:sz w:val="32"/>
          <w:szCs w:val="32"/>
        </w:rPr>
        <w:t>安保服务采购工作完成率</w:t>
      </w:r>
      <w:r>
        <w:rPr>
          <w:rFonts w:hAnsi="宋体" w:hint="eastAsia"/>
          <w:sz w:val="32"/>
          <w:szCs w:val="32"/>
        </w:rPr>
        <w:t>100%</w:t>
      </w:r>
      <w:r>
        <w:rPr>
          <w:rFonts w:hAnsi="宋体" w:hint="eastAsia"/>
          <w:sz w:val="32"/>
          <w:szCs w:val="32"/>
        </w:rPr>
        <w:t>，</w:t>
      </w:r>
      <w:r>
        <w:rPr>
          <w:rFonts w:hAnsi="宋体" w:hint="eastAsia"/>
          <w:sz w:val="32"/>
          <w:szCs w:val="32"/>
        </w:rPr>
        <w:t>该指标分值</w:t>
      </w:r>
      <w:r>
        <w:rPr>
          <w:rFonts w:hAnsi="宋体" w:hint="eastAsia"/>
          <w:sz w:val="32"/>
          <w:szCs w:val="32"/>
        </w:rPr>
        <w:t>3.37</w:t>
      </w:r>
      <w:r>
        <w:rPr>
          <w:rFonts w:hAnsi="宋体" w:hint="eastAsia"/>
          <w:sz w:val="32"/>
          <w:szCs w:val="32"/>
        </w:rPr>
        <w:t>分，自评得分为</w:t>
      </w:r>
      <w:r>
        <w:rPr>
          <w:rFonts w:hAnsi="宋体" w:hint="eastAsia"/>
          <w:sz w:val="32"/>
          <w:szCs w:val="32"/>
        </w:rPr>
        <w:t>3.37</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案件结案率：</w:t>
      </w:r>
      <w:r>
        <w:rPr>
          <w:rFonts w:hAnsi="宋体" w:hint="eastAsia"/>
          <w:sz w:val="32"/>
          <w:szCs w:val="32"/>
        </w:rPr>
        <w:t>我院</w:t>
      </w:r>
      <w:r>
        <w:rPr>
          <w:rFonts w:hAnsi="宋体" w:hint="eastAsia"/>
          <w:sz w:val="32"/>
          <w:szCs w:val="32"/>
        </w:rPr>
        <w:t>案件结案率</w:t>
      </w:r>
      <w:r>
        <w:rPr>
          <w:rFonts w:hAnsi="宋体" w:hint="eastAsia"/>
          <w:sz w:val="32"/>
          <w:szCs w:val="32"/>
        </w:rPr>
        <w:t>年度指标值</w:t>
      </w:r>
      <w:r>
        <w:rPr>
          <w:rFonts w:hint="eastAsia"/>
          <w:sz w:val="32"/>
          <w:szCs w:val="24"/>
        </w:rPr>
        <w:t>≥</w:t>
      </w:r>
      <w:r>
        <w:rPr>
          <w:rFonts w:hint="eastAsia"/>
          <w:sz w:val="32"/>
          <w:szCs w:val="24"/>
        </w:rPr>
        <w:t>80</w:t>
      </w:r>
      <w:r>
        <w:rPr>
          <w:rFonts w:hAnsi="宋体" w:hint="eastAsia"/>
          <w:sz w:val="32"/>
          <w:szCs w:val="32"/>
        </w:rPr>
        <w:t>，实际完成</w:t>
      </w:r>
      <w:r>
        <w:rPr>
          <w:rFonts w:hAnsi="宋体" w:hint="eastAsia"/>
          <w:sz w:val="32"/>
          <w:szCs w:val="32"/>
        </w:rPr>
        <w:t>86.41%</w:t>
      </w:r>
      <w:r>
        <w:rPr>
          <w:rFonts w:hAnsi="宋体" w:hint="eastAsia"/>
          <w:sz w:val="32"/>
          <w:szCs w:val="32"/>
        </w:rPr>
        <w:t>，该指标分值</w:t>
      </w:r>
      <w:r>
        <w:rPr>
          <w:rFonts w:hAnsi="宋体" w:hint="eastAsia"/>
          <w:sz w:val="32"/>
          <w:szCs w:val="32"/>
        </w:rPr>
        <w:t>3.33</w:t>
      </w:r>
      <w:r>
        <w:rPr>
          <w:rFonts w:hAnsi="宋体" w:hint="eastAsia"/>
          <w:sz w:val="32"/>
          <w:szCs w:val="32"/>
        </w:rPr>
        <w:t>分，自评得分为</w:t>
      </w:r>
      <w:r>
        <w:rPr>
          <w:rFonts w:hAnsi="宋体" w:hint="eastAsia"/>
          <w:sz w:val="32"/>
          <w:szCs w:val="32"/>
        </w:rPr>
        <w:t>3.33</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sz w:val="32"/>
          <w:szCs w:val="24"/>
        </w:rPr>
      </w:pPr>
      <w:r>
        <w:rPr>
          <w:rFonts w:hAnsi="宋体" w:hint="eastAsia"/>
          <w:b/>
          <w:bCs/>
          <w:sz w:val="32"/>
          <w:szCs w:val="32"/>
        </w:rPr>
        <w:t>物业服务保障工作完成率</w:t>
      </w:r>
      <w:r>
        <w:rPr>
          <w:rFonts w:hAnsi="宋体" w:hint="eastAsia"/>
          <w:b/>
          <w:bCs/>
          <w:sz w:val="32"/>
          <w:szCs w:val="32"/>
        </w:rPr>
        <w:t>：</w:t>
      </w:r>
      <w:r>
        <w:rPr>
          <w:rFonts w:hint="eastAsia"/>
          <w:sz w:val="32"/>
          <w:szCs w:val="24"/>
        </w:rPr>
        <w:t>我院积极维护设备设施，保障日常工作正常运转，物业服务保障工作完成率</w:t>
      </w:r>
      <w:r>
        <w:rPr>
          <w:rFonts w:hAnsi="宋体" w:hint="eastAsia"/>
          <w:sz w:val="32"/>
          <w:szCs w:val="32"/>
        </w:rPr>
        <w:t>100%</w:t>
      </w:r>
      <w:r>
        <w:rPr>
          <w:rFonts w:hAnsi="宋体" w:hint="eastAsia"/>
          <w:sz w:val="32"/>
          <w:szCs w:val="32"/>
        </w:rPr>
        <w:t>，</w:t>
      </w:r>
      <w:r>
        <w:rPr>
          <w:rFonts w:hAnsi="宋体" w:hint="eastAsia"/>
          <w:sz w:val="32"/>
          <w:szCs w:val="32"/>
        </w:rPr>
        <w:t>该指标分值</w:t>
      </w:r>
      <w:r>
        <w:rPr>
          <w:rFonts w:hAnsi="宋体" w:hint="eastAsia"/>
          <w:sz w:val="32"/>
          <w:szCs w:val="32"/>
        </w:rPr>
        <w:t>3.33</w:t>
      </w:r>
      <w:r>
        <w:rPr>
          <w:rFonts w:hAnsi="宋体" w:hint="eastAsia"/>
          <w:sz w:val="32"/>
          <w:szCs w:val="32"/>
        </w:rPr>
        <w:t>分，自评得分为</w:t>
      </w:r>
      <w:r>
        <w:rPr>
          <w:rFonts w:hAnsi="宋体" w:hint="eastAsia"/>
          <w:sz w:val="32"/>
          <w:szCs w:val="32"/>
        </w:rPr>
        <w:t>3.33</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pPr>
      <w:r>
        <w:rPr>
          <w:rFonts w:hint="eastAsia"/>
          <w:b/>
          <w:bCs/>
          <w:sz w:val="32"/>
          <w:szCs w:val="32"/>
        </w:rPr>
        <w:t>信息化运维服务完成率：</w:t>
      </w:r>
      <w:r>
        <w:rPr>
          <w:rFonts w:hAnsi="宋体" w:hint="eastAsia"/>
          <w:sz w:val="32"/>
          <w:szCs w:val="32"/>
        </w:rPr>
        <w:t>我院积极开展信息化运维服务并通过验收，信息化运维服务完成率</w:t>
      </w:r>
      <w:r>
        <w:rPr>
          <w:rFonts w:hAnsi="宋体" w:hint="eastAsia"/>
          <w:sz w:val="32"/>
          <w:szCs w:val="32"/>
        </w:rPr>
        <w:t>100</w:t>
      </w:r>
      <w:r>
        <w:rPr>
          <w:rFonts w:hAnsi="宋体" w:hint="eastAsia"/>
          <w:sz w:val="32"/>
          <w:szCs w:val="32"/>
        </w:rPr>
        <w:t>%</w:t>
      </w:r>
      <w:r>
        <w:rPr>
          <w:rFonts w:hAnsi="宋体" w:hint="eastAsia"/>
          <w:sz w:val="32"/>
          <w:szCs w:val="32"/>
        </w:rPr>
        <w:t>，</w:t>
      </w:r>
      <w:r>
        <w:rPr>
          <w:rFonts w:hAnsi="宋体" w:hint="eastAsia"/>
          <w:sz w:val="32"/>
          <w:szCs w:val="32"/>
        </w:rPr>
        <w:t>该指标分值</w:t>
      </w:r>
      <w:r>
        <w:rPr>
          <w:rFonts w:hAnsi="宋体" w:hint="eastAsia"/>
          <w:sz w:val="32"/>
          <w:szCs w:val="32"/>
        </w:rPr>
        <w:t>3.33</w:t>
      </w:r>
      <w:r>
        <w:rPr>
          <w:rFonts w:hAnsi="宋体" w:hint="eastAsia"/>
          <w:sz w:val="32"/>
          <w:szCs w:val="32"/>
        </w:rPr>
        <w:t>分，自评得分为</w:t>
      </w:r>
      <w:r>
        <w:rPr>
          <w:rFonts w:hAnsi="宋体" w:hint="eastAsia"/>
          <w:sz w:val="32"/>
          <w:szCs w:val="32"/>
        </w:rPr>
        <w:t>3.33</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pStyle w:val="11"/>
        <w:spacing w:line="560" w:lineRule="exact"/>
        <w:ind w:firstLine="640"/>
        <w:rPr>
          <w:rFonts w:hAnsi="宋体"/>
          <w:b/>
          <w:bCs/>
          <w:sz w:val="32"/>
          <w:szCs w:val="32"/>
        </w:rPr>
      </w:pPr>
      <w:r>
        <w:rPr>
          <w:rFonts w:hint="eastAsia"/>
          <w:b/>
          <w:bCs/>
          <w:sz w:val="32"/>
          <w:szCs w:val="32"/>
        </w:rPr>
        <w:t>②</w:t>
      </w:r>
      <w:r>
        <w:rPr>
          <w:rFonts w:ascii="Calibri" w:hAnsi="Calibri" w:cs="Calibri" w:hint="eastAsia"/>
          <w:b/>
          <w:bCs/>
          <w:sz w:val="32"/>
          <w:szCs w:val="32"/>
        </w:rPr>
        <w:t>质量</w:t>
      </w:r>
      <w:r>
        <w:rPr>
          <w:rFonts w:hAnsi="宋体" w:hint="eastAsia"/>
          <w:b/>
          <w:bCs/>
          <w:sz w:val="32"/>
          <w:szCs w:val="32"/>
        </w:rPr>
        <w:t>指标</w:t>
      </w:r>
    </w:p>
    <w:p w:rsidR="00103B3D" w:rsidRDefault="008A23EC">
      <w:pPr>
        <w:spacing w:line="560" w:lineRule="exact"/>
        <w:ind w:firstLine="640"/>
        <w:rPr>
          <w:rFonts w:hAnsi="宋体"/>
          <w:sz w:val="32"/>
          <w:szCs w:val="32"/>
        </w:rPr>
      </w:pPr>
      <w:r>
        <w:rPr>
          <w:rFonts w:hint="eastAsia"/>
          <w:sz w:val="32"/>
          <w:szCs w:val="24"/>
        </w:rPr>
        <w:lastRenderedPageBreak/>
        <w:t>质量指标下设</w:t>
      </w:r>
      <w:r>
        <w:rPr>
          <w:rFonts w:hint="eastAsia"/>
          <w:sz w:val="32"/>
          <w:szCs w:val="24"/>
        </w:rPr>
        <w:t>4</w:t>
      </w:r>
      <w:r>
        <w:rPr>
          <w:rFonts w:hint="eastAsia"/>
          <w:sz w:val="32"/>
          <w:szCs w:val="24"/>
        </w:rPr>
        <w:t>个三级指标，</w:t>
      </w:r>
      <w:r>
        <w:rPr>
          <w:rFonts w:hAnsi="宋体" w:hint="eastAsia"/>
          <w:sz w:val="32"/>
          <w:szCs w:val="32"/>
        </w:rPr>
        <w:t>指标</w:t>
      </w:r>
      <w:r>
        <w:rPr>
          <w:rFonts w:hAnsi="宋体" w:hint="eastAsia"/>
          <w:sz w:val="32"/>
          <w:szCs w:val="32"/>
        </w:rPr>
        <w:t>分值</w:t>
      </w:r>
      <w:r>
        <w:rPr>
          <w:rFonts w:hAnsi="宋体" w:hint="eastAsia"/>
          <w:sz w:val="32"/>
          <w:szCs w:val="32"/>
        </w:rPr>
        <w:t>13.32</w:t>
      </w:r>
      <w:r>
        <w:rPr>
          <w:rFonts w:hAnsi="宋体" w:hint="eastAsia"/>
          <w:sz w:val="32"/>
          <w:szCs w:val="32"/>
        </w:rPr>
        <w:t>分，自评得分</w:t>
      </w:r>
      <w:r>
        <w:rPr>
          <w:rFonts w:hAnsi="宋体" w:hint="eastAsia"/>
          <w:sz w:val="32"/>
          <w:szCs w:val="32"/>
        </w:rPr>
        <w:t>13.32</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rFonts w:hAnsi="宋体"/>
          <w:b/>
          <w:bCs/>
          <w:sz w:val="32"/>
          <w:szCs w:val="32"/>
        </w:rPr>
      </w:pPr>
      <w:r>
        <w:rPr>
          <w:rFonts w:hAnsi="宋体" w:hint="eastAsia"/>
          <w:b/>
          <w:bCs/>
          <w:sz w:val="32"/>
          <w:szCs w:val="32"/>
        </w:rPr>
        <w:t>保安服务采购工作完成合格率：</w:t>
      </w:r>
      <w:r>
        <w:rPr>
          <w:rFonts w:hAnsi="宋体" w:hint="eastAsia"/>
          <w:sz w:val="32"/>
          <w:szCs w:val="32"/>
        </w:rPr>
        <w:t>我院及时</w:t>
      </w:r>
      <w:r>
        <w:rPr>
          <w:rFonts w:hAnsi="宋体" w:hint="eastAsia"/>
          <w:sz w:val="32"/>
          <w:szCs w:val="32"/>
        </w:rPr>
        <w:t>完成保安服务采购，为日常执法办公提供了安全</w:t>
      </w:r>
      <w:r>
        <w:rPr>
          <w:rFonts w:hAnsi="宋体" w:hint="eastAsia"/>
          <w:sz w:val="32"/>
          <w:szCs w:val="32"/>
        </w:rPr>
        <w:t>保障</w:t>
      </w:r>
      <w:r>
        <w:rPr>
          <w:rFonts w:hint="eastAsia"/>
          <w:sz w:val="32"/>
          <w:szCs w:val="24"/>
        </w:rPr>
        <w:t>，保安服务采购工作完成合格率</w:t>
      </w:r>
      <w:r>
        <w:rPr>
          <w:rFonts w:hAnsi="宋体" w:hint="eastAsia"/>
          <w:sz w:val="32"/>
          <w:szCs w:val="32"/>
        </w:rPr>
        <w:t>100</w:t>
      </w:r>
      <w:r>
        <w:rPr>
          <w:rFonts w:hAnsi="宋体" w:hint="eastAsia"/>
          <w:sz w:val="32"/>
          <w:szCs w:val="32"/>
        </w:rPr>
        <w:t>%</w:t>
      </w:r>
      <w:r>
        <w:rPr>
          <w:rFonts w:hAnsi="宋体" w:hint="eastAsia"/>
          <w:sz w:val="32"/>
          <w:szCs w:val="32"/>
        </w:rPr>
        <w:t>，</w:t>
      </w:r>
      <w:r>
        <w:rPr>
          <w:rFonts w:hAnsi="宋体" w:hint="eastAsia"/>
          <w:sz w:val="32"/>
          <w:szCs w:val="32"/>
        </w:rPr>
        <w:t>该指标分值</w:t>
      </w:r>
      <w:r>
        <w:rPr>
          <w:rFonts w:hAnsi="宋体" w:hint="eastAsia"/>
          <w:sz w:val="32"/>
          <w:szCs w:val="32"/>
        </w:rPr>
        <w:t>3.33</w:t>
      </w:r>
      <w:r>
        <w:rPr>
          <w:rFonts w:hAnsi="宋体" w:hint="eastAsia"/>
          <w:sz w:val="32"/>
          <w:szCs w:val="32"/>
        </w:rPr>
        <w:t>分，自评得分为</w:t>
      </w:r>
      <w:r>
        <w:rPr>
          <w:rFonts w:hAnsi="宋体" w:hint="eastAsia"/>
          <w:sz w:val="32"/>
          <w:szCs w:val="32"/>
        </w:rPr>
        <w:t>3.33</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pStyle w:val="BodyTextFirstIndent21"/>
        <w:ind w:leftChars="0" w:left="0" w:firstLine="640"/>
      </w:pPr>
      <w:r>
        <w:rPr>
          <w:rFonts w:hAnsi="宋体" w:hint="eastAsia"/>
          <w:b/>
          <w:bCs/>
          <w:sz w:val="32"/>
          <w:szCs w:val="32"/>
        </w:rPr>
        <w:t>物业管理合格率：</w:t>
      </w:r>
      <w:r>
        <w:rPr>
          <w:rFonts w:hint="eastAsia"/>
          <w:sz w:val="32"/>
          <w:szCs w:val="24"/>
        </w:rPr>
        <w:t>我院积极维护设备设施，保障日常工作正常运转，物业管理合格率</w:t>
      </w:r>
      <w:r>
        <w:rPr>
          <w:rFonts w:hAnsi="宋体" w:hint="eastAsia"/>
          <w:sz w:val="32"/>
          <w:szCs w:val="32"/>
        </w:rPr>
        <w:t>100%</w:t>
      </w:r>
      <w:r>
        <w:rPr>
          <w:rFonts w:hAnsi="宋体" w:hint="eastAsia"/>
          <w:sz w:val="32"/>
          <w:szCs w:val="32"/>
        </w:rPr>
        <w:t>，该指标分值</w:t>
      </w:r>
      <w:r>
        <w:rPr>
          <w:rFonts w:hAnsi="宋体" w:hint="eastAsia"/>
          <w:sz w:val="32"/>
          <w:szCs w:val="32"/>
        </w:rPr>
        <w:t>3.33</w:t>
      </w:r>
      <w:r>
        <w:rPr>
          <w:rFonts w:hAnsi="宋体" w:hint="eastAsia"/>
          <w:sz w:val="32"/>
          <w:szCs w:val="32"/>
        </w:rPr>
        <w:t>分，自评得分为</w:t>
      </w:r>
      <w:r>
        <w:rPr>
          <w:rFonts w:hAnsi="宋体" w:hint="eastAsia"/>
          <w:sz w:val="32"/>
          <w:szCs w:val="32"/>
        </w:rPr>
        <w:t>3.33</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rFonts w:hAnsi="宋体"/>
          <w:b/>
          <w:bCs/>
          <w:sz w:val="32"/>
          <w:szCs w:val="32"/>
        </w:rPr>
      </w:pPr>
      <w:r>
        <w:rPr>
          <w:rFonts w:hAnsi="宋体" w:hint="eastAsia"/>
          <w:b/>
          <w:bCs/>
          <w:sz w:val="32"/>
          <w:szCs w:val="32"/>
        </w:rPr>
        <w:t>信息化运维服务验收合格率：</w:t>
      </w:r>
      <w:r>
        <w:rPr>
          <w:rFonts w:hAnsi="宋体" w:hint="eastAsia"/>
          <w:sz w:val="32"/>
          <w:szCs w:val="32"/>
        </w:rPr>
        <w:t>我院积极开展信息化运维服务并通过验收，验收合格率</w:t>
      </w:r>
      <w:r>
        <w:rPr>
          <w:rFonts w:hAnsi="宋体" w:hint="eastAsia"/>
          <w:sz w:val="32"/>
          <w:szCs w:val="32"/>
        </w:rPr>
        <w:t>100%</w:t>
      </w:r>
      <w:r>
        <w:rPr>
          <w:rFonts w:hAnsi="宋体" w:hint="eastAsia"/>
          <w:sz w:val="32"/>
          <w:szCs w:val="32"/>
        </w:rPr>
        <w:t>，</w:t>
      </w:r>
      <w:r>
        <w:rPr>
          <w:rFonts w:hAnsi="宋体" w:hint="eastAsia"/>
          <w:sz w:val="32"/>
          <w:szCs w:val="32"/>
        </w:rPr>
        <w:t>该指标分值</w:t>
      </w:r>
      <w:r>
        <w:rPr>
          <w:rFonts w:hAnsi="宋体" w:hint="eastAsia"/>
          <w:sz w:val="32"/>
          <w:szCs w:val="32"/>
        </w:rPr>
        <w:t>3.33</w:t>
      </w:r>
      <w:r>
        <w:rPr>
          <w:rFonts w:hAnsi="宋体" w:hint="eastAsia"/>
          <w:sz w:val="32"/>
          <w:szCs w:val="32"/>
        </w:rPr>
        <w:t>分，自评得分为</w:t>
      </w:r>
      <w:r>
        <w:rPr>
          <w:rFonts w:hAnsi="宋体" w:hint="eastAsia"/>
          <w:sz w:val="32"/>
          <w:szCs w:val="32"/>
        </w:rPr>
        <w:t>3.33</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b/>
          <w:bCs/>
          <w:sz w:val="32"/>
          <w:szCs w:val="24"/>
        </w:rPr>
      </w:pPr>
      <w:r>
        <w:rPr>
          <w:rFonts w:hAnsi="宋体" w:hint="eastAsia"/>
          <w:b/>
          <w:bCs/>
          <w:sz w:val="32"/>
          <w:szCs w:val="32"/>
        </w:rPr>
        <w:t>一审服判息</w:t>
      </w:r>
      <w:r>
        <w:rPr>
          <w:rFonts w:hint="eastAsia"/>
          <w:b/>
          <w:bCs/>
          <w:sz w:val="32"/>
          <w:szCs w:val="24"/>
        </w:rPr>
        <w:t>诉率：</w:t>
      </w:r>
      <w:r>
        <w:rPr>
          <w:rFonts w:hint="eastAsia"/>
          <w:sz w:val="32"/>
          <w:szCs w:val="24"/>
        </w:rPr>
        <w:t>我院一审服判息诉率年度指标值≥</w:t>
      </w:r>
      <w:r>
        <w:rPr>
          <w:rFonts w:hint="eastAsia"/>
          <w:sz w:val="32"/>
          <w:szCs w:val="24"/>
        </w:rPr>
        <w:t>80%</w:t>
      </w:r>
      <w:r>
        <w:rPr>
          <w:rFonts w:hint="eastAsia"/>
          <w:sz w:val="32"/>
          <w:szCs w:val="24"/>
        </w:rPr>
        <w:t>，实际完成</w:t>
      </w:r>
      <w:r>
        <w:rPr>
          <w:rFonts w:hint="eastAsia"/>
          <w:sz w:val="32"/>
          <w:szCs w:val="24"/>
        </w:rPr>
        <w:t>83%</w:t>
      </w:r>
      <w:r>
        <w:rPr>
          <w:rFonts w:hint="eastAsia"/>
          <w:sz w:val="32"/>
          <w:szCs w:val="24"/>
        </w:rPr>
        <w:t>，</w:t>
      </w:r>
      <w:r>
        <w:rPr>
          <w:rFonts w:hAnsi="宋体" w:hint="eastAsia"/>
          <w:sz w:val="32"/>
          <w:szCs w:val="32"/>
        </w:rPr>
        <w:t>该</w:t>
      </w:r>
      <w:r>
        <w:rPr>
          <w:rFonts w:hAnsi="宋体" w:hint="eastAsia"/>
          <w:sz w:val="32"/>
          <w:szCs w:val="32"/>
        </w:rPr>
        <w:t>指标分值</w:t>
      </w:r>
      <w:r>
        <w:rPr>
          <w:rFonts w:hAnsi="宋体" w:hint="eastAsia"/>
          <w:sz w:val="32"/>
          <w:szCs w:val="32"/>
        </w:rPr>
        <w:t>3.33</w:t>
      </w:r>
      <w:r>
        <w:rPr>
          <w:rFonts w:hAnsi="宋体" w:hint="eastAsia"/>
          <w:sz w:val="32"/>
          <w:szCs w:val="32"/>
        </w:rPr>
        <w:t>分，自评得分为</w:t>
      </w:r>
      <w:r>
        <w:rPr>
          <w:rFonts w:hAnsi="宋体" w:hint="eastAsia"/>
          <w:sz w:val="32"/>
          <w:szCs w:val="32"/>
        </w:rPr>
        <w:t>3.33</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pStyle w:val="a5"/>
        <w:spacing w:line="560" w:lineRule="exact"/>
        <w:ind w:firstLine="640"/>
        <w:rPr>
          <w:rFonts w:ascii="Calibri" w:hAnsi="Calibri" w:cs="Calibri"/>
          <w:b/>
          <w:bCs/>
          <w:sz w:val="32"/>
          <w:szCs w:val="32"/>
        </w:rPr>
      </w:pPr>
      <w:r>
        <w:rPr>
          <w:rFonts w:ascii="Calibri" w:hAnsi="Calibri" w:cs="Calibri" w:hint="eastAsia"/>
          <w:b/>
          <w:bCs/>
          <w:sz w:val="32"/>
          <w:szCs w:val="32"/>
        </w:rPr>
        <w:t>③时效指标</w:t>
      </w:r>
    </w:p>
    <w:p w:rsidR="00103B3D" w:rsidRDefault="008A23EC">
      <w:pPr>
        <w:spacing w:line="560" w:lineRule="exact"/>
        <w:ind w:firstLine="640"/>
        <w:rPr>
          <w:sz w:val="32"/>
          <w:szCs w:val="24"/>
        </w:rPr>
      </w:pPr>
      <w:r>
        <w:rPr>
          <w:rFonts w:hint="eastAsia"/>
          <w:sz w:val="32"/>
          <w:szCs w:val="24"/>
        </w:rPr>
        <w:t>时效</w:t>
      </w:r>
      <w:r>
        <w:rPr>
          <w:rFonts w:hint="eastAsia"/>
          <w:sz w:val="32"/>
          <w:szCs w:val="24"/>
        </w:rPr>
        <w:t>指标下设</w:t>
      </w:r>
      <w:r>
        <w:rPr>
          <w:rFonts w:hint="eastAsia"/>
          <w:sz w:val="32"/>
          <w:szCs w:val="24"/>
        </w:rPr>
        <w:t>4</w:t>
      </w:r>
      <w:r>
        <w:rPr>
          <w:rFonts w:hint="eastAsia"/>
          <w:sz w:val="32"/>
          <w:szCs w:val="24"/>
        </w:rPr>
        <w:t>个三级指标，</w:t>
      </w:r>
      <w:r>
        <w:rPr>
          <w:rFonts w:hAnsi="宋体" w:hint="eastAsia"/>
          <w:sz w:val="32"/>
          <w:szCs w:val="32"/>
        </w:rPr>
        <w:t>指标</w:t>
      </w:r>
      <w:r>
        <w:rPr>
          <w:rFonts w:hAnsi="宋体" w:hint="eastAsia"/>
          <w:sz w:val="32"/>
          <w:szCs w:val="32"/>
        </w:rPr>
        <w:t>分值</w:t>
      </w:r>
      <w:r>
        <w:rPr>
          <w:rFonts w:hAnsi="宋体" w:hint="eastAsia"/>
          <w:sz w:val="32"/>
          <w:szCs w:val="32"/>
        </w:rPr>
        <w:t>13.32</w:t>
      </w:r>
      <w:r>
        <w:rPr>
          <w:rFonts w:hAnsi="宋体" w:hint="eastAsia"/>
          <w:sz w:val="32"/>
          <w:szCs w:val="32"/>
        </w:rPr>
        <w:t>分，自评得</w:t>
      </w:r>
      <w:r>
        <w:rPr>
          <w:rFonts w:hAnsi="宋体" w:hint="eastAsia"/>
          <w:sz w:val="32"/>
          <w:szCs w:val="32"/>
        </w:rPr>
        <w:t>分</w:t>
      </w:r>
      <w:r>
        <w:rPr>
          <w:rFonts w:hAnsi="宋体" w:hint="eastAsia"/>
          <w:sz w:val="32"/>
          <w:szCs w:val="32"/>
        </w:rPr>
        <w:t>13.32</w:t>
      </w:r>
      <w:r>
        <w:rPr>
          <w:rFonts w:hAnsi="宋体" w:hint="eastAsia"/>
          <w:sz w:val="32"/>
          <w:szCs w:val="32"/>
        </w:rPr>
        <w:t>分，得分率</w:t>
      </w:r>
      <w:r>
        <w:rPr>
          <w:rFonts w:hAnsi="宋体" w:hint="eastAsia"/>
          <w:sz w:val="32"/>
          <w:szCs w:val="32"/>
        </w:rPr>
        <w:t>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保安服务采购工作完成及时性：</w:t>
      </w:r>
      <w:r>
        <w:rPr>
          <w:rFonts w:hAnsi="宋体" w:hint="eastAsia"/>
          <w:sz w:val="32"/>
          <w:szCs w:val="32"/>
        </w:rPr>
        <w:t>我院及时</w:t>
      </w:r>
      <w:r>
        <w:rPr>
          <w:rFonts w:hAnsi="宋体" w:hint="eastAsia"/>
          <w:sz w:val="32"/>
          <w:szCs w:val="32"/>
        </w:rPr>
        <w:t>完成保安服务采购，为日常执法办公提供了安全</w:t>
      </w:r>
      <w:r>
        <w:rPr>
          <w:rFonts w:hAnsi="宋体" w:hint="eastAsia"/>
          <w:sz w:val="32"/>
          <w:szCs w:val="32"/>
        </w:rPr>
        <w:t>保障</w:t>
      </w:r>
      <w:r>
        <w:rPr>
          <w:rFonts w:hint="eastAsia"/>
          <w:sz w:val="32"/>
          <w:szCs w:val="24"/>
        </w:rPr>
        <w:t>，</w:t>
      </w:r>
      <w:r>
        <w:rPr>
          <w:rFonts w:hAnsi="宋体" w:hint="eastAsia"/>
          <w:sz w:val="32"/>
          <w:szCs w:val="32"/>
        </w:rPr>
        <w:t>该指标分值</w:t>
      </w:r>
      <w:r>
        <w:rPr>
          <w:rFonts w:hAnsi="宋体" w:hint="eastAsia"/>
          <w:sz w:val="32"/>
          <w:szCs w:val="32"/>
        </w:rPr>
        <w:t>3.33</w:t>
      </w:r>
      <w:r>
        <w:rPr>
          <w:rFonts w:hAnsi="宋体" w:hint="eastAsia"/>
          <w:sz w:val="32"/>
          <w:szCs w:val="32"/>
        </w:rPr>
        <w:t>分，自评得分为</w:t>
      </w:r>
      <w:r>
        <w:rPr>
          <w:rFonts w:hAnsi="宋体" w:hint="eastAsia"/>
          <w:sz w:val="32"/>
          <w:szCs w:val="32"/>
        </w:rPr>
        <w:t>3.33</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b/>
          <w:bCs/>
          <w:sz w:val="32"/>
          <w:szCs w:val="32"/>
        </w:rPr>
      </w:pPr>
      <w:r>
        <w:rPr>
          <w:rFonts w:hAnsi="宋体" w:hint="eastAsia"/>
          <w:b/>
          <w:bCs/>
          <w:sz w:val="32"/>
          <w:szCs w:val="32"/>
        </w:rPr>
        <w:t>法定审限内结案率：</w:t>
      </w:r>
      <w:r>
        <w:rPr>
          <w:rFonts w:hint="eastAsia"/>
          <w:sz w:val="32"/>
          <w:szCs w:val="24"/>
        </w:rPr>
        <w:t>我院各项审判执行质效指标持续保持高位运行，法定审限内结案率达到</w:t>
      </w:r>
      <w:r>
        <w:rPr>
          <w:rFonts w:hint="eastAsia"/>
          <w:sz w:val="32"/>
          <w:szCs w:val="24"/>
        </w:rPr>
        <w:t>93.47%</w:t>
      </w:r>
      <w:r>
        <w:rPr>
          <w:rFonts w:hAnsi="宋体" w:hint="eastAsia"/>
          <w:sz w:val="32"/>
          <w:szCs w:val="32"/>
        </w:rPr>
        <w:t>，</w:t>
      </w:r>
      <w:r>
        <w:rPr>
          <w:rFonts w:hAnsi="宋体" w:hint="eastAsia"/>
          <w:sz w:val="32"/>
          <w:szCs w:val="32"/>
        </w:rPr>
        <w:t>该指标分值</w:t>
      </w:r>
      <w:r>
        <w:rPr>
          <w:rFonts w:hAnsi="宋体" w:hint="eastAsia"/>
          <w:sz w:val="32"/>
          <w:szCs w:val="32"/>
        </w:rPr>
        <w:lastRenderedPageBreak/>
        <w:t>3.33</w:t>
      </w:r>
      <w:r>
        <w:rPr>
          <w:rFonts w:hAnsi="宋体" w:hint="eastAsia"/>
          <w:sz w:val="32"/>
          <w:szCs w:val="32"/>
        </w:rPr>
        <w:t>分，自评得分为</w:t>
      </w:r>
      <w:r>
        <w:rPr>
          <w:rFonts w:hAnsi="宋体" w:hint="eastAsia"/>
          <w:sz w:val="32"/>
          <w:szCs w:val="32"/>
        </w:rPr>
        <w:t>3.33</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b/>
          <w:bCs/>
          <w:sz w:val="32"/>
          <w:szCs w:val="32"/>
        </w:rPr>
        <w:t>物业服务保障及时性</w:t>
      </w:r>
      <w:r>
        <w:rPr>
          <w:rFonts w:hAnsi="宋体" w:hint="eastAsia"/>
          <w:b/>
          <w:bCs/>
          <w:sz w:val="32"/>
          <w:szCs w:val="32"/>
        </w:rPr>
        <w:t>：</w:t>
      </w:r>
      <w:r>
        <w:rPr>
          <w:rFonts w:hint="eastAsia"/>
          <w:sz w:val="32"/>
          <w:szCs w:val="24"/>
        </w:rPr>
        <w:t>我院积极及时维护设备设施，保障日常工作正常运转</w:t>
      </w:r>
      <w:r>
        <w:rPr>
          <w:rFonts w:hAnsi="宋体" w:hint="eastAsia"/>
          <w:sz w:val="32"/>
          <w:szCs w:val="32"/>
        </w:rPr>
        <w:t>，</w:t>
      </w:r>
      <w:r>
        <w:rPr>
          <w:rFonts w:hAnsi="宋体" w:hint="eastAsia"/>
          <w:sz w:val="32"/>
          <w:szCs w:val="32"/>
        </w:rPr>
        <w:t>该指标分值</w:t>
      </w:r>
      <w:r>
        <w:rPr>
          <w:rFonts w:hAnsi="宋体" w:hint="eastAsia"/>
          <w:sz w:val="32"/>
          <w:szCs w:val="32"/>
        </w:rPr>
        <w:t>3.33</w:t>
      </w:r>
      <w:r>
        <w:rPr>
          <w:rFonts w:hAnsi="宋体" w:hint="eastAsia"/>
          <w:sz w:val="32"/>
          <w:szCs w:val="32"/>
        </w:rPr>
        <w:t>分，自评得分为</w:t>
      </w:r>
      <w:r>
        <w:rPr>
          <w:rFonts w:hAnsi="宋体" w:hint="eastAsia"/>
          <w:sz w:val="32"/>
          <w:szCs w:val="32"/>
        </w:rPr>
        <w:t>3.33</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信息化运维工作及时性：</w:t>
      </w:r>
      <w:r>
        <w:rPr>
          <w:rFonts w:hAnsi="宋体" w:hint="eastAsia"/>
          <w:sz w:val="32"/>
          <w:szCs w:val="32"/>
        </w:rPr>
        <w:t>我院系信息化运维工作开展及时，定期运行维护</w:t>
      </w:r>
      <w:r>
        <w:rPr>
          <w:rFonts w:hint="eastAsia"/>
          <w:sz w:val="32"/>
          <w:szCs w:val="24"/>
        </w:rPr>
        <w:t>，</w:t>
      </w:r>
      <w:r>
        <w:rPr>
          <w:rFonts w:hAnsi="宋体" w:hint="eastAsia"/>
          <w:sz w:val="32"/>
          <w:szCs w:val="32"/>
        </w:rPr>
        <w:t>该指标分值</w:t>
      </w:r>
      <w:r>
        <w:rPr>
          <w:rFonts w:hAnsi="宋体" w:hint="eastAsia"/>
          <w:sz w:val="32"/>
          <w:szCs w:val="32"/>
        </w:rPr>
        <w:t>3.33</w:t>
      </w:r>
      <w:r>
        <w:rPr>
          <w:rFonts w:hAnsi="宋体" w:hint="eastAsia"/>
          <w:sz w:val="32"/>
          <w:szCs w:val="32"/>
        </w:rPr>
        <w:t>分，自评得分为</w:t>
      </w:r>
      <w:r>
        <w:rPr>
          <w:rFonts w:hAnsi="宋体" w:hint="eastAsia"/>
          <w:sz w:val="32"/>
          <w:szCs w:val="32"/>
        </w:rPr>
        <w:t>3.33</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b/>
          <w:bCs/>
          <w:sz w:val="32"/>
          <w:szCs w:val="32"/>
        </w:rPr>
      </w:pPr>
      <w:r>
        <w:rPr>
          <w:rFonts w:hint="eastAsia"/>
          <w:b/>
          <w:bCs/>
          <w:sz w:val="32"/>
          <w:szCs w:val="32"/>
        </w:rPr>
        <w:t>（</w:t>
      </w:r>
      <w:r>
        <w:rPr>
          <w:rFonts w:hint="eastAsia"/>
          <w:b/>
          <w:bCs/>
          <w:sz w:val="32"/>
          <w:szCs w:val="32"/>
        </w:rPr>
        <w:t>3</w:t>
      </w:r>
      <w:r>
        <w:rPr>
          <w:rFonts w:hint="eastAsia"/>
          <w:b/>
          <w:bCs/>
          <w:sz w:val="32"/>
          <w:szCs w:val="32"/>
        </w:rPr>
        <w:t>）效益指标</w:t>
      </w:r>
    </w:p>
    <w:p w:rsidR="00103B3D" w:rsidRDefault="008A23EC">
      <w:pPr>
        <w:spacing w:line="560" w:lineRule="exact"/>
        <w:ind w:firstLine="640"/>
        <w:rPr>
          <w:sz w:val="32"/>
          <w:szCs w:val="32"/>
        </w:rPr>
      </w:pPr>
      <w:r>
        <w:rPr>
          <w:rFonts w:hint="eastAsia"/>
          <w:sz w:val="32"/>
          <w:szCs w:val="32"/>
        </w:rPr>
        <w:t>本项目效益指标主要考虑社会效益和</w:t>
      </w:r>
      <w:r>
        <w:rPr>
          <w:rFonts w:hint="eastAsia"/>
          <w:sz w:val="32"/>
          <w:szCs w:val="32"/>
        </w:rPr>
        <w:t>生态效益</w:t>
      </w:r>
      <w:r>
        <w:rPr>
          <w:rFonts w:hint="eastAsia"/>
          <w:sz w:val="32"/>
          <w:szCs w:val="32"/>
        </w:rPr>
        <w:t>。</w:t>
      </w:r>
      <w:r>
        <w:rPr>
          <w:rFonts w:hint="eastAsia"/>
          <w:sz w:val="32"/>
          <w:szCs w:val="32"/>
        </w:rPr>
        <w:t>指标</w:t>
      </w:r>
      <w:r>
        <w:rPr>
          <w:rFonts w:hint="eastAsia"/>
          <w:sz w:val="32"/>
          <w:szCs w:val="32"/>
        </w:rPr>
        <w:t>分值</w:t>
      </w:r>
      <w:r>
        <w:rPr>
          <w:rFonts w:hint="eastAsia"/>
          <w:sz w:val="32"/>
          <w:szCs w:val="32"/>
        </w:rPr>
        <w:t>20</w:t>
      </w:r>
      <w:r>
        <w:rPr>
          <w:rFonts w:hint="eastAsia"/>
          <w:sz w:val="32"/>
          <w:szCs w:val="32"/>
        </w:rPr>
        <w:t>分，得分</w:t>
      </w:r>
      <w:r>
        <w:rPr>
          <w:rFonts w:hint="eastAsia"/>
          <w:sz w:val="32"/>
          <w:szCs w:val="32"/>
        </w:rPr>
        <w:t>20</w:t>
      </w:r>
      <w:r>
        <w:rPr>
          <w:rFonts w:hint="eastAsia"/>
          <w:sz w:val="32"/>
          <w:szCs w:val="32"/>
        </w:rPr>
        <w:t>分，</w:t>
      </w:r>
      <w:r>
        <w:rPr>
          <w:rFonts w:hint="eastAsia"/>
          <w:sz w:val="32"/>
          <w:szCs w:val="32"/>
        </w:rPr>
        <w:t>得分率为</w:t>
      </w:r>
      <w:r>
        <w:rPr>
          <w:rFonts w:hint="eastAsia"/>
          <w:sz w:val="32"/>
          <w:szCs w:val="32"/>
        </w:rPr>
        <w:t>100</w:t>
      </w:r>
      <w:r>
        <w:rPr>
          <w:rFonts w:hint="eastAsia"/>
          <w:sz w:val="32"/>
          <w:szCs w:val="32"/>
        </w:rPr>
        <w:t>%</w:t>
      </w:r>
      <w:r>
        <w:rPr>
          <w:rFonts w:hint="eastAsia"/>
          <w:sz w:val="32"/>
          <w:szCs w:val="32"/>
        </w:rPr>
        <w:t>。</w:t>
      </w:r>
    </w:p>
    <w:p w:rsidR="00103B3D" w:rsidRDefault="008A23EC" w:rsidP="004B1283">
      <w:pPr>
        <w:spacing w:line="560" w:lineRule="exact"/>
        <w:ind w:firstLine="640"/>
        <w:rPr>
          <w:b/>
          <w:bCs/>
          <w:sz w:val="32"/>
          <w:szCs w:val="24"/>
        </w:rPr>
      </w:pPr>
      <w:r>
        <w:rPr>
          <w:rFonts w:hint="eastAsia"/>
          <w:b/>
          <w:bCs/>
          <w:sz w:val="32"/>
          <w:szCs w:val="24"/>
        </w:rPr>
        <w:t>①</w:t>
      </w:r>
      <w:r>
        <w:rPr>
          <w:rFonts w:hint="eastAsia"/>
          <w:b/>
          <w:bCs/>
          <w:sz w:val="32"/>
          <w:szCs w:val="24"/>
        </w:rPr>
        <w:t>社会效益指标</w:t>
      </w:r>
    </w:p>
    <w:p w:rsidR="00103B3D" w:rsidRDefault="008A23EC">
      <w:pPr>
        <w:spacing w:line="560" w:lineRule="exact"/>
        <w:ind w:firstLine="640"/>
        <w:rPr>
          <w:rFonts w:hAnsi="宋体"/>
          <w:sz w:val="32"/>
          <w:szCs w:val="32"/>
        </w:rPr>
      </w:pPr>
      <w:r>
        <w:rPr>
          <w:rFonts w:hint="eastAsia"/>
          <w:sz w:val="32"/>
          <w:szCs w:val="24"/>
        </w:rPr>
        <w:t>社会效益指标下设</w:t>
      </w:r>
      <w:r>
        <w:rPr>
          <w:rFonts w:hint="eastAsia"/>
          <w:sz w:val="32"/>
          <w:szCs w:val="24"/>
        </w:rPr>
        <w:t>2</w:t>
      </w:r>
      <w:r>
        <w:rPr>
          <w:rFonts w:hint="eastAsia"/>
          <w:sz w:val="32"/>
          <w:szCs w:val="24"/>
        </w:rPr>
        <w:t>个三级指标，</w:t>
      </w:r>
      <w:r>
        <w:rPr>
          <w:rFonts w:hAnsi="宋体" w:hint="eastAsia"/>
          <w:sz w:val="32"/>
          <w:szCs w:val="32"/>
        </w:rPr>
        <w:t>指标</w:t>
      </w:r>
      <w:r>
        <w:rPr>
          <w:rFonts w:hAnsi="宋体" w:hint="eastAsia"/>
          <w:sz w:val="32"/>
          <w:szCs w:val="32"/>
        </w:rPr>
        <w:t>分值</w:t>
      </w:r>
      <w:r>
        <w:rPr>
          <w:rFonts w:hAnsi="宋体" w:hint="eastAsia"/>
          <w:sz w:val="32"/>
          <w:szCs w:val="32"/>
        </w:rPr>
        <w:t>13.34</w:t>
      </w:r>
      <w:r>
        <w:rPr>
          <w:rFonts w:hAnsi="宋体" w:hint="eastAsia"/>
          <w:sz w:val="32"/>
          <w:szCs w:val="32"/>
        </w:rPr>
        <w:t>分，自评得分</w:t>
      </w:r>
      <w:r>
        <w:rPr>
          <w:rFonts w:hAnsi="宋体" w:hint="eastAsia"/>
          <w:sz w:val="32"/>
          <w:szCs w:val="32"/>
        </w:rPr>
        <w:t>13.34</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int="eastAsia"/>
          <w:b/>
          <w:bCs/>
          <w:sz w:val="32"/>
          <w:szCs w:val="24"/>
        </w:rPr>
        <w:t>维护社会稳定：</w:t>
      </w:r>
      <w:r>
        <w:rPr>
          <w:rFonts w:hint="eastAsia"/>
          <w:sz w:val="32"/>
          <w:szCs w:val="24"/>
        </w:rPr>
        <w:t>我院</w:t>
      </w:r>
      <w:r>
        <w:rPr>
          <w:rFonts w:hAnsi="宋体" w:cs="宋体" w:hint="eastAsia"/>
          <w:color w:val="000000"/>
          <w:kern w:val="0"/>
          <w:sz w:val="32"/>
          <w:szCs w:val="32"/>
        </w:rPr>
        <w:t>依法维护市场经济秩序</w:t>
      </w:r>
      <w:r>
        <w:rPr>
          <w:rFonts w:hAnsi="宋体" w:cs="宋体" w:hint="eastAsia"/>
          <w:color w:val="000000"/>
          <w:kern w:val="0"/>
          <w:sz w:val="32"/>
          <w:szCs w:val="32"/>
        </w:rPr>
        <w:t>、</w:t>
      </w:r>
      <w:r>
        <w:rPr>
          <w:rFonts w:hAnsi="宋体" w:cs="宋体" w:hint="eastAsia"/>
          <w:color w:val="000000"/>
          <w:kern w:val="0"/>
          <w:sz w:val="32"/>
          <w:szCs w:val="32"/>
        </w:rPr>
        <w:t>维护和谐有序的公共生活规则</w:t>
      </w:r>
      <w:r>
        <w:rPr>
          <w:rFonts w:hint="eastAsia"/>
          <w:sz w:val="32"/>
          <w:szCs w:val="24"/>
        </w:rPr>
        <w:t>，</w:t>
      </w:r>
      <w:r>
        <w:rPr>
          <w:color w:val="000000" w:themeColor="text1"/>
          <w:sz w:val="32"/>
          <w:szCs w:val="32"/>
        </w:rPr>
        <w:t>坚决维护社会大局安全稳定</w:t>
      </w:r>
      <w:r>
        <w:rPr>
          <w:rFonts w:hint="eastAsia"/>
          <w:color w:val="000000" w:themeColor="text1"/>
          <w:sz w:val="32"/>
          <w:szCs w:val="32"/>
        </w:rPr>
        <w:t>，</w:t>
      </w:r>
      <w:r>
        <w:rPr>
          <w:rFonts w:hAnsi="宋体" w:hint="eastAsia"/>
          <w:sz w:val="32"/>
          <w:szCs w:val="32"/>
        </w:rPr>
        <w:t>该指标分值</w:t>
      </w:r>
      <w:r>
        <w:rPr>
          <w:rFonts w:hAnsi="宋体" w:hint="eastAsia"/>
          <w:sz w:val="32"/>
          <w:szCs w:val="32"/>
        </w:rPr>
        <w:t>6.68</w:t>
      </w:r>
      <w:r>
        <w:rPr>
          <w:rFonts w:hAnsi="宋体" w:hint="eastAsia"/>
          <w:sz w:val="32"/>
          <w:szCs w:val="32"/>
        </w:rPr>
        <w:t>分，自评得分为</w:t>
      </w:r>
      <w:r>
        <w:rPr>
          <w:rFonts w:hAnsi="宋体" w:hint="eastAsia"/>
          <w:sz w:val="32"/>
          <w:szCs w:val="32"/>
        </w:rPr>
        <w:t>6.68</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int="eastAsia"/>
          <w:b/>
          <w:bCs/>
          <w:sz w:val="32"/>
          <w:szCs w:val="24"/>
        </w:rPr>
        <w:t>有效保障审判服务：</w:t>
      </w:r>
      <w:r>
        <w:rPr>
          <w:rFonts w:hint="eastAsia"/>
          <w:sz w:val="32"/>
          <w:szCs w:val="24"/>
        </w:rPr>
        <w:t>我院采购物业、安保、信息化运维等服务，</w:t>
      </w:r>
      <w:r>
        <w:rPr>
          <w:rFonts w:hAnsi="宋体" w:hint="eastAsia"/>
          <w:sz w:val="32"/>
          <w:szCs w:val="32"/>
        </w:rPr>
        <w:t>有效保障审判服务</w:t>
      </w:r>
      <w:r>
        <w:rPr>
          <w:rFonts w:hAnsi="宋体" w:hint="eastAsia"/>
          <w:sz w:val="32"/>
          <w:szCs w:val="32"/>
        </w:rPr>
        <w:t>，</w:t>
      </w:r>
      <w:r>
        <w:rPr>
          <w:rFonts w:hAnsi="宋体" w:hint="eastAsia"/>
          <w:sz w:val="32"/>
          <w:szCs w:val="32"/>
        </w:rPr>
        <w:t>该指标分值</w:t>
      </w:r>
      <w:r>
        <w:rPr>
          <w:rFonts w:hAnsi="宋体" w:hint="eastAsia"/>
          <w:sz w:val="32"/>
          <w:szCs w:val="32"/>
        </w:rPr>
        <w:t>6.66</w:t>
      </w:r>
      <w:r>
        <w:rPr>
          <w:rFonts w:hAnsi="宋体" w:hint="eastAsia"/>
          <w:sz w:val="32"/>
          <w:szCs w:val="32"/>
        </w:rPr>
        <w:t>分，自评得分为</w:t>
      </w:r>
      <w:r>
        <w:rPr>
          <w:rFonts w:hAnsi="宋体" w:hint="eastAsia"/>
          <w:sz w:val="32"/>
          <w:szCs w:val="32"/>
        </w:rPr>
        <w:t>6.66</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numPr>
          <w:ilvl w:val="255"/>
          <w:numId w:val="0"/>
        </w:numPr>
        <w:spacing w:line="560" w:lineRule="exact"/>
        <w:ind w:firstLineChars="200" w:firstLine="640"/>
        <w:rPr>
          <w:b/>
          <w:bCs/>
          <w:sz w:val="32"/>
          <w:szCs w:val="32"/>
        </w:rPr>
      </w:pPr>
      <w:r>
        <w:rPr>
          <w:rFonts w:hint="eastAsia"/>
          <w:b/>
          <w:bCs/>
          <w:sz w:val="32"/>
          <w:szCs w:val="32"/>
        </w:rPr>
        <w:t>②生态效益指标</w:t>
      </w:r>
    </w:p>
    <w:p w:rsidR="00103B3D" w:rsidRDefault="008A23EC" w:rsidP="004B1283">
      <w:pPr>
        <w:pStyle w:val="BodyTextFirstIndent21"/>
        <w:ind w:leftChars="0" w:left="0" w:firstLine="640"/>
        <w:rPr>
          <w:sz w:val="32"/>
          <w:szCs w:val="24"/>
        </w:rPr>
      </w:pPr>
      <w:r>
        <w:rPr>
          <w:rFonts w:hint="eastAsia"/>
          <w:sz w:val="32"/>
          <w:szCs w:val="24"/>
        </w:rPr>
        <w:t>生态效益指标下设</w:t>
      </w:r>
      <w:r>
        <w:rPr>
          <w:rFonts w:hint="eastAsia"/>
          <w:sz w:val="32"/>
          <w:szCs w:val="24"/>
        </w:rPr>
        <w:t>1</w:t>
      </w:r>
      <w:r>
        <w:rPr>
          <w:rFonts w:hint="eastAsia"/>
          <w:sz w:val="32"/>
          <w:szCs w:val="24"/>
        </w:rPr>
        <w:t>个三级指标，指标分值</w:t>
      </w:r>
      <w:r>
        <w:rPr>
          <w:rFonts w:hint="eastAsia"/>
          <w:sz w:val="32"/>
          <w:szCs w:val="24"/>
        </w:rPr>
        <w:t>6.66</w:t>
      </w:r>
      <w:r>
        <w:rPr>
          <w:rFonts w:hint="eastAsia"/>
          <w:sz w:val="32"/>
          <w:szCs w:val="24"/>
        </w:rPr>
        <w:t>分，自评得分</w:t>
      </w:r>
      <w:r>
        <w:rPr>
          <w:rFonts w:hint="eastAsia"/>
          <w:sz w:val="32"/>
          <w:szCs w:val="24"/>
        </w:rPr>
        <w:t>6.66</w:t>
      </w:r>
      <w:r>
        <w:rPr>
          <w:rFonts w:hint="eastAsia"/>
          <w:sz w:val="32"/>
          <w:szCs w:val="24"/>
        </w:rPr>
        <w:t>分，</w:t>
      </w:r>
      <w:r>
        <w:rPr>
          <w:rFonts w:hint="eastAsia"/>
          <w:sz w:val="32"/>
          <w:szCs w:val="24"/>
        </w:rPr>
        <w:t>得分率为</w:t>
      </w:r>
      <w:r>
        <w:rPr>
          <w:rFonts w:hint="eastAsia"/>
          <w:sz w:val="32"/>
          <w:szCs w:val="24"/>
        </w:rPr>
        <w:t>100%</w:t>
      </w:r>
      <w:r>
        <w:rPr>
          <w:rFonts w:hint="eastAsia"/>
          <w:sz w:val="32"/>
          <w:szCs w:val="24"/>
        </w:rPr>
        <w:t>。</w:t>
      </w:r>
    </w:p>
    <w:p w:rsidR="00103B3D" w:rsidRDefault="008A23EC" w:rsidP="004B1283">
      <w:pPr>
        <w:spacing w:line="560" w:lineRule="exact"/>
        <w:ind w:firstLine="640"/>
        <w:rPr>
          <w:sz w:val="32"/>
          <w:szCs w:val="24"/>
        </w:rPr>
      </w:pPr>
      <w:r>
        <w:rPr>
          <w:rFonts w:hint="eastAsia"/>
          <w:b/>
          <w:bCs/>
          <w:sz w:val="32"/>
          <w:szCs w:val="32"/>
        </w:rPr>
        <w:t>打击生态犯罪，维护生态秩序</w:t>
      </w:r>
      <w:r>
        <w:rPr>
          <w:rFonts w:hint="eastAsia"/>
          <w:b/>
          <w:bCs/>
          <w:sz w:val="32"/>
          <w:szCs w:val="32"/>
        </w:rPr>
        <w:t>：</w:t>
      </w:r>
      <w:r>
        <w:rPr>
          <w:rFonts w:hint="eastAsia"/>
          <w:sz w:val="32"/>
          <w:szCs w:val="24"/>
        </w:rPr>
        <w:t>我院推进生态环境治理</w:t>
      </w:r>
      <w:r>
        <w:rPr>
          <w:rFonts w:hint="eastAsia"/>
          <w:sz w:val="32"/>
          <w:szCs w:val="24"/>
        </w:rPr>
        <w:lastRenderedPageBreak/>
        <w:t>体系和治理能力现代化</w:t>
      </w:r>
      <w:r>
        <w:rPr>
          <w:rFonts w:hint="eastAsia"/>
          <w:sz w:val="32"/>
          <w:szCs w:val="24"/>
        </w:rPr>
        <w:t>，</w:t>
      </w:r>
      <w:r>
        <w:rPr>
          <w:rFonts w:hint="eastAsia"/>
          <w:sz w:val="32"/>
          <w:szCs w:val="24"/>
        </w:rPr>
        <w:t>依法打击生态犯罪，维护生态秩序，</w:t>
      </w:r>
      <w:r>
        <w:rPr>
          <w:rFonts w:hAnsi="宋体" w:hint="eastAsia"/>
          <w:sz w:val="32"/>
          <w:szCs w:val="32"/>
        </w:rPr>
        <w:t>该指标分值</w:t>
      </w:r>
      <w:r>
        <w:rPr>
          <w:rFonts w:hAnsi="宋体" w:hint="eastAsia"/>
          <w:sz w:val="32"/>
          <w:szCs w:val="32"/>
        </w:rPr>
        <w:t>6.66</w:t>
      </w:r>
      <w:r>
        <w:rPr>
          <w:rFonts w:hAnsi="宋体" w:hint="eastAsia"/>
          <w:sz w:val="32"/>
          <w:szCs w:val="32"/>
        </w:rPr>
        <w:t>分，自评得分为</w:t>
      </w:r>
      <w:r>
        <w:rPr>
          <w:rFonts w:hAnsi="宋体" w:hint="eastAsia"/>
          <w:sz w:val="32"/>
          <w:szCs w:val="32"/>
        </w:rPr>
        <w:t>6.66</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numPr>
          <w:ilvl w:val="255"/>
          <w:numId w:val="0"/>
        </w:numPr>
        <w:spacing w:line="560" w:lineRule="exact"/>
        <w:ind w:firstLineChars="200" w:firstLine="640"/>
        <w:rPr>
          <w:b/>
          <w:bCs/>
          <w:sz w:val="32"/>
          <w:szCs w:val="32"/>
        </w:rPr>
      </w:pPr>
      <w:r>
        <w:rPr>
          <w:rFonts w:hint="eastAsia"/>
          <w:b/>
          <w:bCs/>
          <w:sz w:val="32"/>
          <w:szCs w:val="32"/>
        </w:rPr>
        <w:t>（</w:t>
      </w:r>
      <w:r>
        <w:rPr>
          <w:rFonts w:hint="eastAsia"/>
          <w:b/>
          <w:bCs/>
          <w:sz w:val="32"/>
          <w:szCs w:val="32"/>
        </w:rPr>
        <w:t>4</w:t>
      </w:r>
      <w:r>
        <w:rPr>
          <w:rFonts w:hint="eastAsia"/>
          <w:b/>
          <w:bCs/>
          <w:sz w:val="32"/>
          <w:szCs w:val="32"/>
        </w:rPr>
        <w:t>）满意度指标</w:t>
      </w:r>
    </w:p>
    <w:p w:rsidR="00103B3D" w:rsidRDefault="008A23EC">
      <w:pPr>
        <w:spacing w:line="560" w:lineRule="exact"/>
        <w:ind w:firstLine="640"/>
        <w:rPr>
          <w:rFonts w:hAnsi="宋体"/>
          <w:sz w:val="32"/>
          <w:szCs w:val="32"/>
        </w:rPr>
      </w:pPr>
      <w:r>
        <w:rPr>
          <w:rFonts w:hAnsi="宋体" w:hint="eastAsia"/>
          <w:sz w:val="32"/>
          <w:szCs w:val="32"/>
        </w:rPr>
        <w:t>服务对象满意度主要考察工作人员满意度</w:t>
      </w:r>
      <w:r>
        <w:rPr>
          <w:rFonts w:hAnsi="宋体" w:hint="eastAsia"/>
          <w:sz w:val="32"/>
          <w:szCs w:val="32"/>
        </w:rPr>
        <w:t>和人民群众满意度</w:t>
      </w:r>
      <w:r>
        <w:rPr>
          <w:rFonts w:hAnsi="宋体" w:hint="eastAsia"/>
          <w:sz w:val="32"/>
          <w:szCs w:val="32"/>
        </w:rPr>
        <w:t>，</w:t>
      </w:r>
      <w:r>
        <w:rPr>
          <w:rFonts w:hAnsi="宋体" w:hint="eastAsia"/>
          <w:sz w:val="32"/>
          <w:szCs w:val="32"/>
        </w:rPr>
        <w:t>该</w:t>
      </w:r>
      <w:r>
        <w:rPr>
          <w:rFonts w:hAnsi="宋体" w:hint="eastAsia"/>
          <w:sz w:val="32"/>
          <w:szCs w:val="32"/>
        </w:rPr>
        <w:t>指标分值合计</w:t>
      </w:r>
      <w:r>
        <w:rPr>
          <w:rFonts w:hAnsi="宋体" w:hint="eastAsia"/>
          <w:sz w:val="32"/>
          <w:szCs w:val="32"/>
        </w:rPr>
        <w:t>10</w:t>
      </w:r>
      <w:r>
        <w:rPr>
          <w:rFonts w:hAnsi="宋体" w:hint="eastAsia"/>
          <w:sz w:val="32"/>
          <w:szCs w:val="32"/>
        </w:rPr>
        <w:t>分，自评得分</w:t>
      </w:r>
      <w:r>
        <w:rPr>
          <w:rFonts w:hAnsi="宋体" w:hint="eastAsia"/>
          <w:sz w:val="32"/>
          <w:szCs w:val="32"/>
        </w:rPr>
        <w:t>10</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sz w:val="32"/>
          <w:szCs w:val="24"/>
        </w:rPr>
      </w:pPr>
      <w:r>
        <w:rPr>
          <w:rFonts w:hint="eastAsia"/>
          <w:b/>
          <w:bCs/>
          <w:sz w:val="32"/>
          <w:szCs w:val="32"/>
        </w:rPr>
        <w:t>工作人员满意度</w:t>
      </w:r>
      <w:r>
        <w:rPr>
          <w:rFonts w:hint="eastAsia"/>
          <w:b/>
          <w:bCs/>
          <w:sz w:val="32"/>
          <w:szCs w:val="32"/>
        </w:rPr>
        <w:t>：</w:t>
      </w:r>
      <w:bookmarkStart w:id="71" w:name="_Toc40046043"/>
      <w:r>
        <w:rPr>
          <w:sz w:val="32"/>
          <w:szCs w:val="24"/>
        </w:rPr>
        <w:t>我院积极开展</w:t>
      </w:r>
      <w:r>
        <w:rPr>
          <w:rFonts w:hint="eastAsia"/>
          <w:sz w:val="32"/>
          <w:szCs w:val="24"/>
        </w:rPr>
        <w:t>物业服务</w:t>
      </w:r>
      <w:r>
        <w:rPr>
          <w:rFonts w:hint="eastAsia"/>
          <w:sz w:val="32"/>
          <w:szCs w:val="24"/>
        </w:rPr>
        <w:t>保障</w:t>
      </w:r>
      <w:r>
        <w:rPr>
          <w:rFonts w:hint="eastAsia"/>
          <w:sz w:val="32"/>
          <w:szCs w:val="24"/>
        </w:rPr>
        <w:t>工作</w:t>
      </w:r>
      <w:r>
        <w:rPr>
          <w:sz w:val="32"/>
          <w:szCs w:val="24"/>
        </w:rPr>
        <w:t>和</w:t>
      </w:r>
      <w:r>
        <w:rPr>
          <w:rFonts w:hint="eastAsia"/>
          <w:sz w:val="32"/>
          <w:szCs w:val="24"/>
        </w:rPr>
        <w:t>系统运行维护工作</w:t>
      </w:r>
      <w:r>
        <w:rPr>
          <w:sz w:val="32"/>
          <w:szCs w:val="24"/>
        </w:rPr>
        <w:t>，进一步提高了办公效率，</w:t>
      </w:r>
      <w:r>
        <w:rPr>
          <w:rFonts w:hint="eastAsia"/>
          <w:sz w:val="32"/>
          <w:szCs w:val="24"/>
        </w:rPr>
        <w:t>后勤保障能力得到提升</w:t>
      </w:r>
      <w:r>
        <w:rPr>
          <w:sz w:val="32"/>
          <w:szCs w:val="24"/>
        </w:rPr>
        <w:t>，</w:t>
      </w:r>
      <w:r>
        <w:rPr>
          <w:rFonts w:hint="eastAsia"/>
          <w:sz w:val="32"/>
          <w:szCs w:val="24"/>
        </w:rPr>
        <w:t>工作人员</w:t>
      </w:r>
      <w:r>
        <w:rPr>
          <w:sz w:val="32"/>
          <w:szCs w:val="24"/>
        </w:rPr>
        <w:t>满意度为</w:t>
      </w:r>
      <w:r>
        <w:rPr>
          <w:rFonts w:hint="eastAsia"/>
          <w:sz w:val="32"/>
          <w:szCs w:val="24"/>
        </w:rPr>
        <w:t>88</w:t>
      </w:r>
      <w:r>
        <w:rPr>
          <w:sz w:val="32"/>
          <w:szCs w:val="24"/>
        </w:rPr>
        <w:t>%</w:t>
      </w:r>
      <w:r>
        <w:rPr>
          <w:sz w:val="32"/>
          <w:szCs w:val="24"/>
        </w:rPr>
        <w:t>，该指标分值</w:t>
      </w:r>
      <w:r>
        <w:rPr>
          <w:rFonts w:hint="eastAsia"/>
          <w:sz w:val="32"/>
          <w:szCs w:val="24"/>
        </w:rPr>
        <w:t>5</w:t>
      </w:r>
      <w:r>
        <w:rPr>
          <w:sz w:val="32"/>
          <w:szCs w:val="24"/>
        </w:rPr>
        <w:t>分，自评得分为</w:t>
      </w:r>
      <w:r>
        <w:rPr>
          <w:rFonts w:hint="eastAsia"/>
          <w:sz w:val="32"/>
          <w:szCs w:val="24"/>
        </w:rPr>
        <w:t>5</w:t>
      </w:r>
      <w:r>
        <w:rPr>
          <w:sz w:val="32"/>
          <w:szCs w:val="24"/>
        </w:rPr>
        <w:t>分，</w:t>
      </w:r>
      <w:r>
        <w:rPr>
          <w:rFonts w:hint="eastAsia"/>
          <w:sz w:val="32"/>
          <w:szCs w:val="24"/>
        </w:rPr>
        <w:t>得分率为</w:t>
      </w:r>
      <w:r>
        <w:rPr>
          <w:sz w:val="32"/>
          <w:szCs w:val="24"/>
        </w:rPr>
        <w:t>100%</w:t>
      </w:r>
    </w:p>
    <w:p w:rsidR="00103B3D" w:rsidRDefault="008A23EC" w:rsidP="004B1283">
      <w:pPr>
        <w:spacing w:line="560" w:lineRule="exact"/>
        <w:ind w:firstLine="640"/>
        <w:rPr>
          <w:sz w:val="32"/>
          <w:szCs w:val="24"/>
        </w:rPr>
      </w:pPr>
      <w:r>
        <w:rPr>
          <w:rFonts w:hint="eastAsia"/>
          <w:b/>
          <w:bCs/>
          <w:sz w:val="32"/>
          <w:szCs w:val="32"/>
        </w:rPr>
        <w:t>人民群众满意度：</w:t>
      </w:r>
      <w:r>
        <w:rPr>
          <w:rFonts w:hint="eastAsia"/>
          <w:sz w:val="32"/>
          <w:szCs w:val="32"/>
        </w:rPr>
        <w:t>我院</w:t>
      </w:r>
      <w:r>
        <w:rPr>
          <w:rFonts w:hAnsi="宋体" w:cs="宋体" w:hint="eastAsia"/>
          <w:color w:val="000000"/>
          <w:kern w:val="0"/>
          <w:sz w:val="32"/>
          <w:szCs w:val="32"/>
        </w:rPr>
        <w:t>维护和谐有序的公共生活规则，妥善化解涉众型劳动纠纷</w:t>
      </w:r>
      <w:r>
        <w:rPr>
          <w:rFonts w:hAnsi="宋体" w:cs="宋体" w:hint="eastAsia"/>
          <w:color w:val="000000"/>
          <w:kern w:val="0"/>
          <w:sz w:val="32"/>
          <w:szCs w:val="32"/>
        </w:rPr>
        <w:t>，</w:t>
      </w:r>
      <w:r>
        <w:rPr>
          <w:rFonts w:hAnsi="宋体" w:cs="宋体" w:hint="eastAsia"/>
          <w:color w:val="000000"/>
          <w:kern w:val="0"/>
          <w:sz w:val="32"/>
          <w:szCs w:val="32"/>
        </w:rPr>
        <w:t>全力维护和谐稳定劳动关系</w:t>
      </w:r>
      <w:r>
        <w:rPr>
          <w:rFonts w:hAnsi="宋体" w:cs="宋体" w:hint="eastAsia"/>
          <w:color w:val="000000"/>
          <w:kern w:val="0"/>
          <w:sz w:val="32"/>
          <w:szCs w:val="32"/>
        </w:rPr>
        <w:t>，</w:t>
      </w:r>
      <w:r>
        <w:rPr>
          <w:rFonts w:hint="eastAsia"/>
          <w:sz w:val="32"/>
          <w:szCs w:val="32"/>
        </w:rPr>
        <w:t>人民群众满意度为</w:t>
      </w:r>
      <w:r>
        <w:rPr>
          <w:rFonts w:hint="eastAsia"/>
          <w:sz w:val="32"/>
          <w:szCs w:val="32"/>
        </w:rPr>
        <w:t>88</w:t>
      </w:r>
      <w:r>
        <w:rPr>
          <w:sz w:val="32"/>
          <w:szCs w:val="32"/>
        </w:rPr>
        <w:t>%</w:t>
      </w:r>
      <w:r>
        <w:rPr>
          <w:rFonts w:hint="eastAsia"/>
          <w:sz w:val="32"/>
          <w:szCs w:val="32"/>
        </w:rPr>
        <w:t>，</w:t>
      </w:r>
      <w:r>
        <w:rPr>
          <w:rFonts w:hAnsi="宋体" w:hint="eastAsia"/>
          <w:sz w:val="32"/>
          <w:szCs w:val="32"/>
        </w:rPr>
        <w:t>该</w:t>
      </w:r>
      <w:r>
        <w:rPr>
          <w:rFonts w:hint="eastAsia"/>
          <w:sz w:val="32"/>
          <w:szCs w:val="24"/>
        </w:rPr>
        <w:t>指标</w:t>
      </w:r>
      <w:r>
        <w:rPr>
          <w:rFonts w:hAnsi="宋体" w:hint="eastAsia"/>
          <w:sz w:val="32"/>
          <w:szCs w:val="32"/>
        </w:rPr>
        <w:t>权重</w:t>
      </w:r>
      <w:r>
        <w:rPr>
          <w:rFonts w:hAnsi="宋体" w:hint="eastAsia"/>
          <w:sz w:val="32"/>
          <w:szCs w:val="32"/>
        </w:rPr>
        <w:t>5</w:t>
      </w:r>
      <w:r>
        <w:rPr>
          <w:rFonts w:hAnsi="宋体"/>
          <w:sz w:val="32"/>
          <w:szCs w:val="32"/>
        </w:rPr>
        <w:t>分，自评得分</w:t>
      </w:r>
      <w:r>
        <w:rPr>
          <w:rFonts w:hAnsi="宋体" w:hint="eastAsia"/>
          <w:sz w:val="32"/>
          <w:szCs w:val="32"/>
        </w:rPr>
        <w:t>5</w:t>
      </w:r>
      <w:r>
        <w:rPr>
          <w:rFonts w:hAnsi="宋体"/>
          <w:sz w:val="32"/>
          <w:szCs w:val="32"/>
        </w:rPr>
        <w:t>分，得分率为</w:t>
      </w:r>
      <w:r>
        <w:rPr>
          <w:rFonts w:hAnsi="宋体"/>
          <w:sz w:val="32"/>
          <w:szCs w:val="32"/>
        </w:rPr>
        <w:t>100%</w:t>
      </w:r>
    </w:p>
    <w:p w:rsidR="00103B3D" w:rsidRDefault="008A23EC" w:rsidP="004B1283">
      <w:pPr>
        <w:pStyle w:val="3"/>
        <w:spacing w:line="560" w:lineRule="exact"/>
        <w:ind w:firstLine="640"/>
        <w:rPr>
          <w:sz w:val="32"/>
          <w:szCs w:val="36"/>
        </w:rPr>
      </w:pPr>
      <w:r>
        <w:rPr>
          <w:rFonts w:hint="eastAsia"/>
          <w:sz w:val="32"/>
          <w:szCs w:val="36"/>
        </w:rPr>
        <w:t>4.</w:t>
      </w:r>
      <w:r>
        <w:rPr>
          <w:rFonts w:hint="eastAsia"/>
          <w:sz w:val="32"/>
          <w:szCs w:val="36"/>
        </w:rPr>
        <w:t>偏离绩效目标的原因及下一步改进措施</w:t>
      </w:r>
      <w:bookmarkEnd w:id="71"/>
    </w:p>
    <w:p w:rsidR="00103B3D" w:rsidRDefault="008A23EC">
      <w:pPr>
        <w:ind w:firstLineChars="0" w:firstLine="0"/>
      </w:pPr>
      <w:r>
        <w:rPr>
          <w:rFonts w:hint="eastAsia"/>
        </w:rPr>
        <w:t xml:space="preserve">   </w:t>
      </w:r>
      <w:r>
        <w:rPr>
          <w:rFonts w:hint="eastAsia"/>
        </w:rPr>
        <w:t>无。</w:t>
      </w:r>
    </w:p>
    <w:p w:rsidR="00103B3D" w:rsidRDefault="008A23EC">
      <w:pPr>
        <w:pStyle w:val="2"/>
        <w:spacing w:before="0" w:after="0" w:line="560" w:lineRule="exact"/>
        <w:ind w:firstLine="643"/>
      </w:pPr>
      <w:bookmarkStart w:id="72" w:name="_Toc40046044"/>
      <w:bookmarkStart w:id="73" w:name="_Toc513"/>
      <w:bookmarkStart w:id="74" w:name="_Toc6037"/>
      <w:bookmarkStart w:id="75" w:name="_Toc28429"/>
      <w:bookmarkStart w:id="76" w:name="_Toc7812"/>
      <w:bookmarkStart w:id="77" w:name="_Toc31061"/>
      <w:r>
        <w:rPr>
          <w:rFonts w:hint="eastAsia"/>
        </w:rPr>
        <w:t>（二）</w:t>
      </w:r>
      <w:bookmarkEnd w:id="72"/>
      <w:bookmarkEnd w:id="73"/>
      <w:bookmarkEnd w:id="74"/>
      <w:bookmarkEnd w:id="75"/>
      <w:bookmarkEnd w:id="76"/>
      <w:r>
        <w:rPr>
          <w:rFonts w:hint="eastAsia"/>
        </w:rPr>
        <w:t>法庭运维费</w:t>
      </w:r>
      <w:bookmarkEnd w:id="77"/>
    </w:p>
    <w:p w:rsidR="00103B3D" w:rsidRDefault="008A23EC" w:rsidP="004B1283">
      <w:pPr>
        <w:spacing w:line="560" w:lineRule="exact"/>
        <w:ind w:firstLine="640"/>
      </w:pPr>
      <w:bookmarkStart w:id="78" w:name="_Toc3777"/>
      <w:bookmarkStart w:id="79" w:name="_Toc18806"/>
      <w:bookmarkStart w:id="80" w:name="_Toc40046064"/>
      <w:bookmarkStart w:id="81" w:name="_Toc22570"/>
      <w:bookmarkStart w:id="82" w:name="_Toc1889"/>
      <w:bookmarkStart w:id="83" w:name="_Toc7144"/>
      <w:bookmarkStart w:id="84" w:name="_Toc40046065"/>
      <w:r>
        <w:rPr>
          <w:rFonts w:hint="eastAsia"/>
          <w:sz w:val="32"/>
          <w:szCs w:val="32"/>
        </w:rPr>
        <w:t>本次绩效自评综合评定</w:t>
      </w:r>
      <w:r>
        <w:rPr>
          <w:rFonts w:hint="eastAsia"/>
          <w:sz w:val="32"/>
          <w:szCs w:val="32"/>
        </w:rPr>
        <w:t>2023</w:t>
      </w:r>
      <w:r>
        <w:rPr>
          <w:rFonts w:hint="eastAsia"/>
          <w:sz w:val="32"/>
          <w:szCs w:val="32"/>
        </w:rPr>
        <w:t>年法庭运维费支出绩效得分为</w:t>
      </w:r>
      <w:r>
        <w:rPr>
          <w:rFonts w:hint="eastAsia"/>
          <w:sz w:val="32"/>
          <w:szCs w:val="32"/>
        </w:rPr>
        <w:t>100</w:t>
      </w:r>
      <w:r>
        <w:rPr>
          <w:rFonts w:hint="eastAsia"/>
          <w:sz w:val="32"/>
          <w:szCs w:val="32"/>
        </w:rPr>
        <w:t>分，绩效等级为“优”。项目支出绩效评价包括项目资金预算执行率、成本、产出、效益、满意度</w:t>
      </w:r>
      <w:r>
        <w:rPr>
          <w:rFonts w:hint="eastAsia"/>
          <w:sz w:val="32"/>
          <w:szCs w:val="32"/>
        </w:rPr>
        <w:t>5</w:t>
      </w:r>
      <w:r>
        <w:rPr>
          <w:rFonts w:hint="eastAsia"/>
          <w:sz w:val="32"/>
          <w:szCs w:val="32"/>
        </w:rPr>
        <w:t>个一级指标，下设</w:t>
      </w:r>
      <w:r>
        <w:rPr>
          <w:rFonts w:hint="eastAsia"/>
          <w:sz w:val="32"/>
          <w:szCs w:val="32"/>
        </w:rPr>
        <w:t>6</w:t>
      </w:r>
      <w:r>
        <w:rPr>
          <w:rFonts w:hint="eastAsia"/>
          <w:sz w:val="32"/>
          <w:szCs w:val="32"/>
        </w:rPr>
        <w:t>个二级指标和</w:t>
      </w:r>
      <w:r>
        <w:rPr>
          <w:rFonts w:hint="eastAsia"/>
          <w:sz w:val="32"/>
          <w:szCs w:val="32"/>
        </w:rPr>
        <w:t>12</w:t>
      </w:r>
      <w:r>
        <w:rPr>
          <w:rFonts w:hint="eastAsia"/>
          <w:sz w:val="32"/>
          <w:szCs w:val="32"/>
        </w:rPr>
        <w:t>个三级指标。项目资金预算执行率</w:t>
      </w:r>
      <w:r>
        <w:rPr>
          <w:rFonts w:hint="eastAsia"/>
          <w:sz w:val="32"/>
          <w:szCs w:val="32"/>
        </w:rPr>
        <w:t>100%</w:t>
      </w:r>
      <w:r>
        <w:rPr>
          <w:rFonts w:hint="eastAsia"/>
          <w:sz w:val="32"/>
          <w:szCs w:val="32"/>
        </w:rPr>
        <w:t>，一级指标得分情况详见下表：</w:t>
      </w:r>
    </w:p>
    <w:tbl>
      <w:tblPr>
        <w:tblW w:w="8391" w:type="dxa"/>
        <w:tblBorders>
          <w:top w:val="single" w:sz="12" w:space="0" w:color="auto"/>
          <w:bottom w:val="single" w:sz="12" w:space="0" w:color="auto"/>
          <w:insideH w:val="dotted" w:sz="4" w:space="0" w:color="auto"/>
          <w:insideV w:val="dotted" w:sz="4" w:space="0" w:color="auto"/>
        </w:tblBorders>
        <w:tblLayout w:type="fixed"/>
        <w:tblLook w:val="04A0"/>
      </w:tblPr>
      <w:tblGrid>
        <w:gridCol w:w="3288"/>
        <w:gridCol w:w="1701"/>
        <w:gridCol w:w="1701"/>
        <w:gridCol w:w="1701"/>
      </w:tblGrid>
      <w:tr w:rsidR="00103B3D">
        <w:trPr>
          <w:trHeight w:val="397"/>
        </w:trPr>
        <w:tc>
          <w:tcPr>
            <w:tcW w:w="3288" w:type="dxa"/>
            <w:shd w:val="clear" w:color="auto" w:fill="BDD6EE"/>
            <w:vAlign w:val="center"/>
          </w:tcPr>
          <w:p w:rsidR="00103B3D" w:rsidRDefault="008A23EC">
            <w:pPr>
              <w:widowControl/>
              <w:ind w:firstLine="482"/>
              <w:jc w:val="center"/>
              <w:textAlignment w:val="center"/>
              <w:rPr>
                <w:rFonts w:ascii="仿宋" w:eastAsia="仿宋" w:hAnsi="仿宋" w:cs="仿宋"/>
                <w:b/>
                <w:color w:val="000000"/>
                <w:kern w:val="0"/>
                <w:sz w:val="24"/>
                <w:szCs w:val="24"/>
                <w:shd w:val="clear" w:color="auto" w:fill="BDD6EE"/>
              </w:rPr>
            </w:pPr>
            <w:r>
              <w:rPr>
                <w:rFonts w:ascii="仿宋" w:eastAsia="仿宋" w:hAnsi="仿宋" w:cs="仿宋" w:hint="eastAsia"/>
                <w:b/>
                <w:bCs/>
                <w:color w:val="000000"/>
                <w:kern w:val="0"/>
                <w:sz w:val="24"/>
                <w:szCs w:val="24"/>
                <w:lang/>
              </w:rPr>
              <w:t>一级指标</w:t>
            </w:r>
          </w:p>
        </w:tc>
        <w:tc>
          <w:tcPr>
            <w:tcW w:w="1701" w:type="dxa"/>
            <w:shd w:val="clear" w:color="auto" w:fill="BDD6EE"/>
            <w:vAlign w:val="center"/>
          </w:tcPr>
          <w:p w:rsidR="00103B3D" w:rsidRDefault="008A23EC">
            <w:pPr>
              <w:widowControl/>
              <w:ind w:firstLineChars="0" w:firstLine="0"/>
              <w:jc w:val="center"/>
              <w:textAlignment w:val="center"/>
              <w:rPr>
                <w:rFonts w:ascii="仿宋" w:eastAsia="仿宋" w:hAnsi="仿宋" w:cs="仿宋"/>
                <w:b/>
                <w:color w:val="000000"/>
                <w:kern w:val="0"/>
                <w:sz w:val="24"/>
                <w:szCs w:val="24"/>
                <w:shd w:val="clear" w:color="auto" w:fill="BDD6EE"/>
              </w:rPr>
            </w:pPr>
            <w:r>
              <w:rPr>
                <w:rFonts w:ascii="仿宋" w:eastAsia="仿宋" w:hAnsi="仿宋" w:cs="仿宋" w:hint="eastAsia"/>
                <w:b/>
                <w:bCs/>
                <w:color w:val="000000"/>
                <w:kern w:val="0"/>
                <w:sz w:val="24"/>
                <w:szCs w:val="24"/>
                <w:lang/>
              </w:rPr>
              <w:t>分值</w:t>
            </w:r>
          </w:p>
        </w:tc>
        <w:tc>
          <w:tcPr>
            <w:tcW w:w="1701" w:type="dxa"/>
            <w:shd w:val="clear" w:color="auto" w:fill="BDD6EE"/>
            <w:vAlign w:val="center"/>
          </w:tcPr>
          <w:p w:rsidR="00103B3D" w:rsidRDefault="008A23EC">
            <w:pPr>
              <w:widowControl/>
              <w:ind w:firstLineChars="0" w:firstLine="0"/>
              <w:jc w:val="center"/>
              <w:textAlignment w:val="center"/>
              <w:rPr>
                <w:rFonts w:ascii="仿宋" w:eastAsia="仿宋" w:hAnsi="仿宋" w:cs="仿宋"/>
                <w:b/>
                <w:color w:val="000000"/>
                <w:kern w:val="0"/>
                <w:sz w:val="24"/>
                <w:szCs w:val="24"/>
                <w:shd w:val="clear" w:color="auto" w:fill="BDD6EE"/>
              </w:rPr>
            </w:pPr>
            <w:r>
              <w:rPr>
                <w:rFonts w:ascii="仿宋" w:eastAsia="仿宋" w:hAnsi="仿宋" w:cs="仿宋" w:hint="eastAsia"/>
                <w:b/>
                <w:bCs/>
                <w:color w:val="000000"/>
                <w:kern w:val="0"/>
                <w:sz w:val="24"/>
                <w:szCs w:val="24"/>
                <w:lang/>
              </w:rPr>
              <w:t>自评得分</w:t>
            </w:r>
          </w:p>
        </w:tc>
        <w:tc>
          <w:tcPr>
            <w:tcW w:w="1701" w:type="dxa"/>
            <w:shd w:val="clear" w:color="auto" w:fill="BDD6EE"/>
            <w:vAlign w:val="center"/>
          </w:tcPr>
          <w:p w:rsidR="00103B3D" w:rsidRDefault="008A23EC">
            <w:pPr>
              <w:widowControl/>
              <w:ind w:firstLineChars="0" w:firstLine="0"/>
              <w:jc w:val="center"/>
              <w:textAlignment w:val="center"/>
              <w:rPr>
                <w:rFonts w:ascii="仿宋" w:eastAsia="仿宋" w:hAnsi="仿宋" w:cs="仿宋"/>
                <w:b/>
                <w:color w:val="000000"/>
                <w:kern w:val="0"/>
                <w:sz w:val="24"/>
                <w:szCs w:val="24"/>
                <w:shd w:val="clear" w:color="auto" w:fill="BDD6EE"/>
              </w:rPr>
            </w:pPr>
            <w:r>
              <w:rPr>
                <w:rFonts w:ascii="仿宋" w:eastAsia="仿宋" w:hAnsi="仿宋" w:cs="仿宋" w:hint="eastAsia"/>
                <w:b/>
                <w:bCs/>
                <w:color w:val="000000"/>
                <w:kern w:val="0"/>
                <w:sz w:val="24"/>
                <w:szCs w:val="24"/>
                <w:lang/>
              </w:rPr>
              <w:t>得分率</w:t>
            </w:r>
          </w:p>
        </w:tc>
      </w:tr>
      <w:tr w:rsidR="00103B3D">
        <w:trPr>
          <w:trHeight w:val="399"/>
        </w:trPr>
        <w:tc>
          <w:tcPr>
            <w:tcW w:w="3288" w:type="dxa"/>
            <w:vAlign w:val="center"/>
          </w:tcPr>
          <w:p w:rsidR="00103B3D" w:rsidRDefault="008A23EC">
            <w:pPr>
              <w:widowControl/>
              <w:ind w:firstLine="48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预算执行率</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10</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10</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100%</w:t>
            </w:r>
          </w:p>
        </w:tc>
      </w:tr>
      <w:tr w:rsidR="00103B3D">
        <w:trPr>
          <w:trHeight w:val="399"/>
        </w:trPr>
        <w:tc>
          <w:tcPr>
            <w:tcW w:w="3288" w:type="dxa"/>
            <w:vAlign w:val="center"/>
          </w:tcPr>
          <w:p w:rsidR="00103B3D" w:rsidRDefault="008A23EC">
            <w:pPr>
              <w:widowControl/>
              <w:ind w:firstLine="480"/>
              <w:jc w:val="lef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lastRenderedPageBreak/>
              <w:t>成本指标</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20</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20</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100%</w:t>
            </w:r>
          </w:p>
        </w:tc>
      </w:tr>
      <w:tr w:rsidR="00103B3D">
        <w:trPr>
          <w:trHeight w:val="397"/>
        </w:trPr>
        <w:tc>
          <w:tcPr>
            <w:tcW w:w="3288" w:type="dxa"/>
            <w:vAlign w:val="center"/>
          </w:tcPr>
          <w:p w:rsidR="00103B3D" w:rsidRDefault="008A23EC">
            <w:pPr>
              <w:widowControl/>
              <w:ind w:firstLine="48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产出指标</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40</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40</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100%</w:t>
            </w:r>
          </w:p>
        </w:tc>
      </w:tr>
      <w:tr w:rsidR="00103B3D">
        <w:trPr>
          <w:trHeight w:val="397"/>
        </w:trPr>
        <w:tc>
          <w:tcPr>
            <w:tcW w:w="3288" w:type="dxa"/>
            <w:vAlign w:val="center"/>
          </w:tcPr>
          <w:p w:rsidR="00103B3D" w:rsidRDefault="008A23EC">
            <w:pPr>
              <w:widowControl/>
              <w:ind w:firstLine="48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效益指标</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20</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20</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100%</w:t>
            </w:r>
          </w:p>
        </w:tc>
      </w:tr>
      <w:tr w:rsidR="00103B3D">
        <w:trPr>
          <w:trHeight w:val="397"/>
        </w:trPr>
        <w:tc>
          <w:tcPr>
            <w:tcW w:w="3288" w:type="dxa"/>
            <w:vAlign w:val="center"/>
          </w:tcPr>
          <w:p w:rsidR="00103B3D" w:rsidRDefault="008A23EC">
            <w:pPr>
              <w:widowControl/>
              <w:ind w:firstLine="48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满意度指标</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10</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10</w:t>
            </w:r>
          </w:p>
        </w:tc>
        <w:tc>
          <w:tcPr>
            <w:tcW w:w="1701" w:type="dxa"/>
            <w:vAlign w:val="center"/>
          </w:tcPr>
          <w:p w:rsidR="00103B3D" w:rsidRDefault="008A23EC">
            <w:pPr>
              <w:widowControl/>
              <w:ind w:firstLineChars="0" w:firstLine="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rPr>
              <w:t>100%</w:t>
            </w:r>
          </w:p>
        </w:tc>
      </w:tr>
      <w:tr w:rsidR="00103B3D">
        <w:trPr>
          <w:trHeight w:val="397"/>
        </w:trPr>
        <w:tc>
          <w:tcPr>
            <w:tcW w:w="3288" w:type="dxa"/>
            <w:shd w:val="clear" w:color="auto" w:fill="BDD6EE"/>
            <w:vAlign w:val="center"/>
          </w:tcPr>
          <w:p w:rsidR="00103B3D" w:rsidRDefault="008A23EC">
            <w:pPr>
              <w:widowControl/>
              <w:ind w:firstLine="482"/>
              <w:jc w:val="center"/>
              <w:textAlignment w:val="center"/>
              <w:rPr>
                <w:rFonts w:ascii="仿宋" w:eastAsia="仿宋" w:hAnsi="仿宋" w:cs="仿宋"/>
                <w:b/>
                <w:color w:val="000000"/>
                <w:kern w:val="0"/>
                <w:sz w:val="24"/>
                <w:szCs w:val="24"/>
                <w:shd w:val="clear" w:color="auto" w:fill="BDD6EE"/>
              </w:rPr>
            </w:pPr>
            <w:r>
              <w:rPr>
                <w:rFonts w:ascii="仿宋" w:eastAsia="仿宋" w:hAnsi="仿宋" w:cs="仿宋" w:hint="eastAsia"/>
                <w:b/>
                <w:bCs/>
                <w:color w:val="000000"/>
                <w:kern w:val="0"/>
                <w:sz w:val="24"/>
                <w:szCs w:val="24"/>
                <w:lang/>
              </w:rPr>
              <w:t>合计</w:t>
            </w:r>
          </w:p>
        </w:tc>
        <w:tc>
          <w:tcPr>
            <w:tcW w:w="1701" w:type="dxa"/>
            <w:shd w:val="clear" w:color="auto" w:fill="BDD6EE"/>
            <w:vAlign w:val="center"/>
          </w:tcPr>
          <w:p w:rsidR="00103B3D" w:rsidRDefault="008A23EC">
            <w:pPr>
              <w:widowControl/>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bCs/>
                <w:color w:val="000000"/>
                <w:kern w:val="0"/>
                <w:sz w:val="24"/>
                <w:szCs w:val="24"/>
                <w:lang/>
              </w:rPr>
              <w:t>100</w:t>
            </w:r>
          </w:p>
        </w:tc>
        <w:tc>
          <w:tcPr>
            <w:tcW w:w="1701" w:type="dxa"/>
            <w:shd w:val="clear" w:color="auto" w:fill="BDD6EE"/>
            <w:vAlign w:val="center"/>
          </w:tcPr>
          <w:p w:rsidR="00103B3D" w:rsidRDefault="008A23EC">
            <w:pPr>
              <w:widowControl/>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100</w:t>
            </w:r>
          </w:p>
        </w:tc>
        <w:tc>
          <w:tcPr>
            <w:tcW w:w="1701" w:type="dxa"/>
            <w:shd w:val="clear" w:color="auto" w:fill="BDD6EE"/>
            <w:vAlign w:val="center"/>
          </w:tcPr>
          <w:p w:rsidR="00103B3D" w:rsidRDefault="008A23EC">
            <w:pPr>
              <w:widowControl/>
              <w:ind w:firstLineChars="0" w:firstLine="0"/>
              <w:jc w:val="center"/>
              <w:textAlignment w:val="center"/>
              <w:rPr>
                <w:rFonts w:ascii="仿宋" w:eastAsia="仿宋" w:hAnsi="仿宋" w:cs="仿宋"/>
                <w:b/>
                <w:color w:val="000000"/>
                <w:kern w:val="0"/>
                <w:sz w:val="24"/>
                <w:szCs w:val="24"/>
              </w:rPr>
            </w:pPr>
            <w:r>
              <w:rPr>
                <w:rFonts w:ascii="仿宋" w:eastAsia="仿宋" w:hAnsi="仿宋" w:cs="仿宋" w:hint="eastAsia"/>
                <w:b/>
                <w:bCs/>
                <w:color w:val="000000"/>
                <w:kern w:val="0"/>
                <w:sz w:val="24"/>
                <w:szCs w:val="24"/>
                <w:lang/>
              </w:rPr>
              <w:t>100%</w:t>
            </w:r>
          </w:p>
        </w:tc>
      </w:tr>
    </w:tbl>
    <w:p w:rsidR="00103B3D" w:rsidRDefault="008A23EC" w:rsidP="004B1283">
      <w:pPr>
        <w:pStyle w:val="3"/>
        <w:spacing w:line="560" w:lineRule="exact"/>
        <w:ind w:firstLine="640"/>
        <w:rPr>
          <w:sz w:val="32"/>
        </w:rPr>
      </w:pPr>
      <w:r>
        <w:rPr>
          <w:rFonts w:hint="eastAsia"/>
          <w:sz w:val="32"/>
        </w:rPr>
        <w:t>1</w:t>
      </w:r>
      <w:r>
        <w:rPr>
          <w:rFonts w:hint="eastAsia"/>
          <w:sz w:val="32"/>
        </w:rPr>
        <w:t>.</w:t>
      </w:r>
      <w:r>
        <w:rPr>
          <w:rFonts w:hint="eastAsia"/>
          <w:sz w:val="32"/>
        </w:rPr>
        <w:t>项目支出预算执行情况</w:t>
      </w:r>
    </w:p>
    <w:p w:rsidR="00103B3D" w:rsidRDefault="008A23EC">
      <w:pPr>
        <w:spacing w:line="560" w:lineRule="exact"/>
        <w:ind w:firstLine="640"/>
        <w:rPr>
          <w:sz w:val="32"/>
          <w:szCs w:val="24"/>
        </w:rPr>
      </w:pPr>
      <w:r>
        <w:rPr>
          <w:rFonts w:hint="eastAsia"/>
          <w:sz w:val="32"/>
          <w:szCs w:val="24"/>
        </w:rPr>
        <w:t>业务费</w:t>
      </w:r>
      <w:r>
        <w:rPr>
          <w:rFonts w:hint="eastAsia"/>
          <w:sz w:val="32"/>
          <w:szCs w:val="32"/>
        </w:rPr>
        <w:t>项目年初预算数</w:t>
      </w:r>
      <w:r>
        <w:rPr>
          <w:rFonts w:hint="eastAsia"/>
          <w:sz w:val="32"/>
          <w:szCs w:val="32"/>
        </w:rPr>
        <w:t>为</w:t>
      </w:r>
      <w:r>
        <w:rPr>
          <w:rFonts w:hint="eastAsia"/>
          <w:sz w:val="32"/>
          <w:szCs w:val="32"/>
        </w:rPr>
        <w:t>75.00</w:t>
      </w:r>
      <w:r>
        <w:rPr>
          <w:rFonts w:hint="eastAsia"/>
          <w:sz w:val="32"/>
          <w:szCs w:val="32"/>
        </w:rPr>
        <w:t>万元</w:t>
      </w:r>
      <w:r>
        <w:rPr>
          <w:rFonts w:hint="eastAsia"/>
          <w:sz w:val="32"/>
          <w:szCs w:val="32"/>
        </w:rPr>
        <w:t>，</w:t>
      </w:r>
      <w:r>
        <w:rPr>
          <w:rFonts w:hint="eastAsia"/>
          <w:sz w:val="32"/>
          <w:szCs w:val="32"/>
        </w:rPr>
        <w:t>全年预算数</w:t>
      </w:r>
      <w:r>
        <w:rPr>
          <w:rFonts w:hint="eastAsia"/>
          <w:sz w:val="32"/>
          <w:szCs w:val="32"/>
        </w:rPr>
        <w:t>8</w:t>
      </w:r>
      <w:r>
        <w:rPr>
          <w:rFonts w:hint="eastAsia"/>
          <w:sz w:val="32"/>
          <w:szCs w:val="32"/>
        </w:rPr>
        <w:t>4.18</w:t>
      </w:r>
      <w:r>
        <w:rPr>
          <w:rFonts w:hint="eastAsia"/>
          <w:sz w:val="32"/>
          <w:szCs w:val="32"/>
        </w:rPr>
        <w:t>万元，</w:t>
      </w:r>
      <w:r>
        <w:rPr>
          <w:rFonts w:hint="eastAsia"/>
          <w:sz w:val="32"/>
          <w:szCs w:val="32"/>
        </w:rPr>
        <w:t>全年执行数</w:t>
      </w:r>
      <w:r>
        <w:rPr>
          <w:rFonts w:hint="eastAsia"/>
          <w:sz w:val="32"/>
          <w:szCs w:val="32"/>
        </w:rPr>
        <w:t>84.18</w:t>
      </w:r>
      <w:r>
        <w:rPr>
          <w:rFonts w:hint="eastAsia"/>
          <w:sz w:val="32"/>
          <w:szCs w:val="32"/>
        </w:rPr>
        <w:t>万元，预算执行率</w:t>
      </w:r>
      <w:r>
        <w:rPr>
          <w:rFonts w:hint="eastAsia"/>
          <w:sz w:val="32"/>
          <w:szCs w:val="32"/>
        </w:rPr>
        <w:t>100</w:t>
      </w:r>
      <w:r>
        <w:rPr>
          <w:rFonts w:hint="eastAsia"/>
          <w:sz w:val="32"/>
          <w:szCs w:val="32"/>
        </w:rPr>
        <w:t>%</w:t>
      </w:r>
      <w:r>
        <w:rPr>
          <w:rFonts w:hint="eastAsia"/>
          <w:sz w:val="32"/>
          <w:szCs w:val="32"/>
        </w:rPr>
        <w:t>，满分</w:t>
      </w:r>
      <w:r>
        <w:rPr>
          <w:rFonts w:hint="eastAsia"/>
          <w:sz w:val="32"/>
          <w:szCs w:val="32"/>
        </w:rPr>
        <w:t>10</w:t>
      </w:r>
      <w:r>
        <w:rPr>
          <w:rFonts w:hint="eastAsia"/>
          <w:sz w:val="32"/>
          <w:szCs w:val="32"/>
        </w:rPr>
        <w:t>分，得分</w:t>
      </w:r>
      <w:r>
        <w:rPr>
          <w:rFonts w:hint="eastAsia"/>
          <w:sz w:val="32"/>
          <w:szCs w:val="32"/>
        </w:rPr>
        <w:t>10</w:t>
      </w:r>
      <w:r>
        <w:rPr>
          <w:rFonts w:hint="eastAsia"/>
          <w:sz w:val="32"/>
          <w:szCs w:val="32"/>
        </w:rPr>
        <w:t>分。</w:t>
      </w:r>
    </w:p>
    <w:p w:rsidR="00103B3D" w:rsidRDefault="008A23EC" w:rsidP="004B1283">
      <w:pPr>
        <w:pStyle w:val="3"/>
        <w:spacing w:line="560" w:lineRule="exact"/>
        <w:ind w:firstLine="640"/>
        <w:rPr>
          <w:sz w:val="32"/>
        </w:rPr>
      </w:pPr>
      <w:r>
        <w:rPr>
          <w:rFonts w:hint="eastAsia"/>
          <w:sz w:val="32"/>
        </w:rPr>
        <w:t>2</w:t>
      </w:r>
      <w:r>
        <w:rPr>
          <w:rFonts w:hint="eastAsia"/>
          <w:sz w:val="32"/>
        </w:rPr>
        <w:t>.</w:t>
      </w:r>
      <w:r>
        <w:rPr>
          <w:rFonts w:hint="eastAsia"/>
          <w:sz w:val="32"/>
        </w:rPr>
        <w:t>总体绩效目标完成情况分析</w:t>
      </w:r>
    </w:p>
    <w:p w:rsidR="00103B3D" w:rsidRDefault="008A23EC">
      <w:pPr>
        <w:spacing w:line="560" w:lineRule="exact"/>
        <w:ind w:firstLine="640"/>
        <w:rPr>
          <w:sz w:val="32"/>
          <w:szCs w:val="24"/>
        </w:rPr>
      </w:pPr>
      <w:r>
        <w:rPr>
          <w:rFonts w:hint="eastAsia"/>
          <w:sz w:val="32"/>
          <w:szCs w:val="24"/>
        </w:rPr>
        <w:t>本年度通过项目的实施，项目资金主要用于购置日常办公用品、支付水电暖等费用、开展日常维修维护等，保障了案件审判工作能够顺利开展，工作环境得到优化，后勤服务保障能力得到了提升，确保了</w:t>
      </w:r>
      <w:r>
        <w:rPr>
          <w:rFonts w:hint="eastAsia"/>
          <w:sz w:val="32"/>
          <w:szCs w:val="24"/>
        </w:rPr>
        <w:t>6</w:t>
      </w:r>
      <w:r>
        <w:rPr>
          <w:rFonts w:hint="eastAsia"/>
          <w:sz w:val="32"/>
          <w:szCs w:val="24"/>
        </w:rPr>
        <w:t>个派出法庭的正常运行</w:t>
      </w:r>
      <w:r>
        <w:rPr>
          <w:rFonts w:hint="eastAsia"/>
          <w:sz w:val="32"/>
          <w:szCs w:val="24"/>
        </w:rPr>
        <w:t>。</w:t>
      </w:r>
    </w:p>
    <w:p w:rsidR="00103B3D" w:rsidRDefault="008A23EC" w:rsidP="004B1283">
      <w:pPr>
        <w:pStyle w:val="3"/>
        <w:spacing w:line="560" w:lineRule="exact"/>
        <w:ind w:firstLine="640"/>
        <w:rPr>
          <w:sz w:val="32"/>
          <w:szCs w:val="36"/>
        </w:rPr>
      </w:pPr>
      <w:r>
        <w:rPr>
          <w:rFonts w:hint="eastAsia"/>
          <w:sz w:val="32"/>
          <w:szCs w:val="36"/>
        </w:rPr>
        <w:t>3</w:t>
      </w:r>
      <w:r>
        <w:rPr>
          <w:rFonts w:hint="eastAsia"/>
          <w:sz w:val="32"/>
          <w:szCs w:val="36"/>
        </w:rPr>
        <w:t>.</w:t>
      </w:r>
      <w:r>
        <w:rPr>
          <w:rFonts w:hint="eastAsia"/>
          <w:sz w:val="32"/>
          <w:szCs w:val="36"/>
        </w:rPr>
        <w:t>各项指标完成情况分析</w:t>
      </w:r>
    </w:p>
    <w:p w:rsidR="00103B3D" w:rsidRDefault="008A23EC" w:rsidP="004B1283">
      <w:pPr>
        <w:spacing w:line="560" w:lineRule="exact"/>
        <w:ind w:firstLine="640"/>
        <w:rPr>
          <w:b/>
          <w:bCs/>
          <w:sz w:val="32"/>
          <w:szCs w:val="24"/>
        </w:rPr>
      </w:pPr>
      <w:r>
        <w:rPr>
          <w:rFonts w:hint="eastAsia"/>
          <w:b/>
          <w:bCs/>
          <w:sz w:val="32"/>
          <w:szCs w:val="24"/>
        </w:rPr>
        <w:t>（</w:t>
      </w:r>
      <w:r>
        <w:rPr>
          <w:rFonts w:hint="eastAsia"/>
          <w:b/>
          <w:bCs/>
          <w:sz w:val="32"/>
          <w:szCs w:val="24"/>
        </w:rPr>
        <w:t>1</w:t>
      </w:r>
      <w:r>
        <w:rPr>
          <w:rFonts w:hint="eastAsia"/>
          <w:b/>
          <w:bCs/>
          <w:sz w:val="32"/>
          <w:szCs w:val="24"/>
        </w:rPr>
        <w:t>）</w:t>
      </w:r>
      <w:r>
        <w:rPr>
          <w:rFonts w:hint="eastAsia"/>
          <w:b/>
          <w:bCs/>
          <w:sz w:val="32"/>
          <w:szCs w:val="24"/>
        </w:rPr>
        <w:t>成本指标</w:t>
      </w:r>
    </w:p>
    <w:p w:rsidR="00103B3D" w:rsidRDefault="008A23EC">
      <w:pPr>
        <w:spacing w:line="560" w:lineRule="exact"/>
        <w:ind w:firstLine="640"/>
        <w:rPr>
          <w:sz w:val="32"/>
          <w:szCs w:val="24"/>
        </w:rPr>
      </w:pPr>
      <w:r>
        <w:rPr>
          <w:rFonts w:hint="eastAsia"/>
          <w:sz w:val="32"/>
          <w:szCs w:val="24"/>
        </w:rPr>
        <w:t>成本指标下设经济成本指标</w:t>
      </w:r>
      <w:r>
        <w:rPr>
          <w:rFonts w:hint="eastAsia"/>
          <w:sz w:val="32"/>
          <w:szCs w:val="24"/>
        </w:rPr>
        <w:t>1</w:t>
      </w:r>
      <w:r>
        <w:rPr>
          <w:rFonts w:hint="eastAsia"/>
          <w:sz w:val="32"/>
          <w:szCs w:val="24"/>
        </w:rPr>
        <w:t>个二级指标。总分值为</w:t>
      </w:r>
      <w:r>
        <w:rPr>
          <w:rFonts w:hint="eastAsia"/>
          <w:sz w:val="32"/>
          <w:szCs w:val="24"/>
        </w:rPr>
        <w:t>20</w:t>
      </w:r>
      <w:r>
        <w:rPr>
          <w:rFonts w:hint="eastAsia"/>
          <w:sz w:val="32"/>
          <w:szCs w:val="24"/>
        </w:rPr>
        <w:t>分，得分</w:t>
      </w:r>
      <w:r>
        <w:rPr>
          <w:rFonts w:hint="eastAsia"/>
          <w:sz w:val="32"/>
          <w:szCs w:val="24"/>
        </w:rPr>
        <w:t>20</w:t>
      </w:r>
      <w:r>
        <w:rPr>
          <w:rFonts w:hint="eastAsia"/>
          <w:sz w:val="32"/>
          <w:szCs w:val="24"/>
        </w:rPr>
        <w:t>分，得分率</w:t>
      </w:r>
      <w:r>
        <w:rPr>
          <w:rFonts w:cs="仿宋_GB2312" w:hint="eastAsia"/>
          <w:sz w:val="32"/>
          <w:szCs w:val="32"/>
        </w:rPr>
        <w:t>为</w:t>
      </w:r>
      <w:r>
        <w:rPr>
          <w:rFonts w:hint="eastAsia"/>
          <w:sz w:val="32"/>
          <w:szCs w:val="24"/>
        </w:rPr>
        <w:t>100%</w:t>
      </w:r>
      <w:r>
        <w:rPr>
          <w:rFonts w:hint="eastAsia"/>
          <w:sz w:val="32"/>
          <w:szCs w:val="24"/>
        </w:rPr>
        <w:t>。</w:t>
      </w:r>
    </w:p>
    <w:p w:rsidR="00103B3D" w:rsidRDefault="008A23EC" w:rsidP="004B1283">
      <w:pPr>
        <w:spacing w:line="560" w:lineRule="exact"/>
        <w:ind w:firstLine="640"/>
        <w:rPr>
          <w:sz w:val="32"/>
          <w:szCs w:val="24"/>
        </w:rPr>
      </w:pPr>
      <w:r>
        <w:rPr>
          <w:rFonts w:hint="eastAsia"/>
          <w:b/>
          <w:bCs/>
          <w:sz w:val="32"/>
          <w:szCs w:val="24"/>
        </w:rPr>
        <w:t>成本控制情况：</w:t>
      </w:r>
      <w:r>
        <w:rPr>
          <w:rFonts w:hint="eastAsia"/>
          <w:sz w:val="32"/>
          <w:szCs w:val="24"/>
        </w:rPr>
        <w:t>我院法庭运维费项目成本控制在全年预算范围内，符合年度指标值的要求。该指标分值</w:t>
      </w:r>
      <w:r>
        <w:rPr>
          <w:rFonts w:hint="eastAsia"/>
          <w:sz w:val="32"/>
          <w:szCs w:val="24"/>
        </w:rPr>
        <w:t>20</w:t>
      </w:r>
      <w:r>
        <w:rPr>
          <w:rFonts w:hint="eastAsia"/>
          <w:sz w:val="32"/>
          <w:szCs w:val="24"/>
        </w:rPr>
        <w:t>分，自评得分为</w:t>
      </w:r>
      <w:r>
        <w:rPr>
          <w:rFonts w:hint="eastAsia"/>
          <w:sz w:val="32"/>
          <w:szCs w:val="24"/>
        </w:rPr>
        <w:t>20</w:t>
      </w:r>
      <w:r>
        <w:rPr>
          <w:rFonts w:hint="eastAsia"/>
          <w:sz w:val="32"/>
          <w:szCs w:val="24"/>
        </w:rPr>
        <w:t>分，得分率为</w:t>
      </w:r>
      <w:r>
        <w:rPr>
          <w:rFonts w:hint="eastAsia"/>
          <w:sz w:val="32"/>
          <w:szCs w:val="24"/>
        </w:rPr>
        <w:t>100%</w:t>
      </w:r>
      <w:r>
        <w:rPr>
          <w:rFonts w:hint="eastAsia"/>
          <w:sz w:val="32"/>
          <w:szCs w:val="24"/>
        </w:rPr>
        <w:t>。</w:t>
      </w:r>
    </w:p>
    <w:p w:rsidR="00103B3D" w:rsidRDefault="008A23EC" w:rsidP="004B1283">
      <w:pPr>
        <w:spacing w:line="560" w:lineRule="exact"/>
        <w:ind w:firstLine="640"/>
        <w:rPr>
          <w:b/>
          <w:bCs/>
          <w:sz w:val="32"/>
          <w:szCs w:val="24"/>
        </w:rPr>
      </w:pPr>
      <w:r>
        <w:rPr>
          <w:rFonts w:hint="eastAsia"/>
          <w:b/>
          <w:bCs/>
          <w:sz w:val="32"/>
          <w:szCs w:val="24"/>
        </w:rPr>
        <w:t>（</w:t>
      </w:r>
      <w:r>
        <w:rPr>
          <w:rFonts w:hint="eastAsia"/>
          <w:b/>
          <w:bCs/>
          <w:sz w:val="32"/>
          <w:szCs w:val="24"/>
        </w:rPr>
        <w:t>2</w:t>
      </w:r>
      <w:r>
        <w:rPr>
          <w:rFonts w:hint="eastAsia"/>
          <w:b/>
          <w:bCs/>
          <w:sz w:val="32"/>
          <w:szCs w:val="24"/>
        </w:rPr>
        <w:t>）产出指标</w:t>
      </w:r>
    </w:p>
    <w:p w:rsidR="00103B3D" w:rsidRDefault="008A23EC">
      <w:pPr>
        <w:spacing w:line="560" w:lineRule="exact"/>
        <w:ind w:firstLine="640"/>
        <w:rPr>
          <w:rFonts w:cs="仿宋_GB2312"/>
          <w:sz w:val="32"/>
          <w:szCs w:val="32"/>
        </w:rPr>
      </w:pPr>
      <w:r>
        <w:rPr>
          <w:rFonts w:cs="仿宋_GB2312" w:hint="eastAsia"/>
          <w:sz w:val="32"/>
          <w:szCs w:val="32"/>
        </w:rPr>
        <w:t>产出指标下设数量</w:t>
      </w:r>
      <w:r>
        <w:rPr>
          <w:rFonts w:cs="仿宋_GB2312" w:hint="eastAsia"/>
          <w:sz w:val="32"/>
          <w:szCs w:val="32"/>
        </w:rPr>
        <w:t>、</w:t>
      </w:r>
      <w:r>
        <w:rPr>
          <w:rFonts w:cs="仿宋_GB2312" w:hint="eastAsia"/>
          <w:sz w:val="32"/>
          <w:szCs w:val="32"/>
        </w:rPr>
        <w:t>质量</w:t>
      </w:r>
      <w:r>
        <w:rPr>
          <w:rFonts w:cs="仿宋_GB2312" w:hint="eastAsia"/>
          <w:sz w:val="32"/>
          <w:szCs w:val="32"/>
        </w:rPr>
        <w:t>、时效</w:t>
      </w:r>
      <w:r>
        <w:rPr>
          <w:rFonts w:cs="仿宋_GB2312" w:hint="eastAsia"/>
          <w:sz w:val="32"/>
          <w:szCs w:val="32"/>
        </w:rPr>
        <w:t>3</w:t>
      </w:r>
      <w:r>
        <w:rPr>
          <w:rFonts w:cs="仿宋_GB2312" w:hint="eastAsia"/>
          <w:sz w:val="32"/>
          <w:szCs w:val="32"/>
        </w:rPr>
        <w:t>个二级指标。总分值</w:t>
      </w:r>
      <w:r>
        <w:rPr>
          <w:rFonts w:cs="仿宋_GB2312" w:hint="eastAsia"/>
          <w:sz w:val="32"/>
          <w:szCs w:val="32"/>
        </w:rPr>
        <w:t>4</w:t>
      </w:r>
      <w:r>
        <w:rPr>
          <w:rFonts w:cs="仿宋_GB2312" w:hint="eastAsia"/>
          <w:sz w:val="32"/>
          <w:szCs w:val="32"/>
        </w:rPr>
        <w:t>0</w:t>
      </w:r>
      <w:r>
        <w:rPr>
          <w:rFonts w:cs="仿宋_GB2312" w:hint="eastAsia"/>
          <w:sz w:val="32"/>
          <w:szCs w:val="32"/>
        </w:rPr>
        <w:t>分，得分</w:t>
      </w:r>
      <w:r>
        <w:rPr>
          <w:rFonts w:cs="仿宋_GB2312" w:hint="eastAsia"/>
          <w:sz w:val="32"/>
          <w:szCs w:val="32"/>
        </w:rPr>
        <w:t>40</w:t>
      </w:r>
      <w:r>
        <w:rPr>
          <w:rFonts w:cs="仿宋_GB2312" w:hint="eastAsia"/>
          <w:sz w:val="32"/>
          <w:szCs w:val="32"/>
        </w:rPr>
        <w:t>分，得分率</w:t>
      </w:r>
      <w:r>
        <w:rPr>
          <w:rFonts w:cs="仿宋_GB2312" w:hint="eastAsia"/>
          <w:sz w:val="32"/>
          <w:szCs w:val="32"/>
        </w:rPr>
        <w:t>为</w:t>
      </w:r>
      <w:r>
        <w:rPr>
          <w:rFonts w:cs="仿宋_GB2312" w:hint="eastAsia"/>
          <w:sz w:val="32"/>
          <w:szCs w:val="32"/>
        </w:rPr>
        <w:t>100</w:t>
      </w:r>
      <w:r>
        <w:rPr>
          <w:rFonts w:cs="仿宋_GB2312" w:hint="eastAsia"/>
          <w:sz w:val="32"/>
          <w:szCs w:val="32"/>
        </w:rPr>
        <w:t>%</w:t>
      </w:r>
      <w:r>
        <w:rPr>
          <w:rFonts w:cs="仿宋_GB2312" w:hint="eastAsia"/>
          <w:sz w:val="32"/>
          <w:szCs w:val="32"/>
        </w:rPr>
        <w:t>。</w:t>
      </w:r>
    </w:p>
    <w:p w:rsidR="00103B3D" w:rsidRDefault="008A23EC" w:rsidP="004B1283">
      <w:pPr>
        <w:spacing w:line="560" w:lineRule="exact"/>
        <w:ind w:firstLine="640"/>
        <w:rPr>
          <w:rFonts w:cs="仿宋_GB2312"/>
          <w:sz w:val="32"/>
          <w:szCs w:val="32"/>
        </w:rPr>
      </w:pPr>
      <w:r>
        <w:rPr>
          <w:rFonts w:hint="eastAsia"/>
          <w:b/>
          <w:bCs/>
          <w:sz w:val="32"/>
          <w:szCs w:val="32"/>
        </w:rPr>
        <w:lastRenderedPageBreak/>
        <w:t>①数量指标</w:t>
      </w:r>
    </w:p>
    <w:p w:rsidR="00103B3D" w:rsidRDefault="008A23EC">
      <w:pPr>
        <w:spacing w:line="560" w:lineRule="exact"/>
        <w:ind w:firstLine="640"/>
        <w:rPr>
          <w:rFonts w:hAnsi="宋体"/>
          <w:sz w:val="32"/>
          <w:szCs w:val="32"/>
        </w:rPr>
      </w:pPr>
      <w:r>
        <w:rPr>
          <w:rFonts w:hint="eastAsia"/>
          <w:sz w:val="32"/>
          <w:szCs w:val="24"/>
        </w:rPr>
        <w:t>数量指标下设</w:t>
      </w:r>
      <w:r>
        <w:rPr>
          <w:rFonts w:hint="eastAsia"/>
          <w:sz w:val="32"/>
          <w:szCs w:val="24"/>
        </w:rPr>
        <w:t>4</w:t>
      </w:r>
      <w:r>
        <w:rPr>
          <w:rFonts w:hint="eastAsia"/>
          <w:sz w:val="32"/>
          <w:szCs w:val="24"/>
        </w:rPr>
        <w:t>个三级指标，</w:t>
      </w:r>
      <w:r>
        <w:rPr>
          <w:rFonts w:hAnsi="宋体" w:hint="eastAsia"/>
          <w:sz w:val="32"/>
          <w:szCs w:val="32"/>
        </w:rPr>
        <w:t>指标</w:t>
      </w:r>
      <w:r>
        <w:rPr>
          <w:rFonts w:hAnsi="宋体" w:hint="eastAsia"/>
          <w:sz w:val="32"/>
          <w:szCs w:val="32"/>
        </w:rPr>
        <w:t>分值</w:t>
      </w:r>
      <w:r>
        <w:rPr>
          <w:rFonts w:hAnsi="宋体" w:hint="eastAsia"/>
          <w:sz w:val="32"/>
          <w:szCs w:val="32"/>
        </w:rPr>
        <w:t>17.80</w:t>
      </w:r>
      <w:r>
        <w:rPr>
          <w:rFonts w:hAnsi="宋体" w:hint="eastAsia"/>
          <w:sz w:val="32"/>
          <w:szCs w:val="32"/>
        </w:rPr>
        <w:t>分，自评得分</w:t>
      </w:r>
      <w:r>
        <w:rPr>
          <w:rFonts w:hAnsi="宋体" w:hint="eastAsia"/>
          <w:sz w:val="32"/>
          <w:szCs w:val="32"/>
        </w:rPr>
        <w:t>17.80</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办公用品</w:t>
      </w:r>
      <w:r>
        <w:rPr>
          <w:rFonts w:hAnsi="宋体" w:hint="eastAsia"/>
          <w:b/>
          <w:bCs/>
          <w:sz w:val="32"/>
          <w:szCs w:val="32"/>
        </w:rPr>
        <w:t>采购</w:t>
      </w:r>
      <w:r>
        <w:rPr>
          <w:rFonts w:hAnsi="宋体" w:hint="eastAsia"/>
          <w:b/>
          <w:bCs/>
          <w:sz w:val="32"/>
          <w:szCs w:val="32"/>
        </w:rPr>
        <w:t>完成率：</w:t>
      </w:r>
      <w:r>
        <w:rPr>
          <w:sz w:val="32"/>
          <w:szCs w:val="24"/>
        </w:rPr>
        <w:t>我院完成了办公设备等装备的购置工作</w:t>
      </w:r>
      <w:r>
        <w:rPr>
          <w:rFonts w:hint="eastAsia"/>
          <w:sz w:val="32"/>
          <w:szCs w:val="24"/>
        </w:rPr>
        <w:t>，并且通过</w:t>
      </w:r>
      <w:r>
        <w:rPr>
          <w:rFonts w:hAnsi="宋体" w:hint="eastAsia"/>
          <w:sz w:val="32"/>
          <w:szCs w:val="32"/>
        </w:rPr>
        <w:t>验收，</w:t>
      </w:r>
      <w:r>
        <w:rPr>
          <w:sz w:val="32"/>
          <w:szCs w:val="24"/>
        </w:rPr>
        <w:t>优化了后勤服务方式，最大限度提高服务保障效能</w:t>
      </w:r>
      <w:r>
        <w:rPr>
          <w:rFonts w:hint="eastAsia"/>
          <w:sz w:val="32"/>
          <w:szCs w:val="24"/>
        </w:rPr>
        <w:t>，</w:t>
      </w:r>
      <w:r>
        <w:rPr>
          <w:rFonts w:hAnsi="宋体" w:hint="eastAsia"/>
          <w:sz w:val="32"/>
          <w:szCs w:val="32"/>
        </w:rPr>
        <w:t>该指标分值</w:t>
      </w:r>
      <w:r>
        <w:rPr>
          <w:rFonts w:hAnsi="宋体" w:hint="eastAsia"/>
          <w:sz w:val="32"/>
          <w:szCs w:val="32"/>
        </w:rPr>
        <w:t>4.44</w:t>
      </w:r>
      <w:r>
        <w:rPr>
          <w:rFonts w:hAnsi="宋体" w:hint="eastAsia"/>
          <w:sz w:val="32"/>
          <w:szCs w:val="32"/>
        </w:rPr>
        <w:t>分，自评得分为</w:t>
      </w:r>
      <w:r>
        <w:rPr>
          <w:rFonts w:hAnsi="宋体" w:hint="eastAsia"/>
          <w:sz w:val="32"/>
          <w:szCs w:val="32"/>
        </w:rPr>
        <w:t>4.44</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保障法庭个数</w:t>
      </w:r>
      <w:r>
        <w:rPr>
          <w:rFonts w:hAnsi="宋体" w:hint="eastAsia"/>
          <w:b/>
          <w:bCs/>
          <w:sz w:val="32"/>
          <w:szCs w:val="32"/>
        </w:rPr>
        <w:t>：</w:t>
      </w:r>
      <w:r>
        <w:rPr>
          <w:sz w:val="32"/>
          <w:szCs w:val="24"/>
        </w:rPr>
        <w:t>我院</w:t>
      </w:r>
      <w:r>
        <w:rPr>
          <w:rFonts w:hAnsi="宋体" w:hint="eastAsia"/>
          <w:sz w:val="32"/>
          <w:szCs w:val="32"/>
        </w:rPr>
        <w:t>保障了</w:t>
      </w:r>
      <w:r>
        <w:rPr>
          <w:rFonts w:hAnsi="宋体" w:hint="eastAsia"/>
          <w:sz w:val="32"/>
          <w:szCs w:val="32"/>
        </w:rPr>
        <w:t>6</w:t>
      </w:r>
      <w:r>
        <w:rPr>
          <w:rFonts w:hAnsi="宋体" w:hint="eastAsia"/>
          <w:sz w:val="32"/>
          <w:szCs w:val="32"/>
        </w:rPr>
        <w:t>个基层法庭，改善了我院基层法庭办公、办案条件，为其提供了稳</w:t>
      </w:r>
      <w:r>
        <w:rPr>
          <w:rFonts w:hAnsi="宋体" w:hint="eastAsia"/>
          <w:sz w:val="32"/>
          <w:szCs w:val="32"/>
        </w:rPr>
        <w:t>定的经费保障</w:t>
      </w:r>
      <w:r>
        <w:rPr>
          <w:rFonts w:hAnsi="宋体" w:hint="eastAsia"/>
          <w:sz w:val="32"/>
          <w:szCs w:val="32"/>
        </w:rPr>
        <w:t>，</w:t>
      </w:r>
      <w:r>
        <w:rPr>
          <w:rFonts w:hAnsi="宋体" w:hint="eastAsia"/>
          <w:sz w:val="32"/>
          <w:szCs w:val="32"/>
        </w:rPr>
        <w:t>该指标分值</w:t>
      </w:r>
      <w:r>
        <w:rPr>
          <w:rFonts w:hAnsi="宋体" w:hint="eastAsia"/>
          <w:sz w:val="32"/>
          <w:szCs w:val="32"/>
        </w:rPr>
        <w:t>4.48</w:t>
      </w:r>
      <w:r>
        <w:rPr>
          <w:rFonts w:hAnsi="宋体" w:hint="eastAsia"/>
          <w:sz w:val="32"/>
          <w:szCs w:val="32"/>
        </w:rPr>
        <w:t>分，自评得分为</w:t>
      </w:r>
      <w:r>
        <w:rPr>
          <w:rFonts w:hAnsi="宋体" w:hint="eastAsia"/>
          <w:sz w:val="32"/>
          <w:szCs w:val="32"/>
        </w:rPr>
        <w:t>4.48</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b/>
          <w:bCs/>
          <w:sz w:val="32"/>
          <w:szCs w:val="32"/>
        </w:rPr>
      </w:pPr>
      <w:r>
        <w:rPr>
          <w:rFonts w:hAnsi="宋体" w:hint="eastAsia"/>
          <w:b/>
          <w:bCs/>
          <w:sz w:val="32"/>
          <w:szCs w:val="32"/>
        </w:rPr>
        <w:t>日常维护工作完成率</w:t>
      </w:r>
      <w:r>
        <w:rPr>
          <w:rFonts w:hAnsi="宋体" w:hint="eastAsia"/>
          <w:b/>
          <w:bCs/>
          <w:sz w:val="32"/>
          <w:szCs w:val="32"/>
        </w:rPr>
        <w:t>：</w:t>
      </w:r>
      <w:r>
        <w:rPr>
          <w:sz w:val="32"/>
          <w:szCs w:val="24"/>
        </w:rPr>
        <w:t>我院</w:t>
      </w:r>
      <w:r>
        <w:rPr>
          <w:rFonts w:hAnsi="宋体" w:hint="eastAsia"/>
          <w:sz w:val="32"/>
          <w:szCs w:val="32"/>
        </w:rPr>
        <w:t>及时完成</w:t>
      </w:r>
      <w:r>
        <w:rPr>
          <w:rFonts w:hint="eastAsia"/>
          <w:sz w:val="32"/>
          <w:szCs w:val="32"/>
        </w:rPr>
        <w:t>日常维护工作</w:t>
      </w:r>
      <w:r>
        <w:rPr>
          <w:rFonts w:hAnsi="宋体" w:hint="eastAsia"/>
          <w:sz w:val="32"/>
          <w:szCs w:val="32"/>
        </w:rPr>
        <w:t>，</w:t>
      </w:r>
      <w:r>
        <w:rPr>
          <w:rFonts w:hint="eastAsia"/>
          <w:sz w:val="32"/>
          <w:szCs w:val="24"/>
        </w:rPr>
        <w:t>达到</w:t>
      </w:r>
      <w:r>
        <w:rPr>
          <w:rFonts w:hint="eastAsia"/>
          <w:sz w:val="32"/>
          <w:szCs w:val="24"/>
        </w:rPr>
        <w:t>年度指标值，</w:t>
      </w:r>
      <w:r>
        <w:rPr>
          <w:rFonts w:hAnsi="宋体" w:hint="eastAsia"/>
          <w:sz w:val="32"/>
          <w:szCs w:val="32"/>
        </w:rPr>
        <w:t>该指标分值</w:t>
      </w:r>
      <w:r>
        <w:rPr>
          <w:rFonts w:hAnsi="宋体" w:hint="eastAsia"/>
          <w:sz w:val="32"/>
          <w:szCs w:val="32"/>
        </w:rPr>
        <w:t>4.44</w:t>
      </w:r>
      <w:r>
        <w:rPr>
          <w:rFonts w:hAnsi="宋体" w:hint="eastAsia"/>
          <w:sz w:val="32"/>
          <w:szCs w:val="32"/>
        </w:rPr>
        <w:t>分，自评得分为</w:t>
      </w:r>
      <w:r>
        <w:rPr>
          <w:rFonts w:hAnsi="宋体" w:hint="eastAsia"/>
          <w:sz w:val="32"/>
          <w:szCs w:val="32"/>
        </w:rPr>
        <w:t>4.44</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物业服务保障工作完成率：</w:t>
      </w:r>
      <w:r>
        <w:rPr>
          <w:rFonts w:hAnsi="宋体" w:hint="eastAsia"/>
          <w:sz w:val="32"/>
          <w:szCs w:val="32"/>
        </w:rPr>
        <w:t>我院物业服务保障工作及时完成并通过验收，</w:t>
      </w:r>
      <w:r>
        <w:rPr>
          <w:rFonts w:hAnsi="宋体" w:hint="eastAsia"/>
          <w:sz w:val="32"/>
          <w:szCs w:val="32"/>
        </w:rPr>
        <w:t>该指标分值</w:t>
      </w:r>
      <w:r>
        <w:rPr>
          <w:rFonts w:hAnsi="宋体" w:hint="eastAsia"/>
          <w:sz w:val="32"/>
          <w:szCs w:val="32"/>
        </w:rPr>
        <w:t>4.44</w:t>
      </w:r>
      <w:r>
        <w:rPr>
          <w:rFonts w:hAnsi="宋体" w:hint="eastAsia"/>
          <w:sz w:val="32"/>
          <w:szCs w:val="32"/>
        </w:rPr>
        <w:t>分，自评得分为</w:t>
      </w:r>
      <w:r>
        <w:rPr>
          <w:rFonts w:hAnsi="宋体" w:hint="eastAsia"/>
          <w:sz w:val="32"/>
          <w:szCs w:val="32"/>
        </w:rPr>
        <w:t>4.44</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b/>
          <w:bCs/>
          <w:sz w:val="32"/>
          <w:szCs w:val="24"/>
        </w:rPr>
      </w:pPr>
      <w:r>
        <w:rPr>
          <w:rFonts w:hint="eastAsia"/>
          <w:b/>
          <w:bCs/>
          <w:sz w:val="32"/>
          <w:szCs w:val="24"/>
        </w:rPr>
        <w:t>②</w:t>
      </w:r>
      <w:r>
        <w:rPr>
          <w:rFonts w:hint="eastAsia"/>
          <w:b/>
          <w:bCs/>
          <w:sz w:val="32"/>
          <w:szCs w:val="24"/>
        </w:rPr>
        <w:t>质量指标</w:t>
      </w:r>
    </w:p>
    <w:p w:rsidR="00103B3D" w:rsidRDefault="008A23EC">
      <w:pPr>
        <w:spacing w:line="560" w:lineRule="exact"/>
        <w:ind w:firstLine="640"/>
        <w:rPr>
          <w:sz w:val="32"/>
          <w:szCs w:val="24"/>
        </w:rPr>
      </w:pPr>
      <w:r>
        <w:rPr>
          <w:rFonts w:hint="eastAsia"/>
          <w:sz w:val="32"/>
          <w:szCs w:val="24"/>
        </w:rPr>
        <w:t>质量指标下设</w:t>
      </w:r>
      <w:r>
        <w:rPr>
          <w:rFonts w:hint="eastAsia"/>
          <w:sz w:val="32"/>
          <w:szCs w:val="24"/>
        </w:rPr>
        <w:t>2</w:t>
      </w:r>
      <w:r>
        <w:rPr>
          <w:rFonts w:hint="eastAsia"/>
          <w:sz w:val="32"/>
          <w:szCs w:val="24"/>
        </w:rPr>
        <w:t>个三级指标，指标</w:t>
      </w:r>
      <w:r>
        <w:rPr>
          <w:rFonts w:hint="eastAsia"/>
          <w:sz w:val="32"/>
          <w:szCs w:val="24"/>
        </w:rPr>
        <w:t>分值</w:t>
      </w:r>
      <w:r>
        <w:rPr>
          <w:rFonts w:hint="eastAsia"/>
          <w:sz w:val="32"/>
          <w:szCs w:val="24"/>
        </w:rPr>
        <w:t>8.88</w:t>
      </w:r>
      <w:r>
        <w:rPr>
          <w:rFonts w:hint="eastAsia"/>
          <w:sz w:val="32"/>
          <w:szCs w:val="24"/>
        </w:rPr>
        <w:t>分，自评得分</w:t>
      </w:r>
      <w:r>
        <w:rPr>
          <w:rFonts w:hint="eastAsia"/>
          <w:sz w:val="32"/>
          <w:szCs w:val="24"/>
        </w:rPr>
        <w:t>8.88</w:t>
      </w:r>
      <w:r>
        <w:rPr>
          <w:rFonts w:hint="eastAsia"/>
          <w:sz w:val="32"/>
          <w:szCs w:val="24"/>
        </w:rPr>
        <w:t>分，得分率为</w:t>
      </w:r>
      <w:r>
        <w:rPr>
          <w:rFonts w:hint="eastAsia"/>
          <w:sz w:val="32"/>
          <w:szCs w:val="24"/>
        </w:rPr>
        <w:t>100%</w:t>
      </w:r>
      <w:r>
        <w:rPr>
          <w:rFonts w:hint="eastAsia"/>
          <w:sz w:val="32"/>
          <w:szCs w:val="24"/>
        </w:rPr>
        <w:t>。</w:t>
      </w:r>
    </w:p>
    <w:p w:rsidR="00103B3D" w:rsidRDefault="008A23EC" w:rsidP="004B1283">
      <w:pPr>
        <w:spacing w:line="560" w:lineRule="exact"/>
        <w:ind w:firstLine="640"/>
        <w:rPr>
          <w:rFonts w:hAnsi="宋体"/>
          <w:sz w:val="32"/>
          <w:szCs w:val="32"/>
        </w:rPr>
      </w:pPr>
      <w:r>
        <w:rPr>
          <w:b/>
          <w:bCs/>
          <w:sz w:val="32"/>
          <w:szCs w:val="24"/>
        </w:rPr>
        <w:t>办公用品验收合格率</w:t>
      </w:r>
      <w:r>
        <w:rPr>
          <w:rFonts w:hint="eastAsia"/>
          <w:b/>
          <w:bCs/>
          <w:sz w:val="32"/>
          <w:szCs w:val="24"/>
        </w:rPr>
        <w:t>：</w:t>
      </w:r>
      <w:r>
        <w:rPr>
          <w:sz w:val="32"/>
          <w:szCs w:val="24"/>
        </w:rPr>
        <w:t>我院完成了办公设备等装备的购置工作</w:t>
      </w:r>
      <w:r>
        <w:rPr>
          <w:rFonts w:hint="eastAsia"/>
          <w:sz w:val="32"/>
          <w:szCs w:val="24"/>
        </w:rPr>
        <w:t>，</w:t>
      </w:r>
      <w:r>
        <w:rPr>
          <w:rFonts w:hint="eastAsia"/>
          <w:sz w:val="32"/>
          <w:szCs w:val="24"/>
        </w:rPr>
        <w:t>并</w:t>
      </w:r>
      <w:r>
        <w:rPr>
          <w:rFonts w:hAnsi="宋体" w:hint="eastAsia"/>
          <w:sz w:val="32"/>
          <w:szCs w:val="32"/>
        </w:rPr>
        <w:t>通过验收，办公用品验收合格率</w:t>
      </w:r>
      <w:r>
        <w:rPr>
          <w:rFonts w:hAnsi="宋体" w:hint="eastAsia"/>
          <w:sz w:val="32"/>
          <w:szCs w:val="32"/>
        </w:rPr>
        <w:t>100%</w:t>
      </w:r>
      <w:r>
        <w:rPr>
          <w:rFonts w:hAnsi="宋体" w:hint="eastAsia"/>
          <w:sz w:val="32"/>
          <w:szCs w:val="32"/>
        </w:rPr>
        <w:t>，</w:t>
      </w:r>
      <w:r>
        <w:rPr>
          <w:rFonts w:hAnsi="宋体" w:hint="eastAsia"/>
          <w:sz w:val="32"/>
          <w:szCs w:val="32"/>
        </w:rPr>
        <w:t>该指标分值</w:t>
      </w:r>
      <w:r>
        <w:rPr>
          <w:rFonts w:hAnsi="宋体" w:hint="eastAsia"/>
          <w:sz w:val="32"/>
          <w:szCs w:val="32"/>
        </w:rPr>
        <w:t>4.44</w:t>
      </w:r>
      <w:r>
        <w:rPr>
          <w:rFonts w:hAnsi="宋体" w:hint="eastAsia"/>
          <w:sz w:val="32"/>
          <w:szCs w:val="32"/>
        </w:rPr>
        <w:t>分，自评得分为</w:t>
      </w:r>
      <w:r>
        <w:rPr>
          <w:rFonts w:hAnsi="宋体" w:hint="eastAsia"/>
          <w:sz w:val="32"/>
          <w:szCs w:val="32"/>
        </w:rPr>
        <w:t>4.44</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rFonts w:hAnsi="宋体"/>
          <w:sz w:val="32"/>
          <w:szCs w:val="32"/>
        </w:rPr>
      </w:pPr>
      <w:r>
        <w:rPr>
          <w:rFonts w:hint="eastAsia"/>
          <w:b/>
          <w:bCs/>
          <w:sz w:val="32"/>
          <w:szCs w:val="24"/>
        </w:rPr>
        <w:t>水电暖运行通畅率：</w:t>
      </w:r>
      <w:r>
        <w:rPr>
          <w:rFonts w:hint="eastAsia"/>
          <w:sz w:val="32"/>
          <w:szCs w:val="24"/>
        </w:rPr>
        <w:t>我院</w:t>
      </w:r>
      <w:r>
        <w:rPr>
          <w:rFonts w:hint="eastAsia"/>
          <w:sz w:val="32"/>
          <w:szCs w:val="24"/>
        </w:rPr>
        <w:t>法庭水电暖供应及时，</w:t>
      </w:r>
      <w:r>
        <w:rPr>
          <w:rFonts w:hint="eastAsia"/>
          <w:sz w:val="32"/>
          <w:szCs w:val="24"/>
        </w:rPr>
        <w:t>水电暖运行通畅率</w:t>
      </w:r>
      <w:r>
        <w:rPr>
          <w:rFonts w:hAnsi="宋体" w:hint="eastAsia"/>
          <w:sz w:val="32"/>
          <w:szCs w:val="32"/>
        </w:rPr>
        <w:t>达到</w:t>
      </w:r>
      <w:r>
        <w:rPr>
          <w:rFonts w:hAnsi="宋体" w:hint="eastAsia"/>
          <w:sz w:val="32"/>
          <w:szCs w:val="32"/>
        </w:rPr>
        <w:t>100%</w:t>
      </w:r>
      <w:r>
        <w:rPr>
          <w:rFonts w:hAnsi="宋体" w:hint="eastAsia"/>
          <w:sz w:val="32"/>
          <w:szCs w:val="32"/>
        </w:rPr>
        <w:t>，</w:t>
      </w:r>
      <w:r>
        <w:rPr>
          <w:rFonts w:hAnsi="宋体" w:hint="eastAsia"/>
          <w:sz w:val="32"/>
          <w:szCs w:val="32"/>
        </w:rPr>
        <w:t>该指标分值</w:t>
      </w:r>
      <w:r>
        <w:rPr>
          <w:rFonts w:hAnsi="宋体" w:hint="eastAsia"/>
          <w:sz w:val="32"/>
          <w:szCs w:val="32"/>
        </w:rPr>
        <w:t>4.44</w:t>
      </w:r>
      <w:r>
        <w:rPr>
          <w:rFonts w:hAnsi="宋体" w:hint="eastAsia"/>
          <w:sz w:val="32"/>
          <w:szCs w:val="32"/>
        </w:rPr>
        <w:t>分，自评得分为</w:t>
      </w:r>
      <w:r>
        <w:rPr>
          <w:rFonts w:hAnsi="宋体" w:hint="eastAsia"/>
          <w:sz w:val="32"/>
          <w:szCs w:val="32"/>
        </w:rPr>
        <w:lastRenderedPageBreak/>
        <w:t>4.44</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pStyle w:val="a5"/>
        <w:spacing w:line="560" w:lineRule="exact"/>
        <w:ind w:firstLine="640"/>
        <w:rPr>
          <w:rFonts w:ascii="Calibri" w:hAnsi="Calibri" w:cs="Calibri"/>
          <w:b/>
          <w:bCs/>
          <w:sz w:val="32"/>
          <w:szCs w:val="32"/>
        </w:rPr>
      </w:pPr>
      <w:r>
        <w:rPr>
          <w:rFonts w:ascii="Calibri" w:hAnsi="Calibri" w:cs="Calibri" w:hint="eastAsia"/>
          <w:b/>
          <w:bCs/>
          <w:sz w:val="32"/>
          <w:szCs w:val="32"/>
        </w:rPr>
        <w:t>③时效指标</w:t>
      </w:r>
    </w:p>
    <w:p w:rsidR="00103B3D" w:rsidRDefault="008A23EC">
      <w:pPr>
        <w:spacing w:line="560" w:lineRule="exact"/>
        <w:ind w:firstLine="640"/>
        <w:rPr>
          <w:sz w:val="32"/>
          <w:szCs w:val="24"/>
        </w:rPr>
      </w:pPr>
      <w:r>
        <w:rPr>
          <w:rFonts w:hint="eastAsia"/>
          <w:sz w:val="32"/>
          <w:szCs w:val="24"/>
        </w:rPr>
        <w:t>时效</w:t>
      </w:r>
      <w:r>
        <w:rPr>
          <w:rFonts w:hint="eastAsia"/>
          <w:sz w:val="32"/>
          <w:szCs w:val="24"/>
        </w:rPr>
        <w:t>指标下设</w:t>
      </w:r>
      <w:r>
        <w:rPr>
          <w:rFonts w:hint="eastAsia"/>
          <w:sz w:val="32"/>
          <w:szCs w:val="24"/>
        </w:rPr>
        <w:t>3</w:t>
      </w:r>
      <w:r>
        <w:rPr>
          <w:rFonts w:hint="eastAsia"/>
          <w:sz w:val="32"/>
          <w:szCs w:val="24"/>
        </w:rPr>
        <w:t>个三级指标，</w:t>
      </w:r>
      <w:r>
        <w:rPr>
          <w:rFonts w:hAnsi="宋体" w:hint="eastAsia"/>
          <w:sz w:val="32"/>
          <w:szCs w:val="32"/>
        </w:rPr>
        <w:t>指标</w:t>
      </w:r>
      <w:r>
        <w:rPr>
          <w:rFonts w:hAnsi="宋体" w:hint="eastAsia"/>
          <w:sz w:val="32"/>
          <w:szCs w:val="32"/>
        </w:rPr>
        <w:t>分值</w:t>
      </w:r>
      <w:r>
        <w:rPr>
          <w:rFonts w:hAnsi="宋体" w:hint="eastAsia"/>
          <w:sz w:val="32"/>
          <w:szCs w:val="32"/>
        </w:rPr>
        <w:t>13.32</w:t>
      </w:r>
      <w:r>
        <w:rPr>
          <w:rFonts w:hAnsi="宋体" w:hint="eastAsia"/>
          <w:sz w:val="32"/>
          <w:szCs w:val="32"/>
        </w:rPr>
        <w:t>分，自评得分</w:t>
      </w:r>
      <w:r>
        <w:rPr>
          <w:rFonts w:hAnsi="宋体" w:hint="eastAsia"/>
          <w:sz w:val="32"/>
          <w:szCs w:val="32"/>
        </w:rPr>
        <w:t>13.32</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640"/>
        <w:rPr>
          <w:b/>
          <w:bCs/>
          <w:sz w:val="32"/>
          <w:szCs w:val="32"/>
        </w:rPr>
      </w:pPr>
      <w:r>
        <w:rPr>
          <w:rFonts w:hint="eastAsia"/>
          <w:b/>
          <w:bCs/>
          <w:sz w:val="32"/>
          <w:szCs w:val="32"/>
        </w:rPr>
        <w:t>办公用品</w:t>
      </w:r>
      <w:r>
        <w:rPr>
          <w:rFonts w:hint="eastAsia"/>
          <w:b/>
          <w:bCs/>
          <w:sz w:val="32"/>
          <w:szCs w:val="32"/>
        </w:rPr>
        <w:t>采购</w:t>
      </w:r>
      <w:r>
        <w:rPr>
          <w:rFonts w:hint="eastAsia"/>
          <w:b/>
          <w:bCs/>
          <w:sz w:val="32"/>
          <w:szCs w:val="32"/>
        </w:rPr>
        <w:t>工作完成及时性</w:t>
      </w:r>
      <w:r>
        <w:rPr>
          <w:rFonts w:hint="eastAsia"/>
          <w:b/>
          <w:bCs/>
          <w:sz w:val="32"/>
          <w:szCs w:val="32"/>
        </w:rPr>
        <w:t>：</w:t>
      </w:r>
      <w:r>
        <w:rPr>
          <w:rFonts w:hint="eastAsia"/>
          <w:sz w:val="32"/>
          <w:szCs w:val="24"/>
        </w:rPr>
        <w:t>我院</w:t>
      </w:r>
      <w:r>
        <w:rPr>
          <w:rFonts w:hint="eastAsia"/>
          <w:sz w:val="32"/>
          <w:szCs w:val="32"/>
        </w:rPr>
        <w:t>办公用品</w:t>
      </w:r>
      <w:r>
        <w:rPr>
          <w:rFonts w:hint="eastAsia"/>
          <w:sz w:val="32"/>
          <w:szCs w:val="32"/>
        </w:rPr>
        <w:t>采购</w:t>
      </w:r>
      <w:r>
        <w:rPr>
          <w:rFonts w:hint="eastAsia"/>
          <w:sz w:val="32"/>
          <w:szCs w:val="24"/>
        </w:rPr>
        <w:t>工作</w:t>
      </w:r>
      <w:r>
        <w:rPr>
          <w:rFonts w:hint="eastAsia"/>
          <w:sz w:val="32"/>
          <w:szCs w:val="24"/>
        </w:rPr>
        <w:t>均</w:t>
      </w:r>
      <w:r>
        <w:rPr>
          <w:rFonts w:hint="eastAsia"/>
          <w:sz w:val="32"/>
          <w:szCs w:val="24"/>
        </w:rPr>
        <w:t>已按时完成，并全部通过验收，</w:t>
      </w:r>
      <w:r>
        <w:rPr>
          <w:rFonts w:hAnsi="宋体" w:hint="eastAsia"/>
          <w:sz w:val="32"/>
          <w:szCs w:val="32"/>
        </w:rPr>
        <w:t>该指标分值</w:t>
      </w:r>
      <w:r>
        <w:rPr>
          <w:rFonts w:hAnsi="宋体" w:hint="eastAsia"/>
          <w:sz w:val="32"/>
          <w:szCs w:val="32"/>
        </w:rPr>
        <w:t>4.44</w:t>
      </w:r>
      <w:r>
        <w:rPr>
          <w:rFonts w:hAnsi="宋体" w:hint="eastAsia"/>
          <w:sz w:val="32"/>
          <w:szCs w:val="32"/>
        </w:rPr>
        <w:t>分，自评得分为</w:t>
      </w:r>
      <w:r>
        <w:rPr>
          <w:rFonts w:hAnsi="宋体" w:hint="eastAsia"/>
          <w:sz w:val="32"/>
          <w:szCs w:val="32"/>
        </w:rPr>
        <w:t>4.44</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rFonts w:hAnsi="宋体"/>
          <w:sz w:val="32"/>
          <w:szCs w:val="32"/>
        </w:rPr>
      </w:pPr>
      <w:r>
        <w:rPr>
          <w:rFonts w:hint="eastAsia"/>
          <w:b/>
          <w:bCs/>
          <w:sz w:val="32"/>
          <w:szCs w:val="32"/>
        </w:rPr>
        <w:t>日常维护工作完成及时性</w:t>
      </w:r>
      <w:r>
        <w:rPr>
          <w:rFonts w:hint="eastAsia"/>
          <w:b/>
          <w:bCs/>
          <w:sz w:val="32"/>
          <w:szCs w:val="32"/>
        </w:rPr>
        <w:t>：</w:t>
      </w:r>
      <w:r>
        <w:rPr>
          <w:rFonts w:hint="eastAsia"/>
          <w:sz w:val="32"/>
          <w:szCs w:val="32"/>
        </w:rPr>
        <w:t>我院日常维护工作</w:t>
      </w:r>
      <w:r>
        <w:rPr>
          <w:rFonts w:hint="eastAsia"/>
          <w:sz w:val="32"/>
          <w:szCs w:val="24"/>
        </w:rPr>
        <w:t>已按时完成，并全部通过验收</w:t>
      </w:r>
      <w:r>
        <w:rPr>
          <w:rFonts w:hint="eastAsia"/>
          <w:sz w:val="32"/>
          <w:szCs w:val="24"/>
        </w:rPr>
        <w:t>，</w:t>
      </w:r>
      <w:r>
        <w:rPr>
          <w:rFonts w:hAnsi="宋体" w:hint="eastAsia"/>
          <w:sz w:val="32"/>
          <w:szCs w:val="32"/>
        </w:rPr>
        <w:t>该指标分值</w:t>
      </w:r>
      <w:r>
        <w:rPr>
          <w:rFonts w:hAnsi="宋体" w:hint="eastAsia"/>
          <w:sz w:val="32"/>
          <w:szCs w:val="32"/>
        </w:rPr>
        <w:t>4.44</w:t>
      </w:r>
      <w:r>
        <w:rPr>
          <w:rFonts w:hAnsi="宋体" w:hint="eastAsia"/>
          <w:sz w:val="32"/>
          <w:szCs w:val="32"/>
        </w:rPr>
        <w:t>分，自评得分为</w:t>
      </w:r>
      <w:r>
        <w:rPr>
          <w:rFonts w:hAnsi="宋体" w:hint="eastAsia"/>
          <w:sz w:val="32"/>
          <w:szCs w:val="32"/>
        </w:rPr>
        <w:t>4.44</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b/>
          <w:bCs/>
          <w:sz w:val="32"/>
          <w:szCs w:val="24"/>
        </w:rPr>
      </w:pPr>
      <w:r>
        <w:rPr>
          <w:rFonts w:hint="eastAsia"/>
          <w:b/>
          <w:bCs/>
          <w:sz w:val="32"/>
          <w:szCs w:val="32"/>
        </w:rPr>
        <w:t>物业服务保障及时性</w:t>
      </w:r>
      <w:r>
        <w:rPr>
          <w:rFonts w:hint="eastAsia"/>
          <w:b/>
          <w:bCs/>
          <w:sz w:val="32"/>
          <w:szCs w:val="32"/>
        </w:rPr>
        <w:t>：</w:t>
      </w:r>
      <w:r>
        <w:rPr>
          <w:rFonts w:hint="eastAsia"/>
          <w:sz w:val="32"/>
          <w:szCs w:val="32"/>
        </w:rPr>
        <w:t>我院</w:t>
      </w:r>
      <w:r>
        <w:rPr>
          <w:rFonts w:hint="eastAsia"/>
          <w:sz w:val="32"/>
          <w:szCs w:val="24"/>
        </w:rPr>
        <w:t>水电暖供应及时，</w:t>
      </w:r>
      <w:r>
        <w:rPr>
          <w:rFonts w:hAnsi="宋体" w:hint="eastAsia"/>
          <w:sz w:val="32"/>
          <w:szCs w:val="32"/>
        </w:rPr>
        <w:t>物业服务保障及时</w:t>
      </w:r>
      <w:r>
        <w:rPr>
          <w:rFonts w:hAnsi="宋体" w:hint="eastAsia"/>
          <w:sz w:val="32"/>
          <w:szCs w:val="32"/>
        </w:rPr>
        <w:t>，</w:t>
      </w:r>
      <w:r>
        <w:rPr>
          <w:rFonts w:hAnsi="宋体" w:hint="eastAsia"/>
          <w:sz w:val="32"/>
          <w:szCs w:val="32"/>
        </w:rPr>
        <w:t>该指标分值</w:t>
      </w:r>
      <w:r>
        <w:rPr>
          <w:rFonts w:hAnsi="宋体" w:hint="eastAsia"/>
          <w:sz w:val="32"/>
          <w:szCs w:val="32"/>
        </w:rPr>
        <w:t>4.44</w:t>
      </w:r>
      <w:r>
        <w:rPr>
          <w:rFonts w:hAnsi="宋体" w:hint="eastAsia"/>
          <w:sz w:val="32"/>
          <w:szCs w:val="32"/>
        </w:rPr>
        <w:t>分，自评得分为</w:t>
      </w:r>
      <w:r>
        <w:rPr>
          <w:rFonts w:hAnsi="宋体" w:hint="eastAsia"/>
          <w:sz w:val="32"/>
          <w:szCs w:val="32"/>
        </w:rPr>
        <w:t>4.44</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spacing w:line="560" w:lineRule="exact"/>
        <w:ind w:firstLineChars="100" w:firstLine="320"/>
        <w:rPr>
          <w:b/>
          <w:bCs/>
          <w:sz w:val="32"/>
          <w:szCs w:val="32"/>
        </w:rPr>
      </w:pPr>
      <w:r>
        <w:rPr>
          <w:rFonts w:hint="eastAsia"/>
          <w:b/>
          <w:bCs/>
          <w:sz w:val="32"/>
          <w:szCs w:val="32"/>
        </w:rPr>
        <w:t>（</w:t>
      </w:r>
      <w:r>
        <w:rPr>
          <w:rFonts w:hint="eastAsia"/>
          <w:b/>
          <w:bCs/>
          <w:sz w:val="32"/>
          <w:szCs w:val="32"/>
        </w:rPr>
        <w:t>3</w:t>
      </w:r>
      <w:r>
        <w:rPr>
          <w:rFonts w:hint="eastAsia"/>
          <w:b/>
          <w:bCs/>
          <w:sz w:val="32"/>
          <w:szCs w:val="32"/>
        </w:rPr>
        <w:t>）效益指标</w:t>
      </w:r>
    </w:p>
    <w:p w:rsidR="00103B3D" w:rsidRDefault="008A23EC">
      <w:pPr>
        <w:spacing w:line="560" w:lineRule="exact"/>
        <w:ind w:firstLine="640"/>
        <w:rPr>
          <w:sz w:val="32"/>
          <w:szCs w:val="32"/>
        </w:rPr>
      </w:pPr>
      <w:r>
        <w:rPr>
          <w:rFonts w:hint="eastAsia"/>
          <w:sz w:val="32"/>
          <w:szCs w:val="32"/>
        </w:rPr>
        <w:t>本项目效益指标主要考虑社会效益。总分值</w:t>
      </w:r>
      <w:r>
        <w:rPr>
          <w:rFonts w:hint="eastAsia"/>
          <w:sz w:val="32"/>
          <w:szCs w:val="32"/>
        </w:rPr>
        <w:t>2</w:t>
      </w:r>
      <w:r>
        <w:rPr>
          <w:rFonts w:hint="eastAsia"/>
          <w:sz w:val="32"/>
          <w:szCs w:val="32"/>
        </w:rPr>
        <w:t>0</w:t>
      </w:r>
      <w:r>
        <w:rPr>
          <w:rFonts w:hint="eastAsia"/>
          <w:sz w:val="32"/>
          <w:szCs w:val="32"/>
        </w:rPr>
        <w:t>分，得分</w:t>
      </w:r>
      <w:r>
        <w:rPr>
          <w:rFonts w:hint="eastAsia"/>
          <w:sz w:val="32"/>
          <w:szCs w:val="32"/>
        </w:rPr>
        <w:t>2</w:t>
      </w:r>
      <w:r>
        <w:rPr>
          <w:rFonts w:hint="eastAsia"/>
          <w:sz w:val="32"/>
          <w:szCs w:val="32"/>
        </w:rPr>
        <w:t>0</w:t>
      </w:r>
      <w:r>
        <w:rPr>
          <w:rFonts w:hint="eastAsia"/>
          <w:sz w:val="32"/>
          <w:szCs w:val="32"/>
        </w:rPr>
        <w:t>分，得分率</w:t>
      </w:r>
      <w:r>
        <w:rPr>
          <w:rFonts w:cs="仿宋_GB2312" w:hint="eastAsia"/>
          <w:sz w:val="32"/>
          <w:szCs w:val="32"/>
        </w:rPr>
        <w:t>为</w:t>
      </w:r>
      <w:r>
        <w:rPr>
          <w:rFonts w:hint="eastAsia"/>
          <w:sz w:val="32"/>
          <w:szCs w:val="32"/>
        </w:rPr>
        <w:t>100</w:t>
      </w:r>
      <w:r>
        <w:rPr>
          <w:rFonts w:hint="eastAsia"/>
          <w:sz w:val="32"/>
          <w:szCs w:val="32"/>
        </w:rPr>
        <w:t>%</w:t>
      </w:r>
      <w:r>
        <w:rPr>
          <w:rFonts w:hint="eastAsia"/>
          <w:sz w:val="32"/>
          <w:szCs w:val="32"/>
        </w:rPr>
        <w:t>。</w:t>
      </w:r>
    </w:p>
    <w:p w:rsidR="00103B3D" w:rsidRDefault="008A23EC" w:rsidP="004B1283">
      <w:pPr>
        <w:spacing w:line="560" w:lineRule="exact"/>
        <w:ind w:firstLine="640"/>
        <w:rPr>
          <w:b/>
          <w:bCs/>
          <w:sz w:val="32"/>
          <w:szCs w:val="24"/>
        </w:rPr>
      </w:pPr>
      <w:r>
        <w:rPr>
          <w:rFonts w:hint="eastAsia"/>
          <w:b/>
          <w:bCs/>
          <w:sz w:val="32"/>
          <w:szCs w:val="32"/>
        </w:rPr>
        <w:t>①</w:t>
      </w:r>
      <w:r>
        <w:rPr>
          <w:rFonts w:hint="eastAsia"/>
          <w:b/>
          <w:bCs/>
          <w:sz w:val="32"/>
          <w:szCs w:val="24"/>
        </w:rPr>
        <w:t>社会效益指标</w:t>
      </w:r>
    </w:p>
    <w:p w:rsidR="00103B3D" w:rsidRDefault="008A23EC">
      <w:pPr>
        <w:spacing w:line="560" w:lineRule="exact"/>
        <w:ind w:firstLine="640"/>
        <w:rPr>
          <w:rFonts w:hAnsi="宋体"/>
          <w:sz w:val="32"/>
          <w:szCs w:val="32"/>
        </w:rPr>
      </w:pPr>
      <w:r>
        <w:rPr>
          <w:rFonts w:hint="eastAsia"/>
          <w:sz w:val="32"/>
          <w:szCs w:val="24"/>
        </w:rPr>
        <w:t>社会效益指标下设</w:t>
      </w:r>
      <w:r>
        <w:rPr>
          <w:rFonts w:hint="eastAsia"/>
          <w:sz w:val="32"/>
          <w:szCs w:val="24"/>
        </w:rPr>
        <w:t>1</w:t>
      </w:r>
      <w:r>
        <w:rPr>
          <w:rFonts w:hint="eastAsia"/>
          <w:sz w:val="32"/>
          <w:szCs w:val="24"/>
        </w:rPr>
        <w:t>个三级指标，</w:t>
      </w:r>
      <w:r>
        <w:rPr>
          <w:rFonts w:hAnsi="宋体" w:hint="eastAsia"/>
          <w:sz w:val="32"/>
          <w:szCs w:val="32"/>
        </w:rPr>
        <w:t>指标</w:t>
      </w:r>
      <w:r>
        <w:rPr>
          <w:rFonts w:hAnsi="宋体" w:hint="eastAsia"/>
          <w:sz w:val="32"/>
          <w:szCs w:val="32"/>
        </w:rPr>
        <w:t>分值</w:t>
      </w:r>
      <w:r>
        <w:rPr>
          <w:rFonts w:hAnsi="宋体" w:hint="eastAsia"/>
          <w:sz w:val="32"/>
          <w:szCs w:val="32"/>
        </w:rPr>
        <w:t>20</w:t>
      </w:r>
      <w:r>
        <w:rPr>
          <w:rFonts w:hAnsi="宋体" w:hint="eastAsia"/>
          <w:sz w:val="32"/>
          <w:szCs w:val="32"/>
        </w:rPr>
        <w:t>分，自评得分</w:t>
      </w:r>
      <w:r>
        <w:rPr>
          <w:rFonts w:hAnsi="宋体" w:hint="eastAsia"/>
          <w:sz w:val="32"/>
          <w:szCs w:val="32"/>
        </w:rPr>
        <w:t>20</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numPr>
          <w:ilvl w:val="255"/>
          <w:numId w:val="0"/>
        </w:numPr>
        <w:spacing w:line="560" w:lineRule="exact"/>
        <w:ind w:firstLineChars="200" w:firstLine="640"/>
        <w:rPr>
          <w:sz w:val="32"/>
          <w:szCs w:val="32"/>
        </w:rPr>
      </w:pPr>
      <w:r>
        <w:rPr>
          <w:rFonts w:hint="eastAsia"/>
          <w:b/>
          <w:bCs/>
          <w:sz w:val="32"/>
          <w:szCs w:val="32"/>
        </w:rPr>
        <w:t>物业投诉有效处理率</w:t>
      </w:r>
      <w:r>
        <w:rPr>
          <w:rFonts w:hint="eastAsia"/>
          <w:b/>
          <w:bCs/>
          <w:sz w:val="32"/>
          <w:szCs w:val="32"/>
        </w:rPr>
        <w:t>：</w:t>
      </w:r>
      <w:r>
        <w:rPr>
          <w:rFonts w:hint="eastAsia"/>
          <w:sz w:val="32"/>
          <w:szCs w:val="32"/>
        </w:rPr>
        <w:t>我院保障</w:t>
      </w:r>
      <w:r>
        <w:rPr>
          <w:rFonts w:hint="eastAsia"/>
          <w:sz w:val="32"/>
          <w:szCs w:val="32"/>
        </w:rPr>
        <w:t>6</w:t>
      </w:r>
      <w:r>
        <w:rPr>
          <w:rFonts w:hint="eastAsia"/>
          <w:sz w:val="32"/>
          <w:szCs w:val="32"/>
        </w:rPr>
        <w:t>个派出法庭的正常运行，物业投诉能够得到有效处理，</w:t>
      </w:r>
      <w:r>
        <w:rPr>
          <w:rFonts w:hAnsi="宋体" w:hint="eastAsia"/>
          <w:sz w:val="32"/>
          <w:szCs w:val="32"/>
        </w:rPr>
        <w:t>指标</w:t>
      </w:r>
      <w:r>
        <w:rPr>
          <w:rFonts w:hAnsi="宋体" w:hint="eastAsia"/>
          <w:sz w:val="32"/>
          <w:szCs w:val="32"/>
        </w:rPr>
        <w:t>分值</w:t>
      </w:r>
      <w:r>
        <w:rPr>
          <w:rFonts w:hAnsi="宋体" w:hint="eastAsia"/>
          <w:sz w:val="32"/>
          <w:szCs w:val="32"/>
        </w:rPr>
        <w:t>20</w:t>
      </w:r>
      <w:r>
        <w:rPr>
          <w:rFonts w:hAnsi="宋体" w:hint="eastAsia"/>
          <w:sz w:val="32"/>
          <w:szCs w:val="32"/>
        </w:rPr>
        <w:t>分，自评得分</w:t>
      </w:r>
      <w:r>
        <w:rPr>
          <w:rFonts w:hAnsi="宋体" w:hint="eastAsia"/>
          <w:sz w:val="32"/>
          <w:szCs w:val="32"/>
        </w:rPr>
        <w:t>20</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numPr>
          <w:ilvl w:val="255"/>
          <w:numId w:val="0"/>
        </w:numPr>
        <w:spacing w:line="560" w:lineRule="exact"/>
        <w:ind w:firstLineChars="200" w:firstLine="640"/>
        <w:rPr>
          <w:b/>
          <w:bCs/>
          <w:sz w:val="32"/>
          <w:szCs w:val="32"/>
        </w:rPr>
      </w:pPr>
      <w:r>
        <w:rPr>
          <w:rFonts w:hint="eastAsia"/>
          <w:b/>
          <w:bCs/>
          <w:sz w:val="32"/>
          <w:szCs w:val="32"/>
        </w:rPr>
        <w:t>（</w:t>
      </w:r>
      <w:r>
        <w:rPr>
          <w:rFonts w:hint="eastAsia"/>
          <w:b/>
          <w:bCs/>
          <w:sz w:val="32"/>
          <w:szCs w:val="32"/>
        </w:rPr>
        <w:t>4</w:t>
      </w:r>
      <w:r>
        <w:rPr>
          <w:rFonts w:hint="eastAsia"/>
          <w:b/>
          <w:bCs/>
          <w:sz w:val="32"/>
          <w:szCs w:val="32"/>
        </w:rPr>
        <w:t>）满意度指标</w:t>
      </w:r>
    </w:p>
    <w:p w:rsidR="00103B3D" w:rsidRDefault="008A23EC">
      <w:pPr>
        <w:spacing w:line="560" w:lineRule="exact"/>
        <w:ind w:firstLine="640"/>
        <w:rPr>
          <w:rFonts w:hAnsi="宋体"/>
          <w:sz w:val="32"/>
          <w:szCs w:val="32"/>
        </w:rPr>
      </w:pPr>
      <w:r>
        <w:rPr>
          <w:rFonts w:hAnsi="宋体" w:hint="eastAsia"/>
          <w:sz w:val="32"/>
          <w:szCs w:val="32"/>
        </w:rPr>
        <w:t>服务对象满意度主要考察派出法庭工作人员满意度，</w:t>
      </w:r>
      <w:r>
        <w:rPr>
          <w:rFonts w:hAnsi="宋体" w:hint="eastAsia"/>
          <w:sz w:val="32"/>
          <w:szCs w:val="32"/>
        </w:rPr>
        <w:t>该</w:t>
      </w:r>
      <w:r>
        <w:rPr>
          <w:rFonts w:hAnsi="宋体" w:hint="eastAsia"/>
          <w:sz w:val="32"/>
          <w:szCs w:val="32"/>
        </w:rPr>
        <w:lastRenderedPageBreak/>
        <w:t>指标分值合计</w:t>
      </w:r>
      <w:r>
        <w:rPr>
          <w:rFonts w:hAnsi="宋体" w:hint="eastAsia"/>
          <w:sz w:val="32"/>
          <w:szCs w:val="32"/>
        </w:rPr>
        <w:t>10</w:t>
      </w:r>
      <w:r>
        <w:rPr>
          <w:rFonts w:hAnsi="宋体" w:hint="eastAsia"/>
          <w:sz w:val="32"/>
          <w:szCs w:val="32"/>
        </w:rPr>
        <w:t>分，自评得分</w:t>
      </w:r>
      <w:r>
        <w:rPr>
          <w:rFonts w:hAnsi="宋体" w:hint="eastAsia"/>
          <w:sz w:val="32"/>
          <w:szCs w:val="32"/>
        </w:rPr>
        <w:t>10</w:t>
      </w:r>
      <w:r>
        <w:rPr>
          <w:rFonts w:hAnsi="宋体" w:hint="eastAsia"/>
          <w:sz w:val="32"/>
          <w:szCs w:val="32"/>
        </w:rPr>
        <w:t>分，得分率为</w:t>
      </w:r>
      <w:r>
        <w:rPr>
          <w:rFonts w:hAnsi="宋体" w:hint="eastAsia"/>
          <w:sz w:val="32"/>
          <w:szCs w:val="32"/>
        </w:rPr>
        <w:t>100%</w:t>
      </w:r>
      <w:r>
        <w:rPr>
          <w:rFonts w:hAnsi="宋体" w:hint="eastAsia"/>
          <w:sz w:val="32"/>
          <w:szCs w:val="32"/>
        </w:rPr>
        <w:t>。</w:t>
      </w:r>
    </w:p>
    <w:p w:rsidR="00103B3D" w:rsidRDefault="008A23EC" w:rsidP="004B1283">
      <w:pPr>
        <w:spacing w:line="560" w:lineRule="exact"/>
        <w:ind w:firstLine="640"/>
        <w:rPr>
          <w:rFonts w:hAnsi="宋体"/>
          <w:sz w:val="32"/>
          <w:szCs w:val="32"/>
        </w:rPr>
      </w:pPr>
      <w:r>
        <w:rPr>
          <w:rFonts w:hAnsi="宋体" w:hint="eastAsia"/>
          <w:b/>
          <w:bCs/>
          <w:sz w:val="32"/>
          <w:szCs w:val="32"/>
        </w:rPr>
        <w:t>派出法庭工作人员满意度</w:t>
      </w:r>
      <w:r>
        <w:rPr>
          <w:rFonts w:hAnsi="宋体" w:hint="eastAsia"/>
          <w:b/>
          <w:bCs/>
          <w:sz w:val="32"/>
          <w:szCs w:val="32"/>
        </w:rPr>
        <w:t>：</w:t>
      </w:r>
      <w:r>
        <w:rPr>
          <w:rFonts w:hAnsi="宋体" w:hint="eastAsia"/>
          <w:sz w:val="32"/>
          <w:szCs w:val="32"/>
        </w:rPr>
        <w:t>2023</w:t>
      </w:r>
      <w:r>
        <w:rPr>
          <w:rFonts w:hAnsi="宋体" w:hint="eastAsia"/>
          <w:sz w:val="32"/>
          <w:szCs w:val="32"/>
        </w:rPr>
        <w:t>年我院保障</w:t>
      </w:r>
      <w:r>
        <w:rPr>
          <w:rFonts w:hAnsi="宋体" w:hint="eastAsia"/>
          <w:sz w:val="32"/>
          <w:szCs w:val="32"/>
        </w:rPr>
        <w:t>6</w:t>
      </w:r>
      <w:r>
        <w:rPr>
          <w:rFonts w:hAnsi="宋体" w:hint="eastAsia"/>
          <w:sz w:val="32"/>
          <w:szCs w:val="32"/>
        </w:rPr>
        <w:t>个派出法庭正常运转，及时开展日常维修工作，水电暖供应及时，</w:t>
      </w:r>
      <w:r>
        <w:rPr>
          <w:rFonts w:hint="eastAsia"/>
          <w:sz w:val="32"/>
          <w:szCs w:val="24"/>
        </w:rPr>
        <w:t>保障案件审判工作顺利开展，</w:t>
      </w:r>
      <w:r>
        <w:rPr>
          <w:rFonts w:hint="eastAsia"/>
          <w:sz w:val="32"/>
          <w:szCs w:val="24"/>
        </w:rPr>
        <w:t>法庭</w:t>
      </w:r>
      <w:r>
        <w:rPr>
          <w:rFonts w:hAnsi="宋体" w:hint="eastAsia"/>
          <w:sz w:val="32"/>
          <w:szCs w:val="32"/>
        </w:rPr>
        <w:t>工作人员满意度为</w:t>
      </w:r>
      <w:r>
        <w:rPr>
          <w:rFonts w:hAnsi="宋体" w:hint="eastAsia"/>
          <w:sz w:val="32"/>
          <w:szCs w:val="32"/>
        </w:rPr>
        <w:t>88%</w:t>
      </w:r>
      <w:r>
        <w:rPr>
          <w:rFonts w:hAnsi="宋体" w:hint="eastAsia"/>
          <w:sz w:val="32"/>
          <w:szCs w:val="32"/>
        </w:rPr>
        <w:t>。</w:t>
      </w:r>
      <w:r>
        <w:rPr>
          <w:rFonts w:hAnsi="宋体" w:hint="eastAsia"/>
          <w:sz w:val="32"/>
          <w:szCs w:val="32"/>
        </w:rPr>
        <w:t>该指标分值</w:t>
      </w:r>
      <w:r>
        <w:rPr>
          <w:rFonts w:hAnsi="宋体" w:hint="eastAsia"/>
          <w:sz w:val="32"/>
          <w:szCs w:val="32"/>
        </w:rPr>
        <w:t>10</w:t>
      </w:r>
      <w:r>
        <w:rPr>
          <w:rFonts w:hAnsi="宋体" w:hint="eastAsia"/>
          <w:sz w:val="32"/>
          <w:szCs w:val="32"/>
        </w:rPr>
        <w:t>分，</w:t>
      </w:r>
      <w:r>
        <w:rPr>
          <w:rFonts w:hAnsi="宋体" w:hint="eastAsia"/>
          <w:sz w:val="32"/>
          <w:szCs w:val="32"/>
        </w:rPr>
        <w:t>自评得分为</w:t>
      </w:r>
      <w:r>
        <w:rPr>
          <w:rFonts w:hAnsi="宋体" w:hint="eastAsia"/>
          <w:sz w:val="32"/>
          <w:szCs w:val="32"/>
        </w:rPr>
        <w:t>10</w:t>
      </w:r>
      <w:r>
        <w:rPr>
          <w:rFonts w:hAnsi="宋体" w:hint="eastAsia"/>
          <w:sz w:val="32"/>
          <w:szCs w:val="32"/>
        </w:rPr>
        <w:t>分，得分率为</w:t>
      </w:r>
      <w:r>
        <w:rPr>
          <w:rFonts w:hAnsi="宋体" w:hint="eastAsia"/>
          <w:sz w:val="32"/>
          <w:szCs w:val="32"/>
        </w:rPr>
        <w:t>100</w:t>
      </w:r>
      <w:r>
        <w:rPr>
          <w:rFonts w:hAnsi="宋体" w:hint="eastAsia"/>
          <w:sz w:val="32"/>
          <w:szCs w:val="32"/>
        </w:rPr>
        <w:t>%</w:t>
      </w:r>
      <w:r>
        <w:rPr>
          <w:rFonts w:hAnsi="宋体" w:hint="eastAsia"/>
          <w:sz w:val="32"/>
          <w:szCs w:val="32"/>
        </w:rPr>
        <w:t>。</w:t>
      </w:r>
    </w:p>
    <w:p w:rsidR="00103B3D" w:rsidRDefault="008A23EC" w:rsidP="004B1283">
      <w:pPr>
        <w:pStyle w:val="3"/>
        <w:spacing w:line="560" w:lineRule="exact"/>
        <w:ind w:firstLine="640"/>
        <w:rPr>
          <w:sz w:val="32"/>
          <w:szCs w:val="36"/>
        </w:rPr>
      </w:pPr>
      <w:r>
        <w:rPr>
          <w:rFonts w:hint="eastAsia"/>
          <w:sz w:val="32"/>
          <w:szCs w:val="36"/>
        </w:rPr>
        <w:t>4</w:t>
      </w:r>
      <w:r>
        <w:rPr>
          <w:rFonts w:hint="eastAsia"/>
          <w:sz w:val="32"/>
          <w:szCs w:val="36"/>
        </w:rPr>
        <w:t>.</w:t>
      </w:r>
      <w:r>
        <w:rPr>
          <w:rFonts w:hint="eastAsia"/>
          <w:sz w:val="32"/>
          <w:szCs w:val="36"/>
        </w:rPr>
        <w:t>偏离绩效目标的原因及下一步改进措施</w:t>
      </w:r>
    </w:p>
    <w:p w:rsidR="00103B3D" w:rsidRDefault="008A23EC">
      <w:pPr>
        <w:spacing w:line="560" w:lineRule="exact"/>
        <w:ind w:firstLine="640"/>
        <w:rPr>
          <w:sz w:val="32"/>
          <w:szCs w:val="24"/>
        </w:rPr>
      </w:pPr>
      <w:r>
        <w:rPr>
          <w:rFonts w:hint="eastAsia"/>
          <w:sz w:val="32"/>
          <w:szCs w:val="24"/>
        </w:rPr>
        <w:t>无</w:t>
      </w:r>
      <w:r>
        <w:rPr>
          <w:rFonts w:hint="eastAsia"/>
          <w:sz w:val="32"/>
          <w:szCs w:val="24"/>
        </w:rPr>
        <w:t>。</w:t>
      </w:r>
    </w:p>
    <w:p w:rsidR="00103B3D" w:rsidRDefault="008A23EC">
      <w:pPr>
        <w:pStyle w:val="1"/>
        <w:spacing w:before="0" w:after="0" w:line="560" w:lineRule="exact"/>
        <w:ind w:firstLineChars="200" w:firstLine="643"/>
      </w:pPr>
      <w:bookmarkStart w:id="85" w:name="_Toc6252"/>
      <w:bookmarkStart w:id="86" w:name="_Toc32543"/>
      <w:bookmarkStart w:id="87" w:name="_Toc26665"/>
      <w:bookmarkStart w:id="88" w:name="_Toc15418"/>
      <w:bookmarkEnd w:id="78"/>
      <w:bookmarkEnd w:id="79"/>
      <w:bookmarkEnd w:id="80"/>
      <w:bookmarkEnd w:id="81"/>
      <w:bookmarkEnd w:id="82"/>
      <w:r>
        <w:rPr>
          <w:rFonts w:hint="eastAsia"/>
        </w:rPr>
        <w:t>六、绩效自评结果拟应用和公开情况</w:t>
      </w:r>
      <w:bookmarkEnd w:id="83"/>
      <w:bookmarkEnd w:id="84"/>
      <w:bookmarkEnd w:id="85"/>
      <w:bookmarkEnd w:id="86"/>
      <w:bookmarkEnd w:id="87"/>
      <w:bookmarkEnd w:id="88"/>
    </w:p>
    <w:p w:rsidR="00103B3D" w:rsidRDefault="008A23EC" w:rsidP="004B1283">
      <w:pPr>
        <w:widowControl/>
        <w:spacing w:line="560" w:lineRule="exact"/>
        <w:ind w:firstLine="640"/>
        <w:jc w:val="left"/>
        <w:rPr>
          <w:rFonts w:hAnsi="宋体"/>
          <w:sz w:val="32"/>
          <w:szCs w:val="32"/>
        </w:rPr>
      </w:pPr>
      <w:r>
        <w:rPr>
          <w:rFonts w:hAnsi="宋体" w:hint="eastAsia"/>
          <w:sz w:val="32"/>
          <w:szCs w:val="32"/>
        </w:rPr>
        <w:t>绩效自评结果的应用是</w:t>
      </w:r>
      <w:r>
        <w:rPr>
          <w:rFonts w:hAnsi="宋体" w:hint="eastAsia"/>
          <w:sz w:val="32"/>
          <w:szCs w:val="32"/>
        </w:rPr>
        <w:t>部门</w:t>
      </w:r>
      <w:r>
        <w:rPr>
          <w:rFonts w:hAnsi="宋体" w:hint="eastAsia"/>
          <w:sz w:val="32"/>
          <w:szCs w:val="32"/>
        </w:rPr>
        <w:t>完善政策和改进管理的重要依据，</w:t>
      </w:r>
      <w:r>
        <w:rPr>
          <w:rFonts w:hAnsi="宋体" w:hint="eastAsia"/>
          <w:sz w:val="32"/>
          <w:szCs w:val="32"/>
        </w:rPr>
        <w:t>部门</w:t>
      </w:r>
      <w:r>
        <w:rPr>
          <w:rFonts w:hAnsi="宋体" w:hint="eastAsia"/>
          <w:sz w:val="32"/>
          <w:szCs w:val="32"/>
        </w:rPr>
        <w:t>要加强评价结果的应用。根据政策文件规定，</w:t>
      </w:r>
      <w:r>
        <w:rPr>
          <w:rFonts w:hAnsi="宋体" w:hint="eastAsia"/>
          <w:sz w:val="32"/>
          <w:szCs w:val="32"/>
        </w:rPr>
        <w:t>我院</w:t>
      </w:r>
      <w:r>
        <w:rPr>
          <w:rFonts w:hAnsi="宋体" w:hint="eastAsia"/>
          <w:sz w:val="32"/>
          <w:szCs w:val="32"/>
        </w:rPr>
        <w:t>绩效自评结果将编入</w:t>
      </w:r>
      <w:r>
        <w:rPr>
          <w:rFonts w:hAnsi="宋体" w:hint="eastAsia"/>
          <w:sz w:val="32"/>
          <w:szCs w:val="32"/>
        </w:rPr>
        <w:t>202</w:t>
      </w:r>
      <w:r>
        <w:rPr>
          <w:rFonts w:hAnsi="宋体" w:hint="eastAsia"/>
          <w:sz w:val="32"/>
          <w:szCs w:val="32"/>
        </w:rPr>
        <w:t>3</w:t>
      </w:r>
      <w:r>
        <w:rPr>
          <w:rFonts w:hAnsi="宋体" w:hint="eastAsia"/>
          <w:sz w:val="32"/>
          <w:szCs w:val="32"/>
        </w:rPr>
        <w:t>年度决算中，随同</w:t>
      </w:r>
      <w:r>
        <w:rPr>
          <w:rFonts w:hAnsi="宋体" w:hint="eastAsia"/>
          <w:sz w:val="32"/>
          <w:szCs w:val="32"/>
        </w:rPr>
        <w:t>202</w:t>
      </w:r>
      <w:r>
        <w:rPr>
          <w:rFonts w:hAnsi="宋体" w:hint="eastAsia"/>
          <w:sz w:val="32"/>
          <w:szCs w:val="32"/>
        </w:rPr>
        <w:t>3</w:t>
      </w:r>
      <w:r>
        <w:rPr>
          <w:rFonts w:hAnsi="宋体" w:hint="eastAsia"/>
          <w:sz w:val="32"/>
          <w:szCs w:val="32"/>
        </w:rPr>
        <w:t>年度</w:t>
      </w:r>
      <w:r>
        <w:rPr>
          <w:rFonts w:hAnsi="宋体" w:hint="eastAsia"/>
          <w:sz w:val="32"/>
          <w:szCs w:val="32"/>
        </w:rPr>
        <w:t>部门</w:t>
      </w:r>
      <w:r>
        <w:rPr>
          <w:rFonts w:hAnsi="宋体" w:hint="eastAsia"/>
          <w:sz w:val="32"/>
          <w:szCs w:val="32"/>
        </w:rPr>
        <w:t>决算同步公开。</w:t>
      </w:r>
    </w:p>
    <w:p w:rsidR="00103B3D" w:rsidRDefault="008A23EC">
      <w:pPr>
        <w:pStyle w:val="1"/>
        <w:spacing w:before="0" w:after="0" w:line="560" w:lineRule="exact"/>
        <w:ind w:firstLineChars="200" w:firstLine="643"/>
      </w:pPr>
      <w:bookmarkStart w:id="89" w:name="_Toc15698"/>
      <w:bookmarkStart w:id="90" w:name="_Toc17181"/>
      <w:bookmarkStart w:id="91" w:name="_Toc40046066"/>
      <w:bookmarkStart w:id="92" w:name="_Toc21490"/>
      <w:bookmarkStart w:id="93" w:name="_Toc4491"/>
      <w:bookmarkStart w:id="94" w:name="_Toc6781"/>
      <w:r>
        <w:rPr>
          <w:rFonts w:hint="eastAsia"/>
        </w:rPr>
        <w:t>七、其他需要说明的问题</w:t>
      </w:r>
      <w:bookmarkEnd w:id="89"/>
      <w:bookmarkEnd w:id="90"/>
      <w:bookmarkEnd w:id="91"/>
      <w:bookmarkEnd w:id="92"/>
      <w:bookmarkEnd w:id="93"/>
      <w:bookmarkEnd w:id="94"/>
    </w:p>
    <w:p w:rsidR="00103B3D" w:rsidRDefault="008A23EC" w:rsidP="004B1283">
      <w:pPr>
        <w:widowControl/>
        <w:spacing w:line="560" w:lineRule="exact"/>
        <w:ind w:firstLine="640"/>
        <w:jc w:val="left"/>
        <w:rPr>
          <w:rFonts w:hAnsi="宋体"/>
          <w:sz w:val="32"/>
          <w:szCs w:val="32"/>
        </w:rPr>
      </w:pPr>
      <w:r>
        <w:rPr>
          <w:rFonts w:hAnsi="宋体" w:hint="eastAsia"/>
          <w:sz w:val="32"/>
          <w:szCs w:val="32"/>
        </w:rPr>
        <w:t>无。</w:t>
      </w:r>
      <w:bookmarkStart w:id="95" w:name="_GoBack"/>
      <w:bookmarkEnd w:id="95"/>
    </w:p>
    <w:p w:rsidR="00103B3D" w:rsidRDefault="008A23EC">
      <w:pPr>
        <w:pStyle w:val="1"/>
        <w:spacing w:before="0" w:after="0" w:line="560" w:lineRule="exact"/>
        <w:ind w:firstLineChars="200" w:firstLine="643"/>
      </w:pPr>
      <w:bookmarkStart w:id="96" w:name="_Toc16346"/>
      <w:r>
        <w:rPr>
          <w:rFonts w:hint="eastAsia"/>
        </w:rPr>
        <w:t>附件：</w:t>
      </w:r>
      <w:bookmarkEnd w:id="96"/>
    </w:p>
    <w:p w:rsidR="00103B3D" w:rsidRDefault="008A23EC" w:rsidP="004B1283">
      <w:pPr>
        <w:widowControl/>
        <w:spacing w:line="560" w:lineRule="exact"/>
        <w:ind w:firstLine="640"/>
        <w:jc w:val="left"/>
        <w:rPr>
          <w:rFonts w:hAnsi="宋体"/>
          <w:sz w:val="32"/>
          <w:szCs w:val="32"/>
        </w:rPr>
      </w:pPr>
      <w:r>
        <w:rPr>
          <w:rFonts w:hAnsi="宋体" w:hint="eastAsia"/>
          <w:sz w:val="32"/>
          <w:szCs w:val="32"/>
        </w:rPr>
        <w:t>1.2023</w:t>
      </w:r>
      <w:r>
        <w:rPr>
          <w:rFonts w:hAnsi="宋体" w:hint="eastAsia"/>
          <w:sz w:val="32"/>
          <w:szCs w:val="32"/>
        </w:rPr>
        <w:t>年度部门整体支出绩效自评表</w:t>
      </w:r>
    </w:p>
    <w:p w:rsidR="00103B3D" w:rsidRDefault="008A23EC" w:rsidP="004B1283">
      <w:pPr>
        <w:widowControl/>
        <w:spacing w:line="560" w:lineRule="exact"/>
        <w:ind w:firstLine="640"/>
        <w:jc w:val="left"/>
        <w:rPr>
          <w:rFonts w:hAnsi="宋体"/>
          <w:sz w:val="32"/>
          <w:szCs w:val="32"/>
        </w:rPr>
      </w:pPr>
      <w:r>
        <w:rPr>
          <w:rFonts w:hAnsi="宋体" w:hint="eastAsia"/>
          <w:sz w:val="32"/>
          <w:szCs w:val="32"/>
        </w:rPr>
        <w:t>2.2023</w:t>
      </w:r>
      <w:r>
        <w:rPr>
          <w:rFonts w:hAnsi="宋体" w:hint="eastAsia"/>
          <w:sz w:val="32"/>
          <w:szCs w:val="32"/>
        </w:rPr>
        <w:t>年度省级部门预算支出项目绩效自评结果汇总表</w:t>
      </w:r>
    </w:p>
    <w:p w:rsidR="00103B3D" w:rsidRDefault="008A23EC" w:rsidP="004B1283">
      <w:pPr>
        <w:widowControl/>
        <w:spacing w:line="560" w:lineRule="exact"/>
        <w:ind w:firstLine="640"/>
        <w:jc w:val="left"/>
        <w:rPr>
          <w:rFonts w:hAnsi="宋体"/>
          <w:sz w:val="32"/>
          <w:szCs w:val="32"/>
        </w:rPr>
      </w:pPr>
      <w:r>
        <w:rPr>
          <w:rFonts w:hAnsi="宋体" w:hint="eastAsia"/>
          <w:sz w:val="32"/>
          <w:szCs w:val="32"/>
        </w:rPr>
        <w:t>3.2023</w:t>
      </w:r>
      <w:r>
        <w:rPr>
          <w:rFonts w:hAnsi="宋体" w:hint="eastAsia"/>
          <w:sz w:val="32"/>
          <w:szCs w:val="32"/>
        </w:rPr>
        <w:t>年度全省法院业务费项目支出绩效自评表</w:t>
      </w:r>
    </w:p>
    <w:p w:rsidR="00103B3D" w:rsidRDefault="008A23EC" w:rsidP="004B1283">
      <w:pPr>
        <w:widowControl/>
        <w:spacing w:line="560" w:lineRule="exact"/>
        <w:ind w:firstLine="640"/>
        <w:jc w:val="left"/>
        <w:rPr>
          <w:rFonts w:hAnsi="宋体"/>
          <w:sz w:val="32"/>
          <w:szCs w:val="32"/>
        </w:rPr>
      </w:pPr>
      <w:r>
        <w:rPr>
          <w:rFonts w:hAnsi="宋体" w:hint="eastAsia"/>
          <w:sz w:val="32"/>
          <w:szCs w:val="32"/>
        </w:rPr>
        <w:t>4.2023</w:t>
      </w:r>
      <w:r>
        <w:rPr>
          <w:rFonts w:hAnsi="宋体" w:hint="eastAsia"/>
          <w:sz w:val="32"/>
          <w:szCs w:val="32"/>
        </w:rPr>
        <w:t>年度法庭运维费项目支出绩效自评表</w:t>
      </w:r>
    </w:p>
    <w:p w:rsidR="00103B3D" w:rsidRDefault="008A23EC" w:rsidP="004B1283">
      <w:pPr>
        <w:widowControl/>
        <w:spacing w:line="560" w:lineRule="exact"/>
        <w:ind w:firstLine="640"/>
        <w:jc w:val="left"/>
        <w:rPr>
          <w:rFonts w:hAnsi="宋体"/>
          <w:sz w:val="32"/>
          <w:szCs w:val="32"/>
        </w:rPr>
      </w:pPr>
      <w:r>
        <w:rPr>
          <w:rFonts w:hAnsi="宋体" w:hint="eastAsia"/>
          <w:sz w:val="32"/>
          <w:szCs w:val="32"/>
        </w:rPr>
        <w:t>5.2023</w:t>
      </w:r>
      <w:r>
        <w:rPr>
          <w:rFonts w:hAnsi="宋体" w:hint="eastAsia"/>
          <w:sz w:val="32"/>
          <w:szCs w:val="32"/>
        </w:rPr>
        <w:t>年度省对市县转移支付绩效自评结果汇总表</w:t>
      </w:r>
    </w:p>
    <w:p w:rsidR="00103B3D" w:rsidRDefault="008A23EC" w:rsidP="00103B3D">
      <w:pPr>
        <w:widowControl/>
        <w:spacing w:line="560" w:lineRule="exact"/>
        <w:ind w:firstLine="640"/>
        <w:jc w:val="left"/>
        <w:rPr>
          <w:rFonts w:hAnsi="宋体"/>
          <w:sz w:val="32"/>
          <w:szCs w:val="32"/>
        </w:rPr>
      </w:pPr>
      <w:r>
        <w:rPr>
          <w:rFonts w:hAnsi="宋体" w:hint="eastAsia"/>
          <w:sz w:val="32"/>
          <w:szCs w:val="32"/>
        </w:rPr>
        <w:t>6.2023</w:t>
      </w:r>
      <w:r>
        <w:rPr>
          <w:rFonts w:hAnsi="宋体" w:hint="eastAsia"/>
          <w:sz w:val="32"/>
          <w:szCs w:val="32"/>
        </w:rPr>
        <w:t>年度省对市县转移支付绩效自评表</w:t>
      </w:r>
    </w:p>
    <w:sectPr w:rsidR="00103B3D" w:rsidSect="00103B3D">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3EC" w:rsidRDefault="008A23EC">
      <w:pPr>
        <w:spacing w:line="240" w:lineRule="auto"/>
        <w:ind w:firstLine="560"/>
      </w:pPr>
      <w:r>
        <w:separator/>
      </w:r>
    </w:p>
  </w:endnote>
  <w:endnote w:type="continuationSeparator" w:id="1">
    <w:p w:rsidR="008A23EC" w:rsidRDefault="008A23EC">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83" w:rsidRDefault="004B1283" w:rsidP="004B1283">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3D" w:rsidRDefault="00103B3D">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83" w:rsidRDefault="004B1283" w:rsidP="004B1283">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3D" w:rsidRDefault="00103B3D">
    <w:pPr>
      <w:pStyle w:val="a8"/>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3D" w:rsidRDefault="00103B3D">
    <w:pPr>
      <w:pStyle w:val="a8"/>
      <w:ind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sdt>
                <w:sdtPr>
                  <w:id w:val="1888059213"/>
                </w:sdtPr>
                <w:sdtContent>
                  <w:p w:rsidR="00103B3D" w:rsidRDefault="00103B3D">
                    <w:pPr>
                      <w:pStyle w:val="a8"/>
                      <w:ind w:firstLine="360"/>
                      <w:jc w:val="center"/>
                    </w:pPr>
                    <w:r>
                      <w:fldChar w:fldCharType="begin"/>
                    </w:r>
                    <w:r w:rsidR="008A23EC">
                      <w:instrText>PAGE   \* MERGEFORMAT</w:instrText>
                    </w:r>
                    <w:r>
                      <w:fldChar w:fldCharType="separate"/>
                    </w:r>
                    <w:r w:rsidR="004B1283" w:rsidRPr="004B1283">
                      <w:rPr>
                        <w:noProof/>
                        <w:lang w:val="zh-CN"/>
                      </w:rPr>
                      <w:t>20</w:t>
                    </w:r>
                    <w:r>
                      <w:fldChar w:fldCharType="end"/>
                    </w:r>
                  </w:p>
                </w:sdtContent>
              </w:sdt>
              <w:p w:rsidR="00103B3D" w:rsidRDefault="00103B3D" w:rsidP="004B1283">
                <w:pPr>
                  <w:pStyle w:val="BodyTextFirstIndent21"/>
                  <w:ind w:left="560" w:firstLine="560"/>
                </w:pPr>
              </w:p>
            </w:txbxContent>
          </v:textbox>
          <w10:wrap anchorx="margin"/>
        </v:shape>
      </w:pict>
    </w:r>
  </w:p>
  <w:p w:rsidR="00103B3D" w:rsidRDefault="00103B3D">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3EC" w:rsidRDefault="008A23EC">
      <w:pPr>
        <w:ind w:firstLine="560"/>
      </w:pPr>
      <w:r>
        <w:separator/>
      </w:r>
    </w:p>
  </w:footnote>
  <w:footnote w:type="continuationSeparator" w:id="1">
    <w:p w:rsidR="008A23EC" w:rsidRDefault="008A23EC">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83" w:rsidRDefault="004B1283" w:rsidP="004B1283">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3D" w:rsidRDefault="00103B3D">
    <w:pPr>
      <w:pStyle w:val="a9"/>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83" w:rsidRDefault="004B1283" w:rsidP="004B1283">
    <w:pPr>
      <w:pStyle w:val="a9"/>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ZkNzQ4ZWFiZmQ4NTRhOWRkZTk3YTMwMjlmMmZhYmUifQ=="/>
  </w:docVars>
  <w:rsids>
    <w:rsidRoot w:val="00172A27"/>
    <w:rsid w:val="EEB3F4F2"/>
    <w:rsid w:val="F97FDFFD"/>
    <w:rsid w:val="00052A18"/>
    <w:rsid w:val="00074885"/>
    <w:rsid w:val="000846DD"/>
    <w:rsid w:val="0009668A"/>
    <w:rsid w:val="000A57E0"/>
    <w:rsid w:val="000A6007"/>
    <w:rsid w:val="000B791F"/>
    <w:rsid w:val="000D228A"/>
    <w:rsid w:val="00103B3D"/>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B1283"/>
    <w:rsid w:val="004C4F85"/>
    <w:rsid w:val="004D56A6"/>
    <w:rsid w:val="0050326C"/>
    <w:rsid w:val="0051422B"/>
    <w:rsid w:val="0052622F"/>
    <w:rsid w:val="00591A5D"/>
    <w:rsid w:val="005F4EFE"/>
    <w:rsid w:val="006903F9"/>
    <w:rsid w:val="006A4784"/>
    <w:rsid w:val="006C7775"/>
    <w:rsid w:val="006D3D71"/>
    <w:rsid w:val="006F31A0"/>
    <w:rsid w:val="007104B3"/>
    <w:rsid w:val="00756C8C"/>
    <w:rsid w:val="007616B0"/>
    <w:rsid w:val="0077240E"/>
    <w:rsid w:val="007C3784"/>
    <w:rsid w:val="007C52D7"/>
    <w:rsid w:val="007C78AD"/>
    <w:rsid w:val="007D2489"/>
    <w:rsid w:val="007D7D6C"/>
    <w:rsid w:val="00814620"/>
    <w:rsid w:val="00835CA9"/>
    <w:rsid w:val="008559BB"/>
    <w:rsid w:val="00872C90"/>
    <w:rsid w:val="008901DE"/>
    <w:rsid w:val="008949AA"/>
    <w:rsid w:val="008A23EC"/>
    <w:rsid w:val="008B0628"/>
    <w:rsid w:val="008B7A39"/>
    <w:rsid w:val="008D4175"/>
    <w:rsid w:val="00911B80"/>
    <w:rsid w:val="009165DD"/>
    <w:rsid w:val="009302C0"/>
    <w:rsid w:val="00984072"/>
    <w:rsid w:val="009C15A4"/>
    <w:rsid w:val="009D7ABF"/>
    <w:rsid w:val="00A149C3"/>
    <w:rsid w:val="00A55CA9"/>
    <w:rsid w:val="00A959C7"/>
    <w:rsid w:val="00AE078A"/>
    <w:rsid w:val="00B42316"/>
    <w:rsid w:val="00B435CF"/>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5E24FF"/>
    <w:rsid w:val="016210FD"/>
    <w:rsid w:val="01865733"/>
    <w:rsid w:val="01A06E9D"/>
    <w:rsid w:val="023A109F"/>
    <w:rsid w:val="02441F1E"/>
    <w:rsid w:val="0294218E"/>
    <w:rsid w:val="02D93C69"/>
    <w:rsid w:val="0305754E"/>
    <w:rsid w:val="03586C8C"/>
    <w:rsid w:val="03B80F4C"/>
    <w:rsid w:val="03B93EF4"/>
    <w:rsid w:val="03DE64EE"/>
    <w:rsid w:val="045D1075"/>
    <w:rsid w:val="046D109D"/>
    <w:rsid w:val="04AE1CD1"/>
    <w:rsid w:val="04AE6573"/>
    <w:rsid w:val="04C826FC"/>
    <w:rsid w:val="04D710AE"/>
    <w:rsid w:val="05010035"/>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F15709"/>
    <w:rsid w:val="08F834BD"/>
    <w:rsid w:val="09077DF6"/>
    <w:rsid w:val="090F1AB3"/>
    <w:rsid w:val="091241C8"/>
    <w:rsid w:val="09376339"/>
    <w:rsid w:val="09B13A45"/>
    <w:rsid w:val="09BE6112"/>
    <w:rsid w:val="0A6C3DC0"/>
    <w:rsid w:val="0AAC7535"/>
    <w:rsid w:val="0AE0387E"/>
    <w:rsid w:val="0AFD6D5D"/>
    <w:rsid w:val="0B3D575C"/>
    <w:rsid w:val="0B8D6294"/>
    <w:rsid w:val="0B987180"/>
    <w:rsid w:val="0BA35E5E"/>
    <w:rsid w:val="0BA70E60"/>
    <w:rsid w:val="0BE1433A"/>
    <w:rsid w:val="0C040E46"/>
    <w:rsid w:val="0C126BE9"/>
    <w:rsid w:val="0C6032F9"/>
    <w:rsid w:val="0C6C6699"/>
    <w:rsid w:val="0C8F023A"/>
    <w:rsid w:val="0DD248FB"/>
    <w:rsid w:val="0DE74A3D"/>
    <w:rsid w:val="0DF0188C"/>
    <w:rsid w:val="0DF46805"/>
    <w:rsid w:val="0E071816"/>
    <w:rsid w:val="0E130328"/>
    <w:rsid w:val="0E14510B"/>
    <w:rsid w:val="0E5E4367"/>
    <w:rsid w:val="0E791344"/>
    <w:rsid w:val="0E975183"/>
    <w:rsid w:val="0E9E4764"/>
    <w:rsid w:val="0EB9159E"/>
    <w:rsid w:val="0ECC7523"/>
    <w:rsid w:val="0F012E09"/>
    <w:rsid w:val="0F087E2F"/>
    <w:rsid w:val="0F0E7B3C"/>
    <w:rsid w:val="0F5301E5"/>
    <w:rsid w:val="0FAD1102"/>
    <w:rsid w:val="0FBE7ED7"/>
    <w:rsid w:val="0FC91CB4"/>
    <w:rsid w:val="108A24B4"/>
    <w:rsid w:val="10953945"/>
    <w:rsid w:val="109A22B0"/>
    <w:rsid w:val="10ED0DA6"/>
    <w:rsid w:val="111C5B15"/>
    <w:rsid w:val="115B7B4E"/>
    <w:rsid w:val="119368FA"/>
    <w:rsid w:val="11A11963"/>
    <w:rsid w:val="11C03DEA"/>
    <w:rsid w:val="11C20FE9"/>
    <w:rsid w:val="11CF41B2"/>
    <w:rsid w:val="11E85901"/>
    <w:rsid w:val="126D4DDF"/>
    <w:rsid w:val="128D4FEB"/>
    <w:rsid w:val="12F942BB"/>
    <w:rsid w:val="14055456"/>
    <w:rsid w:val="1410241B"/>
    <w:rsid w:val="141E5A9B"/>
    <w:rsid w:val="146A4AEC"/>
    <w:rsid w:val="14954871"/>
    <w:rsid w:val="14A1264A"/>
    <w:rsid w:val="14A14FAE"/>
    <w:rsid w:val="14A237DC"/>
    <w:rsid w:val="14C17805"/>
    <w:rsid w:val="1578500A"/>
    <w:rsid w:val="15937A9B"/>
    <w:rsid w:val="15B716F5"/>
    <w:rsid w:val="15DF48F8"/>
    <w:rsid w:val="160A3D95"/>
    <w:rsid w:val="16133C89"/>
    <w:rsid w:val="169A0A5A"/>
    <w:rsid w:val="16A230A6"/>
    <w:rsid w:val="16EA10E2"/>
    <w:rsid w:val="171A2DA3"/>
    <w:rsid w:val="17364B64"/>
    <w:rsid w:val="17400B06"/>
    <w:rsid w:val="17914727"/>
    <w:rsid w:val="17A22D12"/>
    <w:rsid w:val="17A41D79"/>
    <w:rsid w:val="17D45E8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0C68A9"/>
    <w:rsid w:val="1A1A43C2"/>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201C2D22"/>
    <w:rsid w:val="204131A1"/>
    <w:rsid w:val="20462111"/>
    <w:rsid w:val="205A1343"/>
    <w:rsid w:val="206A11BC"/>
    <w:rsid w:val="20B6356C"/>
    <w:rsid w:val="20B724D5"/>
    <w:rsid w:val="21132B7C"/>
    <w:rsid w:val="215313DE"/>
    <w:rsid w:val="216E0AF3"/>
    <w:rsid w:val="21A10725"/>
    <w:rsid w:val="21D94E53"/>
    <w:rsid w:val="21E94BEF"/>
    <w:rsid w:val="21F6093F"/>
    <w:rsid w:val="22C541CF"/>
    <w:rsid w:val="22F26762"/>
    <w:rsid w:val="23A31DC3"/>
    <w:rsid w:val="23AF71DA"/>
    <w:rsid w:val="23C10B07"/>
    <w:rsid w:val="23C75000"/>
    <w:rsid w:val="23FE4FE8"/>
    <w:rsid w:val="24223CEC"/>
    <w:rsid w:val="247C56A2"/>
    <w:rsid w:val="248C0A40"/>
    <w:rsid w:val="24A819DF"/>
    <w:rsid w:val="24B26670"/>
    <w:rsid w:val="24E54A43"/>
    <w:rsid w:val="25AB104A"/>
    <w:rsid w:val="25CA5C5F"/>
    <w:rsid w:val="25D37B28"/>
    <w:rsid w:val="25E12217"/>
    <w:rsid w:val="26323CB8"/>
    <w:rsid w:val="26555BF8"/>
    <w:rsid w:val="269A7D3C"/>
    <w:rsid w:val="26A53F8C"/>
    <w:rsid w:val="270E5FB0"/>
    <w:rsid w:val="274A47BB"/>
    <w:rsid w:val="27EC5A7D"/>
    <w:rsid w:val="27F751B9"/>
    <w:rsid w:val="27FA58DE"/>
    <w:rsid w:val="281C4006"/>
    <w:rsid w:val="2841391F"/>
    <w:rsid w:val="28452D46"/>
    <w:rsid w:val="28716ED4"/>
    <w:rsid w:val="2872534E"/>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1A2E85"/>
    <w:rsid w:val="2D5662C8"/>
    <w:rsid w:val="2DF56335"/>
    <w:rsid w:val="2DF9286A"/>
    <w:rsid w:val="2ED6443A"/>
    <w:rsid w:val="2EE138F7"/>
    <w:rsid w:val="2F0C4BE3"/>
    <w:rsid w:val="2F377CAB"/>
    <w:rsid w:val="2F4D1ED1"/>
    <w:rsid w:val="2F81355A"/>
    <w:rsid w:val="2FCB61DD"/>
    <w:rsid w:val="30952D41"/>
    <w:rsid w:val="30DD0CC4"/>
    <w:rsid w:val="30E271B6"/>
    <w:rsid w:val="31397F4B"/>
    <w:rsid w:val="31541DBA"/>
    <w:rsid w:val="317070E4"/>
    <w:rsid w:val="31775428"/>
    <w:rsid w:val="318F7220"/>
    <w:rsid w:val="31B63FAB"/>
    <w:rsid w:val="31D65E3F"/>
    <w:rsid w:val="31EB672C"/>
    <w:rsid w:val="31F02617"/>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231F2"/>
    <w:rsid w:val="34D36666"/>
    <w:rsid w:val="34F146C2"/>
    <w:rsid w:val="351358AA"/>
    <w:rsid w:val="35303AB8"/>
    <w:rsid w:val="35324607"/>
    <w:rsid w:val="363277FD"/>
    <w:rsid w:val="365E57FF"/>
    <w:rsid w:val="366A70C8"/>
    <w:rsid w:val="36AF7935"/>
    <w:rsid w:val="36B928EF"/>
    <w:rsid w:val="36D901FE"/>
    <w:rsid w:val="37164F30"/>
    <w:rsid w:val="372B7BCD"/>
    <w:rsid w:val="376728C4"/>
    <w:rsid w:val="376E08C8"/>
    <w:rsid w:val="379067CC"/>
    <w:rsid w:val="38021539"/>
    <w:rsid w:val="380A28CA"/>
    <w:rsid w:val="383A2C56"/>
    <w:rsid w:val="38514471"/>
    <w:rsid w:val="388C6E04"/>
    <w:rsid w:val="389A5030"/>
    <w:rsid w:val="38A327F3"/>
    <w:rsid w:val="38E250CA"/>
    <w:rsid w:val="39B95231"/>
    <w:rsid w:val="39E25DE5"/>
    <w:rsid w:val="39E7313A"/>
    <w:rsid w:val="39EC1C54"/>
    <w:rsid w:val="3A1F19CA"/>
    <w:rsid w:val="3A8B731D"/>
    <w:rsid w:val="3A946897"/>
    <w:rsid w:val="3A9B7C32"/>
    <w:rsid w:val="3AAE4F93"/>
    <w:rsid w:val="3ACB48BB"/>
    <w:rsid w:val="3AD25272"/>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87B7C"/>
    <w:rsid w:val="403A4B1E"/>
    <w:rsid w:val="40516350"/>
    <w:rsid w:val="4081490E"/>
    <w:rsid w:val="408F79A5"/>
    <w:rsid w:val="40B17223"/>
    <w:rsid w:val="40C96B6F"/>
    <w:rsid w:val="418E2292"/>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A571E8"/>
    <w:rsid w:val="45343151"/>
    <w:rsid w:val="456F5F37"/>
    <w:rsid w:val="45BE1410"/>
    <w:rsid w:val="45CA5863"/>
    <w:rsid w:val="45E00434"/>
    <w:rsid w:val="45F047F0"/>
    <w:rsid w:val="45F4583A"/>
    <w:rsid w:val="46054912"/>
    <w:rsid w:val="46112717"/>
    <w:rsid w:val="46307B3F"/>
    <w:rsid w:val="46317690"/>
    <w:rsid w:val="469448BA"/>
    <w:rsid w:val="46B027D9"/>
    <w:rsid w:val="46DC1289"/>
    <w:rsid w:val="472655E6"/>
    <w:rsid w:val="475C2E35"/>
    <w:rsid w:val="477D2815"/>
    <w:rsid w:val="47982EAF"/>
    <w:rsid w:val="481B63B6"/>
    <w:rsid w:val="487550B7"/>
    <w:rsid w:val="48B40105"/>
    <w:rsid w:val="48C20A74"/>
    <w:rsid w:val="48D569F9"/>
    <w:rsid w:val="48D83D6A"/>
    <w:rsid w:val="48F202EF"/>
    <w:rsid w:val="49747127"/>
    <w:rsid w:val="49B35FD2"/>
    <w:rsid w:val="49B45B0A"/>
    <w:rsid w:val="49BF4D9E"/>
    <w:rsid w:val="49D337CF"/>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EE37A4B"/>
    <w:rsid w:val="4F224D8D"/>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20143BB"/>
    <w:rsid w:val="520E29DF"/>
    <w:rsid w:val="5237602E"/>
    <w:rsid w:val="52397BDB"/>
    <w:rsid w:val="5261421A"/>
    <w:rsid w:val="52874813"/>
    <w:rsid w:val="52986A2B"/>
    <w:rsid w:val="52A068B2"/>
    <w:rsid w:val="53034162"/>
    <w:rsid w:val="53182FAD"/>
    <w:rsid w:val="53283BC9"/>
    <w:rsid w:val="536F17F8"/>
    <w:rsid w:val="53874D93"/>
    <w:rsid w:val="53932FF4"/>
    <w:rsid w:val="53CC5E9F"/>
    <w:rsid w:val="53DC53F9"/>
    <w:rsid w:val="543071D9"/>
    <w:rsid w:val="543C16DA"/>
    <w:rsid w:val="544E6421"/>
    <w:rsid w:val="54843081"/>
    <w:rsid w:val="54E720BB"/>
    <w:rsid w:val="551B4A12"/>
    <w:rsid w:val="5588094F"/>
    <w:rsid w:val="558A2919"/>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ED49A0"/>
    <w:rsid w:val="5B92709A"/>
    <w:rsid w:val="5BDA5CF3"/>
    <w:rsid w:val="5BFE0297"/>
    <w:rsid w:val="5C161EDE"/>
    <w:rsid w:val="5C207B33"/>
    <w:rsid w:val="5C880D1C"/>
    <w:rsid w:val="5CA91A5D"/>
    <w:rsid w:val="5D04082A"/>
    <w:rsid w:val="5D2914FD"/>
    <w:rsid w:val="5D611791"/>
    <w:rsid w:val="5D755C5D"/>
    <w:rsid w:val="5D8C39B6"/>
    <w:rsid w:val="5DAE0264"/>
    <w:rsid w:val="5DD5494D"/>
    <w:rsid w:val="5DDE74C5"/>
    <w:rsid w:val="5DF80D67"/>
    <w:rsid w:val="5E916AC6"/>
    <w:rsid w:val="5E9640DD"/>
    <w:rsid w:val="5E992621"/>
    <w:rsid w:val="5EC67DA5"/>
    <w:rsid w:val="5ED247CC"/>
    <w:rsid w:val="5EEB5BA7"/>
    <w:rsid w:val="5F3A0F0C"/>
    <w:rsid w:val="5F58262D"/>
    <w:rsid w:val="5F6419A2"/>
    <w:rsid w:val="5F775691"/>
    <w:rsid w:val="600414DC"/>
    <w:rsid w:val="603319A6"/>
    <w:rsid w:val="605F1472"/>
    <w:rsid w:val="60A12843"/>
    <w:rsid w:val="60BA744E"/>
    <w:rsid w:val="60BB23FA"/>
    <w:rsid w:val="60FB49D2"/>
    <w:rsid w:val="610B392F"/>
    <w:rsid w:val="61D474C9"/>
    <w:rsid w:val="62786670"/>
    <w:rsid w:val="62950A8E"/>
    <w:rsid w:val="629774D1"/>
    <w:rsid w:val="62BE64F4"/>
    <w:rsid w:val="62C9714A"/>
    <w:rsid w:val="635B3466"/>
    <w:rsid w:val="63791368"/>
    <w:rsid w:val="637B00FA"/>
    <w:rsid w:val="63DC4C88"/>
    <w:rsid w:val="63FE776F"/>
    <w:rsid w:val="64234172"/>
    <w:rsid w:val="6431668F"/>
    <w:rsid w:val="64576D3C"/>
    <w:rsid w:val="64803EF5"/>
    <w:rsid w:val="64835103"/>
    <w:rsid w:val="64970BAF"/>
    <w:rsid w:val="64AA6F1D"/>
    <w:rsid w:val="64B071D3"/>
    <w:rsid w:val="64F43537"/>
    <w:rsid w:val="64F8164D"/>
    <w:rsid w:val="6502427A"/>
    <w:rsid w:val="656C3DE9"/>
    <w:rsid w:val="65715BFD"/>
    <w:rsid w:val="65732D00"/>
    <w:rsid w:val="65B34C8C"/>
    <w:rsid w:val="66050395"/>
    <w:rsid w:val="66073BAB"/>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5B3F44"/>
    <w:rsid w:val="6B6179F5"/>
    <w:rsid w:val="6B7C13D5"/>
    <w:rsid w:val="6BD72D2C"/>
    <w:rsid w:val="6C0652F9"/>
    <w:rsid w:val="6C53512B"/>
    <w:rsid w:val="6C560EC1"/>
    <w:rsid w:val="6C8E0AE9"/>
    <w:rsid w:val="6CA04267"/>
    <w:rsid w:val="6CA63EB8"/>
    <w:rsid w:val="6CB227F2"/>
    <w:rsid w:val="6CC30793"/>
    <w:rsid w:val="6CC8224D"/>
    <w:rsid w:val="6D18328F"/>
    <w:rsid w:val="6D8C5C0C"/>
    <w:rsid w:val="6D8D7335"/>
    <w:rsid w:val="6DF95048"/>
    <w:rsid w:val="6E0472B5"/>
    <w:rsid w:val="6E09753D"/>
    <w:rsid w:val="6E7320EC"/>
    <w:rsid w:val="6EB73860"/>
    <w:rsid w:val="6EF255E1"/>
    <w:rsid w:val="6F1D3F99"/>
    <w:rsid w:val="6F3C1C82"/>
    <w:rsid w:val="6F4B5004"/>
    <w:rsid w:val="6F9E02F2"/>
    <w:rsid w:val="6FF00AC7"/>
    <w:rsid w:val="700F01D3"/>
    <w:rsid w:val="7015387B"/>
    <w:rsid w:val="705A41AE"/>
    <w:rsid w:val="70D07922"/>
    <w:rsid w:val="70E14841"/>
    <w:rsid w:val="7113156F"/>
    <w:rsid w:val="71542E2A"/>
    <w:rsid w:val="718524BB"/>
    <w:rsid w:val="718631F8"/>
    <w:rsid w:val="71CE1DE8"/>
    <w:rsid w:val="72A07150"/>
    <w:rsid w:val="72A11576"/>
    <w:rsid w:val="72B56CCB"/>
    <w:rsid w:val="72D46929"/>
    <w:rsid w:val="72D729DB"/>
    <w:rsid w:val="72EC0317"/>
    <w:rsid w:val="73353469"/>
    <w:rsid w:val="73644117"/>
    <w:rsid w:val="736D3FC9"/>
    <w:rsid w:val="73BF6E3A"/>
    <w:rsid w:val="74035919"/>
    <w:rsid w:val="741D30BD"/>
    <w:rsid w:val="74213FF1"/>
    <w:rsid w:val="74962374"/>
    <w:rsid w:val="74FB38D2"/>
    <w:rsid w:val="750E0A19"/>
    <w:rsid w:val="75531700"/>
    <w:rsid w:val="75606932"/>
    <w:rsid w:val="75685790"/>
    <w:rsid w:val="756E5918"/>
    <w:rsid w:val="75712C55"/>
    <w:rsid w:val="757B7431"/>
    <w:rsid w:val="75D7226C"/>
    <w:rsid w:val="76332FB4"/>
    <w:rsid w:val="76740D50"/>
    <w:rsid w:val="769C1001"/>
    <w:rsid w:val="76EB38E3"/>
    <w:rsid w:val="77060975"/>
    <w:rsid w:val="77087CD4"/>
    <w:rsid w:val="775547B2"/>
    <w:rsid w:val="777404D2"/>
    <w:rsid w:val="77F35CA4"/>
    <w:rsid w:val="781D7C27"/>
    <w:rsid w:val="7875145D"/>
    <w:rsid w:val="788809AD"/>
    <w:rsid w:val="78A23E67"/>
    <w:rsid w:val="78AF7473"/>
    <w:rsid w:val="78BB3CBA"/>
    <w:rsid w:val="79291DBD"/>
    <w:rsid w:val="79463D2A"/>
    <w:rsid w:val="79584959"/>
    <w:rsid w:val="796E3278"/>
    <w:rsid w:val="79B80DE0"/>
    <w:rsid w:val="7A3B7C05"/>
    <w:rsid w:val="7A574C10"/>
    <w:rsid w:val="7A8325F1"/>
    <w:rsid w:val="7AAC0AB8"/>
    <w:rsid w:val="7AAF2356"/>
    <w:rsid w:val="7AD06AA1"/>
    <w:rsid w:val="7B011F41"/>
    <w:rsid w:val="7B101CDA"/>
    <w:rsid w:val="7B587A97"/>
    <w:rsid w:val="7B7209AE"/>
    <w:rsid w:val="7BD644A9"/>
    <w:rsid w:val="7C162517"/>
    <w:rsid w:val="7C2D3A49"/>
    <w:rsid w:val="7C5950EA"/>
    <w:rsid w:val="7CF75BE9"/>
    <w:rsid w:val="7D657644"/>
    <w:rsid w:val="7D670C49"/>
    <w:rsid w:val="7D9A5540"/>
    <w:rsid w:val="7DB40352"/>
    <w:rsid w:val="7DF67493"/>
    <w:rsid w:val="7E3B4056"/>
    <w:rsid w:val="7E8640F9"/>
    <w:rsid w:val="7E8E06E9"/>
    <w:rsid w:val="7EA31D98"/>
    <w:rsid w:val="7EC81C39"/>
    <w:rsid w:val="7EF700DD"/>
    <w:rsid w:val="7F951BF0"/>
    <w:rsid w:val="7FBD67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qFormat="1"/>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autoRedefine/>
    <w:qFormat/>
    <w:rsid w:val="00103B3D"/>
    <w:pPr>
      <w:widowControl w:val="0"/>
      <w:spacing w:line="360" w:lineRule="auto"/>
      <w:ind w:firstLineChars="200" w:firstLine="200"/>
      <w:jc w:val="both"/>
    </w:pPr>
    <w:rPr>
      <w:rFonts w:ascii="仿宋_GB2312" w:eastAsia="仿宋_GB2312" w:hAnsi="仿宋_GB2312" w:cstheme="minorBidi"/>
      <w:kern w:val="2"/>
      <w:sz w:val="28"/>
      <w:szCs w:val="22"/>
    </w:rPr>
  </w:style>
  <w:style w:type="paragraph" w:styleId="1">
    <w:name w:val="heading 1"/>
    <w:basedOn w:val="a"/>
    <w:next w:val="a"/>
    <w:link w:val="1Char"/>
    <w:autoRedefine/>
    <w:uiPriority w:val="9"/>
    <w:qFormat/>
    <w:rsid w:val="00103B3D"/>
    <w:pPr>
      <w:keepNext/>
      <w:keepLines/>
      <w:spacing w:before="200" w:after="200"/>
      <w:ind w:firstLineChars="0" w:firstLine="0"/>
      <w:outlineLvl w:val="0"/>
    </w:pPr>
    <w:rPr>
      <w:rFonts w:ascii="黑体" w:eastAsia="黑体" w:hAnsi="黑体"/>
      <w:b/>
      <w:bCs/>
      <w:kern w:val="44"/>
      <w:sz w:val="32"/>
      <w:szCs w:val="44"/>
    </w:rPr>
  </w:style>
  <w:style w:type="paragraph" w:styleId="2">
    <w:name w:val="heading 2"/>
    <w:basedOn w:val="a"/>
    <w:next w:val="a"/>
    <w:link w:val="2Char"/>
    <w:autoRedefine/>
    <w:uiPriority w:val="9"/>
    <w:unhideWhenUsed/>
    <w:qFormat/>
    <w:rsid w:val="00103B3D"/>
    <w:pPr>
      <w:keepNext/>
      <w:keepLines/>
      <w:spacing w:before="100" w:after="100"/>
      <w:outlineLvl w:val="1"/>
    </w:pPr>
    <w:rPr>
      <w:rFonts w:ascii="楷体" w:eastAsia="楷体" w:hAnsi="楷体" w:cstheme="majorBidi"/>
      <w:b/>
      <w:bCs/>
      <w:sz w:val="32"/>
      <w:szCs w:val="32"/>
    </w:rPr>
  </w:style>
  <w:style w:type="paragraph" w:styleId="3">
    <w:name w:val="heading 3"/>
    <w:basedOn w:val="a"/>
    <w:next w:val="a"/>
    <w:link w:val="3Char"/>
    <w:autoRedefine/>
    <w:uiPriority w:val="9"/>
    <w:unhideWhenUsed/>
    <w:qFormat/>
    <w:rsid w:val="00103B3D"/>
    <w:pPr>
      <w:keepNext/>
      <w:keepLines/>
      <w:outlineLvl w:val="2"/>
    </w:pPr>
    <w:rPr>
      <w:b/>
      <w:bCs/>
      <w:szCs w:val="32"/>
    </w:rPr>
  </w:style>
  <w:style w:type="paragraph" w:styleId="6">
    <w:name w:val="heading 6"/>
    <w:basedOn w:val="a"/>
    <w:next w:val="a"/>
    <w:autoRedefine/>
    <w:uiPriority w:val="9"/>
    <w:unhideWhenUsed/>
    <w:qFormat/>
    <w:rsid w:val="00103B3D"/>
    <w:pPr>
      <w:keepNext/>
      <w:keepLines/>
      <w:outlineLvl w:val="5"/>
    </w:pPr>
    <w:rPr>
      <w:rFonts w:ascii="Cambria" w:hAnsi="Cambria"/>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autoRedefine/>
    <w:qFormat/>
    <w:rsid w:val="00103B3D"/>
    <w:pPr>
      <w:ind w:leftChars="200" w:left="420" w:firstLine="420"/>
    </w:pPr>
  </w:style>
  <w:style w:type="paragraph" w:styleId="a3">
    <w:name w:val="caption"/>
    <w:basedOn w:val="a"/>
    <w:next w:val="a"/>
    <w:autoRedefine/>
    <w:unhideWhenUsed/>
    <w:qFormat/>
    <w:rsid w:val="00103B3D"/>
    <w:rPr>
      <w:rFonts w:asciiTheme="majorHAnsi" w:eastAsia="黑体" w:hAnsiTheme="majorHAnsi" w:cstheme="majorBidi"/>
      <w:sz w:val="20"/>
      <w:szCs w:val="20"/>
    </w:rPr>
  </w:style>
  <w:style w:type="paragraph" w:styleId="a4">
    <w:name w:val="annotation text"/>
    <w:basedOn w:val="a"/>
    <w:link w:val="Char"/>
    <w:autoRedefine/>
    <w:uiPriority w:val="99"/>
    <w:semiHidden/>
    <w:unhideWhenUsed/>
    <w:qFormat/>
    <w:rsid w:val="00103B3D"/>
    <w:pPr>
      <w:jc w:val="left"/>
    </w:pPr>
  </w:style>
  <w:style w:type="paragraph" w:styleId="a5">
    <w:name w:val="Body Text"/>
    <w:basedOn w:val="a"/>
    <w:next w:val="a"/>
    <w:autoRedefine/>
    <w:uiPriority w:val="99"/>
    <w:qFormat/>
    <w:rsid w:val="00103B3D"/>
    <w:rPr>
      <w:szCs w:val="21"/>
    </w:rPr>
  </w:style>
  <w:style w:type="paragraph" w:styleId="a6">
    <w:name w:val="Body Text Indent"/>
    <w:basedOn w:val="a"/>
    <w:link w:val="Char0"/>
    <w:autoRedefine/>
    <w:qFormat/>
    <w:rsid w:val="00103B3D"/>
    <w:pPr>
      <w:ind w:leftChars="200" w:left="200"/>
    </w:pPr>
    <w:rPr>
      <w:szCs w:val="21"/>
    </w:rPr>
  </w:style>
  <w:style w:type="paragraph" w:styleId="a7">
    <w:name w:val="Plain Text"/>
    <w:basedOn w:val="a"/>
    <w:autoRedefine/>
    <w:qFormat/>
    <w:rsid w:val="00103B3D"/>
    <w:rPr>
      <w:rFonts w:ascii="宋体" w:eastAsia="宋体" w:hAnsi="Courier New" w:cs="Times New Roman" w:hint="eastAsia"/>
      <w:szCs w:val="20"/>
    </w:rPr>
  </w:style>
  <w:style w:type="paragraph" w:styleId="20">
    <w:name w:val="Body Text Indent 2"/>
    <w:basedOn w:val="a"/>
    <w:next w:val="a7"/>
    <w:autoRedefine/>
    <w:qFormat/>
    <w:rsid w:val="00103B3D"/>
    <w:pPr>
      <w:ind w:leftChars="-342" w:left="-718" w:firstLineChars="225" w:firstLine="720"/>
      <w:jc w:val="left"/>
    </w:pPr>
    <w:rPr>
      <w:sz w:val="32"/>
      <w:szCs w:val="32"/>
    </w:rPr>
  </w:style>
  <w:style w:type="paragraph" w:styleId="a8">
    <w:name w:val="footer"/>
    <w:basedOn w:val="a"/>
    <w:link w:val="Char1"/>
    <w:autoRedefine/>
    <w:uiPriority w:val="99"/>
    <w:unhideWhenUsed/>
    <w:qFormat/>
    <w:rsid w:val="00103B3D"/>
    <w:pPr>
      <w:tabs>
        <w:tab w:val="center" w:pos="4153"/>
        <w:tab w:val="right" w:pos="8306"/>
      </w:tabs>
      <w:snapToGrid w:val="0"/>
      <w:jc w:val="left"/>
    </w:pPr>
    <w:rPr>
      <w:sz w:val="18"/>
      <w:szCs w:val="18"/>
    </w:rPr>
  </w:style>
  <w:style w:type="paragraph" w:styleId="a9">
    <w:name w:val="header"/>
    <w:basedOn w:val="a"/>
    <w:link w:val="Char2"/>
    <w:autoRedefine/>
    <w:uiPriority w:val="99"/>
    <w:unhideWhenUsed/>
    <w:qFormat/>
    <w:rsid w:val="00103B3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103B3D"/>
    <w:pPr>
      <w:tabs>
        <w:tab w:val="right" w:leader="dot" w:pos="8296"/>
      </w:tabs>
      <w:ind w:firstLineChars="0" w:firstLine="0"/>
    </w:pPr>
    <w:rPr>
      <w:rFonts w:hAnsi="宋体"/>
      <w:b/>
      <w:bCs/>
    </w:rPr>
  </w:style>
  <w:style w:type="paragraph" w:styleId="21">
    <w:name w:val="toc 2"/>
    <w:basedOn w:val="a"/>
    <w:next w:val="a"/>
    <w:autoRedefine/>
    <w:uiPriority w:val="39"/>
    <w:unhideWhenUsed/>
    <w:qFormat/>
    <w:rsid w:val="00103B3D"/>
    <w:pPr>
      <w:tabs>
        <w:tab w:val="right" w:leader="dot" w:pos="8296"/>
      </w:tabs>
      <w:ind w:leftChars="200" w:left="560" w:firstLineChars="0" w:firstLine="0"/>
    </w:pPr>
  </w:style>
  <w:style w:type="paragraph" w:styleId="HTML">
    <w:name w:val="HTML Preformatted"/>
    <w:basedOn w:val="a"/>
    <w:autoRedefine/>
    <w:uiPriority w:val="99"/>
    <w:semiHidden/>
    <w:unhideWhenUsed/>
    <w:qFormat/>
    <w:rsid w:val="0010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a">
    <w:name w:val="Normal (Web)"/>
    <w:basedOn w:val="a"/>
    <w:autoRedefine/>
    <w:uiPriority w:val="99"/>
    <w:semiHidden/>
    <w:unhideWhenUsed/>
    <w:qFormat/>
    <w:rsid w:val="00103B3D"/>
    <w:pPr>
      <w:spacing w:beforeAutospacing="1" w:afterAutospacing="1"/>
      <w:jc w:val="left"/>
    </w:pPr>
    <w:rPr>
      <w:rFonts w:cs="Times New Roman"/>
      <w:kern w:val="0"/>
      <w:sz w:val="24"/>
    </w:rPr>
  </w:style>
  <w:style w:type="paragraph" w:styleId="11">
    <w:name w:val="index 1"/>
    <w:basedOn w:val="a"/>
    <w:next w:val="a"/>
    <w:autoRedefine/>
    <w:qFormat/>
    <w:rsid w:val="00103B3D"/>
  </w:style>
  <w:style w:type="paragraph" w:styleId="ab">
    <w:name w:val="annotation subject"/>
    <w:basedOn w:val="a4"/>
    <w:next w:val="a4"/>
    <w:link w:val="Char3"/>
    <w:autoRedefine/>
    <w:uiPriority w:val="99"/>
    <w:semiHidden/>
    <w:unhideWhenUsed/>
    <w:qFormat/>
    <w:rsid w:val="00103B3D"/>
    <w:rPr>
      <w:b/>
      <w:bCs/>
    </w:rPr>
  </w:style>
  <w:style w:type="paragraph" w:styleId="ac">
    <w:name w:val="Body Text First Indent"/>
    <w:basedOn w:val="a5"/>
    <w:autoRedefine/>
    <w:qFormat/>
    <w:rsid w:val="00103B3D"/>
    <w:pPr>
      <w:spacing w:before="100" w:beforeAutospacing="1"/>
      <w:ind w:firstLine="420"/>
    </w:pPr>
  </w:style>
  <w:style w:type="table" w:styleId="ad">
    <w:name w:val="Table Grid"/>
    <w:basedOn w:val="a1"/>
    <w:autoRedefine/>
    <w:uiPriority w:val="39"/>
    <w:qFormat/>
    <w:rsid w:val="0010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autoRedefine/>
    <w:uiPriority w:val="99"/>
    <w:unhideWhenUsed/>
    <w:qFormat/>
    <w:rsid w:val="00103B3D"/>
    <w:rPr>
      <w:color w:val="0563C1" w:themeColor="hyperlink"/>
      <w:u w:val="single"/>
    </w:rPr>
  </w:style>
  <w:style w:type="character" w:styleId="af">
    <w:name w:val="annotation reference"/>
    <w:basedOn w:val="a0"/>
    <w:autoRedefine/>
    <w:uiPriority w:val="99"/>
    <w:semiHidden/>
    <w:unhideWhenUsed/>
    <w:qFormat/>
    <w:rsid w:val="00103B3D"/>
    <w:rPr>
      <w:sz w:val="21"/>
      <w:szCs w:val="21"/>
    </w:rPr>
  </w:style>
  <w:style w:type="paragraph" w:customStyle="1" w:styleId="BodyTextIndent">
    <w:name w:val="BodyTextIndent"/>
    <w:basedOn w:val="a"/>
    <w:autoRedefine/>
    <w:qFormat/>
    <w:rsid w:val="00103B3D"/>
    <w:pPr>
      <w:widowControl/>
      <w:ind w:leftChars="200" w:left="200"/>
      <w:textAlignment w:val="baseline"/>
    </w:pPr>
    <w:rPr>
      <w:sz w:val="21"/>
      <w:szCs w:val="21"/>
    </w:rPr>
  </w:style>
  <w:style w:type="character" w:customStyle="1" w:styleId="Char2">
    <w:name w:val="页眉 Char"/>
    <w:basedOn w:val="a0"/>
    <w:link w:val="a9"/>
    <w:autoRedefine/>
    <w:uiPriority w:val="99"/>
    <w:qFormat/>
    <w:rsid w:val="00103B3D"/>
    <w:rPr>
      <w:sz w:val="18"/>
      <w:szCs w:val="18"/>
    </w:rPr>
  </w:style>
  <w:style w:type="character" w:customStyle="1" w:styleId="Char1">
    <w:name w:val="页脚 Char"/>
    <w:basedOn w:val="a0"/>
    <w:link w:val="a8"/>
    <w:autoRedefine/>
    <w:uiPriority w:val="99"/>
    <w:qFormat/>
    <w:rsid w:val="00103B3D"/>
    <w:rPr>
      <w:sz w:val="18"/>
      <w:szCs w:val="18"/>
    </w:rPr>
  </w:style>
  <w:style w:type="paragraph" w:customStyle="1" w:styleId="TOC1">
    <w:name w:val="TOC 标题1"/>
    <w:basedOn w:val="1"/>
    <w:next w:val="a"/>
    <w:autoRedefine/>
    <w:uiPriority w:val="39"/>
    <w:unhideWhenUsed/>
    <w:qFormat/>
    <w:rsid w:val="00103B3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1Char">
    <w:name w:val="标题 1 Char"/>
    <w:basedOn w:val="a0"/>
    <w:link w:val="1"/>
    <w:autoRedefine/>
    <w:uiPriority w:val="9"/>
    <w:qFormat/>
    <w:rsid w:val="00103B3D"/>
    <w:rPr>
      <w:rFonts w:ascii="黑体" w:eastAsia="黑体" w:hAnsi="黑体"/>
      <w:b/>
      <w:bCs/>
      <w:kern w:val="44"/>
      <w:sz w:val="32"/>
      <w:szCs w:val="44"/>
    </w:rPr>
  </w:style>
  <w:style w:type="character" w:customStyle="1" w:styleId="2Char">
    <w:name w:val="标题 2 Char"/>
    <w:basedOn w:val="a0"/>
    <w:link w:val="2"/>
    <w:autoRedefine/>
    <w:uiPriority w:val="9"/>
    <w:qFormat/>
    <w:rsid w:val="00103B3D"/>
    <w:rPr>
      <w:rFonts w:ascii="楷体" w:eastAsia="楷体" w:hAnsi="楷体" w:cstheme="majorBidi"/>
      <w:b/>
      <w:bCs/>
      <w:sz w:val="32"/>
      <w:szCs w:val="32"/>
    </w:rPr>
  </w:style>
  <w:style w:type="character" w:customStyle="1" w:styleId="3Char">
    <w:name w:val="标题 3 Char"/>
    <w:basedOn w:val="a0"/>
    <w:link w:val="3"/>
    <w:autoRedefine/>
    <w:uiPriority w:val="9"/>
    <w:qFormat/>
    <w:rsid w:val="00103B3D"/>
    <w:rPr>
      <w:rFonts w:ascii="仿宋_GB2312" w:eastAsia="仿宋_GB2312" w:hAnsi="仿宋_GB2312"/>
      <w:b/>
      <w:bCs/>
      <w:sz w:val="28"/>
      <w:szCs w:val="32"/>
    </w:rPr>
  </w:style>
  <w:style w:type="character" w:customStyle="1" w:styleId="font01">
    <w:name w:val="font01"/>
    <w:basedOn w:val="a0"/>
    <w:autoRedefine/>
    <w:qFormat/>
    <w:rsid w:val="00103B3D"/>
    <w:rPr>
      <w:rFonts w:ascii="宋体" w:eastAsia="宋体" w:hAnsi="宋体" w:cs="宋体" w:hint="eastAsia"/>
      <w:color w:val="000000"/>
      <w:sz w:val="21"/>
      <w:szCs w:val="21"/>
      <w:u w:val="none"/>
    </w:rPr>
  </w:style>
  <w:style w:type="character" w:customStyle="1" w:styleId="Char">
    <w:name w:val="批注文字 Char"/>
    <w:basedOn w:val="a0"/>
    <w:link w:val="a4"/>
    <w:autoRedefine/>
    <w:uiPriority w:val="99"/>
    <w:semiHidden/>
    <w:qFormat/>
    <w:rsid w:val="00103B3D"/>
    <w:rPr>
      <w:rFonts w:ascii="仿宋_GB2312" w:eastAsia="仿宋_GB2312" w:hAnsi="仿宋_GB2312" w:cstheme="minorBidi"/>
      <w:kern w:val="2"/>
      <w:sz w:val="28"/>
      <w:szCs w:val="22"/>
    </w:rPr>
  </w:style>
  <w:style w:type="character" w:customStyle="1" w:styleId="Char3">
    <w:name w:val="批注主题 Char"/>
    <w:basedOn w:val="Char"/>
    <w:link w:val="ab"/>
    <w:autoRedefine/>
    <w:uiPriority w:val="99"/>
    <w:semiHidden/>
    <w:qFormat/>
    <w:rsid w:val="00103B3D"/>
    <w:rPr>
      <w:rFonts w:ascii="仿宋_GB2312" w:eastAsia="仿宋_GB2312" w:hAnsi="仿宋_GB2312" w:cstheme="minorBidi"/>
      <w:b/>
      <w:bCs/>
      <w:kern w:val="2"/>
      <w:sz w:val="28"/>
      <w:szCs w:val="22"/>
    </w:rPr>
  </w:style>
  <w:style w:type="paragraph" w:customStyle="1" w:styleId="NormalIndent">
    <w:name w:val="NormalIndent"/>
    <w:basedOn w:val="a"/>
    <w:autoRedefine/>
    <w:uiPriority w:val="99"/>
    <w:qFormat/>
    <w:rsid w:val="00103B3D"/>
    <w:pPr>
      <w:ind w:firstLine="420"/>
      <w:textAlignment w:val="baseline"/>
    </w:pPr>
    <w:rPr>
      <w:szCs w:val="21"/>
    </w:rPr>
  </w:style>
  <w:style w:type="character" w:customStyle="1" w:styleId="content1">
    <w:name w:val="content1"/>
    <w:basedOn w:val="a0"/>
    <w:autoRedefine/>
    <w:qFormat/>
    <w:rsid w:val="00103B3D"/>
    <w:rPr>
      <w:rFonts w:hint="default"/>
      <w:sz w:val="21"/>
    </w:rPr>
  </w:style>
  <w:style w:type="paragraph" w:customStyle="1" w:styleId="Char20">
    <w:name w:val="Char2"/>
    <w:basedOn w:val="a"/>
    <w:autoRedefine/>
    <w:qFormat/>
    <w:rsid w:val="00103B3D"/>
    <w:rPr>
      <w:rFonts w:ascii="Courier" w:hAnsi="Courier" w:cs="Courier"/>
      <w:szCs w:val="21"/>
    </w:rPr>
  </w:style>
  <w:style w:type="character" w:customStyle="1" w:styleId="NormalCharacter">
    <w:name w:val="NormalCharacter"/>
    <w:autoRedefine/>
    <w:semiHidden/>
    <w:qFormat/>
    <w:rsid w:val="00103B3D"/>
  </w:style>
  <w:style w:type="paragraph" w:customStyle="1" w:styleId="NormalIndent1">
    <w:name w:val="Normal Indent1"/>
    <w:basedOn w:val="a"/>
    <w:autoRedefine/>
    <w:uiPriority w:val="99"/>
    <w:qFormat/>
    <w:rsid w:val="00103B3D"/>
    <w:pPr>
      <w:ind w:firstLine="420"/>
    </w:pPr>
  </w:style>
  <w:style w:type="paragraph" w:styleId="af0">
    <w:name w:val="Balloon Text"/>
    <w:basedOn w:val="a"/>
    <w:link w:val="Char4"/>
    <w:uiPriority w:val="99"/>
    <w:semiHidden/>
    <w:unhideWhenUsed/>
    <w:rsid w:val="004B1283"/>
    <w:pPr>
      <w:spacing w:line="240" w:lineRule="auto"/>
    </w:pPr>
    <w:rPr>
      <w:sz w:val="18"/>
      <w:szCs w:val="18"/>
    </w:rPr>
  </w:style>
  <w:style w:type="character" w:customStyle="1" w:styleId="Char4">
    <w:name w:val="批注框文本 Char"/>
    <w:basedOn w:val="a0"/>
    <w:link w:val="af0"/>
    <w:uiPriority w:val="99"/>
    <w:semiHidden/>
    <w:rsid w:val="004B1283"/>
    <w:rPr>
      <w:rFonts w:ascii="仿宋_GB2312" w:eastAsia="仿宋_GB2312" w:hAnsi="仿宋_GB2312" w:cstheme="minorBidi"/>
      <w:kern w:val="2"/>
      <w:sz w:val="18"/>
      <w:szCs w:val="18"/>
    </w:rPr>
  </w:style>
  <w:style w:type="character" w:customStyle="1" w:styleId="Char0">
    <w:name w:val="正文文本缩进 Char"/>
    <w:basedOn w:val="a0"/>
    <w:link w:val="a6"/>
    <w:rsid w:val="004B1283"/>
    <w:rPr>
      <w:rFonts w:ascii="仿宋_GB2312" w:eastAsia="仿宋_GB2312" w:hAnsi="仿宋_GB2312" w:cstheme="minorBidi"/>
      <w:kern w:val="2"/>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25</Pages>
  <Words>1983</Words>
  <Characters>11304</Characters>
  <Application>Microsoft Office Word</Application>
  <DocSecurity>0</DocSecurity>
  <Lines>94</Lines>
  <Paragraphs>26</Paragraphs>
  <ScaleCrop>false</ScaleCrop>
  <Company>Microsoft</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张敏</dc:creator>
  <cp:lastModifiedBy>Windows</cp:lastModifiedBy>
  <cp:revision>13</cp:revision>
  <cp:lastPrinted>2021-04-25T06:46:00Z</cp:lastPrinted>
  <dcterms:created xsi:type="dcterms:W3CDTF">2021-02-04T23:55:00Z</dcterms:created>
  <dcterms:modified xsi:type="dcterms:W3CDTF">2024-08-12T07:40:00Z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C6748B9382944416A4FC609F5562493B</vt:lpwstr>
  </property>
</Properties>
</file>