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1A" w:rsidRDefault="004C071A">
      <w:pPr>
        <w:jc w:val="center"/>
        <w:rPr>
          <w:b/>
          <w:bCs/>
          <w:sz w:val="44"/>
          <w:szCs w:val="44"/>
        </w:rPr>
      </w:pPr>
    </w:p>
    <w:p w:rsidR="004C071A" w:rsidRDefault="004C071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C071A" w:rsidRDefault="004C071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C071A" w:rsidRDefault="00DF524C">
      <w:pPr>
        <w:spacing w:line="360" w:lineRule="auto"/>
        <w:ind w:firstLineChars="0" w:firstLine="0"/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2024年度陇西县人民法院</w:t>
      </w:r>
    </w:p>
    <w:p w:rsidR="004C071A" w:rsidRDefault="00DF524C">
      <w:pPr>
        <w:spacing w:line="360" w:lineRule="auto"/>
        <w:ind w:firstLineChars="0" w:firstLine="0"/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预算执行情况绩效自评报告</w:t>
      </w: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240" w:lineRule="auto"/>
        <w:ind w:firstLineChars="0" w:firstLine="0"/>
        <w:jc w:val="center"/>
      </w:pPr>
    </w:p>
    <w:p w:rsidR="004C071A" w:rsidRDefault="004C071A">
      <w:pPr>
        <w:spacing w:line="360" w:lineRule="auto"/>
        <w:ind w:firstLineChars="0" w:firstLine="0"/>
        <w:jc w:val="center"/>
      </w:pPr>
    </w:p>
    <w:p w:rsidR="004C071A" w:rsidRDefault="004C071A" w:rsidP="00EF3CE7">
      <w:pPr>
        <w:ind w:firstLine="640"/>
      </w:pPr>
    </w:p>
    <w:p w:rsidR="004C071A" w:rsidRDefault="004C071A">
      <w:pPr>
        <w:pStyle w:val="a6"/>
        <w:ind w:firstLineChars="0" w:firstLine="0"/>
      </w:pPr>
    </w:p>
    <w:p w:rsidR="004C071A" w:rsidRDefault="00DF524C">
      <w:pPr>
        <w:spacing w:line="360" w:lineRule="auto"/>
        <w:ind w:firstLineChars="0" w:firstLine="0"/>
        <w:jc w:val="center"/>
        <w:rPr>
          <w:b/>
          <w:bCs/>
        </w:rPr>
      </w:pPr>
      <w:r>
        <w:rPr>
          <w:b/>
          <w:bCs/>
        </w:rPr>
        <w:t>陇西县人民法院</w:t>
      </w:r>
    </w:p>
    <w:p w:rsidR="004C071A" w:rsidRDefault="00DF524C">
      <w:pPr>
        <w:spacing w:line="360" w:lineRule="auto"/>
        <w:ind w:firstLineChars="0" w:firstLine="0"/>
        <w:jc w:val="center"/>
        <w:rPr>
          <w:rFonts w:ascii="黑体" w:eastAsia="黑体" w:hAnsi="黑体" w:cs="黑体"/>
          <w:b/>
          <w:bCs/>
        </w:rPr>
        <w:sectPr w:rsidR="004C07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hint="eastAsia"/>
          <w:b/>
          <w:bCs/>
        </w:rPr>
        <w:t>2025年3月24日</w:t>
      </w:r>
    </w:p>
    <w:p w:rsidR="004C071A" w:rsidRDefault="00DF524C">
      <w:pPr>
        <w:spacing w:line="240" w:lineRule="auto"/>
        <w:ind w:firstLineChars="0" w:firstLine="0"/>
        <w:jc w:val="center"/>
        <w:rPr>
          <w:b/>
        </w:rPr>
      </w:pPr>
      <w:r>
        <w:rPr>
          <w:rFonts w:ascii="黑体" w:eastAsia="黑体" w:hAnsi="黑体" w:cs="黑体" w:hint="eastAsia"/>
          <w:b/>
          <w:bCs/>
        </w:rPr>
        <w:lastRenderedPageBreak/>
        <w:t>目  录</w:t>
      </w:r>
      <w:r w:rsidR="00077C06" w:rsidRPr="00077C06">
        <w:rPr>
          <w:rFonts w:hint="eastAsia"/>
        </w:rPr>
        <w:fldChar w:fldCharType="begin"/>
      </w:r>
      <w:r>
        <w:rPr>
          <w:rFonts w:hint="eastAsia"/>
        </w:rPr>
        <w:instrText xml:space="preserve">TOC \o "1-2" \h \u </w:instrText>
      </w:r>
      <w:r w:rsidR="00077C06" w:rsidRPr="00077C06">
        <w:rPr>
          <w:rFonts w:hint="eastAsia"/>
        </w:rPr>
        <w:fldChar w:fldCharType="separate"/>
      </w:r>
    </w:p>
    <w:p w:rsidR="004C071A" w:rsidRDefault="00077C06">
      <w:pPr>
        <w:pStyle w:val="10"/>
        <w:tabs>
          <w:tab w:val="clear" w:pos="8296"/>
          <w:tab w:val="right" w:leader="dot" w:pos="8306"/>
        </w:tabs>
      </w:pPr>
      <w:hyperlink w:anchor="_Toc29896" w:history="1">
        <w:r w:rsidR="00DF524C">
          <w:rPr>
            <w:rFonts w:hint="eastAsia"/>
          </w:rPr>
          <w:t>一、基本情况</w:t>
        </w:r>
        <w:r w:rsidR="00DF524C">
          <w:tab/>
        </w:r>
        <w:r>
          <w:fldChar w:fldCharType="begin"/>
        </w:r>
        <w:r w:rsidR="00DF524C">
          <w:instrText xml:space="preserve"> PAGEREF _Toc29896 \h </w:instrText>
        </w:r>
        <w:r>
          <w:fldChar w:fldCharType="separate"/>
        </w:r>
        <w:r w:rsidR="00DF524C">
          <w:t>1</w:t>
        </w:r>
        <w:r>
          <w:fldChar w:fldCharType="end"/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18214" w:history="1">
        <w:r w:rsidR="00DF524C">
          <w:rPr>
            <w:rFonts w:hint="eastAsia"/>
          </w:rPr>
          <w:t>（一）单位主要职能</w:t>
        </w:r>
        <w:r w:rsidR="00DF524C">
          <w:tab/>
        </w:r>
        <w:r>
          <w:fldChar w:fldCharType="begin"/>
        </w:r>
        <w:r w:rsidR="00DF524C">
          <w:instrText xml:space="preserve"> PAGEREF _Toc18214 \h </w:instrText>
        </w:r>
        <w:r>
          <w:fldChar w:fldCharType="separate"/>
        </w:r>
        <w:r w:rsidR="00DF524C">
          <w:t>1</w:t>
        </w:r>
        <w:r>
          <w:fldChar w:fldCharType="end"/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20667" w:history="1">
        <w:r w:rsidR="00DF524C">
          <w:rPr>
            <w:rFonts w:hint="eastAsia"/>
          </w:rPr>
          <w:t>（二）内设机构及所属单位概况</w:t>
        </w:r>
        <w:r w:rsidR="00DF524C">
          <w:tab/>
        </w:r>
        <w:r>
          <w:fldChar w:fldCharType="begin"/>
        </w:r>
        <w:r w:rsidR="00DF524C">
          <w:instrText xml:space="preserve"> PAGEREF _Toc20667 \h </w:instrText>
        </w:r>
        <w:r>
          <w:fldChar w:fldCharType="separate"/>
        </w:r>
        <w:r w:rsidR="00DF524C">
          <w:t>2</w:t>
        </w:r>
        <w:r>
          <w:fldChar w:fldCharType="end"/>
        </w:r>
      </w:hyperlink>
    </w:p>
    <w:p w:rsidR="004C071A" w:rsidRDefault="00077C06">
      <w:pPr>
        <w:pStyle w:val="10"/>
        <w:tabs>
          <w:tab w:val="clear" w:pos="8296"/>
          <w:tab w:val="right" w:leader="dot" w:pos="8306"/>
        </w:tabs>
      </w:pPr>
      <w:hyperlink w:anchor="_Toc15775" w:history="1">
        <w:r w:rsidR="00DF524C">
          <w:rPr>
            <w:rFonts w:hint="eastAsia"/>
          </w:rPr>
          <w:t>二、绩效自评工作组织开展情况</w:t>
        </w:r>
        <w:r w:rsidR="00DF524C">
          <w:tab/>
        </w:r>
        <w:r>
          <w:fldChar w:fldCharType="begin"/>
        </w:r>
        <w:r w:rsidR="00DF524C">
          <w:instrText xml:space="preserve"> PAGEREF _Toc15775 \h </w:instrText>
        </w:r>
        <w:r>
          <w:fldChar w:fldCharType="separate"/>
        </w:r>
        <w:r w:rsidR="00DF524C">
          <w:t>2</w:t>
        </w:r>
        <w:r>
          <w:fldChar w:fldCharType="end"/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30458" w:history="1">
        <w:r w:rsidR="00DF524C">
          <w:rPr>
            <w:rFonts w:ascii="Times New Roman" w:hAnsi="Times New Roman" w:cs="Times New Roman"/>
          </w:rPr>
          <w:t>（一）自评对象和范围</w:t>
        </w:r>
        <w:r w:rsidR="00DF524C">
          <w:tab/>
        </w:r>
        <w:r>
          <w:fldChar w:fldCharType="begin"/>
        </w:r>
        <w:r w:rsidR="00DF524C">
          <w:instrText xml:space="preserve"> PAGEREF _Toc30458 \h </w:instrText>
        </w:r>
        <w:r>
          <w:fldChar w:fldCharType="separate"/>
        </w:r>
        <w:r w:rsidR="00DF524C">
          <w:t>2</w:t>
        </w:r>
        <w:r>
          <w:fldChar w:fldCharType="end"/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13311" w:history="1">
        <w:r w:rsidR="00DF524C">
          <w:rPr>
            <w:rFonts w:hint="eastAsia"/>
          </w:rPr>
          <w:t>（二）自评组织管理情况</w:t>
        </w:r>
        <w:r w:rsidR="00DF524C">
          <w:tab/>
        </w:r>
        <w:r>
          <w:fldChar w:fldCharType="begin"/>
        </w:r>
        <w:r w:rsidR="00DF524C">
          <w:instrText xml:space="preserve"> PAGEREF _Toc13311 \h </w:instrText>
        </w:r>
        <w:r>
          <w:fldChar w:fldCharType="separate"/>
        </w:r>
        <w:r w:rsidR="00DF524C">
          <w:t>3</w:t>
        </w:r>
        <w:r>
          <w:fldChar w:fldCharType="end"/>
        </w:r>
      </w:hyperlink>
    </w:p>
    <w:p w:rsidR="004C071A" w:rsidRDefault="00077C06">
      <w:pPr>
        <w:pStyle w:val="10"/>
        <w:tabs>
          <w:tab w:val="clear" w:pos="8296"/>
          <w:tab w:val="right" w:leader="dot" w:pos="8306"/>
        </w:tabs>
      </w:pPr>
      <w:hyperlink w:anchor="_Toc17950" w:history="1">
        <w:r w:rsidR="00DF524C">
          <w:rPr>
            <w:rFonts w:hint="eastAsia"/>
          </w:rPr>
          <w:t>三、单位整体支出绩效自评情况分析</w:t>
        </w:r>
        <w:r w:rsidR="00DF524C">
          <w:tab/>
        </w:r>
        <w:r>
          <w:fldChar w:fldCharType="begin"/>
        </w:r>
        <w:r w:rsidR="00DF524C">
          <w:instrText xml:space="preserve"> PAGEREF _Toc17950 \h </w:instrText>
        </w:r>
        <w:r>
          <w:fldChar w:fldCharType="separate"/>
        </w:r>
        <w:r w:rsidR="00DF524C">
          <w:t>5</w:t>
        </w:r>
        <w:r>
          <w:fldChar w:fldCharType="end"/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26347" w:history="1">
        <w:r w:rsidR="00DF524C">
          <w:rPr>
            <w:rFonts w:hint="eastAsia"/>
          </w:rPr>
          <w:t>（一）单位决算情况</w:t>
        </w:r>
        <w:r w:rsidR="00DF524C">
          <w:tab/>
        </w:r>
        <w:r>
          <w:fldChar w:fldCharType="begin"/>
        </w:r>
        <w:r w:rsidR="00DF524C">
          <w:instrText xml:space="preserve"> PAGEREF _Toc26347 \h </w:instrText>
        </w:r>
        <w:r>
          <w:fldChar w:fldCharType="separate"/>
        </w:r>
        <w:r w:rsidR="00DF524C">
          <w:t>5</w:t>
        </w:r>
        <w:r>
          <w:fldChar w:fldCharType="end"/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9977" w:history="1">
        <w:r w:rsidR="00DF524C">
          <w:rPr>
            <w:rFonts w:hint="eastAsia"/>
          </w:rPr>
          <w:t>（二）总体绩效目标完成情况分析</w:t>
        </w:r>
        <w:r w:rsidR="00DF524C">
          <w:tab/>
        </w:r>
        <w:r>
          <w:fldChar w:fldCharType="begin"/>
        </w:r>
        <w:r w:rsidR="00DF524C">
          <w:instrText xml:space="preserve"> PAGEREF _Toc9977 \h </w:instrText>
        </w:r>
        <w:r>
          <w:fldChar w:fldCharType="separate"/>
        </w:r>
        <w:r w:rsidR="00DF524C">
          <w:t>6</w:t>
        </w:r>
        <w:r>
          <w:fldChar w:fldCharType="end"/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18337" w:history="1">
        <w:r w:rsidR="00DF524C">
          <w:rPr>
            <w:rFonts w:hint="eastAsia"/>
          </w:rPr>
          <w:t>（三）各项指标完成情况分析</w:t>
        </w:r>
        <w:r w:rsidR="00DF524C">
          <w:tab/>
        </w:r>
        <w:r>
          <w:fldChar w:fldCharType="begin"/>
        </w:r>
        <w:r w:rsidR="00DF524C">
          <w:instrText xml:space="preserve"> PAGEREF _Toc18337 \h </w:instrText>
        </w:r>
        <w:r>
          <w:fldChar w:fldCharType="separate"/>
        </w:r>
        <w:r w:rsidR="00DF524C">
          <w:t>7</w:t>
        </w:r>
        <w:r>
          <w:fldChar w:fldCharType="end"/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10913" w:history="1">
        <w:r w:rsidR="00DF524C">
          <w:rPr>
            <w:rFonts w:hint="eastAsia"/>
          </w:rPr>
          <w:t>（四）偏离绩效目标的原因及下一步改进措施</w:t>
        </w:r>
        <w:r w:rsidR="00DF524C">
          <w:tab/>
        </w:r>
        <w:r>
          <w:fldChar w:fldCharType="begin"/>
        </w:r>
        <w:r w:rsidR="00DF524C">
          <w:instrText xml:space="preserve"> PAGEREF _Toc10913 \h </w:instrText>
        </w:r>
        <w:r>
          <w:fldChar w:fldCharType="separate"/>
        </w:r>
        <w:r w:rsidR="00DF524C">
          <w:t>15</w:t>
        </w:r>
        <w:r>
          <w:fldChar w:fldCharType="end"/>
        </w:r>
      </w:hyperlink>
    </w:p>
    <w:p w:rsidR="004C071A" w:rsidRDefault="00077C06">
      <w:pPr>
        <w:pStyle w:val="10"/>
        <w:tabs>
          <w:tab w:val="clear" w:pos="8296"/>
          <w:tab w:val="right" w:leader="dot" w:pos="8306"/>
        </w:tabs>
      </w:pPr>
      <w:hyperlink w:anchor="_Toc15469" w:history="1">
        <w:r w:rsidR="00DF524C">
          <w:rPr>
            <w:rFonts w:hint="eastAsia"/>
          </w:rPr>
          <w:t>四、单位预算项目支出绩效自评情况分析</w:t>
        </w:r>
        <w:r w:rsidR="00DF524C">
          <w:tab/>
        </w:r>
        <w:r>
          <w:fldChar w:fldCharType="begin"/>
        </w:r>
        <w:r w:rsidR="00DF524C">
          <w:instrText xml:space="preserve"> PAGEREF _Toc15469 \h </w:instrText>
        </w:r>
        <w:r>
          <w:fldChar w:fldCharType="separate"/>
        </w:r>
        <w:r w:rsidR="00DF524C">
          <w:t>15</w:t>
        </w:r>
        <w:r>
          <w:fldChar w:fldCharType="end"/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31124" w:history="1">
        <w:r w:rsidR="00DF524C">
          <w:rPr>
            <w:rFonts w:hint="eastAsia"/>
          </w:rPr>
          <w:t>（一）法庭运维费</w:t>
        </w:r>
        <w:r w:rsidR="00DF524C">
          <w:t>项目</w:t>
        </w:r>
        <w:r w:rsidR="00DF524C">
          <w:tab/>
        </w:r>
        <w:r>
          <w:fldChar w:fldCharType="begin"/>
        </w:r>
        <w:r w:rsidR="00DF524C">
          <w:instrText xml:space="preserve"> PAGEREF _Toc31124 \h </w:instrText>
        </w:r>
        <w:r>
          <w:fldChar w:fldCharType="separate"/>
        </w:r>
        <w:r w:rsidR="00DF524C">
          <w:t>15</w:t>
        </w:r>
        <w:r>
          <w:fldChar w:fldCharType="end"/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16810" w:history="1">
        <w:r w:rsidR="00DF524C">
          <w:rPr>
            <w:rFonts w:hint="eastAsia"/>
          </w:rPr>
          <w:t>（二）全省法院业务费项目</w:t>
        </w:r>
        <w:r w:rsidR="00DF524C">
          <w:tab/>
        </w:r>
        <w:r>
          <w:fldChar w:fldCharType="begin"/>
        </w:r>
        <w:r w:rsidR="00DF524C">
          <w:instrText xml:space="preserve"> PAGEREF _Toc16810 \h </w:instrText>
        </w:r>
        <w:r>
          <w:fldChar w:fldCharType="separate"/>
        </w:r>
        <w:r w:rsidR="00DF524C">
          <w:t>20</w:t>
        </w:r>
        <w:r>
          <w:fldChar w:fldCharType="end"/>
        </w:r>
      </w:hyperlink>
    </w:p>
    <w:p w:rsidR="004C071A" w:rsidRDefault="00077C06">
      <w:pPr>
        <w:pStyle w:val="10"/>
        <w:tabs>
          <w:tab w:val="clear" w:pos="8296"/>
          <w:tab w:val="right" w:leader="dot" w:pos="8306"/>
        </w:tabs>
      </w:pPr>
      <w:hyperlink w:anchor="_Toc22495" w:history="1">
        <w:r w:rsidR="00DF524C">
          <w:rPr>
            <w:rFonts w:hint="eastAsia"/>
          </w:rPr>
          <w:t>五、单位管理的省对市县转移支付绩效自评情况分析</w:t>
        </w:r>
        <w:r w:rsidR="00DF524C">
          <w:tab/>
        </w:r>
        <w:r w:rsidR="00261A83">
          <w:rPr>
            <w:rFonts w:hint="eastAsia"/>
          </w:rPr>
          <w:t>27</w:t>
        </w:r>
      </w:hyperlink>
    </w:p>
    <w:p w:rsidR="004C071A" w:rsidRDefault="00077C06">
      <w:pPr>
        <w:pStyle w:val="10"/>
        <w:tabs>
          <w:tab w:val="clear" w:pos="8296"/>
          <w:tab w:val="right" w:leader="dot" w:pos="8306"/>
        </w:tabs>
      </w:pPr>
      <w:hyperlink w:anchor="_Toc13809" w:history="1">
        <w:r w:rsidR="00DF524C">
          <w:rPr>
            <w:rFonts w:hint="eastAsia"/>
          </w:rPr>
          <w:t>六、绩效自评结果拟应用和公开情况</w:t>
        </w:r>
        <w:r w:rsidR="00DF524C">
          <w:tab/>
        </w:r>
        <w:r w:rsidR="00261A83">
          <w:rPr>
            <w:rFonts w:hint="eastAsia"/>
          </w:rPr>
          <w:t>27</w:t>
        </w:r>
      </w:hyperlink>
    </w:p>
    <w:p w:rsidR="004C071A" w:rsidRDefault="00077C06">
      <w:pPr>
        <w:pStyle w:val="10"/>
        <w:tabs>
          <w:tab w:val="clear" w:pos="8296"/>
          <w:tab w:val="right" w:leader="dot" w:pos="8306"/>
        </w:tabs>
      </w:pPr>
      <w:hyperlink w:anchor="_Toc20411" w:history="1">
        <w:r w:rsidR="00DF524C">
          <w:rPr>
            <w:rFonts w:hint="eastAsia"/>
          </w:rPr>
          <w:t>七、其他需要说明的问题</w:t>
        </w:r>
        <w:r w:rsidR="00DF524C">
          <w:tab/>
        </w:r>
        <w:r w:rsidR="00261A83">
          <w:rPr>
            <w:rFonts w:hint="eastAsia"/>
          </w:rPr>
          <w:t>27</w:t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25549" w:history="1">
        <w:r w:rsidR="00DF524C">
          <w:rPr>
            <w:rFonts w:hint="eastAsia"/>
          </w:rPr>
          <w:t>附件1：单位整体支出绩效自评表</w:t>
        </w:r>
        <w:r w:rsidR="00DF524C">
          <w:tab/>
        </w:r>
        <w:r w:rsidR="00261A83">
          <w:rPr>
            <w:rFonts w:hint="eastAsia"/>
          </w:rPr>
          <w:t>28</w:t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19196" w:history="1">
        <w:r w:rsidR="00DF524C">
          <w:rPr>
            <w:rFonts w:hint="eastAsia"/>
          </w:rPr>
          <w:t>附件2：2024年度陇西县人民法院预算支出项目绩效自评结果汇总表</w:t>
        </w:r>
        <w:r w:rsidR="00DF524C">
          <w:tab/>
        </w:r>
        <w:r w:rsidR="00261A83">
          <w:rPr>
            <w:rFonts w:hint="eastAsia"/>
          </w:rPr>
          <w:t>32</w:t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5167" w:history="1">
        <w:r w:rsidR="00DF524C">
          <w:rPr>
            <w:rFonts w:hint="eastAsia"/>
          </w:rPr>
          <w:t>附件3：法庭运维费项目支出绩效自评表</w:t>
        </w:r>
        <w:r w:rsidR="00DF524C">
          <w:tab/>
        </w:r>
        <w:r w:rsidR="00261A83">
          <w:rPr>
            <w:rFonts w:hint="eastAsia"/>
          </w:rPr>
          <w:t>33</w:t>
        </w:r>
      </w:hyperlink>
    </w:p>
    <w:p w:rsidR="004C071A" w:rsidRDefault="00077C06" w:rsidP="00EF3CE7">
      <w:pPr>
        <w:pStyle w:val="20"/>
        <w:tabs>
          <w:tab w:val="clear" w:pos="8296"/>
          <w:tab w:val="right" w:leader="dot" w:pos="8306"/>
        </w:tabs>
        <w:ind w:left="640"/>
      </w:pPr>
      <w:hyperlink w:anchor="_Toc16774" w:history="1">
        <w:r w:rsidR="00DF524C">
          <w:rPr>
            <w:rFonts w:hint="eastAsia"/>
          </w:rPr>
          <w:t>附件4：全省法院业务费项目支出绩效自评表</w:t>
        </w:r>
        <w:r w:rsidR="00DF524C">
          <w:tab/>
        </w:r>
        <w:r w:rsidR="00261A83">
          <w:rPr>
            <w:rFonts w:hint="eastAsia"/>
          </w:rPr>
          <w:t>36</w:t>
        </w:r>
      </w:hyperlink>
    </w:p>
    <w:p w:rsidR="004C071A" w:rsidRDefault="00077C06">
      <w:pPr>
        <w:spacing w:line="240" w:lineRule="auto"/>
        <w:ind w:firstLineChars="0" w:firstLine="0"/>
        <w:jc w:val="center"/>
        <w:rPr>
          <w:rStyle w:val="1Char"/>
          <w:rFonts w:cs="黑体"/>
          <w:szCs w:val="32"/>
        </w:rPr>
        <w:sectPr w:rsidR="004C071A"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hint="eastAsia"/>
          <w:b/>
        </w:rPr>
        <w:fldChar w:fldCharType="end"/>
      </w:r>
      <w:bookmarkStart w:id="0" w:name="_Toc406"/>
      <w:bookmarkStart w:id="1" w:name="_Toc13727"/>
    </w:p>
    <w:p w:rsidR="004C071A" w:rsidRDefault="00DF524C">
      <w:pPr>
        <w:widowControl/>
        <w:spacing w:line="360" w:lineRule="auto"/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2" w:name="_Toc13097"/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2024年度陇西县人民法院</w:t>
      </w:r>
    </w:p>
    <w:p w:rsidR="004C071A" w:rsidRDefault="00DF524C">
      <w:pPr>
        <w:widowControl/>
        <w:spacing w:line="360" w:lineRule="auto"/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预算执行情况绩效自评报告</w:t>
      </w:r>
    </w:p>
    <w:p w:rsidR="004C071A" w:rsidRDefault="00DF524C">
      <w:pPr>
        <w:pStyle w:val="1"/>
        <w:ind w:firstLineChars="200" w:firstLine="643"/>
      </w:pPr>
      <w:bookmarkStart w:id="3" w:name="_Toc9730"/>
      <w:bookmarkStart w:id="4" w:name="_Toc29896"/>
      <w:r>
        <w:rPr>
          <w:rFonts w:hint="eastAsia"/>
        </w:rPr>
        <w:t>一、基本情况</w:t>
      </w:r>
      <w:bookmarkEnd w:id="0"/>
      <w:bookmarkEnd w:id="1"/>
      <w:bookmarkEnd w:id="2"/>
      <w:bookmarkEnd w:id="3"/>
      <w:bookmarkEnd w:id="4"/>
    </w:p>
    <w:p w:rsidR="004C071A" w:rsidRDefault="00DF524C" w:rsidP="00EF3CE7">
      <w:pPr>
        <w:pStyle w:val="2"/>
        <w:ind w:firstLine="643"/>
      </w:pPr>
      <w:bookmarkStart w:id="5" w:name="_Toc535"/>
      <w:bookmarkStart w:id="6" w:name="_Toc26297"/>
      <w:bookmarkStart w:id="7" w:name="_Toc19852"/>
      <w:bookmarkStart w:id="8" w:name="_Toc24597"/>
      <w:bookmarkStart w:id="9" w:name="_Toc18214"/>
      <w:r>
        <w:rPr>
          <w:rFonts w:hint="eastAsia"/>
        </w:rPr>
        <w:t>（一）单位主要职能</w:t>
      </w:r>
      <w:bookmarkEnd w:id="5"/>
      <w:bookmarkEnd w:id="6"/>
      <w:bookmarkEnd w:id="7"/>
      <w:bookmarkEnd w:id="8"/>
      <w:bookmarkEnd w:id="9"/>
    </w:p>
    <w:p w:rsidR="004C071A" w:rsidRDefault="00DF524C" w:rsidP="00EF3CE7">
      <w:pPr>
        <w:ind w:firstLine="640"/>
      </w:pPr>
      <w:bookmarkStart w:id="10" w:name="_Toc15798"/>
      <w:bookmarkStart w:id="11" w:name="_Toc30056"/>
      <w:bookmarkStart w:id="12" w:name="_Toc25724"/>
      <w:bookmarkStart w:id="13" w:name="_Toc20847"/>
      <w:r>
        <w:rPr>
          <w:rFonts w:hint="eastAsia"/>
        </w:rPr>
        <w:t>1.根据党的路线、方针、政策和县委的部署，提出县人民法院全局性工作。</w:t>
      </w:r>
    </w:p>
    <w:p w:rsidR="004C071A" w:rsidRDefault="00DF524C" w:rsidP="00EF3CE7">
      <w:pPr>
        <w:ind w:firstLine="640"/>
      </w:pPr>
      <w:r>
        <w:rPr>
          <w:rFonts w:hint="eastAsia"/>
        </w:rPr>
        <w:t>2.审判法律规定的由基层人民法院管辖的刑事、民事、行政等第一审案件。审判上级人民法院依法指定由基层人民法院审判的刑事、民事、行政等第一审案件。</w:t>
      </w:r>
    </w:p>
    <w:p w:rsidR="004C071A" w:rsidRDefault="00DF524C" w:rsidP="00EF3CE7">
      <w:pPr>
        <w:ind w:firstLine="640"/>
      </w:pPr>
      <w:r>
        <w:rPr>
          <w:rFonts w:hint="eastAsia"/>
        </w:rPr>
        <w:t>3.受理不服本院生效判决的各类申诉和再审申请，对其中确有错误的，依法再审。</w:t>
      </w:r>
    </w:p>
    <w:p w:rsidR="004C071A" w:rsidRDefault="00DF524C" w:rsidP="00EF3CE7">
      <w:pPr>
        <w:ind w:firstLine="640"/>
      </w:pPr>
      <w:r>
        <w:rPr>
          <w:rFonts w:hint="eastAsia"/>
        </w:rPr>
        <w:t>4.依法审判由县人民检察院按照审判监督程序提出的抗诉案件。</w:t>
      </w:r>
    </w:p>
    <w:p w:rsidR="004C071A" w:rsidRDefault="00DF524C" w:rsidP="00EF3CE7">
      <w:pPr>
        <w:ind w:firstLine="640"/>
      </w:pPr>
      <w:r>
        <w:rPr>
          <w:rFonts w:hint="eastAsia"/>
        </w:rPr>
        <w:t>5.审判由上级人民法院发还重审的刑事、民事、行政案件。</w:t>
      </w:r>
    </w:p>
    <w:p w:rsidR="004C071A" w:rsidRDefault="00DF524C" w:rsidP="00EF3CE7">
      <w:pPr>
        <w:ind w:firstLine="640"/>
      </w:pPr>
      <w:r>
        <w:rPr>
          <w:rFonts w:hint="eastAsia"/>
        </w:rPr>
        <w:t>6.指导人民调解工作，处理不需要开庭审判的民事纠纷和轻微的刑事案件。</w:t>
      </w:r>
    </w:p>
    <w:p w:rsidR="004C071A" w:rsidRDefault="00DF524C" w:rsidP="00EF3CE7">
      <w:pPr>
        <w:ind w:firstLine="640"/>
      </w:pPr>
      <w:r>
        <w:rPr>
          <w:rFonts w:hint="eastAsia"/>
        </w:rPr>
        <w:t>7.调查研究审判工作中的法律政策及疑难问题，总结审判工作经验；针对案件审理中发现的问题提出司法建议；综合搞好司法统计工作。</w:t>
      </w:r>
    </w:p>
    <w:p w:rsidR="004C071A" w:rsidRDefault="00DF524C" w:rsidP="00EF3CE7">
      <w:pPr>
        <w:ind w:firstLine="640"/>
      </w:pPr>
      <w:r>
        <w:rPr>
          <w:rFonts w:hint="eastAsia"/>
        </w:rPr>
        <w:t>8.依法行使司法执行权和司法决定权；统一开展法院执行工作。</w:t>
      </w:r>
    </w:p>
    <w:p w:rsidR="004C071A" w:rsidRDefault="00DF524C" w:rsidP="00EF3CE7">
      <w:pPr>
        <w:ind w:firstLine="640"/>
      </w:pPr>
      <w:r>
        <w:rPr>
          <w:rFonts w:hint="eastAsia"/>
        </w:rPr>
        <w:lastRenderedPageBreak/>
        <w:t>9.对县人民法院的法官和其他工作人员进行思想政治教育、组织专业培训；按照权限管理、培训法官和其他工作人员；协助省主管部门管理县人民法院的机构编制工作。</w:t>
      </w:r>
    </w:p>
    <w:p w:rsidR="004C071A" w:rsidRDefault="00DF524C" w:rsidP="00EF3CE7">
      <w:pPr>
        <w:ind w:firstLine="640"/>
      </w:pPr>
      <w:r>
        <w:rPr>
          <w:rFonts w:hint="eastAsia"/>
        </w:rPr>
        <w:t>10.负责本院的督察工作。管理本院的有关经费和物资装备。在审判工作中宣传法治，教育公民自觉遵守宪法、法律和社会公德。领导本院司法警察警务工作。</w:t>
      </w:r>
    </w:p>
    <w:p w:rsidR="004C071A" w:rsidRDefault="00DF524C" w:rsidP="00EF3CE7">
      <w:pPr>
        <w:ind w:firstLine="640"/>
      </w:pPr>
      <w:r>
        <w:rPr>
          <w:rFonts w:hint="eastAsia"/>
        </w:rPr>
        <w:t>11.承办其他应由本院负责的工作。</w:t>
      </w:r>
    </w:p>
    <w:p w:rsidR="004C071A" w:rsidRDefault="00DF524C" w:rsidP="00EF3CE7">
      <w:pPr>
        <w:pStyle w:val="2"/>
        <w:ind w:firstLine="643"/>
      </w:pPr>
      <w:bookmarkStart w:id="14" w:name="_Toc20667"/>
      <w:r>
        <w:rPr>
          <w:rFonts w:hint="eastAsia"/>
        </w:rPr>
        <w:t>（二）内设机构及所属单位概况</w:t>
      </w:r>
      <w:bookmarkEnd w:id="10"/>
      <w:bookmarkEnd w:id="11"/>
      <w:bookmarkEnd w:id="12"/>
      <w:bookmarkEnd w:id="13"/>
      <w:bookmarkEnd w:id="14"/>
    </w:p>
    <w:p w:rsidR="004C071A" w:rsidRDefault="00DF524C" w:rsidP="00EF3CE7">
      <w:pPr>
        <w:ind w:firstLine="640"/>
      </w:pPr>
      <w:r>
        <w:rPr>
          <w:rFonts w:hint="eastAsia"/>
        </w:rPr>
        <w:t>陇西县法院现有9个内设机构。分别为立案庭（诉讼服务中心）、刑事审判庭、民事审判庭、行政审判庭（综合审判庭）、执行庭（局）、审判管理办公室（研究室）、综合办公室（司法警察大队）、政治部（机关党委）、督察室和6个基层人民法庭（文峰法庭、首阳法庭、福星法庭、菜子法庭、云田法庭、通安法庭）。</w:t>
      </w:r>
    </w:p>
    <w:p w:rsidR="004C071A" w:rsidRDefault="00DF524C">
      <w:pPr>
        <w:pStyle w:val="1"/>
        <w:ind w:firstLineChars="200" w:firstLine="643"/>
      </w:pPr>
      <w:bookmarkStart w:id="15" w:name="_Toc25160"/>
      <w:bookmarkStart w:id="16" w:name="_Toc23991"/>
      <w:bookmarkStart w:id="17" w:name="_Toc15775"/>
      <w:bookmarkStart w:id="18" w:name="_Toc3727"/>
      <w:bookmarkStart w:id="19" w:name="_Toc24892"/>
      <w:r>
        <w:rPr>
          <w:rFonts w:hint="eastAsia"/>
        </w:rPr>
        <w:t>二、绩效自评工作组织开展情况</w:t>
      </w:r>
      <w:bookmarkEnd w:id="15"/>
      <w:bookmarkEnd w:id="16"/>
      <w:bookmarkEnd w:id="17"/>
      <w:bookmarkEnd w:id="18"/>
      <w:bookmarkEnd w:id="19"/>
    </w:p>
    <w:p w:rsidR="004C071A" w:rsidRDefault="00DF524C">
      <w:pPr>
        <w:pStyle w:val="2"/>
        <w:ind w:firstLine="643"/>
        <w:rPr>
          <w:rFonts w:ascii="Times New Roman" w:hAnsi="Times New Roman" w:cs="Times New Roman"/>
        </w:rPr>
      </w:pPr>
      <w:bookmarkStart w:id="20" w:name="_Toc30467"/>
      <w:bookmarkStart w:id="21" w:name="_Toc97127756"/>
      <w:bookmarkStart w:id="22" w:name="_Toc30458"/>
      <w:bookmarkStart w:id="23" w:name="_Toc30489"/>
      <w:bookmarkStart w:id="24" w:name="_Toc40046024"/>
      <w:r>
        <w:rPr>
          <w:rFonts w:ascii="Times New Roman" w:hAnsi="Times New Roman" w:cs="Times New Roman"/>
        </w:rPr>
        <w:t>（一）自评对象和范围</w:t>
      </w:r>
      <w:bookmarkEnd w:id="20"/>
      <w:bookmarkEnd w:id="21"/>
      <w:bookmarkEnd w:id="22"/>
      <w:bookmarkEnd w:id="23"/>
      <w:bookmarkEnd w:id="24"/>
    </w:p>
    <w:p w:rsidR="004C071A" w:rsidRDefault="00DF524C">
      <w:pPr>
        <w:autoSpaceDE w:val="0"/>
        <w:autoSpaceDN w:val="0"/>
        <w:ind w:firstLine="640"/>
      </w:pPr>
      <w:r>
        <w:rPr>
          <w:rFonts w:hint="eastAsia"/>
        </w:rPr>
        <w:t>根据甘肃省财政厅关于开展2024年度省级预算执行情况绩效自评工作的通知中对于本次预算绩效</w:t>
      </w:r>
      <w:proofErr w:type="gramStart"/>
      <w:r>
        <w:rPr>
          <w:rFonts w:hint="eastAsia"/>
        </w:rPr>
        <w:t>自评价</w:t>
      </w:r>
      <w:proofErr w:type="gramEnd"/>
      <w:r>
        <w:rPr>
          <w:rFonts w:hint="eastAsia"/>
        </w:rPr>
        <w:t>工作的要求，按照省级部门项目支出、省对市县转移支付、部门整体支出三类评价对象全覆盖的原则，结合我院实际情况，自评对象为单位整体支出自评以及法院运维费</w:t>
      </w:r>
      <w:r w:rsidR="002215F1">
        <w:rPr>
          <w:rFonts w:hint="eastAsia"/>
        </w:rPr>
        <w:t>和</w:t>
      </w:r>
      <w:r>
        <w:rPr>
          <w:rFonts w:hint="eastAsia"/>
        </w:rPr>
        <w:t>全省法院业务费</w:t>
      </w:r>
      <w:r w:rsidR="002215F1">
        <w:rPr>
          <w:rFonts w:hint="eastAsia"/>
        </w:rPr>
        <w:t>两</w:t>
      </w:r>
      <w:r>
        <w:rPr>
          <w:rFonts w:hint="eastAsia"/>
        </w:rPr>
        <w:t>个项目自评。</w:t>
      </w:r>
    </w:p>
    <w:p w:rsidR="004C071A" w:rsidRDefault="00DF524C" w:rsidP="00EF3CE7">
      <w:pPr>
        <w:pStyle w:val="2"/>
        <w:ind w:firstLine="643"/>
      </w:pPr>
      <w:bookmarkStart w:id="25" w:name="_Toc22189"/>
      <w:bookmarkStart w:id="26" w:name="_Toc21465"/>
      <w:bookmarkStart w:id="27" w:name="_Toc13311"/>
      <w:r>
        <w:rPr>
          <w:rFonts w:hint="eastAsia"/>
        </w:rPr>
        <w:lastRenderedPageBreak/>
        <w:t>（二）自评组织管理情况</w:t>
      </w:r>
      <w:bookmarkEnd w:id="25"/>
      <w:bookmarkEnd w:id="26"/>
      <w:bookmarkEnd w:id="27"/>
    </w:p>
    <w:p w:rsidR="004C071A" w:rsidRDefault="00DF524C">
      <w:pPr>
        <w:ind w:firstLine="640"/>
      </w:pPr>
      <w:r>
        <w:rPr>
          <w:rFonts w:hint="eastAsia"/>
        </w:rPr>
        <w:t>根据《关于全面实施预算绩效管理的意见》（中发〔2018〕34号）、中共甘肃省委甘肃省人民政府《关于全面实施预算绩效管理的实施意见》（</w:t>
      </w:r>
      <w:proofErr w:type="gramStart"/>
      <w:r>
        <w:rPr>
          <w:rFonts w:hint="eastAsia"/>
        </w:rPr>
        <w:t>甘发〔2018〕</w:t>
      </w:r>
      <w:proofErr w:type="gramEnd"/>
      <w:r>
        <w:rPr>
          <w:rFonts w:hint="eastAsia"/>
        </w:rPr>
        <w:t>32号）等文件的要求，我院遵循科学公正、统筹兼顾、激励约束和公开透明的原则，以我院2024年初设定的绩效目标及相关法律法规、政策要求、行业规划、部门职责等为依据，运用定量和定性相结合的评价方法，对我院2024年度省级预算执行情况的经济性、效率性、效益性进行客观公正的分析评价，</w:t>
      </w:r>
      <w:r>
        <w:rPr>
          <w:rFonts w:hAnsi="宋体" w:hint="eastAsia"/>
          <w:szCs w:val="28"/>
        </w:rPr>
        <w:t>填写《陇西县人民法院</w:t>
      </w:r>
      <w:r>
        <w:rPr>
          <w:rFonts w:hAnsi="宋体"/>
          <w:szCs w:val="28"/>
        </w:rPr>
        <w:t>20</w:t>
      </w:r>
      <w:r>
        <w:rPr>
          <w:rFonts w:hAnsi="宋体" w:hint="eastAsia"/>
          <w:szCs w:val="28"/>
        </w:rPr>
        <w:t>24</w:t>
      </w:r>
      <w:r>
        <w:rPr>
          <w:rFonts w:hAnsi="宋体"/>
          <w:szCs w:val="28"/>
        </w:rPr>
        <w:t>年度预算执行情况绩效自评表</w:t>
      </w:r>
      <w:r>
        <w:rPr>
          <w:rFonts w:hAnsi="宋体" w:hint="eastAsia"/>
          <w:szCs w:val="28"/>
        </w:rPr>
        <w:t>》，并完成《20</w:t>
      </w:r>
      <w:r>
        <w:rPr>
          <w:rFonts w:hAnsi="宋体"/>
          <w:szCs w:val="28"/>
        </w:rPr>
        <w:t>2</w:t>
      </w:r>
      <w:r>
        <w:rPr>
          <w:rFonts w:hAnsi="宋体" w:hint="eastAsia"/>
          <w:szCs w:val="28"/>
        </w:rPr>
        <w:t>4年度陇西县人民法院预算执行情况自评报告》。</w:t>
      </w:r>
    </w:p>
    <w:p w:rsidR="004C071A" w:rsidRDefault="00DF524C">
      <w:pPr>
        <w:ind w:firstLine="640"/>
      </w:pPr>
      <w:r>
        <w:rPr>
          <w:rFonts w:hint="eastAsia"/>
        </w:rPr>
        <w:t>本次自评工</w:t>
      </w:r>
      <w:proofErr w:type="gramStart"/>
      <w:r>
        <w:rPr>
          <w:rFonts w:hint="eastAsia"/>
        </w:rPr>
        <w:t>作按照</w:t>
      </w:r>
      <w:proofErr w:type="gramEnd"/>
      <w:r>
        <w:rPr>
          <w:rFonts w:hint="eastAsia"/>
        </w:rPr>
        <w:t>以下流程进行：</w:t>
      </w:r>
    </w:p>
    <w:p w:rsidR="004C071A" w:rsidRDefault="00DF524C" w:rsidP="00EF3CE7">
      <w:pPr>
        <w:pStyle w:val="3"/>
        <w:spacing w:line="600" w:lineRule="exact"/>
        <w:ind w:firstLine="643"/>
      </w:pPr>
      <w:r>
        <w:rPr>
          <w:rFonts w:hint="eastAsia"/>
        </w:rPr>
        <w:t>1.</w:t>
      </w:r>
      <w:r>
        <w:t>查阅收集资料</w:t>
      </w:r>
    </w:p>
    <w:p w:rsidR="004C071A" w:rsidRDefault="00DF524C" w:rsidP="00EF3CE7">
      <w:pPr>
        <w:ind w:firstLine="640"/>
      </w:pPr>
      <w:r>
        <w:rPr>
          <w:rFonts w:hint="eastAsia"/>
        </w:rPr>
        <w:t>工作启动后，根据我院对</w:t>
      </w:r>
      <w:r>
        <w:t>202</w:t>
      </w:r>
      <w:r>
        <w:rPr>
          <w:rFonts w:hint="eastAsia"/>
        </w:rPr>
        <w:t>4</w:t>
      </w:r>
      <w:r>
        <w:t>年度整体预算执行的安排部署和绩效评价实施过程的要求，各相关业务</w:t>
      </w:r>
      <w:r>
        <w:rPr>
          <w:rFonts w:hint="eastAsia"/>
        </w:rPr>
        <w:t>部</w:t>
      </w:r>
      <w:proofErr w:type="gramStart"/>
      <w:r>
        <w:rPr>
          <w:rFonts w:hint="eastAsia"/>
        </w:rPr>
        <w:t>门相互</w:t>
      </w:r>
      <w:proofErr w:type="gramEnd"/>
      <w:r>
        <w:t>协调，从各部门收集</w:t>
      </w:r>
      <w:r>
        <w:rPr>
          <w:rFonts w:hint="eastAsia"/>
        </w:rPr>
        <w:t>、</w:t>
      </w:r>
      <w:proofErr w:type="gramStart"/>
      <w:r>
        <w:rPr>
          <w:rFonts w:hint="eastAsia"/>
        </w:rPr>
        <w:t>查阅自</w:t>
      </w:r>
      <w:r>
        <w:t>评价</w:t>
      </w:r>
      <w:proofErr w:type="gramEnd"/>
      <w:r>
        <w:t>所需的评价资料</w:t>
      </w:r>
      <w:r>
        <w:rPr>
          <w:rFonts w:hint="eastAsia"/>
        </w:rPr>
        <w:t>，</w:t>
      </w:r>
      <w:r>
        <w:t>确保高效地完成此次绩效自评工作，将</w:t>
      </w:r>
      <w:proofErr w:type="gramStart"/>
      <w:r>
        <w:rPr>
          <w:rFonts w:hint="eastAsia"/>
        </w:rPr>
        <w:t>自</w:t>
      </w:r>
      <w:r>
        <w:t>评价</w:t>
      </w:r>
      <w:proofErr w:type="gramEnd"/>
      <w:r>
        <w:t>工作落到实处</w:t>
      </w:r>
      <w:r>
        <w:rPr>
          <w:rFonts w:hint="eastAsia"/>
        </w:rPr>
        <w:t>。</w:t>
      </w:r>
    </w:p>
    <w:p w:rsidR="004C071A" w:rsidRDefault="00DF524C" w:rsidP="00EF3CE7">
      <w:pPr>
        <w:pStyle w:val="3"/>
        <w:spacing w:line="600" w:lineRule="exact"/>
        <w:ind w:firstLine="643"/>
      </w:pPr>
      <w:r>
        <w:rPr>
          <w:rFonts w:hint="eastAsia"/>
        </w:rPr>
        <w:t>2.</w:t>
      </w:r>
      <w:r>
        <w:t>分析整理数据</w:t>
      </w:r>
    </w:p>
    <w:p w:rsidR="004C071A" w:rsidRDefault="00DF524C" w:rsidP="00EF3CE7">
      <w:pPr>
        <w:ind w:firstLine="640"/>
      </w:pPr>
      <w:r>
        <w:rPr>
          <w:rFonts w:hint="eastAsia"/>
        </w:rPr>
        <w:t>采用科学合理的方法对收集到的数据进行整理和分析，严格按照“谁支出、谁自评”、“谁分配、谁审核”的原则，对部门预算资金的使用进行审核、整理、分析、评价，对绩效自评表内容的完整性、真实性严格把关。</w:t>
      </w:r>
      <w:r>
        <w:rPr>
          <w:rFonts w:hint="eastAsia"/>
          <w:b/>
          <w:bCs/>
        </w:rPr>
        <w:t>一是</w:t>
      </w:r>
      <w:r>
        <w:rPr>
          <w:rFonts w:hint="eastAsia"/>
        </w:rPr>
        <w:t>对数据进行</w:t>
      </w:r>
      <w:r>
        <w:rPr>
          <w:rFonts w:hint="eastAsia"/>
        </w:rPr>
        <w:lastRenderedPageBreak/>
        <w:t>分类，根据单位整体支出绩效自评表中的每项指标要求，对数据进行分类；</w:t>
      </w:r>
      <w:r>
        <w:rPr>
          <w:rFonts w:hint="eastAsia"/>
          <w:b/>
          <w:bCs/>
        </w:rPr>
        <w:t>二是</w:t>
      </w:r>
      <w:r>
        <w:rPr>
          <w:rFonts w:hint="eastAsia"/>
        </w:rPr>
        <w:t>对数据进行验证，对不同来源的数据进行交叉验证，剔除错误数据、无效数据；</w:t>
      </w:r>
      <w:r>
        <w:rPr>
          <w:rFonts w:hint="eastAsia"/>
          <w:b/>
          <w:bCs/>
        </w:rPr>
        <w:t>三是</w:t>
      </w:r>
      <w:r>
        <w:rPr>
          <w:rFonts w:hint="eastAsia"/>
        </w:rPr>
        <w:t>数据确定，在数据验证的基础上，最终得到自评的可支撑数据。</w:t>
      </w:r>
    </w:p>
    <w:p w:rsidR="004C071A" w:rsidRDefault="00DF524C" w:rsidP="00EF3CE7">
      <w:pPr>
        <w:pStyle w:val="3"/>
        <w:spacing w:line="600" w:lineRule="exact"/>
        <w:ind w:firstLine="643"/>
      </w:pPr>
      <w:r>
        <w:rPr>
          <w:rFonts w:hint="eastAsia"/>
        </w:rPr>
        <w:t>3.</w:t>
      </w:r>
      <w:r>
        <w:t>填写自评表</w:t>
      </w:r>
    </w:p>
    <w:p w:rsidR="004C071A" w:rsidRDefault="00DF524C" w:rsidP="00EF3CE7">
      <w:pPr>
        <w:ind w:firstLine="640"/>
      </w:pPr>
      <w:r>
        <w:rPr>
          <w:rFonts w:hint="eastAsia"/>
        </w:rPr>
        <w:t>根据我院</w:t>
      </w:r>
      <w:r>
        <w:t>202</w:t>
      </w:r>
      <w:r>
        <w:rPr>
          <w:rFonts w:hint="eastAsia"/>
        </w:rPr>
        <w:t>4</w:t>
      </w:r>
      <w:r>
        <w:t>年度申报的绩效目标以及前期查阅收集的资料为基础，根据部门职责，以预算执行、部门履职目标及效果为重点，填写《202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陇西县人民法院</w:t>
      </w:r>
      <w:r>
        <w:rPr>
          <w:rFonts w:hAnsi="宋体"/>
          <w:szCs w:val="28"/>
        </w:rPr>
        <w:t>预算执行情况绩效自评表</w:t>
      </w:r>
      <w:r>
        <w:t>》，并根据其工作实际内容及预算执行情况赋予相应分值，做到自评表内容完整、权重合理、数据真实、结果客观。</w:t>
      </w:r>
    </w:p>
    <w:p w:rsidR="004C071A" w:rsidRDefault="00DF524C" w:rsidP="00EF3CE7">
      <w:pPr>
        <w:pStyle w:val="3"/>
        <w:spacing w:line="600" w:lineRule="exact"/>
        <w:ind w:firstLine="643"/>
      </w:pPr>
      <w:r>
        <w:rPr>
          <w:rFonts w:hint="eastAsia"/>
        </w:rPr>
        <w:t>4.</w:t>
      </w:r>
      <w:r>
        <w:t>撰写自评报告</w:t>
      </w:r>
    </w:p>
    <w:p w:rsidR="004C071A" w:rsidRDefault="00DF524C" w:rsidP="00EF3CE7">
      <w:pPr>
        <w:ind w:firstLine="640"/>
      </w:pPr>
      <w:r>
        <w:rPr>
          <w:rFonts w:hint="eastAsia"/>
        </w:rPr>
        <w:t>根据数据整理分析结果，结合预算执行实际情况，提炼亮点，归纳问题、分析成因，提出相关改进措施，形成陇西县人民法院</w:t>
      </w:r>
      <w:r>
        <w:t>202</w:t>
      </w:r>
      <w:r>
        <w:rPr>
          <w:rFonts w:hint="eastAsia"/>
        </w:rPr>
        <w:t>4</w:t>
      </w:r>
      <w:r>
        <w:t>年度部门预算执行情况自评报告。</w:t>
      </w:r>
    </w:p>
    <w:p w:rsidR="004C071A" w:rsidRDefault="00DF524C" w:rsidP="00EF3CE7">
      <w:pPr>
        <w:pStyle w:val="3"/>
        <w:spacing w:line="600" w:lineRule="exact"/>
        <w:ind w:firstLine="643"/>
      </w:pPr>
      <w:r>
        <w:rPr>
          <w:rFonts w:hint="eastAsia"/>
        </w:rPr>
        <w:t>5.</w:t>
      </w:r>
      <w:r>
        <w:t>审核报送</w:t>
      </w:r>
    </w:p>
    <w:p w:rsidR="004C071A" w:rsidRDefault="00DF524C" w:rsidP="00EF3CE7">
      <w:pPr>
        <w:ind w:firstLine="640"/>
      </w:pPr>
      <w:r>
        <w:rPr>
          <w:rFonts w:hint="eastAsia"/>
        </w:rPr>
        <w:t>自评表和自评报告完成之后，进行内部审核，对自评表的真实性、完整性、合理性和客观性进行初步审核，并对发现的问题及时反馈和修改，修改完善后报送甘肃省财政厅审核备案。</w:t>
      </w:r>
    </w:p>
    <w:p w:rsidR="004C071A" w:rsidRDefault="00DF524C">
      <w:pPr>
        <w:pStyle w:val="1"/>
        <w:ind w:firstLineChars="200" w:firstLine="643"/>
      </w:pPr>
      <w:bookmarkStart w:id="28" w:name="_Toc16776"/>
      <w:bookmarkStart w:id="29" w:name="_Toc10887"/>
      <w:bookmarkStart w:id="30" w:name="_Toc19742"/>
      <w:bookmarkStart w:id="31" w:name="_Toc17950"/>
      <w:bookmarkStart w:id="32" w:name="_Toc9480"/>
      <w:r>
        <w:rPr>
          <w:rFonts w:hint="eastAsia"/>
        </w:rPr>
        <w:lastRenderedPageBreak/>
        <w:t>三、单位整体支出绩效自评情况分析</w:t>
      </w:r>
      <w:bookmarkEnd w:id="28"/>
      <w:bookmarkEnd w:id="29"/>
      <w:bookmarkEnd w:id="30"/>
      <w:bookmarkEnd w:id="31"/>
      <w:bookmarkEnd w:id="32"/>
      <w:r>
        <w:rPr>
          <w:rFonts w:hint="eastAsia"/>
        </w:rPr>
        <w:tab/>
      </w:r>
    </w:p>
    <w:p w:rsidR="004C071A" w:rsidRDefault="00DF524C" w:rsidP="00EF3CE7">
      <w:pPr>
        <w:pStyle w:val="2"/>
        <w:ind w:firstLine="643"/>
      </w:pPr>
      <w:bookmarkStart w:id="33" w:name="_Toc9455"/>
      <w:bookmarkStart w:id="34" w:name="_Toc334"/>
      <w:bookmarkStart w:id="35" w:name="_Toc26347"/>
      <w:bookmarkStart w:id="36" w:name="_Toc29660"/>
      <w:bookmarkStart w:id="37" w:name="_Toc9382"/>
      <w:r>
        <w:rPr>
          <w:rFonts w:hint="eastAsia"/>
        </w:rPr>
        <w:t>（一）单位决算情况</w:t>
      </w:r>
      <w:bookmarkEnd w:id="33"/>
      <w:bookmarkEnd w:id="34"/>
      <w:bookmarkEnd w:id="35"/>
      <w:bookmarkEnd w:id="36"/>
      <w:bookmarkEnd w:id="37"/>
    </w:p>
    <w:p w:rsidR="004C071A" w:rsidRDefault="00DF524C" w:rsidP="00EF3CE7">
      <w:pPr>
        <w:pStyle w:val="3"/>
        <w:spacing w:line="600" w:lineRule="exact"/>
        <w:ind w:firstLine="643"/>
        <w:rPr>
          <w:rFonts w:ascii="仿宋_GB2312" w:hAnsi="仿宋_GB2312"/>
        </w:rPr>
      </w:pPr>
      <w:bookmarkStart w:id="38" w:name="_Toc3821"/>
      <w:bookmarkStart w:id="39" w:name="_Toc27622"/>
      <w:bookmarkStart w:id="40" w:name="_Toc9008"/>
      <w:r>
        <w:rPr>
          <w:rFonts w:ascii="仿宋_GB2312" w:hAnsi="仿宋_GB2312" w:hint="eastAsia"/>
        </w:rPr>
        <w:t>1.单位收入</w:t>
      </w:r>
    </w:p>
    <w:p w:rsidR="004C071A" w:rsidRDefault="00DF524C" w:rsidP="00EF3CE7">
      <w:pPr>
        <w:ind w:firstLine="640"/>
      </w:pPr>
      <w:r>
        <w:rPr>
          <w:rFonts w:hint="eastAsia"/>
        </w:rPr>
        <w:t>我院2024年全年收入3030.12万元，资金来源于一般公共预算财政拨款。</w:t>
      </w:r>
    </w:p>
    <w:p w:rsidR="004C071A" w:rsidRDefault="00DF524C">
      <w:pPr>
        <w:spacing w:line="560" w:lineRule="exact"/>
        <w:ind w:firstLineChars="0" w:firstLine="0"/>
        <w:jc w:val="center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陇西县人民法院2024年度收入情况表</w:t>
      </w:r>
    </w:p>
    <w:p w:rsidR="004C071A" w:rsidRDefault="00DF524C">
      <w:pPr>
        <w:spacing w:line="560" w:lineRule="exact"/>
        <w:ind w:firstLineChars="0" w:firstLine="0"/>
        <w:jc w:val="right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单位：万元</w:t>
      </w:r>
    </w:p>
    <w:tbl>
      <w:tblPr>
        <w:tblW w:w="841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4486"/>
        <w:gridCol w:w="1682"/>
        <w:gridCol w:w="940"/>
      </w:tblGrid>
      <w:tr w:rsidR="004C071A">
        <w:trPr>
          <w:trHeight w:val="448"/>
          <w:tblHeader/>
        </w:trPr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收入数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占比</w:t>
            </w:r>
          </w:p>
        </w:tc>
      </w:tr>
      <w:tr w:rsidR="004C071A">
        <w:trPr>
          <w:trHeight w:val="448"/>
        </w:trPr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一般公共预算财政拨款收入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3030.12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</w:tr>
      <w:tr w:rsidR="004C071A">
        <w:trPr>
          <w:trHeight w:val="459"/>
        </w:trPr>
        <w:tc>
          <w:tcPr>
            <w:tcW w:w="5794" w:type="dxa"/>
            <w:gridSpan w:val="2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3030.12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100%</w:t>
            </w:r>
          </w:p>
        </w:tc>
      </w:tr>
    </w:tbl>
    <w:p w:rsidR="004C071A" w:rsidRDefault="00DF524C" w:rsidP="00EF3CE7">
      <w:pPr>
        <w:pStyle w:val="3"/>
        <w:spacing w:line="600" w:lineRule="exact"/>
        <w:ind w:firstLine="643"/>
        <w:rPr>
          <w:rFonts w:ascii="仿宋_GB2312" w:hAnsi="仿宋_GB2312"/>
        </w:rPr>
      </w:pPr>
      <w:r>
        <w:rPr>
          <w:rFonts w:ascii="仿宋_GB2312" w:hAnsi="仿宋_GB2312" w:hint="eastAsia"/>
        </w:rPr>
        <w:t>2.单位支出</w:t>
      </w:r>
    </w:p>
    <w:p w:rsidR="004C071A" w:rsidRDefault="00DF524C" w:rsidP="00EF3CE7">
      <w:pPr>
        <w:ind w:firstLine="640"/>
      </w:pPr>
      <w:r>
        <w:rPr>
          <w:rFonts w:hint="eastAsia"/>
        </w:rPr>
        <w:t>我院</w:t>
      </w: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支出年初预算数2889.36万元，</w:t>
      </w:r>
      <w:r>
        <w:t>全年</w:t>
      </w:r>
      <w:r>
        <w:rPr>
          <w:rFonts w:hint="eastAsia"/>
        </w:rPr>
        <w:t>预算调整数3030.12</w:t>
      </w:r>
      <w:r>
        <w:t>万元，</w:t>
      </w:r>
      <w:r>
        <w:rPr>
          <w:rFonts w:hint="eastAsia"/>
        </w:rPr>
        <w:t>全年实际支出3030.12万元，预算执行率为100%。</w:t>
      </w:r>
      <w:r>
        <w:t>其中</w:t>
      </w:r>
      <w:r>
        <w:rPr>
          <w:rFonts w:hint="eastAsia"/>
        </w:rPr>
        <w:t>：基本支出2100.12万元（人员经费1851.28万元，公用经费248.64万元），占总支出的69.31%。项目支出930万元，占总支出的30.69%。</w:t>
      </w:r>
    </w:p>
    <w:p w:rsidR="004C071A" w:rsidRDefault="00DF524C">
      <w:pPr>
        <w:spacing w:line="560" w:lineRule="exact"/>
        <w:ind w:firstLineChars="0" w:firstLine="0"/>
        <w:jc w:val="center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陇西县人民法院</w:t>
      </w:r>
      <w:r>
        <w:rPr>
          <w:b/>
          <w:bCs/>
          <w:kern w:val="0"/>
          <w:sz w:val="24"/>
          <w:szCs w:val="24"/>
        </w:rPr>
        <w:t>202</w:t>
      </w:r>
      <w:r>
        <w:rPr>
          <w:rFonts w:hint="eastAsia"/>
          <w:b/>
          <w:bCs/>
          <w:kern w:val="0"/>
          <w:sz w:val="24"/>
          <w:szCs w:val="24"/>
        </w:rPr>
        <w:t>4</w:t>
      </w:r>
      <w:r>
        <w:rPr>
          <w:b/>
          <w:bCs/>
          <w:kern w:val="0"/>
          <w:sz w:val="24"/>
          <w:szCs w:val="24"/>
        </w:rPr>
        <w:t>年度</w:t>
      </w:r>
      <w:r>
        <w:rPr>
          <w:rFonts w:hint="eastAsia"/>
          <w:b/>
          <w:bCs/>
          <w:kern w:val="0"/>
          <w:sz w:val="24"/>
          <w:szCs w:val="24"/>
        </w:rPr>
        <w:t>支出</w:t>
      </w:r>
      <w:r>
        <w:rPr>
          <w:b/>
          <w:bCs/>
          <w:kern w:val="0"/>
          <w:sz w:val="24"/>
          <w:szCs w:val="24"/>
        </w:rPr>
        <w:t>情况表</w:t>
      </w:r>
    </w:p>
    <w:p w:rsidR="004C071A" w:rsidRDefault="00DF524C">
      <w:pPr>
        <w:spacing w:line="560" w:lineRule="exact"/>
        <w:ind w:firstLineChars="0" w:firstLine="0"/>
        <w:jc w:val="right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单位：万元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2147"/>
        <w:gridCol w:w="1929"/>
        <w:gridCol w:w="1252"/>
      </w:tblGrid>
      <w:tr w:rsidR="004C071A">
        <w:trPr>
          <w:trHeight w:val="493"/>
          <w:tblHeader/>
        </w:trPr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全年预算数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决算数</w:t>
            </w:r>
          </w:p>
        </w:tc>
        <w:tc>
          <w:tcPr>
            <w:tcW w:w="735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占比</w:t>
            </w:r>
          </w:p>
        </w:tc>
      </w:tr>
      <w:tr w:rsidR="004C071A">
        <w:trPr>
          <w:trHeight w:val="492"/>
        </w:trPr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2100.12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2100.12</w:t>
            </w:r>
          </w:p>
        </w:tc>
        <w:tc>
          <w:tcPr>
            <w:tcW w:w="735" w:type="pct"/>
            <w:vMerge w:val="restar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69.31%</w:t>
            </w:r>
          </w:p>
        </w:tc>
      </w:tr>
      <w:tr w:rsidR="004C071A">
        <w:trPr>
          <w:trHeight w:val="492"/>
        </w:trPr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1851.48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1851.48</w:t>
            </w:r>
          </w:p>
        </w:tc>
        <w:tc>
          <w:tcPr>
            <w:tcW w:w="735" w:type="pct"/>
            <w:vMerge/>
            <w:tcBorders>
              <w:tl2br w:val="nil"/>
              <w:tr2bl w:val="nil"/>
            </w:tcBorders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C071A">
        <w:trPr>
          <w:trHeight w:val="492"/>
        </w:trPr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248.64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248.64</w:t>
            </w:r>
          </w:p>
        </w:tc>
        <w:tc>
          <w:tcPr>
            <w:tcW w:w="735" w:type="pct"/>
            <w:vMerge/>
            <w:tcBorders>
              <w:tl2br w:val="nil"/>
              <w:tr2bl w:val="nil"/>
            </w:tcBorders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C071A">
        <w:trPr>
          <w:trHeight w:val="492"/>
        </w:trPr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735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30.69%</w:t>
            </w:r>
          </w:p>
        </w:tc>
      </w:tr>
      <w:tr w:rsidR="004C071A">
        <w:trPr>
          <w:trHeight w:val="492"/>
        </w:trPr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1259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3030.12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3030.12</w:t>
            </w:r>
          </w:p>
        </w:tc>
        <w:tc>
          <w:tcPr>
            <w:tcW w:w="735" w:type="pct"/>
            <w:tcBorders>
              <w:tl2br w:val="nil"/>
              <w:tr2bl w:val="nil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100%</w:t>
            </w:r>
          </w:p>
        </w:tc>
      </w:tr>
    </w:tbl>
    <w:p w:rsidR="004C071A" w:rsidRDefault="00DF524C" w:rsidP="00EF3CE7">
      <w:pPr>
        <w:pStyle w:val="2"/>
        <w:ind w:firstLine="643"/>
      </w:pPr>
      <w:bookmarkStart w:id="41" w:name="_Toc9977"/>
      <w:bookmarkStart w:id="42" w:name="_Toc5099"/>
      <w:r>
        <w:rPr>
          <w:rFonts w:hint="eastAsia"/>
        </w:rPr>
        <w:lastRenderedPageBreak/>
        <w:t>（二）总体绩效目标完成情况分析</w:t>
      </w:r>
      <w:bookmarkEnd w:id="38"/>
      <w:bookmarkEnd w:id="39"/>
      <w:bookmarkEnd w:id="40"/>
      <w:bookmarkEnd w:id="41"/>
      <w:bookmarkEnd w:id="42"/>
    </w:p>
    <w:p w:rsidR="004C071A" w:rsidRDefault="00DF524C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经综合评价与分析，</w:t>
      </w:r>
      <w:r>
        <w:rPr>
          <w:rFonts w:hint="eastAsia"/>
        </w:rPr>
        <w:t>2024</w:t>
      </w:r>
      <w:r>
        <w:rPr>
          <w:rFonts w:ascii="Times New Roman" w:hAnsi="Times New Roman" w:cs="Times New Roman"/>
        </w:rPr>
        <w:t>年度</w:t>
      </w:r>
      <w:r>
        <w:rPr>
          <w:rFonts w:ascii="Times New Roman" w:hint="eastAsia"/>
        </w:rPr>
        <w:t>陇西县人民法院整体支出</w:t>
      </w:r>
      <w:r>
        <w:rPr>
          <w:rFonts w:ascii="Times New Roman" w:hAnsi="Times New Roman" w:cs="Times New Roman"/>
        </w:rPr>
        <w:t>绩效自评最终得分为</w:t>
      </w:r>
      <w:r>
        <w:rPr>
          <w:rFonts w:hint="eastAsia"/>
        </w:rPr>
        <w:t>93.9</w:t>
      </w:r>
      <w:r>
        <w:rPr>
          <w:rFonts w:ascii="Times New Roman" w:hAnsi="Times New Roman" w:cs="Times New Roman"/>
        </w:rPr>
        <w:t>分，评价结果</w:t>
      </w:r>
      <w:r>
        <w:rPr>
          <w:rFonts w:hint="eastAsia"/>
        </w:rPr>
        <w:t>为“优”。</w:t>
      </w:r>
    </w:p>
    <w:p w:rsidR="004C071A" w:rsidRDefault="00DF524C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hint="eastAsia"/>
          <w:b/>
          <w:bCs/>
          <w:kern w:val="0"/>
          <w:sz w:val="24"/>
          <w:szCs w:val="24"/>
        </w:rPr>
        <w:t>2024年度单位整体支出绩效自评指标得分情况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1"/>
        <w:gridCol w:w="1364"/>
        <w:gridCol w:w="1606"/>
        <w:gridCol w:w="1841"/>
      </w:tblGrid>
      <w:tr w:rsidR="004C071A">
        <w:trPr>
          <w:trHeight w:val="454"/>
          <w:tblHeader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得分率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9.94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90.13%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部门管理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95%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履职效果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44.88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89.76%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能力建设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92%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93.03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93.03%</w:t>
            </w:r>
          </w:p>
        </w:tc>
      </w:tr>
    </w:tbl>
    <w:p w:rsidR="004C071A" w:rsidRDefault="00DF524C" w:rsidP="00EF3CE7">
      <w:pPr>
        <w:ind w:firstLine="640"/>
      </w:pPr>
      <w:r>
        <w:rPr>
          <w:rFonts w:hint="eastAsia"/>
        </w:rPr>
        <w:t>围绕全年工作目标任务，陇西县人民法院2024年度主要工作成果及总体绩效目标完成情况如下：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预期目标：</w:t>
      </w:r>
      <w:r>
        <w:rPr>
          <w:rFonts w:hint="eastAsia"/>
        </w:rPr>
        <w:t>弥补我院办案经费，不断提高审判质效，我院本年度预计结案率达到95%以上，法定审限内结案率达到90%。</w:t>
      </w:r>
    </w:p>
    <w:p w:rsidR="004C071A" w:rsidRDefault="00DF524C" w:rsidP="00EF3CE7">
      <w:pPr>
        <w:widowControl/>
        <w:spacing w:line="240" w:lineRule="auto"/>
        <w:ind w:firstLine="643"/>
      </w:pPr>
      <w:r>
        <w:rPr>
          <w:rFonts w:hint="eastAsia"/>
          <w:b/>
          <w:bCs/>
        </w:rPr>
        <w:t>实际完成情况：</w:t>
      </w:r>
      <w:r>
        <w:rPr>
          <w:rFonts w:hint="eastAsia"/>
        </w:rPr>
        <w:t>2024年，我院在习近平新时代中国特色社会主义思想的指引下，以党的二十大、二十届三中全会精神和习近平法治思想为统领，围绕“公正与效率”工作主题，忠实履行宪法法律赋予的职责。立足司法办案基本职责，让公平正义成为新时代的鲜亮底色，让人民群众的幸福感更可持续、安全感更有保障。聚焦民生权益，加强民生司法保障，全年共受理各类案件9209件，审执结各类案件9001件，法定审限内结案率99.96%，审判质量管理指标持续高位良性运</w:t>
      </w:r>
      <w:r>
        <w:rPr>
          <w:rFonts w:hint="eastAsia"/>
        </w:rPr>
        <w:lastRenderedPageBreak/>
        <w:t>行。审结民商事案件5664件，强力推进平安陇西建设。全面贯彻总体国家安全观，坚持治罪与治理并重，审结各类刑事案件279件373人。严厉打击危害人身安全、公共安全和妨害社会管理秩序犯罪。</w:t>
      </w:r>
    </w:p>
    <w:p w:rsidR="004C071A" w:rsidRDefault="00DF524C" w:rsidP="00EF3CE7">
      <w:pPr>
        <w:pStyle w:val="2"/>
        <w:ind w:firstLine="643"/>
      </w:pPr>
      <w:bookmarkStart w:id="43" w:name="_Toc15304"/>
      <w:bookmarkStart w:id="44" w:name="_Toc22822"/>
      <w:bookmarkStart w:id="45" w:name="_Toc22241"/>
      <w:bookmarkStart w:id="46" w:name="_Toc21256"/>
      <w:bookmarkStart w:id="47" w:name="_Toc18337"/>
      <w:r>
        <w:rPr>
          <w:rFonts w:hint="eastAsia"/>
        </w:rPr>
        <w:t>（三）各项指标完成情况分析</w:t>
      </w:r>
      <w:bookmarkEnd w:id="43"/>
      <w:bookmarkEnd w:id="44"/>
      <w:bookmarkEnd w:id="45"/>
      <w:bookmarkEnd w:id="46"/>
      <w:bookmarkEnd w:id="47"/>
    </w:p>
    <w:p w:rsidR="004C071A" w:rsidRDefault="00DF524C" w:rsidP="00EF3CE7">
      <w:pPr>
        <w:pStyle w:val="3"/>
        <w:spacing w:line="600" w:lineRule="exact"/>
        <w:ind w:firstLine="643"/>
        <w:rPr>
          <w:rFonts w:ascii="仿宋_GB2312" w:hAnsi="仿宋_GB2312"/>
        </w:rPr>
      </w:pPr>
      <w:r>
        <w:rPr>
          <w:rFonts w:hint="eastAsia"/>
        </w:rPr>
        <w:t>1.</w:t>
      </w:r>
      <w:r>
        <w:rPr>
          <w:rFonts w:ascii="仿宋_GB2312" w:hAnsi="仿宋_GB2312" w:hint="eastAsia"/>
        </w:rPr>
        <w:t>部门管理</w:t>
      </w:r>
    </w:p>
    <w:p w:rsidR="004C071A" w:rsidRDefault="00DF524C" w:rsidP="00EF3CE7">
      <w:pPr>
        <w:ind w:firstLine="640"/>
      </w:pPr>
      <w:r>
        <w:rPr>
          <w:rFonts w:hint="eastAsia"/>
        </w:rPr>
        <w:t>根据</w:t>
      </w:r>
      <w:r>
        <w:t>《202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陇西县人民法院</w:t>
      </w:r>
      <w:r>
        <w:rPr>
          <w:rFonts w:hAnsi="宋体"/>
          <w:szCs w:val="28"/>
        </w:rPr>
        <w:t>预算执行情况绩效自评表</w:t>
      </w:r>
      <w:r>
        <w:t>》，一级指标部门管理</w:t>
      </w:r>
      <w:r>
        <w:rPr>
          <w:rFonts w:hint="eastAsia"/>
        </w:rPr>
        <w:t>下设资金投入、财务管理、采购管理、资产管理、人员管理、重点工作管理6个二级指标，10个三级指标。指标分值合计20分，自评得分19分。具体情况如下：</w:t>
      </w:r>
    </w:p>
    <w:tbl>
      <w:tblPr>
        <w:tblW w:w="4998" w:type="pct"/>
        <w:jc w:val="center"/>
        <w:tblLook w:val="04A0"/>
      </w:tblPr>
      <w:tblGrid>
        <w:gridCol w:w="3202"/>
        <w:gridCol w:w="1623"/>
        <w:gridCol w:w="2056"/>
        <w:gridCol w:w="716"/>
        <w:gridCol w:w="922"/>
      </w:tblGrid>
      <w:tr w:rsidR="004C071A">
        <w:trPr>
          <w:trHeight w:val="454"/>
          <w:tblHeader/>
          <w:jc w:val="center"/>
        </w:trPr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年度指标值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基本支出预算执行率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=100%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</w:tr>
      <w:tr w:rsidR="004C071A">
        <w:trPr>
          <w:trHeight w:val="454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结转结余变动率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&lt;=0%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-100%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</w:tr>
      <w:tr w:rsidR="004C071A">
        <w:trPr>
          <w:trHeight w:val="454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“三公”经费控制率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&lt;=100%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</w:tr>
      <w:tr w:rsidR="004C071A">
        <w:trPr>
          <w:trHeight w:val="454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项目支出预算执行率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&lt;=100%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</w:tr>
      <w:tr w:rsidR="004C071A">
        <w:trPr>
          <w:trHeight w:val="454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财务管理制度健全性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健全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1.8</w:t>
            </w:r>
          </w:p>
        </w:tc>
      </w:tr>
      <w:tr w:rsidR="004C071A">
        <w:trPr>
          <w:trHeight w:val="454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资金使用规范性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规范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1.8</w:t>
            </w:r>
          </w:p>
        </w:tc>
      </w:tr>
      <w:tr w:rsidR="004C071A">
        <w:trPr>
          <w:trHeight w:val="454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政府采购规范性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规范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1.8</w:t>
            </w:r>
          </w:p>
        </w:tc>
      </w:tr>
      <w:tr w:rsidR="004C071A">
        <w:trPr>
          <w:trHeight w:val="454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在职人员控制率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&lt;=100%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98%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</w:tr>
      <w:tr w:rsidR="004C071A">
        <w:trPr>
          <w:trHeight w:val="454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重点工作管理制度健全性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健全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1.8</w:t>
            </w:r>
          </w:p>
        </w:tc>
      </w:tr>
      <w:tr w:rsidR="004C071A">
        <w:trPr>
          <w:trHeight w:val="454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资产管理规范性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规范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1.8</w:t>
            </w:r>
          </w:p>
        </w:tc>
      </w:tr>
      <w:tr w:rsidR="004C071A">
        <w:trPr>
          <w:trHeight w:val="454"/>
          <w:jc w:val="center"/>
        </w:trPr>
        <w:tc>
          <w:tcPr>
            <w:tcW w:w="40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19</w:t>
            </w:r>
          </w:p>
        </w:tc>
      </w:tr>
    </w:tbl>
    <w:p w:rsidR="004C071A" w:rsidRDefault="00DF524C">
      <w:pPr>
        <w:ind w:firstLine="643"/>
      </w:pPr>
      <w:r>
        <w:rPr>
          <w:rFonts w:hint="eastAsia"/>
          <w:b/>
          <w:bCs/>
        </w:rPr>
        <w:t>基本支出预算执行率：</w:t>
      </w:r>
      <w:r>
        <w:rPr>
          <w:rFonts w:hint="eastAsia"/>
        </w:rPr>
        <w:t>我院2024年基本支出全年预算数2100.12万元，实际支出2100.12万元，基本支出预算执</w:t>
      </w:r>
      <w:r>
        <w:rPr>
          <w:rFonts w:hint="eastAsia"/>
        </w:rPr>
        <w:lastRenderedPageBreak/>
        <w:t>行率100%。指标分值2分，自评得分2分。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结转结余变动率：</w:t>
      </w:r>
      <w:r>
        <w:rPr>
          <w:rFonts w:hint="eastAsia"/>
        </w:rPr>
        <w:t>2023年度我院结转资金12.39万元，2024年度结转资金0万元，本年度结转结余资金较上年减少12.39万元，结转结余变动率-100%。指标分值2分，自评得分2分。</w:t>
      </w:r>
    </w:p>
    <w:p w:rsidR="004C071A" w:rsidRDefault="00DF524C">
      <w:pPr>
        <w:ind w:firstLine="643"/>
        <w:rPr>
          <w:b/>
          <w:bCs/>
        </w:rPr>
      </w:pPr>
      <w:r>
        <w:rPr>
          <w:rFonts w:hint="eastAsia"/>
          <w:b/>
          <w:bCs/>
        </w:rPr>
        <w:t>三</w:t>
      </w:r>
      <w:proofErr w:type="gramStart"/>
      <w:r>
        <w:rPr>
          <w:rFonts w:hint="eastAsia"/>
          <w:b/>
          <w:bCs/>
        </w:rPr>
        <w:t>公经费</w:t>
      </w:r>
      <w:proofErr w:type="gramEnd"/>
      <w:r>
        <w:rPr>
          <w:rFonts w:hint="eastAsia"/>
          <w:b/>
          <w:bCs/>
        </w:rPr>
        <w:t>控制率：</w:t>
      </w:r>
      <w:r>
        <w:rPr>
          <w:rFonts w:hint="eastAsia"/>
        </w:rPr>
        <w:t>2024年度我院按照国家、省市区有关厉行节约的规定，对“三公”经费进行控制，“三公经费”预算数41.12万元，实际支出41.12万元，控制率100%。指标分值2分，自评得分2分。</w:t>
      </w:r>
    </w:p>
    <w:p w:rsidR="004C071A" w:rsidRDefault="00DF524C">
      <w:pPr>
        <w:ind w:firstLine="643"/>
      </w:pPr>
      <w:r>
        <w:rPr>
          <w:rFonts w:hint="eastAsia"/>
          <w:b/>
          <w:bCs/>
        </w:rPr>
        <w:t>项目支出预算执行率：</w:t>
      </w:r>
      <w:r>
        <w:rPr>
          <w:rFonts w:hint="eastAsia"/>
        </w:rPr>
        <w:t>我院2024年度项目支出全年预算数930万元，实际支出930万元。预算执行率100%。指标分值2分，自评得分2分。</w:t>
      </w:r>
    </w:p>
    <w:p w:rsidR="004C071A" w:rsidRDefault="00DF524C">
      <w:pPr>
        <w:ind w:firstLine="643"/>
      </w:pPr>
      <w:r>
        <w:rPr>
          <w:rFonts w:hint="eastAsia"/>
          <w:b/>
          <w:bCs/>
        </w:rPr>
        <w:t>财务管理制度健全性：</w:t>
      </w:r>
      <w:r>
        <w:rPr>
          <w:rFonts w:hint="eastAsia"/>
        </w:rPr>
        <w:t>我院财务管理制度健全，依据《政府会计制度》进行财务核算。会计凭证、会计账簿、财务会计报告和其他会计资料均符合会计制度的规定，财务信息真实、完整，资金支出、会计核算方面较为规范，未发现违规支付及超标准开支的情况。预算、决算信息及三</w:t>
      </w:r>
      <w:proofErr w:type="gramStart"/>
      <w:r>
        <w:rPr>
          <w:rFonts w:hint="eastAsia"/>
        </w:rPr>
        <w:t>公经费</w:t>
      </w:r>
      <w:proofErr w:type="gramEnd"/>
      <w:r>
        <w:rPr>
          <w:rFonts w:hint="eastAsia"/>
        </w:rPr>
        <w:t>支出情况按照信息公开的要求定期在指定网站公开。指标分值2分，自评得分1.8分。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资金使用规范性：</w:t>
      </w:r>
      <w:r>
        <w:rPr>
          <w:rFonts w:hint="eastAsia"/>
        </w:rPr>
        <w:t>在资金使用方面，我院严格执行党和国家有关方针、政策，遵守财经法规和财经纪律；坚持先预算，再开支，先审批，后用款，专款专用的原则。资金支出</w:t>
      </w:r>
      <w:r>
        <w:rPr>
          <w:rFonts w:hint="eastAsia"/>
        </w:rPr>
        <w:lastRenderedPageBreak/>
        <w:t>总体审批程序合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、手续齐全，支出内容符合省财政预算批复规定的用途，无截留、挤占、挪用、虚列支出等情况。同时，严格按照市财政部门要求，按时在官网上向社会公开预决算信息。指标分值2分，自评得分1.8分。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政府采购规范性：</w:t>
      </w:r>
      <w:r>
        <w:rPr>
          <w:rFonts w:hint="eastAsia"/>
        </w:rPr>
        <w:t>我院采购实际执行情况与采购计划安排无差异。采购事项严格执行相关标准，采购业务符合政府采购相关规定，采购文件、档案完整。指标分值2分，自评得分1.8分。</w:t>
      </w:r>
    </w:p>
    <w:p w:rsidR="004C071A" w:rsidRDefault="00DF524C">
      <w:pPr>
        <w:ind w:firstLine="643"/>
        <w:rPr>
          <w:highlight w:val="yellow"/>
        </w:rPr>
      </w:pPr>
      <w:r>
        <w:rPr>
          <w:rFonts w:hint="eastAsia"/>
          <w:b/>
          <w:bCs/>
        </w:rPr>
        <w:t>在职人员控制率：</w:t>
      </w:r>
      <w:r>
        <w:rPr>
          <w:rFonts w:hint="eastAsia"/>
        </w:rPr>
        <w:t>2024年度我院编制人数84人，实有在职人员82人，在职人员控制率为98%，人员管理规范。指标分值2分，自评得分2分。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重点工作管理制度健全性：</w:t>
      </w:r>
      <w:r>
        <w:rPr>
          <w:rFonts w:hint="eastAsia"/>
        </w:rPr>
        <w:t>我院针对重点工作，修订并完善了相关案件审判制度，制度合法、合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、完整，并且能够有效执行和指导重点工作的有效推进和实施。指标分值2分，自评得分1.8分。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资产管理规范性：</w:t>
      </w:r>
      <w:r>
        <w:rPr>
          <w:rFonts w:hint="eastAsia"/>
        </w:rPr>
        <w:t>我院资产管理制度健全，账务和资产数据相符，资产、设备等保存完整、使用合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、配置合理、处置规范，且资产处置收入能够及时足额上缴财政，资产管理符合相关要求。指标分值2分，自评得分1.8分。</w:t>
      </w:r>
    </w:p>
    <w:p w:rsidR="004C071A" w:rsidRDefault="00DF524C" w:rsidP="00EF3CE7">
      <w:pPr>
        <w:pStyle w:val="3"/>
        <w:spacing w:line="600" w:lineRule="exact"/>
        <w:ind w:firstLine="643"/>
        <w:rPr>
          <w:rFonts w:ascii="仿宋_GB2312" w:hAnsi="仿宋_GB2312"/>
        </w:rPr>
      </w:pPr>
      <w:bookmarkStart w:id="48" w:name="_Toc65230998"/>
      <w:bookmarkStart w:id="49" w:name="_Toc27131"/>
      <w:r>
        <w:rPr>
          <w:rFonts w:hint="eastAsia"/>
        </w:rPr>
        <w:t>2.</w:t>
      </w:r>
      <w:r>
        <w:rPr>
          <w:rFonts w:ascii="仿宋_GB2312" w:hAnsi="仿宋_GB2312" w:hint="eastAsia"/>
        </w:rPr>
        <w:t>履职效果</w:t>
      </w:r>
      <w:bookmarkEnd w:id="48"/>
      <w:bookmarkEnd w:id="49"/>
    </w:p>
    <w:p w:rsidR="004C071A" w:rsidRDefault="00DF524C" w:rsidP="00EF3CE7">
      <w:pPr>
        <w:ind w:firstLine="640"/>
      </w:pPr>
      <w:r>
        <w:rPr>
          <w:rFonts w:hint="eastAsia"/>
        </w:rPr>
        <w:t>根据</w:t>
      </w:r>
      <w:r>
        <w:t>《202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陇西县人民法院</w:t>
      </w:r>
      <w:r>
        <w:rPr>
          <w:rFonts w:hAnsi="宋体"/>
          <w:szCs w:val="28"/>
        </w:rPr>
        <w:t>预算执行情况绩效自评表</w:t>
      </w:r>
      <w:r>
        <w:t>》</w:t>
      </w:r>
      <w:r>
        <w:rPr>
          <w:rFonts w:hint="eastAsia"/>
        </w:rPr>
        <w:t>，一级指标履职效果下设部门履职目标、部门效果目标、</w:t>
      </w:r>
      <w:r>
        <w:rPr>
          <w:rFonts w:hint="eastAsia"/>
        </w:rPr>
        <w:lastRenderedPageBreak/>
        <w:t>服务对象满意度、社会影响4个二级指标，14个三级指标。指标分值合计50分，自评得分44.88分。具体情况如下：</w:t>
      </w:r>
    </w:p>
    <w:p w:rsidR="004C071A" w:rsidRDefault="00DF524C">
      <w:pPr>
        <w:ind w:firstLineChars="100" w:firstLine="321"/>
        <w:rPr>
          <w:b/>
          <w:bCs/>
        </w:rPr>
      </w:pPr>
      <w:r>
        <w:rPr>
          <w:rFonts w:hint="eastAsia"/>
          <w:b/>
          <w:bCs/>
        </w:rPr>
        <w:t>（1）部门履职目标</w:t>
      </w:r>
    </w:p>
    <w:p w:rsidR="004C071A" w:rsidRDefault="00DF524C" w:rsidP="00EF3CE7">
      <w:pPr>
        <w:ind w:firstLine="640"/>
      </w:pPr>
      <w:r>
        <w:rPr>
          <w:rFonts w:hAnsi="宋体" w:hint="eastAsia"/>
          <w:szCs w:val="28"/>
        </w:rPr>
        <w:t>部门履职目标下设10个三级指标，指标分值合计30分，自评得分</w:t>
      </w:r>
      <w:r>
        <w:rPr>
          <w:rFonts w:hint="eastAsia"/>
        </w:rPr>
        <w:t>27.9</w:t>
      </w:r>
      <w:r>
        <w:rPr>
          <w:rFonts w:hAnsi="宋体" w:hint="eastAsia"/>
          <w:szCs w:val="28"/>
        </w:rPr>
        <w:t>分，具体分析如下：</w:t>
      </w:r>
    </w:p>
    <w:tbl>
      <w:tblPr>
        <w:tblStyle w:val="ab"/>
        <w:tblW w:w="4998" w:type="pct"/>
        <w:tblLook w:val="04A0"/>
      </w:tblPr>
      <w:tblGrid>
        <w:gridCol w:w="2761"/>
        <w:gridCol w:w="1769"/>
        <w:gridCol w:w="1777"/>
        <w:gridCol w:w="1285"/>
        <w:gridCol w:w="927"/>
      </w:tblGrid>
      <w:tr w:rsidR="004C071A">
        <w:trPr>
          <w:trHeight w:val="454"/>
          <w:tblHeader/>
        </w:trPr>
        <w:tc>
          <w:tcPr>
            <w:tcW w:w="1620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三级指标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年度</w:t>
            </w:r>
          </w:p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目标值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实际</w:t>
            </w:r>
          </w:p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完</w:t>
            </w:r>
            <w:r>
              <w:rPr>
                <w:rFonts w:hint="eastAsia"/>
                <w:b/>
                <w:bCs/>
                <w:sz w:val="24"/>
                <w:szCs w:val="21"/>
              </w:rPr>
              <w:t>成</w:t>
            </w:r>
            <w:r>
              <w:rPr>
                <w:b/>
                <w:bCs/>
                <w:sz w:val="24"/>
                <w:szCs w:val="21"/>
              </w:rPr>
              <w:t>值</w:t>
            </w:r>
          </w:p>
        </w:tc>
        <w:tc>
          <w:tcPr>
            <w:tcW w:w="754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分值</w:t>
            </w:r>
          </w:p>
        </w:tc>
        <w:tc>
          <w:tcPr>
            <w:tcW w:w="544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得分</w:t>
            </w:r>
          </w:p>
        </w:tc>
      </w:tr>
      <w:tr w:rsidR="004C071A">
        <w:trPr>
          <w:trHeight w:val="454"/>
        </w:trPr>
        <w:tc>
          <w:tcPr>
            <w:tcW w:w="16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数量指标-审判刑事案件完成情况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完成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12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</w:trPr>
        <w:tc>
          <w:tcPr>
            <w:tcW w:w="16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质量指标指标-法定审限内结案率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=100%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99.96%</w:t>
            </w:r>
          </w:p>
        </w:tc>
        <w:tc>
          <w:tcPr>
            <w:tcW w:w="12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</w:tr>
      <w:tr w:rsidR="004C071A">
        <w:trPr>
          <w:trHeight w:val="454"/>
        </w:trPr>
        <w:tc>
          <w:tcPr>
            <w:tcW w:w="16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数量指标-审判民事案件完成情况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完成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12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</w:trPr>
        <w:tc>
          <w:tcPr>
            <w:tcW w:w="16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数量指标-审判执行案件完成情况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完成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12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</w:trPr>
        <w:tc>
          <w:tcPr>
            <w:tcW w:w="16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数量指标-审判行政案件完成情况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完成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12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</w:trPr>
        <w:tc>
          <w:tcPr>
            <w:tcW w:w="16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数量指标-采购办案设备数量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=16台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16台</w:t>
            </w:r>
          </w:p>
        </w:tc>
        <w:tc>
          <w:tcPr>
            <w:tcW w:w="12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</w:tr>
      <w:tr w:rsidR="004C071A">
        <w:trPr>
          <w:trHeight w:val="454"/>
        </w:trPr>
        <w:tc>
          <w:tcPr>
            <w:tcW w:w="16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质量指标指标-设备设施采购验收合格率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=100%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2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</w:tr>
      <w:tr w:rsidR="004C071A">
        <w:trPr>
          <w:trHeight w:val="454"/>
        </w:trPr>
        <w:tc>
          <w:tcPr>
            <w:tcW w:w="16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时效指标-审判案件及时性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及时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12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</w:trPr>
        <w:tc>
          <w:tcPr>
            <w:tcW w:w="16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时效指标-采购工作完成及时性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及时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12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</w:trPr>
        <w:tc>
          <w:tcPr>
            <w:tcW w:w="16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成本指标-经济成本</w:t>
            </w:r>
          </w:p>
        </w:tc>
        <w:tc>
          <w:tcPr>
            <w:tcW w:w="103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在预算范围内</w:t>
            </w:r>
          </w:p>
        </w:tc>
        <w:tc>
          <w:tcPr>
            <w:tcW w:w="104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12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</w:trPr>
        <w:tc>
          <w:tcPr>
            <w:tcW w:w="3701" w:type="pct"/>
            <w:gridSpan w:val="3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1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754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30</w:t>
            </w:r>
          </w:p>
        </w:tc>
        <w:tc>
          <w:tcPr>
            <w:tcW w:w="544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27.9</w:t>
            </w:r>
          </w:p>
        </w:tc>
      </w:tr>
    </w:tbl>
    <w:p w:rsidR="004C071A" w:rsidRDefault="00DF524C" w:rsidP="00EF3CE7">
      <w:pPr>
        <w:widowControl/>
        <w:ind w:firstLine="643"/>
      </w:pPr>
      <w:r>
        <w:rPr>
          <w:rFonts w:hint="eastAsia"/>
          <w:b/>
          <w:bCs/>
        </w:rPr>
        <w:t>审判刑事案件完成情况：</w:t>
      </w:r>
      <w:r>
        <w:t>2024年，我院全面贯彻总体国家安全观，坚持治罪与治理并重，审结各类刑事案件</w:t>
      </w:r>
      <w:r>
        <w:rPr>
          <w:rFonts w:hint="eastAsia"/>
        </w:rPr>
        <w:t>279</w:t>
      </w:r>
      <w:r>
        <w:t>件</w:t>
      </w:r>
      <w:r>
        <w:rPr>
          <w:rFonts w:hint="eastAsia"/>
        </w:rPr>
        <w:t>，刑事案件审判工作基本完成，达到目标值。指标分值3分，自评得分2.7分。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法定审限内结案率：</w:t>
      </w:r>
      <w:r>
        <w:rPr>
          <w:rFonts w:hAnsi="仿宋" w:hint="eastAsia"/>
          <w:shd w:val="clear" w:color="auto" w:fill="FFFFFF"/>
        </w:rPr>
        <w:t>截止2024年12月31日，全年共</w:t>
      </w:r>
      <w:r>
        <w:rPr>
          <w:rFonts w:hAnsi="仿宋" w:hint="eastAsia"/>
          <w:shd w:val="clear" w:color="auto" w:fill="FFFFFF"/>
        </w:rPr>
        <w:lastRenderedPageBreak/>
        <w:t>受理各类案件9209件，审执结各类案件9001件，法定审限内结案率99.96%</w:t>
      </w:r>
      <w:r>
        <w:rPr>
          <w:rFonts w:hint="eastAsia"/>
        </w:rPr>
        <w:t>。指标分值3分，自评得分3分。</w:t>
      </w:r>
    </w:p>
    <w:p w:rsidR="004C071A" w:rsidRDefault="00DF524C" w:rsidP="00EF3CE7">
      <w:pPr>
        <w:ind w:firstLine="643"/>
        <w:rPr>
          <w:kern w:val="0"/>
        </w:rPr>
      </w:pPr>
      <w:r>
        <w:rPr>
          <w:rFonts w:hint="eastAsia"/>
          <w:b/>
          <w:bCs/>
          <w:kern w:val="0"/>
        </w:rPr>
        <w:t>审判民事案件完成情况：</w:t>
      </w:r>
      <w:r>
        <w:rPr>
          <w:rFonts w:hint="eastAsia"/>
          <w:kern w:val="0"/>
        </w:rPr>
        <w:t>2024年，我院高质高效推进民事诉讼繁简分流改革，组建10个</w:t>
      </w:r>
      <w:proofErr w:type="gramStart"/>
      <w:r>
        <w:rPr>
          <w:rFonts w:hint="eastAsia"/>
          <w:kern w:val="0"/>
        </w:rPr>
        <w:t>民事简案</w:t>
      </w:r>
      <w:proofErr w:type="gramEnd"/>
      <w:r>
        <w:rPr>
          <w:rFonts w:hint="eastAsia"/>
          <w:kern w:val="0"/>
        </w:rPr>
        <w:t>快审团队和3个民事</w:t>
      </w:r>
      <w:proofErr w:type="gramStart"/>
      <w:r>
        <w:rPr>
          <w:rFonts w:hint="eastAsia"/>
          <w:kern w:val="0"/>
        </w:rPr>
        <w:t>繁案精审</w:t>
      </w:r>
      <w:proofErr w:type="gramEnd"/>
      <w:r>
        <w:rPr>
          <w:rFonts w:hint="eastAsia"/>
          <w:kern w:val="0"/>
        </w:rPr>
        <w:t>团队，民事案件实现“繁简分流、轻重分离、快慢分道”，平均审理天数缩短为36.23天，创新办案方式，简化庭审流程，运用要素式审判审结案件165件，有效缩短办案周期，提高审判效率。</w:t>
      </w:r>
      <w:r>
        <w:rPr>
          <w:rFonts w:hint="eastAsia"/>
        </w:rPr>
        <w:t>指标分值3分，自评得分2.7分。</w:t>
      </w:r>
    </w:p>
    <w:p w:rsidR="004C071A" w:rsidRDefault="00DF524C" w:rsidP="00EF3CE7">
      <w:pPr>
        <w:widowControl/>
        <w:ind w:firstLine="643"/>
      </w:pPr>
      <w:r>
        <w:rPr>
          <w:rFonts w:hint="eastAsia"/>
          <w:b/>
          <w:bCs/>
        </w:rPr>
        <w:t>审判执行案件完成情况：</w:t>
      </w:r>
      <w:r>
        <w:rPr>
          <w:rFonts w:hint="eastAsia"/>
        </w:rPr>
        <w:t>2024年，我院</w:t>
      </w:r>
      <w:r>
        <w:t>全年共受理各类执行案件</w:t>
      </w:r>
      <w:r>
        <w:rPr>
          <w:rFonts w:hint="eastAsia"/>
        </w:rPr>
        <w:t>3113</w:t>
      </w:r>
      <w:r>
        <w:t>件，执结</w:t>
      </w:r>
      <w:r>
        <w:rPr>
          <w:rFonts w:hint="eastAsia"/>
        </w:rPr>
        <w:t>3035</w:t>
      </w:r>
      <w:r>
        <w:t>件，</w:t>
      </w:r>
      <w:r>
        <w:rPr>
          <w:rFonts w:hint="eastAsia"/>
        </w:rPr>
        <w:t>执行案件审判工作基本完成。指标分值3分，自评得分2.7分。</w:t>
      </w:r>
    </w:p>
    <w:p w:rsidR="004C071A" w:rsidRDefault="00DF524C" w:rsidP="00EF3CE7">
      <w:pPr>
        <w:widowControl/>
        <w:ind w:firstLine="643"/>
      </w:pPr>
      <w:r>
        <w:rPr>
          <w:b/>
          <w:bCs/>
        </w:rPr>
        <w:t>审判行政案件完成情况</w:t>
      </w:r>
      <w:r>
        <w:rPr>
          <w:rFonts w:hint="eastAsia"/>
          <w:b/>
          <w:bCs/>
        </w:rPr>
        <w:t>：</w:t>
      </w:r>
      <w:r>
        <w:rPr>
          <w:rFonts w:hint="eastAsia"/>
        </w:rPr>
        <w:t>据统计，2024年我院办</w:t>
      </w:r>
      <w:proofErr w:type="gramStart"/>
      <w:r>
        <w:rPr>
          <w:rFonts w:hint="eastAsia"/>
        </w:rPr>
        <w:t>理行政</w:t>
      </w:r>
      <w:proofErr w:type="gramEnd"/>
      <w:r>
        <w:rPr>
          <w:rFonts w:hint="eastAsia"/>
        </w:rPr>
        <w:t>非诉审查类案件14件，督促行政机关依法行政。指标分值3分，自评得分2.7分。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采购办案设备数量：</w:t>
      </w:r>
      <w:r>
        <w:rPr>
          <w:rFonts w:hint="eastAsia"/>
        </w:rPr>
        <w:t>2024年度我院对办公办案设备及时补充购置，全年采购办案设备16台，确保了法院相关工作的顺利开展。指标分值3分，自评得分3分。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设备设施采购验收合格率：</w:t>
      </w:r>
      <w:r>
        <w:rPr>
          <w:rFonts w:hint="eastAsia"/>
        </w:rPr>
        <w:t>经过对2024年度法院装备购置情况组织验收，装备购置及时齐全，质量验收合格，保障了我院工作的正常开展。指标分值3分，自评得分3分。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审判案件及时性：</w:t>
      </w:r>
      <w:r>
        <w:rPr>
          <w:rFonts w:hint="eastAsia"/>
        </w:rPr>
        <w:t>我院信息管理系统完备，法律流程规范，在2024年不断推进案件审判工作，各类案件审判及时，</w:t>
      </w:r>
      <w:r>
        <w:rPr>
          <w:rFonts w:hint="eastAsia"/>
        </w:rPr>
        <w:lastRenderedPageBreak/>
        <w:t>达到目标值。指标分值3分，自评得分2.7分。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采购工作完成及时性：</w:t>
      </w:r>
      <w:r>
        <w:rPr>
          <w:rFonts w:hint="eastAsia"/>
        </w:rPr>
        <w:t>我院2024年购置装备及时，保障了法院正常工作运行，装备购置完成情况达到100%，实现年度指标值。指标分值3分，自评得分2.7分。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经济成本：</w:t>
      </w:r>
      <w:r>
        <w:rPr>
          <w:rFonts w:hint="eastAsia"/>
        </w:rPr>
        <w:t>2024年度我院全年实际支出3030.12万元，成本控制在全年预算数之内，实际支出未超预算，且资产配置符合政策标准。指标分值3分，自评得分2.7分。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（2）部门效果目标</w:t>
      </w:r>
    </w:p>
    <w:p w:rsidR="004C071A" w:rsidRDefault="00DF524C" w:rsidP="00EF3CE7">
      <w:pPr>
        <w:ind w:firstLine="640"/>
      </w:pPr>
      <w:r>
        <w:rPr>
          <w:rFonts w:hint="eastAsia"/>
        </w:rPr>
        <w:t>部门效果目标根据部门职责与重点工作任务的效果而设置，本项该指标分值合计9分，自评得分7.28分。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1506"/>
        <w:gridCol w:w="1656"/>
        <w:gridCol w:w="1092"/>
        <w:gridCol w:w="778"/>
      </w:tblGrid>
      <w:tr w:rsidR="004C071A">
        <w:trPr>
          <w:trHeight w:val="454"/>
          <w:tblHeader/>
        </w:trPr>
        <w:tc>
          <w:tcPr>
            <w:tcW w:w="2111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年度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实际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完成值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</w:trPr>
        <w:tc>
          <w:tcPr>
            <w:tcW w:w="2111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民商事案件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调撤率</w:t>
            </w:r>
            <w:proofErr w:type="gramEnd"/>
          </w:p>
        </w:tc>
        <w:tc>
          <w:tcPr>
            <w:tcW w:w="1617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&gt;=60%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75%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1.88</w:t>
            </w:r>
          </w:p>
        </w:tc>
      </w:tr>
      <w:tr w:rsidR="004C071A">
        <w:trPr>
          <w:trHeight w:val="454"/>
        </w:trPr>
        <w:tc>
          <w:tcPr>
            <w:tcW w:w="2111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有效保障审判服务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有效保障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</w:trPr>
        <w:tc>
          <w:tcPr>
            <w:tcW w:w="2111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维护社会稳定与司法公正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有效维护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</w:trPr>
        <w:tc>
          <w:tcPr>
            <w:tcW w:w="3770" w:type="pct"/>
            <w:gridSpan w:val="3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7.28</w:t>
            </w:r>
          </w:p>
        </w:tc>
      </w:tr>
    </w:tbl>
    <w:p w:rsidR="004C071A" w:rsidRDefault="00DF524C" w:rsidP="00EF3CE7">
      <w:pPr>
        <w:ind w:firstLine="643"/>
      </w:pPr>
      <w:r>
        <w:rPr>
          <w:rFonts w:hint="eastAsia"/>
          <w:b/>
          <w:bCs/>
        </w:rPr>
        <w:t>民商案件</w:t>
      </w:r>
      <w:proofErr w:type="gramStart"/>
      <w:r>
        <w:rPr>
          <w:rFonts w:hint="eastAsia"/>
          <w:b/>
          <w:bCs/>
        </w:rPr>
        <w:t>调撤率</w:t>
      </w:r>
      <w:proofErr w:type="gramEnd"/>
      <w:r>
        <w:rPr>
          <w:rFonts w:hint="eastAsia"/>
          <w:b/>
          <w:bCs/>
        </w:rPr>
        <w:t>：</w:t>
      </w:r>
      <w:r>
        <w:rPr>
          <w:rFonts w:hint="eastAsia"/>
          <w:bCs/>
        </w:rPr>
        <w:t>我</w:t>
      </w:r>
      <w:r>
        <w:rPr>
          <w:rFonts w:hAnsi="宋体" w:hint="eastAsia"/>
          <w:szCs w:val="28"/>
        </w:rPr>
        <w:t>院</w:t>
      </w:r>
      <w:r>
        <w:rPr>
          <w:rFonts w:hint="eastAsia"/>
        </w:rPr>
        <w:t>充分发挥“分调裁审”一站式服务新枢纽作用，通过在</w:t>
      </w:r>
      <w:proofErr w:type="gramStart"/>
      <w:r>
        <w:rPr>
          <w:rFonts w:hint="eastAsia"/>
        </w:rPr>
        <w:t>导诉台</w:t>
      </w:r>
      <w:proofErr w:type="gramEnd"/>
      <w:r>
        <w:rPr>
          <w:rFonts w:hint="eastAsia"/>
        </w:rPr>
        <w:t>“坐堂问诊”，运用“多元化解+速裁”方式，对各类矛盾纠纷进行分流化解，</w:t>
      </w:r>
      <w:proofErr w:type="gramStart"/>
      <w:r>
        <w:rPr>
          <w:rFonts w:hint="eastAsia"/>
        </w:rPr>
        <w:t>全年民</w:t>
      </w:r>
      <w:proofErr w:type="gramEnd"/>
      <w:r>
        <w:rPr>
          <w:rFonts w:hint="eastAsia"/>
        </w:rPr>
        <w:t>商事案件撤诉率为75%</w:t>
      </w:r>
      <w:r>
        <w:rPr>
          <w:rFonts w:hAnsi="宋体" w:hint="eastAsia"/>
          <w:szCs w:val="28"/>
        </w:rPr>
        <w:t>。</w:t>
      </w:r>
      <w:r>
        <w:rPr>
          <w:rFonts w:hint="eastAsia"/>
        </w:rPr>
        <w:t>指标分值3分，自评得分1.88分。</w:t>
      </w:r>
    </w:p>
    <w:p w:rsidR="004C071A" w:rsidRDefault="00DF524C" w:rsidP="00EF3CE7">
      <w:pPr>
        <w:ind w:firstLine="643"/>
        <w:rPr>
          <w:rFonts w:hAnsi="宋体"/>
          <w:b/>
          <w:bCs/>
          <w:szCs w:val="28"/>
        </w:rPr>
      </w:pPr>
      <w:r>
        <w:rPr>
          <w:rFonts w:hAnsi="宋体" w:hint="eastAsia"/>
          <w:b/>
          <w:bCs/>
          <w:szCs w:val="28"/>
        </w:rPr>
        <w:t>有效保障审判服务：</w:t>
      </w:r>
      <w:r>
        <w:rPr>
          <w:rFonts w:hAnsi="宋体" w:hint="eastAsia"/>
          <w:szCs w:val="28"/>
        </w:rPr>
        <w:t>我院通过优化诉讼流程、提升司法透明度、强化法官队伍建设、推广智慧法院应用等多</w:t>
      </w:r>
      <w:proofErr w:type="gramStart"/>
      <w:r>
        <w:rPr>
          <w:rFonts w:hAnsi="宋体" w:hint="eastAsia"/>
          <w:szCs w:val="28"/>
        </w:rPr>
        <w:t>措</w:t>
      </w:r>
      <w:proofErr w:type="gramEnd"/>
      <w:r>
        <w:rPr>
          <w:rFonts w:hAnsi="宋体" w:hint="eastAsia"/>
          <w:szCs w:val="28"/>
        </w:rPr>
        <w:t>并举，确保了审判服务的公正性、高效性与便捷性，有效保障了当事人合法权益，提升了司法公信力，为社会公平正义筑起坚</w:t>
      </w:r>
      <w:r>
        <w:rPr>
          <w:rFonts w:hAnsi="宋体" w:hint="eastAsia"/>
          <w:szCs w:val="28"/>
        </w:rPr>
        <w:lastRenderedPageBreak/>
        <w:t>实防线。</w:t>
      </w:r>
      <w:r>
        <w:rPr>
          <w:rFonts w:hint="eastAsia"/>
        </w:rPr>
        <w:t>指标分值3分，自评得分2.7分。</w:t>
      </w:r>
    </w:p>
    <w:p w:rsidR="004C071A" w:rsidRDefault="00DF524C" w:rsidP="00EF3CE7">
      <w:pPr>
        <w:ind w:firstLine="643"/>
      </w:pPr>
      <w:r>
        <w:rPr>
          <w:rFonts w:hAnsi="宋体" w:hint="eastAsia"/>
          <w:b/>
          <w:bCs/>
          <w:szCs w:val="28"/>
        </w:rPr>
        <w:t>维护社会稳定与司法公正：</w:t>
      </w:r>
      <w:r>
        <w:rPr>
          <w:rFonts w:hAnsi="宋体" w:hint="eastAsia"/>
          <w:szCs w:val="28"/>
        </w:rPr>
        <w:t>我院积极发挥审判职能作用，</w:t>
      </w:r>
      <w:r>
        <w:rPr>
          <w:rFonts w:hint="eastAsia"/>
        </w:rPr>
        <w:t>认真落实省最高人民法院讲话精神，对各类矛盾纠纷进行分流化解</w:t>
      </w:r>
      <w:r>
        <w:rPr>
          <w:rFonts w:hAnsi="宋体" w:hint="eastAsia"/>
          <w:szCs w:val="28"/>
        </w:rPr>
        <w:t>，</w:t>
      </w:r>
      <w:r>
        <w:rPr>
          <w:rFonts w:hint="eastAsia"/>
        </w:rPr>
        <w:t>实现矛盾纠纷的实质性化解，维护社会和谐稳定，全年未发生扰乱法庭秩序事件。指标分值3分，自评得分2.7分。</w:t>
      </w:r>
    </w:p>
    <w:p w:rsidR="004C071A" w:rsidRDefault="00DF524C" w:rsidP="00EF3CE7">
      <w:pPr>
        <w:ind w:firstLine="643"/>
        <w:rPr>
          <w:rFonts w:hAnsi="宋体"/>
          <w:b/>
          <w:bCs/>
          <w:szCs w:val="28"/>
        </w:rPr>
      </w:pPr>
      <w:r>
        <w:rPr>
          <w:rFonts w:hAnsi="宋体" w:hint="eastAsia"/>
          <w:b/>
          <w:bCs/>
          <w:szCs w:val="28"/>
        </w:rPr>
        <w:t>（3）社会影响</w:t>
      </w:r>
    </w:p>
    <w:p w:rsidR="004C071A" w:rsidRDefault="00DF524C" w:rsidP="00EF3CE7">
      <w:pPr>
        <w:ind w:firstLine="640"/>
      </w:pPr>
      <w:r>
        <w:rPr>
          <w:rFonts w:hint="eastAsia"/>
        </w:rPr>
        <w:t>社会影响指标包括单位获奖情况指标</w:t>
      </w:r>
      <w:r>
        <w:t>。</w:t>
      </w:r>
      <w:r>
        <w:rPr>
          <w:rFonts w:hint="eastAsia"/>
        </w:rPr>
        <w:t>本项指标分值11分，自评得分11分。</w:t>
      </w:r>
    </w:p>
    <w:tbl>
      <w:tblPr>
        <w:tblStyle w:val="ab"/>
        <w:tblW w:w="4998" w:type="pct"/>
        <w:jc w:val="center"/>
        <w:tblLook w:val="04A0"/>
      </w:tblPr>
      <w:tblGrid>
        <w:gridCol w:w="2337"/>
        <w:gridCol w:w="1837"/>
        <w:gridCol w:w="1838"/>
        <w:gridCol w:w="1336"/>
        <w:gridCol w:w="1171"/>
      </w:tblGrid>
      <w:tr w:rsidR="004C071A">
        <w:trPr>
          <w:trHeight w:val="454"/>
          <w:jc w:val="center"/>
        </w:trPr>
        <w:tc>
          <w:tcPr>
            <w:tcW w:w="1370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78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079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784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687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  <w:jc w:val="center"/>
        </w:trPr>
        <w:tc>
          <w:tcPr>
            <w:tcW w:w="137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单位获奖情况</w:t>
            </w:r>
          </w:p>
        </w:tc>
        <w:tc>
          <w:tcPr>
            <w:tcW w:w="107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&gt;=0个</w:t>
            </w:r>
          </w:p>
        </w:tc>
        <w:tc>
          <w:tcPr>
            <w:tcW w:w="1079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4个</w:t>
            </w:r>
          </w:p>
        </w:tc>
        <w:tc>
          <w:tcPr>
            <w:tcW w:w="78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87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</w:t>
            </w:r>
          </w:p>
        </w:tc>
      </w:tr>
      <w:tr w:rsidR="004C071A">
        <w:trPr>
          <w:trHeight w:val="454"/>
          <w:jc w:val="center"/>
        </w:trPr>
        <w:tc>
          <w:tcPr>
            <w:tcW w:w="3527" w:type="pct"/>
            <w:gridSpan w:val="3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784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</w:p>
        </w:tc>
        <w:tc>
          <w:tcPr>
            <w:tcW w:w="687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</w:p>
        </w:tc>
      </w:tr>
    </w:tbl>
    <w:p w:rsidR="004C071A" w:rsidRDefault="00DF524C" w:rsidP="00EF3CE7">
      <w:pPr>
        <w:ind w:firstLine="643"/>
        <w:rPr>
          <w:rFonts w:hAnsi="宋体"/>
          <w:szCs w:val="28"/>
        </w:rPr>
      </w:pPr>
      <w:r>
        <w:rPr>
          <w:rFonts w:hAnsi="宋体" w:hint="eastAsia"/>
          <w:b/>
          <w:bCs/>
          <w:szCs w:val="28"/>
        </w:rPr>
        <w:t>单位获奖情况</w:t>
      </w:r>
      <w:r>
        <w:rPr>
          <w:rFonts w:hAnsi="宋体" w:hint="eastAsia"/>
          <w:szCs w:val="28"/>
        </w:rPr>
        <w:t>：根据全年统计，我院各项研究成果获奖个数为4个，达到目标值</w:t>
      </w:r>
      <w:r>
        <w:rPr>
          <w:rFonts w:hAnsi="宋体"/>
          <w:szCs w:val="28"/>
        </w:rPr>
        <w:t>。</w:t>
      </w:r>
      <w:r>
        <w:rPr>
          <w:rFonts w:hAnsi="宋体" w:hint="eastAsia"/>
          <w:szCs w:val="28"/>
        </w:rPr>
        <w:t>指标分值11分，自评得分11分。具体情况如下：</w:t>
      </w:r>
    </w:p>
    <w:p w:rsidR="004C071A" w:rsidRDefault="00DF524C">
      <w:pPr>
        <w:spacing w:line="560" w:lineRule="exact"/>
        <w:ind w:firstLineChars="0" w:firstLine="0"/>
        <w:jc w:val="center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2024年度陇西县法院研究成果统计表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1929"/>
        <w:gridCol w:w="3172"/>
        <w:gridCol w:w="2137"/>
      </w:tblGrid>
      <w:tr w:rsidR="004C071A">
        <w:trPr>
          <w:trHeight w:val="454"/>
          <w:jc w:val="center"/>
        </w:trPr>
        <w:tc>
          <w:tcPr>
            <w:tcW w:w="75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受奖时间</w:t>
            </w:r>
          </w:p>
        </w:tc>
        <w:tc>
          <w:tcPr>
            <w:tcW w:w="113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受奖部门个人</w:t>
            </w:r>
          </w:p>
        </w:tc>
        <w:tc>
          <w:tcPr>
            <w:tcW w:w="186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125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表彰单位</w:t>
            </w:r>
          </w:p>
        </w:tc>
      </w:tr>
      <w:tr w:rsidR="004C071A">
        <w:trPr>
          <w:trHeight w:val="454"/>
          <w:jc w:val="center"/>
        </w:trPr>
        <w:tc>
          <w:tcPr>
            <w:tcW w:w="75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2024.2</w:t>
            </w:r>
          </w:p>
        </w:tc>
        <w:tc>
          <w:tcPr>
            <w:tcW w:w="113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陇西县人民法院</w:t>
            </w:r>
          </w:p>
        </w:tc>
        <w:tc>
          <w:tcPr>
            <w:tcW w:w="186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2023年度审判管理质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效指标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位于全省前三的陇西法院</w:t>
            </w:r>
          </w:p>
        </w:tc>
        <w:tc>
          <w:tcPr>
            <w:tcW w:w="125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定西市中级人民法院</w:t>
            </w:r>
          </w:p>
        </w:tc>
      </w:tr>
      <w:tr w:rsidR="004C071A">
        <w:trPr>
          <w:trHeight w:val="454"/>
          <w:jc w:val="center"/>
        </w:trPr>
        <w:tc>
          <w:tcPr>
            <w:tcW w:w="75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2024.2</w:t>
            </w:r>
          </w:p>
        </w:tc>
        <w:tc>
          <w:tcPr>
            <w:tcW w:w="113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陇西县人民法院</w:t>
            </w:r>
          </w:p>
        </w:tc>
        <w:tc>
          <w:tcPr>
            <w:tcW w:w="186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2023年度优化营商环境工作突出的陇西法院</w:t>
            </w:r>
          </w:p>
        </w:tc>
        <w:tc>
          <w:tcPr>
            <w:tcW w:w="125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定西市中级人民法院</w:t>
            </w:r>
          </w:p>
        </w:tc>
      </w:tr>
      <w:tr w:rsidR="004C071A">
        <w:trPr>
          <w:trHeight w:val="454"/>
          <w:jc w:val="center"/>
        </w:trPr>
        <w:tc>
          <w:tcPr>
            <w:tcW w:w="75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2024.4</w:t>
            </w:r>
          </w:p>
        </w:tc>
        <w:tc>
          <w:tcPr>
            <w:tcW w:w="113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陇西县人民法院</w:t>
            </w:r>
          </w:p>
        </w:tc>
        <w:tc>
          <w:tcPr>
            <w:tcW w:w="186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2023年度平安陇西建设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暨主动创稳工作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先进单位</w:t>
            </w:r>
          </w:p>
        </w:tc>
        <w:tc>
          <w:tcPr>
            <w:tcW w:w="125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中共陇西县委  陇西县人民政府</w:t>
            </w:r>
          </w:p>
        </w:tc>
      </w:tr>
      <w:tr w:rsidR="004C071A">
        <w:trPr>
          <w:trHeight w:val="454"/>
          <w:jc w:val="center"/>
        </w:trPr>
        <w:tc>
          <w:tcPr>
            <w:tcW w:w="75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2024.5</w:t>
            </w:r>
          </w:p>
        </w:tc>
        <w:tc>
          <w:tcPr>
            <w:tcW w:w="113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陇西县人民法院</w:t>
            </w:r>
          </w:p>
        </w:tc>
        <w:tc>
          <w:tcPr>
            <w:tcW w:w="186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全省“百佳优秀政法新媒体账号”</w:t>
            </w:r>
          </w:p>
        </w:tc>
        <w:tc>
          <w:tcPr>
            <w:tcW w:w="125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省委政法委、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省委网信办</w:t>
            </w:r>
            <w:proofErr w:type="gramEnd"/>
          </w:p>
        </w:tc>
      </w:tr>
    </w:tbl>
    <w:p w:rsidR="004C071A" w:rsidRDefault="00DF524C" w:rsidP="00EF3CE7">
      <w:pPr>
        <w:pStyle w:val="3"/>
        <w:spacing w:line="600" w:lineRule="exact"/>
        <w:ind w:firstLine="643"/>
      </w:pPr>
      <w:bookmarkStart w:id="50" w:name="_Toc40046033"/>
      <w:r>
        <w:rPr>
          <w:rFonts w:hint="eastAsia"/>
        </w:rPr>
        <w:t>3.</w:t>
      </w:r>
      <w:r>
        <w:rPr>
          <w:rFonts w:hint="eastAsia"/>
        </w:rPr>
        <w:t>服务对象满意度</w:t>
      </w:r>
    </w:p>
    <w:p w:rsidR="004C071A" w:rsidRDefault="00DF524C" w:rsidP="00EF3CE7">
      <w:pPr>
        <w:ind w:firstLine="640"/>
      </w:pPr>
      <w:r>
        <w:rPr>
          <w:rFonts w:hint="eastAsia"/>
        </w:rPr>
        <w:t>根据我院向社会提供公共产品和服务的</w:t>
      </w:r>
      <w:r>
        <w:t>工作性质</w:t>
      </w:r>
      <w:r>
        <w:rPr>
          <w:rFonts w:hint="eastAsia"/>
        </w:rPr>
        <w:t>，服务</w:t>
      </w:r>
      <w:r>
        <w:rPr>
          <w:rFonts w:hint="eastAsia"/>
        </w:rPr>
        <w:lastRenderedPageBreak/>
        <w:t>对象满意度主要考察人民群众满意度，该指标分值合计10分，自评得分10分。</w:t>
      </w:r>
    </w:p>
    <w:tbl>
      <w:tblPr>
        <w:tblStyle w:val="ab"/>
        <w:tblW w:w="4998" w:type="pct"/>
        <w:tblLook w:val="04A0"/>
      </w:tblPr>
      <w:tblGrid>
        <w:gridCol w:w="2669"/>
        <w:gridCol w:w="1839"/>
        <w:gridCol w:w="1838"/>
        <w:gridCol w:w="1002"/>
        <w:gridCol w:w="1171"/>
      </w:tblGrid>
      <w:tr w:rsidR="004C071A">
        <w:trPr>
          <w:trHeight w:val="454"/>
        </w:trPr>
        <w:tc>
          <w:tcPr>
            <w:tcW w:w="1566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1079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年度指标值</w:t>
            </w:r>
          </w:p>
        </w:tc>
        <w:tc>
          <w:tcPr>
            <w:tcW w:w="1078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实际完成值</w:t>
            </w:r>
          </w:p>
        </w:tc>
        <w:tc>
          <w:tcPr>
            <w:tcW w:w="588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87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</w:trPr>
        <w:tc>
          <w:tcPr>
            <w:tcW w:w="1566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人民群众满意度</w:t>
            </w:r>
          </w:p>
        </w:tc>
        <w:tc>
          <w:tcPr>
            <w:tcW w:w="1079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&gt;=90%</w:t>
            </w:r>
          </w:p>
        </w:tc>
        <w:tc>
          <w:tcPr>
            <w:tcW w:w="1078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96%</w:t>
            </w:r>
          </w:p>
        </w:tc>
        <w:tc>
          <w:tcPr>
            <w:tcW w:w="588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687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4C071A">
        <w:trPr>
          <w:trHeight w:val="454"/>
        </w:trPr>
        <w:tc>
          <w:tcPr>
            <w:tcW w:w="3724" w:type="pct"/>
            <w:gridSpan w:val="3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8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</w:t>
            </w:r>
          </w:p>
        </w:tc>
        <w:tc>
          <w:tcPr>
            <w:tcW w:w="687" w:type="pct"/>
            <w:vAlign w:val="center"/>
          </w:tcPr>
          <w:p w:rsidR="004C071A" w:rsidRDefault="00DF524C">
            <w:pPr>
              <w:pStyle w:val="a4"/>
              <w:spacing w:line="240" w:lineRule="auto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</w:t>
            </w:r>
          </w:p>
        </w:tc>
      </w:tr>
    </w:tbl>
    <w:p w:rsidR="004C071A" w:rsidRDefault="00DF524C" w:rsidP="00EF3CE7">
      <w:pPr>
        <w:ind w:firstLine="643"/>
      </w:pPr>
      <w:r>
        <w:rPr>
          <w:rFonts w:hint="eastAsia"/>
          <w:b/>
          <w:bCs/>
        </w:rPr>
        <w:t>人民群众满意度：</w:t>
      </w:r>
      <w:r>
        <w:t>在日常工作开展中，我院依法开展审判工作，对辖区居民的司法诉求提供了便利，最大程度的维护案件当事人的合法权益，因此得到了人民群众的一致好评。</w:t>
      </w:r>
      <w:r>
        <w:rPr>
          <w:rFonts w:hint="eastAsia"/>
        </w:rPr>
        <w:t>人民群众</w:t>
      </w:r>
      <w:r>
        <w:t>满意度为9</w:t>
      </w:r>
      <w:r>
        <w:rPr>
          <w:rFonts w:hint="eastAsia"/>
        </w:rPr>
        <w:t>6</w:t>
      </w:r>
      <w:r>
        <w:t>%。指标分值10分，自评得分10分。</w:t>
      </w:r>
    </w:p>
    <w:p w:rsidR="004C071A" w:rsidRDefault="00DF524C" w:rsidP="00EF3CE7">
      <w:pPr>
        <w:pStyle w:val="3"/>
        <w:spacing w:line="600" w:lineRule="exact"/>
        <w:ind w:firstLine="643"/>
      </w:pPr>
      <w:r>
        <w:rPr>
          <w:rFonts w:hint="eastAsia"/>
        </w:rPr>
        <w:t>4.</w:t>
      </w:r>
      <w:r>
        <w:rPr>
          <w:rFonts w:hint="eastAsia"/>
        </w:rPr>
        <w:t>能力建设</w:t>
      </w:r>
      <w:bookmarkEnd w:id="50"/>
    </w:p>
    <w:p w:rsidR="004C071A" w:rsidRDefault="00DF524C" w:rsidP="00EF3CE7">
      <w:pPr>
        <w:ind w:firstLine="640"/>
      </w:pPr>
      <w:r>
        <w:rPr>
          <w:rFonts w:hint="eastAsia"/>
        </w:rPr>
        <w:t>根据</w:t>
      </w:r>
      <w:r>
        <w:t>《202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陇西县人民法院</w:t>
      </w:r>
      <w:r>
        <w:rPr>
          <w:rFonts w:hAnsi="宋体"/>
          <w:szCs w:val="28"/>
        </w:rPr>
        <w:t>预算执行情况绩效自评表</w:t>
      </w:r>
      <w:r>
        <w:t>》，</w:t>
      </w:r>
      <w:r>
        <w:rPr>
          <w:rFonts w:hint="eastAsia"/>
        </w:rPr>
        <w:t>一级指标</w:t>
      </w:r>
      <w:r>
        <w:t>能力建设下设</w:t>
      </w:r>
      <w:r>
        <w:rPr>
          <w:rFonts w:hint="eastAsia"/>
        </w:rPr>
        <w:t>3个三级指标。</w:t>
      </w:r>
      <w:r>
        <w:t>该指标分值合计</w:t>
      </w:r>
      <w:r>
        <w:rPr>
          <w:rFonts w:hint="eastAsia"/>
        </w:rPr>
        <w:t>10</w:t>
      </w:r>
      <w:r>
        <w:t>分，自评得分</w:t>
      </w:r>
      <w:r>
        <w:rPr>
          <w:rFonts w:hint="eastAsia"/>
        </w:rPr>
        <w:t>9</w:t>
      </w:r>
      <w:r>
        <w:t>分。</w:t>
      </w:r>
    </w:p>
    <w:tbl>
      <w:tblPr>
        <w:tblStyle w:val="ab"/>
        <w:tblW w:w="4998" w:type="pct"/>
        <w:jc w:val="center"/>
        <w:tblLook w:val="04A0"/>
      </w:tblPr>
      <w:tblGrid>
        <w:gridCol w:w="2569"/>
        <w:gridCol w:w="1585"/>
        <w:gridCol w:w="2327"/>
        <w:gridCol w:w="733"/>
        <w:gridCol w:w="1305"/>
      </w:tblGrid>
      <w:tr w:rsidR="004C071A">
        <w:trPr>
          <w:trHeight w:val="454"/>
          <w:tblHeader/>
          <w:jc w:val="center"/>
        </w:trPr>
        <w:tc>
          <w:tcPr>
            <w:tcW w:w="1507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三级指标</w:t>
            </w:r>
          </w:p>
        </w:tc>
        <w:tc>
          <w:tcPr>
            <w:tcW w:w="930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年度</w:t>
            </w:r>
          </w:p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指标值</w:t>
            </w:r>
          </w:p>
        </w:tc>
        <w:tc>
          <w:tcPr>
            <w:tcW w:w="1365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实际</w:t>
            </w:r>
          </w:p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完成值</w:t>
            </w:r>
          </w:p>
        </w:tc>
        <w:tc>
          <w:tcPr>
            <w:tcW w:w="430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分值</w:t>
            </w:r>
          </w:p>
        </w:tc>
        <w:tc>
          <w:tcPr>
            <w:tcW w:w="766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b/>
                <w:bCs/>
                <w:sz w:val="24"/>
                <w:szCs w:val="21"/>
              </w:rPr>
              <w:t>得分</w:t>
            </w:r>
          </w:p>
        </w:tc>
      </w:tr>
      <w:tr w:rsidR="004C071A">
        <w:trPr>
          <w:trHeight w:val="454"/>
          <w:jc w:val="center"/>
        </w:trPr>
        <w:tc>
          <w:tcPr>
            <w:tcW w:w="256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中期规划建设完备程度</w:t>
            </w:r>
          </w:p>
        </w:tc>
        <w:tc>
          <w:tcPr>
            <w:tcW w:w="15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完备</w:t>
            </w:r>
          </w:p>
        </w:tc>
        <w:tc>
          <w:tcPr>
            <w:tcW w:w="23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733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6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  <w:jc w:val="center"/>
        </w:trPr>
        <w:tc>
          <w:tcPr>
            <w:tcW w:w="256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人员培训机制完备性</w:t>
            </w:r>
          </w:p>
        </w:tc>
        <w:tc>
          <w:tcPr>
            <w:tcW w:w="15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完备</w:t>
            </w:r>
          </w:p>
        </w:tc>
        <w:tc>
          <w:tcPr>
            <w:tcW w:w="23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733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6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  <w:jc w:val="center"/>
        </w:trPr>
        <w:tc>
          <w:tcPr>
            <w:tcW w:w="256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档案管理完备性</w:t>
            </w:r>
          </w:p>
        </w:tc>
        <w:tc>
          <w:tcPr>
            <w:tcW w:w="158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完备</w:t>
            </w:r>
          </w:p>
        </w:tc>
        <w:tc>
          <w:tcPr>
            <w:tcW w:w="232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733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6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3.6</w:t>
            </w:r>
          </w:p>
        </w:tc>
      </w:tr>
      <w:tr w:rsidR="004C071A">
        <w:trPr>
          <w:trHeight w:val="454"/>
          <w:jc w:val="center"/>
        </w:trPr>
        <w:tc>
          <w:tcPr>
            <w:tcW w:w="3803" w:type="pct"/>
            <w:gridSpan w:val="3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合计</w:t>
            </w:r>
          </w:p>
        </w:tc>
        <w:tc>
          <w:tcPr>
            <w:tcW w:w="430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10</w:t>
            </w:r>
          </w:p>
        </w:tc>
        <w:tc>
          <w:tcPr>
            <w:tcW w:w="766" w:type="pct"/>
            <w:vAlign w:val="center"/>
          </w:tcPr>
          <w:p w:rsidR="004C071A" w:rsidRDefault="00DF524C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9</w:t>
            </w:r>
          </w:p>
        </w:tc>
      </w:tr>
    </w:tbl>
    <w:p w:rsidR="004C071A" w:rsidRDefault="00DF524C" w:rsidP="00EF3CE7">
      <w:pPr>
        <w:ind w:firstLine="643"/>
      </w:pPr>
      <w:r>
        <w:rPr>
          <w:rFonts w:hint="eastAsia"/>
          <w:b/>
          <w:bCs/>
        </w:rPr>
        <w:t>中期规划建设完备程度：</w:t>
      </w:r>
      <w:r>
        <w:rPr>
          <w:rFonts w:hint="eastAsia"/>
        </w:rPr>
        <w:t>我院中期规划完整清晰、内容全面可行，能够为未来的工作明确目标、方向和内容。指标分值3分，自评得分2.7分。</w:t>
      </w:r>
    </w:p>
    <w:p w:rsidR="004C071A" w:rsidRDefault="00DF524C" w:rsidP="00EF3CE7">
      <w:pPr>
        <w:ind w:firstLine="643"/>
        <w:rPr>
          <w:rFonts w:hAnsi="宋体"/>
          <w:szCs w:val="28"/>
        </w:rPr>
      </w:pPr>
      <w:r>
        <w:rPr>
          <w:rFonts w:hint="eastAsia"/>
          <w:b/>
          <w:bCs/>
        </w:rPr>
        <w:t>人员培训机制完备性：</w:t>
      </w:r>
      <w:r>
        <w:rPr>
          <w:rFonts w:hAnsi="宋体" w:hint="eastAsia"/>
          <w:szCs w:val="28"/>
        </w:rPr>
        <w:t>我院定期组织开展内部学习与培训，同时根据上级安排需要，派出相关业务人员，外出参与相关学习与培训，部门工作人员的业务能力与业务素质不断</w:t>
      </w:r>
      <w:r>
        <w:rPr>
          <w:rFonts w:hAnsi="宋体" w:hint="eastAsia"/>
          <w:szCs w:val="28"/>
        </w:rPr>
        <w:lastRenderedPageBreak/>
        <w:t>得到提升，人员培训机制完备。</w:t>
      </w:r>
      <w:r>
        <w:rPr>
          <w:rFonts w:hint="eastAsia"/>
        </w:rPr>
        <w:t>指标分值3分，自评得分2.7分。</w:t>
      </w:r>
    </w:p>
    <w:p w:rsidR="004C071A" w:rsidRDefault="00DF524C" w:rsidP="00EF3CE7">
      <w:pPr>
        <w:ind w:firstLine="643"/>
        <w:rPr>
          <w:color w:val="0000FF"/>
        </w:rPr>
      </w:pPr>
      <w:r>
        <w:rPr>
          <w:rFonts w:hint="eastAsia"/>
          <w:b/>
          <w:bCs/>
        </w:rPr>
        <w:t>档案管理完备性</w:t>
      </w:r>
      <w:r>
        <w:rPr>
          <w:rFonts w:hint="eastAsia"/>
        </w:rPr>
        <w:t>：我院本年度档案收集、保管方面工作到位，执行有效，且档案管理部门严格按照保密工作管理办法执行，档案保密管理有效。指标分值4分，自评得分3.6分。</w:t>
      </w:r>
    </w:p>
    <w:p w:rsidR="004C071A" w:rsidRDefault="00DF524C" w:rsidP="00EF3CE7">
      <w:pPr>
        <w:pStyle w:val="2"/>
        <w:ind w:firstLine="643"/>
      </w:pPr>
      <w:bookmarkStart w:id="51" w:name="_Toc1550"/>
      <w:bookmarkStart w:id="52" w:name="_Toc18385"/>
      <w:bookmarkStart w:id="53" w:name="_Toc21374"/>
      <w:bookmarkStart w:id="54" w:name="_Toc10499"/>
      <w:bookmarkStart w:id="55" w:name="_Toc10913"/>
      <w:r>
        <w:rPr>
          <w:rFonts w:hint="eastAsia"/>
        </w:rPr>
        <w:t>（四）偏离绩效目标的原因及下一步改进措施</w:t>
      </w:r>
      <w:bookmarkEnd w:id="51"/>
      <w:bookmarkEnd w:id="52"/>
      <w:bookmarkEnd w:id="53"/>
      <w:bookmarkEnd w:id="54"/>
      <w:bookmarkEnd w:id="55"/>
    </w:p>
    <w:p w:rsidR="004C071A" w:rsidRDefault="00DF524C" w:rsidP="00EF3CE7">
      <w:pPr>
        <w:ind w:firstLine="640"/>
      </w:pPr>
      <w:bookmarkStart w:id="56" w:name="_Toc28826"/>
      <w:r>
        <w:rPr>
          <w:rFonts w:hint="eastAsia"/>
        </w:rPr>
        <w:t>无。</w:t>
      </w:r>
    </w:p>
    <w:p w:rsidR="004C071A" w:rsidRDefault="00DF524C">
      <w:pPr>
        <w:pStyle w:val="1"/>
        <w:ind w:firstLineChars="200" w:firstLine="643"/>
      </w:pPr>
      <w:bookmarkStart w:id="57" w:name="_Toc15584"/>
      <w:bookmarkStart w:id="58" w:name="_Toc15469"/>
      <w:bookmarkStart w:id="59" w:name="_Toc10717"/>
      <w:bookmarkStart w:id="60" w:name="_Toc22929"/>
      <w:r>
        <w:rPr>
          <w:rFonts w:hint="eastAsia"/>
        </w:rPr>
        <w:t>四、单位预算项目支出绩效自评情况分析</w:t>
      </w:r>
      <w:bookmarkEnd w:id="56"/>
      <w:bookmarkEnd w:id="57"/>
      <w:bookmarkEnd w:id="58"/>
      <w:bookmarkEnd w:id="59"/>
      <w:bookmarkEnd w:id="60"/>
      <w:r>
        <w:rPr>
          <w:rFonts w:hint="eastAsia"/>
        </w:rPr>
        <w:tab/>
      </w:r>
    </w:p>
    <w:p w:rsidR="004C071A" w:rsidRDefault="00DF524C" w:rsidP="00EF3CE7">
      <w:pPr>
        <w:ind w:firstLine="640"/>
      </w:pPr>
      <w:bookmarkStart w:id="61" w:name="_Toc13161"/>
      <w:bookmarkStart w:id="62" w:name="_Toc4039"/>
      <w:bookmarkStart w:id="63" w:name="_Toc3372"/>
      <w:bookmarkStart w:id="64" w:name="_Toc29251"/>
      <w:bookmarkStart w:id="65" w:name="_Toc24673"/>
      <w:bookmarkStart w:id="66" w:name="_Toc12029"/>
      <w:r>
        <w:rPr>
          <w:rFonts w:hint="eastAsia"/>
        </w:rPr>
        <w:t>2024年度，我院自评工作涉及预算支出项目为</w:t>
      </w:r>
      <w:r w:rsidR="00334E2F">
        <w:rPr>
          <w:rFonts w:hint="eastAsia"/>
        </w:rPr>
        <w:t>2</w:t>
      </w:r>
      <w:r>
        <w:rPr>
          <w:rFonts w:hint="eastAsia"/>
        </w:rPr>
        <w:t>个，项目全年预算数合计</w:t>
      </w:r>
      <w:r w:rsidR="00334E2F">
        <w:rPr>
          <w:rFonts w:hint="eastAsia"/>
        </w:rPr>
        <w:t>345</w:t>
      </w:r>
      <w:r>
        <w:rPr>
          <w:rFonts w:hint="eastAsia"/>
        </w:rPr>
        <w:t>万元，全年支出合计</w:t>
      </w:r>
      <w:r w:rsidR="00334E2F">
        <w:rPr>
          <w:rFonts w:hint="eastAsia"/>
        </w:rPr>
        <w:t>345</w:t>
      </w:r>
      <w:r>
        <w:rPr>
          <w:rFonts w:hint="eastAsia"/>
        </w:rPr>
        <w:t>万元，执行率为100%。通过自评，</w:t>
      </w:r>
      <w:r w:rsidR="00334E2F">
        <w:rPr>
          <w:rFonts w:hint="eastAsia"/>
        </w:rPr>
        <w:t>2</w:t>
      </w:r>
      <w:r>
        <w:rPr>
          <w:rFonts w:hint="eastAsia"/>
        </w:rPr>
        <w:t>个项目结果均为“优”。分项目自评情况分析如下：</w:t>
      </w:r>
      <w:bookmarkEnd w:id="61"/>
      <w:bookmarkEnd w:id="62"/>
      <w:bookmarkEnd w:id="63"/>
      <w:bookmarkEnd w:id="64"/>
      <w:bookmarkEnd w:id="65"/>
      <w:bookmarkEnd w:id="66"/>
    </w:p>
    <w:p w:rsidR="004C071A" w:rsidRDefault="00DF524C" w:rsidP="00EF3CE7">
      <w:pPr>
        <w:pStyle w:val="2"/>
        <w:ind w:firstLine="643"/>
      </w:pPr>
      <w:bookmarkStart w:id="67" w:name="_Toc31124"/>
      <w:bookmarkStart w:id="68" w:name="_Toc11033"/>
      <w:r>
        <w:rPr>
          <w:rFonts w:hint="eastAsia"/>
        </w:rPr>
        <w:t>（一）法庭运维费</w:t>
      </w:r>
      <w:r>
        <w:t>项目</w:t>
      </w:r>
      <w:bookmarkEnd w:id="67"/>
      <w:bookmarkEnd w:id="68"/>
    </w:p>
    <w:p w:rsidR="004C071A" w:rsidRDefault="00DF524C" w:rsidP="00EF3CE7">
      <w:pPr>
        <w:ind w:firstLine="640"/>
      </w:pPr>
      <w:r>
        <w:t>经综合评价与分析，</w:t>
      </w:r>
      <w:r>
        <w:rPr>
          <w:rFonts w:hint="eastAsia"/>
        </w:rPr>
        <w:t>法庭运维费项目</w:t>
      </w:r>
      <w:proofErr w:type="gramStart"/>
      <w:r>
        <w:rPr>
          <w:rFonts w:hint="eastAsia"/>
        </w:rPr>
        <w:t>自评价</w:t>
      </w:r>
      <w:proofErr w:type="gramEnd"/>
      <w:r>
        <w:rPr>
          <w:rFonts w:hint="eastAsia"/>
        </w:rPr>
        <w:t>得分94.5分，自评结果为“优”</w:t>
      </w:r>
    </w:p>
    <w:p w:rsidR="004C071A" w:rsidRDefault="00DF524C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hint="eastAsia"/>
          <w:b/>
          <w:bCs/>
          <w:kern w:val="0"/>
          <w:sz w:val="24"/>
          <w:szCs w:val="24"/>
        </w:rPr>
        <w:t>办案业务费项目绩效自评一级指标得分情况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1"/>
        <w:gridCol w:w="1364"/>
        <w:gridCol w:w="1606"/>
        <w:gridCol w:w="1841"/>
      </w:tblGrid>
      <w:tr w:rsidR="004C071A">
        <w:trPr>
          <w:trHeight w:val="454"/>
          <w:tblHeader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得分率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38.5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96.25%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94.5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94.5%</w:t>
            </w:r>
          </w:p>
        </w:tc>
      </w:tr>
    </w:tbl>
    <w:p w:rsidR="004C071A" w:rsidRDefault="00DF524C">
      <w:pPr>
        <w:pStyle w:val="3"/>
        <w:spacing w:line="600" w:lineRule="exact"/>
        <w:ind w:firstLine="643"/>
        <w:rPr>
          <w:rFonts w:ascii="仿宋_GB2312" w:hAnsi="仿宋_GB2312"/>
        </w:rPr>
      </w:pPr>
      <w:r>
        <w:rPr>
          <w:rFonts w:ascii="仿宋_GB2312" w:hAnsi="仿宋_GB2312" w:hint="eastAsia"/>
        </w:rPr>
        <w:lastRenderedPageBreak/>
        <w:t>1</w:t>
      </w:r>
      <w:r>
        <w:rPr>
          <w:rFonts w:hint="eastAsia"/>
        </w:rPr>
        <w:t>.</w:t>
      </w:r>
      <w:r>
        <w:rPr>
          <w:rFonts w:ascii="仿宋_GB2312" w:hAnsi="仿宋_GB2312" w:hint="eastAsia"/>
        </w:rPr>
        <w:t>项目支出预算执行情况</w:t>
      </w:r>
    </w:p>
    <w:p w:rsidR="004C071A" w:rsidRDefault="00DF524C" w:rsidP="00EF3CE7">
      <w:pPr>
        <w:ind w:firstLine="640"/>
      </w:pPr>
      <w:r>
        <w:rPr>
          <w:rFonts w:hint="eastAsia"/>
        </w:rPr>
        <w:t>我院法庭运维费项目年初预算数、全年预算数均为60万元，全年执行数为60万元，预算执行率100%，满分10分，得分10分。</w:t>
      </w:r>
    </w:p>
    <w:p w:rsidR="004C071A" w:rsidRDefault="00DF524C" w:rsidP="00EF3CE7">
      <w:pPr>
        <w:pStyle w:val="3"/>
        <w:spacing w:line="600" w:lineRule="exact"/>
        <w:ind w:firstLine="643"/>
        <w:rPr>
          <w:rFonts w:ascii="仿宋_GB2312" w:hAnsi="仿宋_GB2312"/>
          <w:szCs w:val="28"/>
        </w:rPr>
      </w:pPr>
      <w:r>
        <w:rPr>
          <w:rFonts w:hint="eastAsia"/>
        </w:rPr>
        <w:t>2.</w:t>
      </w:r>
      <w:r>
        <w:rPr>
          <w:rFonts w:ascii="仿宋_GB2312" w:hAnsi="仿宋_GB2312" w:hint="eastAsia"/>
          <w:szCs w:val="28"/>
        </w:rPr>
        <w:t>总体绩效目标完成情况分析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预期目标：</w:t>
      </w:r>
      <w:r>
        <w:rPr>
          <w:rFonts w:hint="eastAsia"/>
        </w:rPr>
        <w:t>1.通过项目实施加强派出法庭办案办公条件，改善办案环境，严厉打击各种犯罪活动，维护国家安全和人民群众的合法权益，积极参与社会治安防控体系建设，推动破解难题、补齐短板；2.坚持惩治犯罪与保障人权并重、实体公正与程序公正并重，健全审判环节冤假错案发现督促纠正机制，从严从实加强思想政治作风和业务能力建设，提升规范司法水平和司法公信力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实际完成情况：</w:t>
      </w:r>
      <w:r>
        <w:rPr>
          <w:rFonts w:hint="eastAsia"/>
        </w:rPr>
        <w:t>2024年，我院在2024年度全面完成了法庭运维、水电暖供应、设备设施维修等各项保障工作，确保了6个法庭的正常运行与高效使用。同时，通过严格的质量管理和及时的维修维护，实现了设备设施100%的验收合格率和维修完成率。在社会效益方面，有效提升了审判环境整洁度和审判服务保障水平，达到了预期目标值的90%以上。此外，法庭工作人员对工作的满意度高达98%。基层法庭运</w:t>
      </w:r>
      <w:proofErr w:type="gramStart"/>
      <w:r>
        <w:rPr>
          <w:rFonts w:hint="eastAsia"/>
        </w:rPr>
        <w:t>维经费</w:t>
      </w:r>
      <w:proofErr w:type="gramEnd"/>
      <w:r>
        <w:rPr>
          <w:rFonts w:hint="eastAsia"/>
        </w:rPr>
        <w:t>执行高效，资金按时支付。</w:t>
      </w:r>
    </w:p>
    <w:p w:rsidR="004C071A" w:rsidRDefault="00DF524C">
      <w:pPr>
        <w:pStyle w:val="3"/>
        <w:spacing w:line="600" w:lineRule="exact"/>
        <w:ind w:firstLine="643"/>
      </w:pPr>
      <w:r>
        <w:rPr>
          <w:rFonts w:hint="eastAsia"/>
        </w:rPr>
        <w:t>3.</w:t>
      </w:r>
      <w:r>
        <w:rPr>
          <w:rFonts w:ascii="仿宋_GB2312" w:hAnsi="仿宋_GB2312" w:hint="eastAsia"/>
        </w:rPr>
        <w:t>各项指标完成情况分析</w:t>
      </w:r>
    </w:p>
    <w:p w:rsidR="004C071A" w:rsidRDefault="00DF524C" w:rsidP="00EF3CE7">
      <w:pPr>
        <w:ind w:firstLine="643"/>
        <w:rPr>
          <w:b/>
          <w:bCs/>
        </w:rPr>
      </w:pPr>
      <w:bookmarkStart w:id="69" w:name="_Toc65235673"/>
      <w:bookmarkStart w:id="70" w:name="_Toc64731191"/>
      <w:bookmarkStart w:id="71" w:name="_Toc23003"/>
      <w:bookmarkStart w:id="72" w:name="_Toc26303"/>
      <w:bookmarkStart w:id="73" w:name="_Toc63435068"/>
      <w:r>
        <w:rPr>
          <w:rFonts w:hint="eastAsia"/>
          <w:b/>
          <w:bCs/>
        </w:rPr>
        <w:t>（1）成本指标</w:t>
      </w:r>
    </w:p>
    <w:p w:rsidR="004C071A" w:rsidRDefault="00DF524C" w:rsidP="00EF3CE7">
      <w:pPr>
        <w:ind w:firstLine="640"/>
      </w:pPr>
      <w:r>
        <w:rPr>
          <w:rFonts w:hint="eastAsia"/>
        </w:rPr>
        <w:lastRenderedPageBreak/>
        <w:t>成本指标包括经济成本指标1个二级指标。总分值20分，得分18分。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2345"/>
        <w:gridCol w:w="1516"/>
        <w:gridCol w:w="1857"/>
        <w:gridCol w:w="532"/>
        <w:gridCol w:w="864"/>
      </w:tblGrid>
      <w:tr w:rsidR="004C071A">
        <w:trPr>
          <w:cantSplit/>
          <w:trHeight w:val="454"/>
          <w:tblHeader/>
          <w:jc w:val="center"/>
        </w:trPr>
        <w:tc>
          <w:tcPr>
            <w:tcW w:w="82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76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9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年度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8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实际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完成值</w:t>
            </w:r>
          </w:p>
        </w:tc>
        <w:tc>
          <w:tcPr>
            <w:tcW w:w="31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507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  <w:tblHeader/>
          <w:jc w:val="center"/>
        </w:trPr>
        <w:tc>
          <w:tcPr>
            <w:tcW w:w="82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经济成本指标</w:t>
            </w:r>
          </w:p>
        </w:tc>
        <w:tc>
          <w:tcPr>
            <w:tcW w:w="1376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成本控制情况</w:t>
            </w:r>
          </w:p>
        </w:tc>
        <w:tc>
          <w:tcPr>
            <w:tcW w:w="89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在预算范围内</w:t>
            </w:r>
          </w:p>
        </w:tc>
        <w:tc>
          <w:tcPr>
            <w:tcW w:w="108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31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07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</w:tr>
      <w:tr w:rsidR="004C071A">
        <w:trPr>
          <w:trHeight w:val="454"/>
          <w:tblHeader/>
          <w:jc w:val="center"/>
        </w:trPr>
        <w:tc>
          <w:tcPr>
            <w:tcW w:w="4180" w:type="pct"/>
            <w:gridSpan w:val="4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12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507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</w:tr>
    </w:tbl>
    <w:p w:rsidR="004C071A" w:rsidRDefault="00DF524C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overflowPunct w:val="0"/>
        <w:ind w:rightChars="50" w:right="160" w:firstLine="643"/>
      </w:pPr>
      <w:r>
        <w:rPr>
          <w:rFonts w:hint="eastAsia"/>
          <w:b/>
          <w:bCs/>
        </w:rPr>
        <w:t>成本控制情况：</w:t>
      </w:r>
      <w:r>
        <w:rPr>
          <w:rFonts w:hint="eastAsia"/>
        </w:rPr>
        <w:t>2024年度我院法庭运</w:t>
      </w:r>
      <w:proofErr w:type="gramStart"/>
      <w:r>
        <w:rPr>
          <w:rFonts w:hint="eastAsia"/>
        </w:rPr>
        <w:t>维费用</w:t>
      </w:r>
      <w:proofErr w:type="gramEnd"/>
      <w:r>
        <w:rPr>
          <w:rFonts w:hint="eastAsia"/>
        </w:rPr>
        <w:t>全年实际支出60万元，成本控制在全年预算数之内，实际支出未超预算，且资产配置符合政策标准。指标分值20分，自评得分18分。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（2）产出指标</w:t>
      </w:r>
      <w:bookmarkEnd w:id="69"/>
      <w:bookmarkEnd w:id="70"/>
      <w:bookmarkEnd w:id="71"/>
      <w:bookmarkEnd w:id="72"/>
      <w:bookmarkEnd w:id="73"/>
    </w:p>
    <w:p w:rsidR="004C071A" w:rsidRDefault="00DF524C" w:rsidP="00EF3CE7">
      <w:pPr>
        <w:ind w:firstLine="640"/>
      </w:pPr>
      <w:r>
        <w:rPr>
          <w:rFonts w:hint="eastAsia"/>
        </w:rPr>
        <w:t>产出指标包括数量指标、质量指标、时效指标3个二级指标。总分值40分，得分38.5分。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3246"/>
        <w:gridCol w:w="1199"/>
        <w:gridCol w:w="1498"/>
        <w:gridCol w:w="653"/>
        <w:gridCol w:w="820"/>
      </w:tblGrid>
      <w:tr w:rsidR="004C071A">
        <w:trPr>
          <w:cantSplit/>
          <w:trHeight w:val="454"/>
          <w:tblHeader/>
          <w:jc w:val="center"/>
        </w:trPr>
        <w:tc>
          <w:tcPr>
            <w:tcW w:w="647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二级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190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0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年度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指标值</w:t>
            </w:r>
          </w:p>
        </w:tc>
        <w:tc>
          <w:tcPr>
            <w:tcW w:w="87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实际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完成值</w:t>
            </w:r>
          </w:p>
        </w:tc>
        <w:tc>
          <w:tcPr>
            <w:tcW w:w="383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48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  <w:jc w:val="center"/>
        </w:trPr>
        <w:tc>
          <w:tcPr>
            <w:tcW w:w="647" w:type="pct"/>
            <w:vMerge w:val="restar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190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保障法庭个数</w:t>
            </w:r>
          </w:p>
        </w:tc>
        <w:tc>
          <w:tcPr>
            <w:tcW w:w="120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=6个</w:t>
            </w:r>
          </w:p>
        </w:tc>
        <w:tc>
          <w:tcPr>
            <w:tcW w:w="149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6个</w:t>
            </w:r>
          </w:p>
        </w:tc>
        <w:tc>
          <w:tcPr>
            <w:tcW w:w="653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</w:tr>
      <w:tr w:rsidR="004C071A">
        <w:trPr>
          <w:trHeight w:val="454"/>
          <w:jc w:val="center"/>
        </w:trPr>
        <w:tc>
          <w:tcPr>
            <w:tcW w:w="647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法庭水电暖供应保障工作完成率</w:t>
            </w:r>
          </w:p>
        </w:tc>
        <w:tc>
          <w:tcPr>
            <w:tcW w:w="120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=100%</w:t>
            </w:r>
          </w:p>
        </w:tc>
        <w:tc>
          <w:tcPr>
            <w:tcW w:w="149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653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</w:tr>
      <w:tr w:rsidR="004C071A">
        <w:trPr>
          <w:trHeight w:val="454"/>
          <w:jc w:val="center"/>
        </w:trPr>
        <w:tc>
          <w:tcPr>
            <w:tcW w:w="647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0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设备设施维修工作完成率</w:t>
            </w:r>
          </w:p>
        </w:tc>
        <w:tc>
          <w:tcPr>
            <w:tcW w:w="120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=100%</w:t>
            </w:r>
          </w:p>
        </w:tc>
        <w:tc>
          <w:tcPr>
            <w:tcW w:w="149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653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</w:tr>
      <w:tr w:rsidR="004C071A">
        <w:trPr>
          <w:trHeight w:val="454"/>
          <w:jc w:val="center"/>
        </w:trPr>
        <w:tc>
          <w:tcPr>
            <w:tcW w:w="647" w:type="pct"/>
            <w:vMerge w:val="restar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法庭正常运转率</w:t>
            </w:r>
          </w:p>
        </w:tc>
        <w:tc>
          <w:tcPr>
            <w:tcW w:w="120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&gt;=97%</w:t>
            </w:r>
          </w:p>
        </w:tc>
        <w:tc>
          <w:tcPr>
            <w:tcW w:w="149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97%</w:t>
            </w:r>
          </w:p>
        </w:tc>
        <w:tc>
          <w:tcPr>
            <w:tcW w:w="653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</w:tr>
      <w:tr w:rsidR="004C071A">
        <w:trPr>
          <w:trHeight w:val="454"/>
          <w:jc w:val="center"/>
        </w:trPr>
        <w:tc>
          <w:tcPr>
            <w:tcW w:w="647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设备设施维修验收合格率</w:t>
            </w:r>
          </w:p>
        </w:tc>
        <w:tc>
          <w:tcPr>
            <w:tcW w:w="120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=100%</w:t>
            </w:r>
          </w:p>
        </w:tc>
        <w:tc>
          <w:tcPr>
            <w:tcW w:w="149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653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</w:tr>
      <w:tr w:rsidR="004C071A">
        <w:trPr>
          <w:trHeight w:val="454"/>
          <w:jc w:val="center"/>
        </w:trPr>
        <w:tc>
          <w:tcPr>
            <w:tcW w:w="647" w:type="pct"/>
            <w:vMerge w:val="restar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时效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法庭水电暖供应保障及时性</w:t>
            </w:r>
          </w:p>
        </w:tc>
        <w:tc>
          <w:tcPr>
            <w:tcW w:w="120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及时</w:t>
            </w:r>
          </w:p>
        </w:tc>
        <w:tc>
          <w:tcPr>
            <w:tcW w:w="149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653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</w:p>
        </w:tc>
      </w:tr>
      <w:tr w:rsidR="004C071A">
        <w:trPr>
          <w:trHeight w:val="454"/>
          <w:jc w:val="center"/>
        </w:trPr>
        <w:tc>
          <w:tcPr>
            <w:tcW w:w="647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设备设施维修及时性</w:t>
            </w:r>
          </w:p>
        </w:tc>
        <w:tc>
          <w:tcPr>
            <w:tcW w:w="120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及时</w:t>
            </w:r>
          </w:p>
        </w:tc>
        <w:tc>
          <w:tcPr>
            <w:tcW w:w="149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653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4.5</w:t>
            </w:r>
          </w:p>
        </w:tc>
      </w:tr>
      <w:tr w:rsidR="004C071A">
        <w:trPr>
          <w:trHeight w:val="454"/>
          <w:jc w:val="center"/>
        </w:trPr>
        <w:tc>
          <w:tcPr>
            <w:tcW w:w="4134" w:type="pct"/>
            <w:gridSpan w:val="4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83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48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38.5</w:t>
            </w:r>
          </w:p>
        </w:tc>
      </w:tr>
    </w:tbl>
    <w:p w:rsidR="004C071A" w:rsidRDefault="00DF524C">
      <w:pPr>
        <w:ind w:firstLine="643"/>
        <w:rPr>
          <w:b/>
          <w:bCs/>
        </w:rPr>
      </w:pPr>
      <w:r>
        <w:rPr>
          <w:rFonts w:hint="eastAsia"/>
          <w:b/>
          <w:bCs/>
        </w:rPr>
        <w:t>①数量指标</w:t>
      </w:r>
    </w:p>
    <w:p w:rsidR="004C071A" w:rsidRDefault="00DF524C" w:rsidP="00EF3CE7">
      <w:pPr>
        <w:ind w:firstLine="640"/>
      </w:pPr>
      <w:r>
        <w:rPr>
          <w:rFonts w:hint="eastAsia"/>
        </w:rPr>
        <w:t>数量指标共设有3个三级指标，指标完成情况分析如下：</w:t>
      </w:r>
    </w:p>
    <w:p w:rsidR="004C071A" w:rsidRDefault="00DF524C">
      <w:pPr>
        <w:widowControl/>
        <w:ind w:firstLine="643"/>
      </w:pPr>
      <w:r>
        <w:rPr>
          <w:rFonts w:hint="eastAsia"/>
          <w:b/>
          <w:bCs/>
        </w:rPr>
        <w:lastRenderedPageBreak/>
        <w:t>保障法庭个数：</w:t>
      </w:r>
      <w:r>
        <w:rPr>
          <w:rFonts w:hint="eastAsia"/>
        </w:rPr>
        <w:t>我院精心组织实施法庭运维费项目，该项目涵盖法庭设施维护、技术升级、设备更新等多个方面，有力确保了6个法庭的正常运行与高效使用，为案件审理、司法服务及法治宣传等工作的顺利开展提供了坚实基础，达到目标值。指标分值5分，自评得分5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法庭水电暖供应保障工作完成率：</w:t>
      </w:r>
      <w:r>
        <w:rPr>
          <w:rFonts w:hAnsi="宋体" w:hint="eastAsia"/>
          <w:szCs w:val="28"/>
        </w:rPr>
        <w:t>我院本年度按计划完成了法庭水电暖供应工作，全年水电暖供应及时，达到目标值。该指标分值5分，得分5分。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设备设施维修工作完成率：</w:t>
      </w:r>
      <w:r>
        <w:rPr>
          <w:rFonts w:hint="eastAsia"/>
        </w:rPr>
        <w:t>我院及时启动审判业务设施设备维修工作，加强项目管理，严控工程质量、严把施工安全、搞好设施配套，周密组织完成设备设施维修工作，顺利交付使用，维修维护工作完成率为100%</w:t>
      </w:r>
      <w:r>
        <w:rPr>
          <w:rFonts w:hAnsi="宋体" w:hint="eastAsia"/>
          <w:szCs w:val="28"/>
        </w:rPr>
        <w:t>。该指标分值5分，得分5分。</w:t>
      </w:r>
    </w:p>
    <w:p w:rsidR="004C071A" w:rsidRDefault="00DF524C">
      <w:pPr>
        <w:ind w:firstLine="643"/>
        <w:rPr>
          <w:b/>
          <w:bCs/>
        </w:rPr>
      </w:pPr>
      <w:r>
        <w:rPr>
          <w:rFonts w:hint="eastAsia"/>
          <w:b/>
          <w:bCs/>
        </w:rPr>
        <w:t>②质量指标</w:t>
      </w:r>
    </w:p>
    <w:p w:rsidR="004C071A" w:rsidRDefault="00DF524C" w:rsidP="00EF3CE7">
      <w:pPr>
        <w:ind w:firstLine="640"/>
      </w:pPr>
      <w:r>
        <w:rPr>
          <w:rFonts w:hint="eastAsia"/>
        </w:rPr>
        <w:t>质量指标共设有2个三级指标，具体分析如下：</w:t>
      </w:r>
    </w:p>
    <w:p w:rsidR="004C071A" w:rsidRDefault="00DF524C" w:rsidP="00EF3CE7">
      <w:pPr>
        <w:ind w:firstLine="643"/>
        <w:rPr>
          <w:rFonts w:hAnsi="宋体"/>
          <w:szCs w:val="28"/>
        </w:rPr>
      </w:pPr>
      <w:r>
        <w:rPr>
          <w:rFonts w:hint="eastAsia"/>
          <w:b/>
          <w:bCs/>
        </w:rPr>
        <w:t>法庭正常运转率：</w:t>
      </w:r>
      <w:r>
        <w:rPr>
          <w:rFonts w:hint="eastAsia"/>
        </w:rPr>
        <w:t>为保障本法院案件审判工作的顺利开展及采购机制的健全性，全年</w:t>
      </w:r>
      <w:r>
        <w:rPr>
          <w:rFonts w:hAnsi="宋体" w:hint="eastAsia"/>
          <w:szCs w:val="28"/>
        </w:rPr>
        <w:t>采购设备验收合格率为100%，有效保障了法院的正常运转，达到预期目标。该指标分值5分，得分4.5分。</w:t>
      </w:r>
    </w:p>
    <w:p w:rsidR="004C071A" w:rsidRDefault="00DF524C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overflowPunct w:val="0"/>
        <w:ind w:rightChars="50" w:right="160" w:firstLine="643"/>
      </w:pPr>
      <w:r>
        <w:rPr>
          <w:rFonts w:hint="eastAsia"/>
          <w:b/>
          <w:bCs/>
        </w:rPr>
        <w:t>设备设施维修验收合格率：</w:t>
      </w:r>
      <w:r>
        <w:rPr>
          <w:rFonts w:hint="eastAsia"/>
        </w:rPr>
        <w:t>2024年度我院服务体系完备，维修维护工作开展及时且均已通过验收，设施设备验收合格率为100%，达到目标值</w:t>
      </w:r>
      <w:r>
        <w:rPr>
          <w:rFonts w:hint="eastAsia"/>
          <w:shd w:val="clear" w:color="auto" w:fill="FFFFFF"/>
        </w:rPr>
        <w:t>。</w:t>
      </w:r>
      <w:r>
        <w:rPr>
          <w:rFonts w:hAnsi="宋体" w:hint="eastAsia"/>
          <w:szCs w:val="28"/>
        </w:rPr>
        <w:t>该指标分值5分，得分5</w:t>
      </w:r>
      <w:r>
        <w:rPr>
          <w:rFonts w:hAnsi="宋体" w:hint="eastAsia"/>
          <w:szCs w:val="28"/>
        </w:rPr>
        <w:lastRenderedPageBreak/>
        <w:t>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③时效指标</w:t>
      </w:r>
    </w:p>
    <w:p w:rsidR="004C071A" w:rsidRDefault="00DF524C" w:rsidP="00EF3CE7">
      <w:pPr>
        <w:ind w:firstLine="640"/>
      </w:pPr>
      <w:r>
        <w:rPr>
          <w:rFonts w:hint="eastAsia"/>
        </w:rPr>
        <w:t>时效指标共设有2个三级指标，具体分析如下：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法庭水电暖供应保障及时性：</w:t>
      </w:r>
      <w:r>
        <w:rPr>
          <w:rFonts w:hint="eastAsia"/>
        </w:rPr>
        <w:t>我院按计划及时完成了法庭水电暖供应保障工作，法庭水电暖供应保障工作完成及时性达到年度指标值。</w:t>
      </w:r>
      <w:r>
        <w:rPr>
          <w:rFonts w:hAnsi="宋体" w:hint="eastAsia"/>
          <w:szCs w:val="28"/>
        </w:rPr>
        <w:t>该指标分值10分，得分9分。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设备设施维修及时性：</w:t>
      </w:r>
      <w:r>
        <w:rPr>
          <w:rFonts w:hAnsi="仿宋" w:hint="eastAsia"/>
          <w:shd w:val="clear" w:color="auto" w:fill="FFFFFF"/>
        </w:rPr>
        <w:t>截止2024年12月31日，</w:t>
      </w:r>
      <w:r>
        <w:rPr>
          <w:rFonts w:hint="eastAsia"/>
          <w:shd w:val="clear" w:color="auto" w:fill="FFFFFF"/>
        </w:rPr>
        <w:t>我院设施设备均在规定时间内完成维修工作</w:t>
      </w:r>
      <w:r>
        <w:rPr>
          <w:rFonts w:hint="eastAsia"/>
        </w:rPr>
        <w:t>。</w:t>
      </w:r>
      <w:r>
        <w:rPr>
          <w:rFonts w:hAnsi="宋体" w:hint="eastAsia"/>
          <w:szCs w:val="28"/>
        </w:rPr>
        <w:t>该指标分值5分，得分4.5分。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（3）效益指标</w:t>
      </w:r>
    </w:p>
    <w:p w:rsidR="004C071A" w:rsidRDefault="00DF524C" w:rsidP="00EF3CE7">
      <w:pPr>
        <w:ind w:firstLine="640"/>
      </w:pPr>
      <w:r>
        <w:rPr>
          <w:rFonts w:hint="eastAsia"/>
        </w:rPr>
        <w:t>效益指标包括下设社会效益指标1个二级指标。总分值20分，得分18分。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2506"/>
        <w:gridCol w:w="1469"/>
        <w:gridCol w:w="1656"/>
        <w:gridCol w:w="828"/>
        <w:gridCol w:w="741"/>
      </w:tblGrid>
      <w:tr w:rsidR="004C071A">
        <w:trPr>
          <w:trHeight w:val="454"/>
          <w:tblHeader/>
          <w:jc w:val="center"/>
        </w:trPr>
        <w:tc>
          <w:tcPr>
            <w:tcW w:w="83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2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919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年度指标值</w:t>
            </w:r>
          </w:p>
        </w:tc>
        <w:tc>
          <w:tcPr>
            <w:tcW w:w="68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实际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完成值</w:t>
            </w:r>
          </w:p>
        </w:tc>
        <w:tc>
          <w:tcPr>
            <w:tcW w:w="543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491" w:type="pct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  <w:jc w:val="center"/>
        </w:trPr>
        <w:tc>
          <w:tcPr>
            <w:tcW w:w="831" w:type="pct"/>
            <w:vMerge w:val="restar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社会效益</w:t>
            </w:r>
          </w:p>
        </w:tc>
        <w:tc>
          <w:tcPr>
            <w:tcW w:w="248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提升审判环境整洁度</w:t>
            </w:r>
          </w:p>
        </w:tc>
        <w:tc>
          <w:tcPr>
            <w:tcW w:w="1449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有效提升</w:t>
            </w:r>
          </w:p>
        </w:tc>
        <w:tc>
          <w:tcPr>
            <w:tcW w:w="1171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80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</w:p>
        </w:tc>
      </w:tr>
      <w:tr w:rsidR="004C071A">
        <w:trPr>
          <w:trHeight w:val="454"/>
          <w:jc w:val="center"/>
        </w:trPr>
        <w:tc>
          <w:tcPr>
            <w:tcW w:w="831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有效保障审判服务</w:t>
            </w:r>
          </w:p>
        </w:tc>
        <w:tc>
          <w:tcPr>
            <w:tcW w:w="1449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有效保障</w:t>
            </w:r>
          </w:p>
        </w:tc>
        <w:tc>
          <w:tcPr>
            <w:tcW w:w="1171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100%-80%(含)</w:t>
            </w:r>
          </w:p>
        </w:tc>
        <w:tc>
          <w:tcPr>
            <w:tcW w:w="808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3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</w:p>
        </w:tc>
      </w:tr>
      <w:tr w:rsidR="004C071A">
        <w:trPr>
          <w:trHeight w:val="454"/>
          <w:jc w:val="center"/>
        </w:trPr>
        <w:tc>
          <w:tcPr>
            <w:tcW w:w="3965" w:type="pct"/>
            <w:gridSpan w:val="4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43" w:type="pct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1" w:type="pct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18</w:t>
            </w:r>
          </w:p>
        </w:tc>
      </w:tr>
    </w:tbl>
    <w:p w:rsidR="004C071A" w:rsidRDefault="00DF524C">
      <w:pPr>
        <w:ind w:firstLine="643"/>
        <w:rPr>
          <w:b/>
          <w:bCs/>
        </w:rPr>
      </w:pPr>
      <w:r>
        <w:rPr>
          <w:rFonts w:hint="eastAsia"/>
          <w:b/>
          <w:bCs/>
        </w:rPr>
        <w:t>①社会效益指标</w:t>
      </w:r>
    </w:p>
    <w:p w:rsidR="004C071A" w:rsidRDefault="00DF524C" w:rsidP="00EF3CE7">
      <w:pPr>
        <w:ind w:firstLine="640"/>
      </w:pPr>
      <w:r>
        <w:rPr>
          <w:rFonts w:hint="eastAsia"/>
        </w:rPr>
        <w:t>社会效益指标共设有2个三级指标，具体分析如下：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提升审判环境整洁度：</w:t>
      </w:r>
      <w:r>
        <w:rPr>
          <w:rFonts w:hint="eastAsia"/>
        </w:rPr>
        <w:t>我院在2024年度工作中，力求</w:t>
      </w:r>
      <w:proofErr w:type="gramStart"/>
      <w:r>
        <w:rPr>
          <w:rFonts w:hint="eastAsia"/>
        </w:rPr>
        <w:t>各方面全覆盖</w:t>
      </w:r>
      <w:proofErr w:type="gramEnd"/>
      <w:r>
        <w:rPr>
          <w:rFonts w:hint="eastAsia"/>
        </w:rPr>
        <w:t>，保障了办公环境的干净整洁，设施的稳定、安全运行，为各项业务的开展提供了良好的环境。指标分值10分，自评得分9分。</w:t>
      </w:r>
    </w:p>
    <w:p w:rsidR="004C071A" w:rsidRDefault="00DF524C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overflowPunct w:val="0"/>
        <w:ind w:rightChars="50" w:right="160" w:firstLine="643"/>
      </w:pPr>
      <w:r>
        <w:rPr>
          <w:rFonts w:hint="eastAsia"/>
          <w:b/>
          <w:bCs/>
        </w:rPr>
        <w:lastRenderedPageBreak/>
        <w:t>有效保障审判服务：</w:t>
      </w:r>
      <w:r>
        <w:rPr>
          <w:rFonts w:hint="eastAsia"/>
        </w:rPr>
        <w:t>我院2024年度充分发挥审判职能作用，全面加强各项审判执行工作，各类案件覆盖全面，审判专业及时，有效保障了法院的司法服务。指标分值10分，自评得分9分。</w:t>
      </w:r>
    </w:p>
    <w:p w:rsidR="004C071A" w:rsidRDefault="00DF524C" w:rsidP="00EF3CE7">
      <w:pPr>
        <w:ind w:firstLine="643"/>
        <w:rPr>
          <w:b/>
        </w:rPr>
      </w:pPr>
      <w:r>
        <w:rPr>
          <w:rFonts w:hint="eastAsia"/>
          <w:b/>
        </w:rPr>
        <w:t>（4）满意度指标</w:t>
      </w:r>
    </w:p>
    <w:p w:rsidR="004C071A" w:rsidRDefault="00DF524C" w:rsidP="00EF3CE7">
      <w:pPr>
        <w:ind w:firstLine="640"/>
      </w:pPr>
      <w:r>
        <w:rPr>
          <w:rFonts w:hint="eastAsia"/>
        </w:rPr>
        <w:t>满意度指标下设服务对象满意度指标1个二级指标。总分值10分，得分10分。</w:t>
      </w:r>
    </w:p>
    <w:tbl>
      <w:tblPr>
        <w:tblW w:w="4998" w:type="pct"/>
        <w:jc w:val="center"/>
        <w:tblLook w:val="04A0"/>
      </w:tblPr>
      <w:tblGrid>
        <w:gridCol w:w="1499"/>
        <w:gridCol w:w="2278"/>
        <w:gridCol w:w="1520"/>
        <w:gridCol w:w="1605"/>
        <w:gridCol w:w="765"/>
        <w:gridCol w:w="852"/>
      </w:tblGrid>
      <w:tr w:rsidR="004C071A">
        <w:trPr>
          <w:trHeight w:val="454"/>
          <w:tblHeader/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年度指标值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  <w:tblHeader/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服务对象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法庭工作人员满意度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&gt;=96%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4C071A">
        <w:trPr>
          <w:trHeight w:val="454"/>
          <w:tblHeader/>
          <w:jc w:val="center"/>
        </w:trPr>
        <w:tc>
          <w:tcPr>
            <w:tcW w:w="4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</w:p>
        </w:tc>
      </w:tr>
    </w:tbl>
    <w:p w:rsidR="004C071A" w:rsidRDefault="00DF524C" w:rsidP="00EF3CE7">
      <w:pPr>
        <w:ind w:firstLine="643"/>
      </w:pPr>
      <w:r>
        <w:rPr>
          <w:rFonts w:hint="eastAsia"/>
          <w:b/>
          <w:bCs/>
        </w:rPr>
        <w:t>法庭工作人员满意度：</w:t>
      </w:r>
      <w:r>
        <w:rPr>
          <w:rFonts w:hint="eastAsia"/>
        </w:rPr>
        <w:t>2024年我院在案件的审判上，找准短板弱项，加强分析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判，查找原因症结，围绕审判存在的问题和短板，细化工作举措，层层压实责任，确保查漏补缺工作落实到位，保障工作人员办案质量要求和业务能力水平的提升。法院工作人员满意度为98%，达到目标值。该指标分值10分，自评得分为10分。</w:t>
      </w:r>
    </w:p>
    <w:p w:rsidR="004C071A" w:rsidRDefault="00DF524C">
      <w:pPr>
        <w:pStyle w:val="3"/>
        <w:spacing w:line="600" w:lineRule="exact"/>
        <w:ind w:firstLine="643"/>
        <w:rPr>
          <w:rFonts w:ascii="仿宋_GB2312" w:hAnsi="仿宋_GB2312"/>
        </w:rPr>
      </w:pPr>
      <w:r>
        <w:rPr>
          <w:rFonts w:hint="eastAsia"/>
        </w:rPr>
        <w:t>4.</w:t>
      </w:r>
      <w:r>
        <w:rPr>
          <w:rFonts w:ascii="仿宋_GB2312" w:hAnsi="仿宋_GB2312" w:hint="eastAsia"/>
        </w:rPr>
        <w:t>偏离绩效目标的原因及下一步改进措施</w:t>
      </w:r>
    </w:p>
    <w:p w:rsidR="004C071A" w:rsidRDefault="00DF524C">
      <w:pPr>
        <w:widowControl/>
        <w:ind w:firstLine="640"/>
        <w:rPr>
          <w:b/>
          <w:bCs/>
        </w:rPr>
      </w:pPr>
      <w:r>
        <w:rPr>
          <w:rFonts w:hint="eastAsia"/>
        </w:rPr>
        <w:t>无。</w:t>
      </w:r>
    </w:p>
    <w:p w:rsidR="004C071A" w:rsidRDefault="00DF524C" w:rsidP="00EF3CE7">
      <w:pPr>
        <w:pStyle w:val="2"/>
        <w:ind w:firstLine="643"/>
      </w:pPr>
      <w:bookmarkStart w:id="74" w:name="_Toc23767"/>
      <w:bookmarkStart w:id="75" w:name="_Toc16810"/>
      <w:r>
        <w:rPr>
          <w:rFonts w:hint="eastAsia"/>
        </w:rPr>
        <w:t>（二）全省法院业务费项目</w:t>
      </w:r>
      <w:bookmarkEnd w:id="74"/>
      <w:bookmarkEnd w:id="75"/>
    </w:p>
    <w:p w:rsidR="004C071A" w:rsidRDefault="00DF524C">
      <w:pPr>
        <w:ind w:firstLineChars="0" w:firstLine="640"/>
        <w:jc w:val="left"/>
        <w:rPr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</w:rPr>
        <w:t>经综合评价与分析，</w:t>
      </w:r>
      <w:r>
        <w:rPr>
          <w:rFonts w:hint="eastAsia"/>
        </w:rPr>
        <w:t>全省法院业务费项目</w:t>
      </w:r>
      <w:proofErr w:type="gramStart"/>
      <w:r>
        <w:rPr>
          <w:rFonts w:hint="eastAsia"/>
        </w:rPr>
        <w:t>自评价</w:t>
      </w:r>
      <w:proofErr w:type="gramEnd"/>
      <w:r>
        <w:rPr>
          <w:rFonts w:hint="eastAsia"/>
        </w:rPr>
        <w:t>得分93.6分，自评结果为“优”。</w:t>
      </w:r>
    </w:p>
    <w:p w:rsidR="004C071A" w:rsidRDefault="00DF524C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hint="eastAsia"/>
          <w:b/>
          <w:bCs/>
          <w:kern w:val="0"/>
          <w:sz w:val="24"/>
          <w:szCs w:val="24"/>
        </w:rPr>
        <w:t>物业费（本级）项目绩效自评一级指标得分情况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1"/>
        <w:gridCol w:w="1364"/>
        <w:gridCol w:w="1606"/>
        <w:gridCol w:w="1841"/>
      </w:tblGrid>
      <w:tr w:rsidR="004C071A">
        <w:trPr>
          <w:trHeight w:val="454"/>
          <w:tblHeader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得分率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预算执行率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37.5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93.75%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18.1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90.5%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100%</w:t>
            </w:r>
          </w:p>
        </w:tc>
      </w:tr>
      <w:tr w:rsidR="004C071A">
        <w:trPr>
          <w:trHeight w:val="454"/>
        </w:trPr>
        <w:tc>
          <w:tcPr>
            <w:tcW w:w="2176" w:type="pct"/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93.6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93.6%</w:t>
            </w:r>
          </w:p>
        </w:tc>
      </w:tr>
    </w:tbl>
    <w:p w:rsidR="004C071A" w:rsidRDefault="00DF524C" w:rsidP="00EF3CE7">
      <w:pPr>
        <w:pStyle w:val="3"/>
        <w:spacing w:line="600" w:lineRule="exact"/>
        <w:ind w:firstLine="643"/>
        <w:rPr>
          <w:rFonts w:ascii="仿宋_GB2312" w:hAnsi="仿宋_GB2312"/>
        </w:rPr>
      </w:pPr>
      <w:r>
        <w:rPr>
          <w:rFonts w:ascii="仿宋_GB2312" w:hAnsi="仿宋_GB2312" w:hint="eastAsia"/>
        </w:rPr>
        <w:t>1</w:t>
      </w:r>
      <w:r>
        <w:rPr>
          <w:rFonts w:hint="eastAsia"/>
        </w:rPr>
        <w:t>.</w:t>
      </w:r>
      <w:r>
        <w:rPr>
          <w:rFonts w:ascii="仿宋_GB2312" w:hAnsi="仿宋_GB2312" w:hint="eastAsia"/>
        </w:rPr>
        <w:t>项目支出预算执行情况</w:t>
      </w:r>
    </w:p>
    <w:p w:rsidR="004C071A" w:rsidRDefault="00DF524C" w:rsidP="00EF3CE7">
      <w:pPr>
        <w:ind w:firstLine="640"/>
      </w:pPr>
      <w:r>
        <w:rPr>
          <w:rFonts w:hint="eastAsia"/>
        </w:rPr>
        <w:t>2024年度全省法院业务费项目年初预算数285万元，全年预算数285万元，全年执行数285万元，预算执行率为100%。指标分值10分，自评得分10分。</w:t>
      </w:r>
    </w:p>
    <w:p w:rsidR="004C071A" w:rsidRDefault="00DF524C" w:rsidP="00EF3CE7">
      <w:pPr>
        <w:pStyle w:val="3"/>
        <w:spacing w:line="600" w:lineRule="exact"/>
        <w:ind w:firstLine="643"/>
        <w:rPr>
          <w:rFonts w:ascii="仿宋_GB2312" w:hAnsi="仿宋_GB2312"/>
          <w:szCs w:val="28"/>
        </w:rPr>
      </w:pPr>
      <w:r>
        <w:rPr>
          <w:rFonts w:hint="eastAsia"/>
        </w:rPr>
        <w:t>2.</w:t>
      </w:r>
      <w:r>
        <w:rPr>
          <w:rFonts w:ascii="仿宋_GB2312" w:hAnsi="仿宋_GB2312" w:hint="eastAsia"/>
          <w:szCs w:val="28"/>
        </w:rPr>
        <w:t>总体绩效目标完成情况分析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项目总体目标：</w:t>
      </w:r>
      <w:r>
        <w:rPr>
          <w:rFonts w:hint="eastAsia"/>
        </w:rPr>
        <w:t>弥补我院办案经费，不断提高审判质效，我院本年度预计结案率达到90%以上，法定审限内结案率达到90%。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实际完成情况：</w:t>
      </w:r>
      <w:r>
        <w:rPr>
          <w:rFonts w:hint="eastAsia"/>
        </w:rPr>
        <w:t>本项目在2024年度圆满完成了设备设施采购与维修、审判执行案件处理等关键任务，各项指标均达到或接近年度目标值。通过高效的项目管理和严格的质量控制，确保了审判工作的顺利进行和司法公正的有效实现。同时，项目在提升经济效益、保障社会公平正义以及提高服务对象满意度方面也取得了显著成效，充分展现了我院在资源配置、审判效率及服务质量上的卓越表现。</w:t>
      </w:r>
    </w:p>
    <w:p w:rsidR="004C071A" w:rsidRDefault="00DF524C">
      <w:pPr>
        <w:pStyle w:val="3"/>
        <w:spacing w:line="600" w:lineRule="exact"/>
        <w:ind w:firstLine="643"/>
      </w:pPr>
      <w:r>
        <w:rPr>
          <w:rFonts w:hint="eastAsia"/>
        </w:rPr>
        <w:t>3.</w:t>
      </w:r>
      <w:r>
        <w:rPr>
          <w:rFonts w:ascii="仿宋_GB2312" w:hAnsi="仿宋_GB2312" w:hint="eastAsia"/>
        </w:rPr>
        <w:t>各项指标完成情况分析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（1）成本指标</w:t>
      </w:r>
    </w:p>
    <w:p w:rsidR="004C071A" w:rsidRDefault="00DF524C" w:rsidP="00EF3CE7">
      <w:pPr>
        <w:ind w:firstLine="640"/>
      </w:pPr>
      <w:r>
        <w:rPr>
          <w:rFonts w:hint="eastAsia"/>
        </w:rPr>
        <w:lastRenderedPageBreak/>
        <w:t>成本指标包括经济成本指标1个二级指标。总分值20分，得分18分。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2059"/>
        <w:gridCol w:w="1812"/>
        <w:gridCol w:w="1660"/>
        <w:gridCol w:w="717"/>
        <w:gridCol w:w="864"/>
      </w:tblGrid>
      <w:tr w:rsidR="004C071A">
        <w:trPr>
          <w:cantSplit/>
          <w:trHeight w:val="454"/>
          <w:tblHeader/>
          <w:jc w:val="center"/>
        </w:trPr>
        <w:tc>
          <w:tcPr>
            <w:tcW w:w="82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0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63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年度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指标值</w:t>
            </w:r>
          </w:p>
        </w:tc>
        <w:tc>
          <w:tcPr>
            <w:tcW w:w="973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实际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完成值</w:t>
            </w:r>
          </w:p>
        </w:tc>
        <w:tc>
          <w:tcPr>
            <w:tcW w:w="42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507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  <w:tblHeader/>
          <w:jc w:val="center"/>
        </w:trPr>
        <w:tc>
          <w:tcPr>
            <w:tcW w:w="82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成本指标</w:t>
            </w:r>
          </w:p>
        </w:tc>
        <w:tc>
          <w:tcPr>
            <w:tcW w:w="120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成本控制情况</w:t>
            </w:r>
          </w:p>
        </w:tc>
        <w:tc>
          <w:tcPr>
            <w:tcW w:w="1063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在预算内范围</w:t>
            </w:r>
          </w:p>
        </w:tc>
        <w:tc>
          <w:tcPr>
            <w:tcW w:w="973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42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07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</w:tr>
      <w:tr w:rsidR="004C071A">
        <w:trPr>
          <w:trHeight w:val="454"/>
          <w:tblHeader/>
          <w:jc w:val="center"/>
        </w:trPr>
        <w:tc>
          <w:tcPr>
            <w:tcW w:w="4070" w:type="pct"/>
            <w:gridSpan w:val="4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2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507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</w:tr>
    </w:tbl>
    <w:p w:rsidR="004C071A" w:rsidRDefault="00DF524C" w:rsidP="00EF3CE7">
      <w:pPr>
        <w:ind w:firstLine="643"/>
      </w:pPr>
      <w:r>
        <w:rPr>
          <w:rFonts w:hint="eastAsia"/>
          <w:b/>
          <w:bCs/>
        </w:rPr>
        <w:t>成本控制情况：</w:t>
      </w:r>
      <w:r>
        <w:rPr>
          <w:rFonts w:hint="eastAsia"/>
        </w:rPr>
        <w:t>2024年度我院全省法院业务费项目全年实际支出285万元，成本控制在全年预算数之内，实际支出未超预算，且资产配置符合政策标准。指标分值20分，自评得分18分。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（2）产出指标</w:t>
      </w:r>
    </w:p>
    <w:p w:rsidR="004C071A" w:rsidRDefault="00DF524C" w:rsidP="00EF3CE7">
      <w:pPr>
        <w:ind w:firstLine="640"/>
      </w:pPr>
      <w:r>
        <w:rPr>
          <w:rFonts w:hint="eastAsia"/>
        </w:rPr>
        <w:t>产出指标包括数量指标、质量指标、时效指标3个二级指标。总分值40分，得分37.5分。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512"/>
        <w:gridCol w:w="1462"/>
        <w:gridCol w:w="1663"/>
        <w:gridCol w:w="1039"/>
        <w:gridCol w:w="883"/>
      </w:tblGrid>
      <w:tr w:rsidR="004C071A">
        <w:trPr>
          <w:cantSplit/>
          <w:trHeight w:val="454"/>
          <w:tblHeader/>
          <w:jc w:val="center"/>
        </w:trPr>
        <w:tc>
          <w:tcPr>
            <w:tcW w:w="563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年度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指标值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实际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完成值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 w:val="restar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设备设施采购工作完成率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=100%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设备设施维修工作完成率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=100%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审理执行案件工作完成情况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审判民事案件工作完成情况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审判刑事案件工作完成情况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审判行政案件工作完成情况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 w:val="restar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法定审限内结案率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&gt;=90%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99.96%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设备设施采购验收合格率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=100%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设备设施维修验收合格率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=100%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 w:val="restar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时效指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标</w:t>
            </w: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设备设施采购及时性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6.3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设备设施维修及时性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  <w:jc w:val="center"/>
        </w:trPr>
        <w:tc>
          <w:tcPr>
            <w:tcW w:w="563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审判案件及时性</w:t>
            </w:r>
          </w:p>
        </w:tc>
        <w:tc>
          <w:tcPr>
            <w:tcW w:w="85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  <w:tc>
          <w:tcPr>
            <w:tcW w:w="975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2.7</w:t>
            </w:r>
          </w:p>
        </w:tc>
      </w:tr>
      <w:tr w:rsidR="004C071A">
        <w:trPr>
          <w:trHeight w:val="454"/>
          <w:jc w:val="center"/>
        </w:trPr>
        <w:tc>
          <w:tcPr>
            <w:tcW w:w="3871" w:type="pct"/>
            <w:gridSpan w:val="4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61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518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37.5</w:t>
            </w:r>
          </w:p>
        </w:tc>
      </w:tr>
    </w:tbl>
    <w:p w:rsidR="004C071A" w:rsidRDefault="00DF524C">
      <w:pPr>
        <w:ind w:firstLine="643"/>
        <w:rPr>
          <w:b/>
          <w:bCs/>
        </w:rPr>
      </w:pPr>
      <w:r>
        <w:rPr>
          <w:rFonts w:hint="eastAsia"/>
          <w:b/>
          <w:bCs/>
        </w:rPr>
        <w:t>①数量指标</w:t>
      </w:r>
    </w:p>
    <w:p w:rsidR="004C071A" w:rsidRDefault="00DF524C" w:rsidP="00EF3CE7">
      <w:pPr>
        <w:ind w:firstLine="640"/>
      </w:pPr>
      <w:r>
        <w:rPr>
          <w:rFonts w:hint="eastAsia"/>
        </w:rPr>
        <w:t>数量指标共设有6个三级指标，指标完成情况分析如下：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设备设施采购工作完成率：</w:t>
      </w:r>
      <w:r>
        <w:rPr>
          <w:rFonts w:hint="eastAsia"/>
        </w:rPr>
        <w:t>2024年度我院设备设施采购工作完成率达到100%，不仅确保了审判、执行等各项工作的顺利进行，为司法公正提供了坚实的物质基础，也彰显了我院在资源配置与管理上的卓越能力，有效提升了司法服务的整体水平与公信力。指标分值3分，自评得分3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设备设施维修工作完成率：</w:t>
      </w:r>
      <w:r>
        <w:rPr>
          <w:rFonts w:hint="eastAsia"/>
        </w:rPr>
        <w:t>我院及时启动审判业务设施设备维修工作，加强项目管理，严控工程质量、严把施工安全、搞好设施配套，周密组织完成设备设施维修工作，顺利交付使用，维修维护工作完成率为100%。指标分值3分，自评得分3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审判执行案件完成情况：</w:t>
      </w:r>
      <w:r>
        <w:rPr>
          <w:rFonts w:hint="eastAsia"/>
        </w:rPr>
        <w:t>2024年，我院</w:t>
      </w:r>
      <w:r>
        <w:t>全年共受理各类执行案件</w:t>
      </w:r>
      <w:r>
        <w:rPr>
          <w:rFonts w:hint="eastAsia"/>
        </w:rPr>
        <w:t>3113</w:t>
      </w:r>
      <w:r>
        <w:t>件，执结</w:t>
      </w:r>
      <w:r>
        <w:rPr>
          <w:rFonts w:hint="eastAsia"/>
        </w:rPr>
        <w:t>3035</w:t>
      </w:r>
      <w:r>
        <w:t>件，</w:t>
      </w:r>
      <w:r>
        <w:rPr>
          <w:rFonts w:hint="eastAsia"/>
        </w:rPr>
        <w:t>执行案件审判工作基本完成。指标分值3分，自评得分2.7分。</w:t>
      </w:r>
    </w:p>
    <w:p w:rsidR="004C071A" w:rsidRDefault="00DF524C" w:rsidP="00EF3CE7">
      <w:pPr>
        <w:ind w:firstLine="643"/>
        <w:rPr>
          <w:kern w:val="0"/>
        </w:rPr>
      </w:pPr>
      <w:r>
        <w:rPr>
          <w:rFonts w:hint="eastAsia"/>
          <w:b/>
          <w:bCs/>
          <w:kern w:val="0"/>
        </w:rPr>
        <w:t>审判民事案件完成情况：</w:t>
      </w:r>
      <w:r>
        <w:rPr>
          <w:rFonts w:hint="eastAsia"/>
          <w:kern w:val="0"/>
        </w:rPr>
        <w:t>2024年，我院高质高效推进民事诉讼繁简分流改革，组建10个</w:t>
      </w:r>
      <w:proofErr w:type="gramStart"/>
      <w:r>
        <w:rPr>
          <w:rFonts w:hint="eastAsia"/>
          <w:kern w:val="0"/>
        </w:rPr>
        <w:t>民事简案</w:t>
      </w:r>
      <w:proofErr w:type="gramEnd"/>
      <w:r>
        <w:rPr>
          <w:rFonts w:hint="eastAsia"/>
          <w:kern w:val="0"/>
        </w:rPr>
        <w:t>快审团队和3个民事</w:t>
      </w:r>
      <w:proofErr w:type="gramStart"/>
      <w:r>
        <w:rPr>
          <w:rFonts w:hint="eastAsia"/>
          <w:kern w:val="0"/>
        </w:rPr>
        <w:t>繁案精审</w:t>
      </w:r>
      <w:proofErr w:type="gramEnd"/>
      <w:r>
        <w:rPr>
          <w:rFonts w:hint="eastAsia"/>
          <w:kern w:val="0"/>
        </w:rPr>
        <w:t>团队，民事案件实现“繁简分流、轻重分离、快慢分道”，平均审理天数缩短为36.23天，创新办案方式，</w:t>
      </w:r>
      <w:r>
        <w:rPr>
          <w:rFonts w:hint="eastAsia"/>
          <w:kern w:val="0"/>
        </w:rPr>
        <w:lastRenderedPageBreak/>
        <w:t>简化庭审流程，运用要素式审判审结案件165件，有效缩短办案周期，提高审判效率。</w:t>
      </w:r>
      <w:r>
        <w:rPr>
          <w:rFonts w:hint="eastAsia"/>
        </w:rPr>
        <w:t>指标分值3分，自评得分2.7分。</w:t>
      </w:r>
    </w:p>
    <w:p w:rsidR="004C071A" w:rsidRDefault="00DF524C" w:rsidP="00EF3CE7">
      <w:pPr>
        <w:widowControl/>
        <w:ind w:firstLine="643"/>
      </w:pPr>
      <w:r>
        <w:rPr>
          <w:rFonts w:hint="eastAsia"/>
          <w:b/>
          <w:bCs/>
        </w:rPr>
        <w:t>审判刑事案件完成情况：</w:t>
      </w:r>
      <w:r>
        <w:t>2024年，我院全面贯彻总体国家安全观，坚持治罪与治理并重，审结各类刑事案件</w:t>
      </w:r>
      <w:r>
        <w:rPr>
          <w:rFonts w:hint="eastAsia"/>
        </w:rPr>
        <w:t>279</w:t>
      </w:r>
      <w:r>
        <w:t>件</w:t>
      </w:r>
      <w:r>
        <w:rPr>
          <w:rFonts w:hint="eastAsia"/>
        </w:rPr>
        <w:t>，刑事案件审判工作基本完成，达到目标值。指标分值3分，自评得分2.7分。</w:t>
      </w:r>
    </w:p>
    <w:p w:rsidR="004C071A" w:rsidRDefault="00DF524C" w:rsidP="00EF3CE7">
      <w:pPr>
        <w:widowControl/>
        <w:ind w:firstLine="643"/>
      </w:pPr>
      <w:r>
        <w:rPr>
          <w:b/>
          <w:bCs/>
        </w:rPr>
        <w:t>审判行政案件完成情况</w:t>
      </w:r>
      <w:r>
        <w:rPr>
          <w:rFonts w:hint="eastAsia"/>
          <w:b/>
          <w:bCs/>
        </w:rPr>
        <w:t>：</w:t>
      </w:r>
      <w:r>
        <w:rPr>
          <w:rFonts w:hint="eastAsia"/>
        </w:rPr>
        <w:t>据统计，2024年我院办</w:t>
      </w:r>
      <w:proofErr w:type="gramStart"/>
      <w:r>
        <w:rPr>
          <w:rFonts w:hint="eastAsia"/>
        </w:rPr>
        <w:t>理行政</w:t>
      </w:r>
      <w:proofErr w:type="gramEnd"/>
      <w:r>
        <w:rPr>
          <w:rFonts w:hint="eastAsia"/>
        </w:rPr>
        <w:t>非诉审查类案件14件，督促行政机关依法行政。指标分值3分，自评得分2.7分。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②质量指标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法定审限内结案率：</w:t>
      </w:r>
      <w:r>
        <w:rPr>
          <w:rFonts w:hAnsi="仿宋" w:hint="eastAsia"/>
          <w:shd w:val="clear" w:color="auto" w:fill="FFFFFF"/>
        </w:rPr>
        <w:t>截止2024年12月31日，全年共受理各类案件9209件，审执结各类案件9001件，法定审限内结案率99.96%</w:t>
      </w:r>
      <w:r>
        <w:rPr>
          <w:rFonts w:hint="eastAsia"/>
        </w:rPr>
        <w:t>。指标分值3分，自评得分3分。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设备设施采购验收合格率：</w:t>
      </w:r>
      <w:r>
        <w:rPr>
          <w:rFonts w:hint="eastAsia"/>
        </w:rPr>
        <w:t>经过对2024年度法院装备购置情况组织验收，装备购置及时齐全，质量验收合格，保障了我院工作的正常开展。指标分值3分，自评得分3分。</w:t>
      </w:r>
    </w:p>
    <w:p w:rsidR="004C071A" w:rsidRDefault="00DF524C" w:rsidP="00EF3CE7">
      <w:pPr>
        <w:ind w:firstLine="643"/>
        <w:rPr>
          <w:rFonts w:hAnsi="宋体"/>
          <w:szCs w:val="28"/>
        </w:rPr>
      </w:pPr>
      <w:r>
        <w:rPr>
          <w:rFonts w:hint="eastAsia"/>
          <w:b/>
          <w:bCs/>
        </w:rPr>
        <w:t>设备设施维修验收合格率：</w:t>
      </w:r>
      <w:r>
        <w:rPr>
          <w:rFonts w:hint="eastAsia"/>
        </w:rPr>
        <w:t>2024年度我院服务体系完备，维修维护工作开展及时且均已通过验收，设施设备验收合格率为100%，达到目标值</w:t>
      </w:r>
      <w:r>
        <w:rPr>
          <w:rFonts w:hint="eastAsia"/>
          <w:shd w:val="clear" w:color="auto" w:fill="FFFFFF"/>
        </w:rPr>
        <w:t>。</w:t>
      </w:r>
      <w:r>
        <w:rPr>
          <w:rFonts w:hAnsi="宋体" w:hint="eastAsia"/>
          <w:szCs w:val="28"/>
        </w:rPr>
        <w:t>该指标分值3分，得分3分。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③时效指标</w:t>
      </w:r>
    </w:p>
    <w:p w:rsidR="004C071A" w:rsidRDefault="00DF524C" w:rsidP="00EF3CE7">
      <w:pPr>
        <w:ind w:firstLine="640"/>
      </w:pPr>
      <w:r>
        <w:rPr>
          <w:rFonts w:hint="eastAsia"/>
        </w:rPr>
        <w:t>时效指标共设有3个三级指标，具体分析如下：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设施设备采购工作完成及时性：</w:t>
      </w:r>
      <w:r>
        <w:rPr>
          <w:rFonts w:hint="eastAsia"/>
        </w:rPr>
        <w:t>我院2024年购置装备</w:t>
      </w:r>
      <w:r>
        <w:rPr>
          <w:rFonts w:hint="eastAsia"/>
        </w:rPr>
        <w:lastRenderedPageBreak/>
        <w:t>及时，保障了法院正常工作运行，装备购置完成情况达到100%，实现年度指标值。指标分值7分，自评得分6.3分。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设备设施维修及时性：</w:t>
      </w:r>
      <w:r>
        <w:rPr>
          <w:rFonts w:hAnsi="仿宋" w:hint="eastAsia"/>
          <w:shd w:val="clear" w:color="auto" w:fill="FFFFFF"/>
        </w:rPr>
        <w:t>截止2024年12月31日，</w:t>
      </w:r>
      <w:r>
        <w:rPr>
          <w:rFonts w:hint="eastAsia"/>
          <w:shd w:val="clear" w:color="auto" w:fill="FFFFFF"/>
        </w:rPr>
        <w:t>我院设施设备均在规定时间内完成维修工作</w:t>
      </w:r>
      <w:r>
        <w:rPr>
          <w:rFonts w:hint="eastAsia"/>
        </w:rPr>
        <w:t>。</w:t>
      </w:r>
      <w:r>
        <w:rPr>
          <w:rFonts w:hAnsi="宋体" w:hint="eastAsia"/>
          <w:szCs w:val="28"/>
        </w:rPr>
        <w:t>该指标分值3分，得分2.7分。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审判案件及时性：</w:t>
      </w:r>
      <w:r>
        <w:rPr>
          <w:rFonts w:hint="eastAsia"/>
        </w:rPr>
        <w:t>我院信息管理系统完备，法律流程规范，在2024年不断推进案件审判工作，各类案件审判及时，达到目标值。指标分值3分，自评得分2.7分。</w:t>
      </w:r>
    </w:p>
    <w:p w:rsidR="004C071A" w:rsidRDefault="00DF524C" w:rsidP="00EF3CE7">
      <w:pPr>
        <w:ind w:firstLine="643"/>
        <w:rPr>
          <w:b/>
          <w:bCs/>
        </w:rPr>
      </w:pPr>
      <w:r>
        <w:rPr>
          <w:rFonts w:hint="eastAsia"/>
          <w:b/>
          <w:bCs/>
        </w:rPr>
        <w:t>（3）效益指标</w:t>
      </w:r>
    </w:p>
    <w:p w:rsidR="004C071A" w:rsidRDefault="00DF524C" w:rsidP="00EF3CE7">
      <w:pPr>
        <w:ind w:firstLine="640"/>
      </w:pPr>
      <w:r>
        <w:rPr>
          <w:rFonts w:hint="eastAsia"/>
        </w:rPr>
        <w:t>效益指标包括经济效益、社会效益指标2个二级指标。总分值20分，得分18.1分。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2813"/>
        <w:gridCol w:w="1226"/>
        <w:gridCol w:w="1656"/>
        <w:gridCol w:w="807"/>
        <w:gridCol w:w="719"/>
      </w:tblGrid>
      <w:tr w:rsidR="004C071A">
        <w:trPr>
          <w:trHeight w:val="454"/>
          <w:tblHeader/>
          <w:jc w:val="center"/>
        </w:trPr>
        <w:tc>
          <w:tcPr>
            <w:tcW w:w="83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20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89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年度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指标值</w:t>
            </w:r>
          </w:p>
        </w:tc>
        <w:tc>
          <w:tcPr>
            <w:tcW w:w="623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实际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完成值</w:t>
            </w:r>
          </w:p>
        </w:tc>
        <w:tc>
          <w:tcPr>
            <w:tcW w:w="543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491" w:type="pct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  <w:jc w:val="center"/>
        </w:trPr>
        <w:tc>
          <w:tcPr>
            <w:tcW w:w="831" w:type="pc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经济效益指标</w:t>
            </w:r>
          </w:p>
        </w:tc>
        <w:tc>
          <w:tcPr>
            <w:tcW w:w="2931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挽回经济损失效果</w:t>
            </w:r>
          </w:p>
        </w:tc>
        <w:tc>
          <w:tcPr>
            <w:tcW w:w="134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明显</w:t>
            </w:r>
          </w:p>
        </w:tc>
        <w:tc>
          <w:tcPr>
            <w:tcW w:w="106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92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5.4</w:t>
            </w:r>
          </w:p>
        </w:tc>
      </w:tr>
      <w:tr w:rsidR="004C071A">
        <w:trPr>
          <w:trHeight w:val="454"/>
          <w:jc w:val="center"/>
        </w:trPr>
        <w:tc>
          <w:tcPr>
            <w:tcW w:w="831" w:type="pct"/>
            <w:vMerge w:val="restart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社会效益指标</w:t>
            </w:r>
          </w:p>
        </w:tc>
        <w:tc>
          <w:tcPr>
            <w:tcW w:w="2931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保障社会公平正义有效性</w:t>
            </w:r>
          </w:p>
        </w:tc>
        <w:tc>
          <w:tcPr>
            <w:tcW w:w="134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有限</w:t>
            </w:r>
          </w:p>
        </w:tc>
        <w:tc>
          <w:tcPr>
            <w:tcW w:w="106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100%-80%(含)</w:t>
            </w:r>
          </w:p>
        </w:tc>
        <w:tc>
          <w:tcPr>
            <w:tcW w:w="92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7.2</w:t>
            </w:r>
          </w:p>
        </w:tc>
      </w:tr>
      <w:tr w:rsidR="004C071A">
        <w:trPr>
          <w:trHeight w:val="454"/>
          <w:jc w:val="center"/>
        </w:trPr>
        <w:tc>
          <w:tcPr>
            <w:tcW w:w="831" w:type="pct"/>
            <w:vMerge/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民事案件调解撤诉率</w:t>
            </w:r>
          </w:p>
        </w:tc>
        <w:tc>
          <w:tcPr>
            <w:tcW w:w="134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&gt;=75%</w:t>
            </w:r>
          </w:p>
        </w:tc>
        <w:tc>
          <w:tcPr>
            <w:tcW w:w="106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85%</w:t>
            </w:r>
          </w:p>
        </w:tc>
        <w:tc>
          <w:tcPr>
            <w:tcW w:w="925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37" w:type="dxa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5.5</w:t>
            </w:r>
          </w:p>
        </w:tc>
      </w:tr>
      <w:tr w:rsidR="004C071A">
        <w:trPr>
          <w:trHeight w:val="454"/>
          <w:jc w:val="center"/>
        </w:trPr>
        <w:tc>
          <w:tcPr>
            <w:tcW w:w="3965" w:type="pct"/>
            <w:gridSpan w:val="4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43" w:type="pct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1" w:type="pct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18.1</w:t>
            </w:r>
          </w:p>
        </w:tc>
      </w:tr>
    </w:tbl>
    <w:p w:rsidR="004C071A" w:rsidRDefault="00DF524C">
      <w:pPr>
        <w:ind w:firstLine="643"/>
        <w:rPr>
          <w:b/>
          <w:bCs/>
        </w:rPr>
      </w:pPr>
      <w:r>
        <w:rPr>
          <w:rFonts w:hint="eastAsia"/>
          <w:b/>
          <w:bCs/>
        </w:rPr>
        <w:t>①经济效益指标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挽回经济损失效果</w:t>
      </w:r>
      <w:r>
        <w:rPr>
          <w:rFonts w:hint="eastAsia"/>
        </w:rPr>
        <w:t>：2024年度经过我院的公正审判和有效执行，保障了案件当事人的利益，成功挽回了因各违法行为引起的损失。指标分值6分，自评得分5.4分。</w:t>
      </w:r>
    </w:p>
    <w:p w:rsidR="004C071A" w:rsidRDefault="00DF524C" w:rsidP="00EF3CE7">
      <w:pPr>
        <w:pStyle w:val="a6"/>
        <w:ind w:firstLine="643"/>
        <w:rPr>
          <w:b/>
          <w:bCs/>
        </w:rPr>
      </w:pPr>
      <w:r>
        <w:rPr>
          <w:rFonts w:hint="eastAsia"/>
          <w:b/>
          <w:bCs/>
        </w:rPr>
        <w:t>②社会效益指标</w:t>
      </w:r>
    </w:p>
    <w:p w:rsidR="004C071A" w:rsidRDefault="00DF524C" w:rsidP="00EF3CE7">
      <w:pPr>
        <w:ind w:firstLine="640"/>
      </w:pPr>
      <w:r>
        <w:rPr>
          <w:rFonts w:hint="eastAsia"/>
        </w:rPr>
        <w:t>社会</w:t>
      </w:r>
      <w:r>
        <w:t>效益指标共设有</w:t>
      </w:r>
      <w:r>
        <w:rPr>
          <w:rFonts w:hint="eastAsia"/>
        </w:rPr>
        <w:t>2</w:t>
      </w:r>
      <w:r>
        <w:t>个三级指标，具体分析如下：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保障社会公平正义有效性：</w:t>
      </w:r>
      <w:r>
        <w:rPr>
          <w:rFonts w:hint="eastAsia"/>
        </w:rPr>
        <w:t>2024年度我院通过公正的审</w:t>
      </w:r>
      <w:r>
        <w:rPr>
          <w:rFonts w:hint="eastAsia"/>
        </w:rPr>
        <w:lastRenderedPageBreak/>
        <w:t>判和执行工作，对于各种违法犯罪行为予以打击和惩处，有效维护了社会秩序和稳定，保障了社会的安宁与和谐与社会公平正义有效性。指标分值8分，自评得分7.2分。</w:t>
      </w:r>
    </w:p>
    <w:p w:rsidR="004C071A" w:rsidRDefault="00DF524C">
      <w:pPr>
        <w:ind w:firstLine="643"/>
      </w:pPr>
      <w:r>
        <w:rPr>
          <w:rFonts w:hint="eastAsia"/>
          <w:b/>
          <w:bCs/>
        </w:rPr>
        <w:t>有效保障审判服务：</w:t>
      </w:r>
      <w:r>
        <w:rPr>
          <w:rFonts w:hint="eastAsia"/>
        </w:rPr>
        <w:t>2024年度我院以高效、公正的审判服务保障了当事人的合法权益，确保每个案件都得到公正审理，为当事人提供了及时、权威的司法保障。指标分值5分，自评得分4.5分。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t>民事案件调解撤诉率：</w:t>
      </w:r>
      <w:r>
        <w:rPr>
          <w:rFonts w:hint="eastAsia"/>
          <w:bCs/>
        </w:rPr>
        <w:t>我</w:t>
      </w:r>
      <w:r>
        <w:rPr>
          <w:rFonts w:hAnsi="宋体" w:hint="eastAsia"/>
          <w:szCs w:val="28"/>
        </w:rPr>
        <w:t>院</w:t>
      </w:r>
      <w:r>
        <w:rPr>
          <w:rFonts w:hint="eastAsia"/>
        </w:rPr>
        <w:t>充分发挥“分调裁审”一站式服务新枢纽作用，通过在</w:t>
      </w:r>
      <w:proofErr w:type="gramStart"/>
      <w:r>
        <w:rPr>
          <w:rFonts w:hint="eastAsia"/>
        </w:rPr>
        <w:t>导诉台</w:t>
      </w:r>
      <w:proofErr w:type="gramEnd"/>
      <w:r>
        <w:rPr>
          <w:rFonts w:hint="eastAsia"/>
        </w:rPr>
        <w:t>“坐堂问诊”，运用“多元化解+速裁”方式，对各类矛盾纠纷进行分流化解，全年民事案件调解撤诉率为85%</w:t>
      </w:r>
      <w:r>
        <w:rPr>
          <w:rFonts w:hAnsi="宋体" w:hint="eastAsia"/>
          <w:szCs w:val="28"/>
        </w:rPr>
        <w:t>。</w:t>
      </w:r>
      <w:r>
        <w:rPr>
          <w:rFonts w:hint="eastAsia"/>
        </w:rPr>
        <w:t>指标分值6分，自评得分5.5分</w:t>
      </w:r>
    </w:p>
    <w:p w:rsidR="004C071A" w:rsidRDefault="00DF524C" w:rsidP="00EF3CE7">
      <w:pPr>
        <w:ind w:firstLine="643"/>
        <w:rPr>
          <w:b/>
        </w:rPr>
      </w:pPr>
      <w:r>
        <w:rPr>
          <w:rFonts w:hint="eastAsia"/>
          <w:b/>
        </w:rPr>
        <w:t>（4）满意度指标</w:t>
      </w:r>
    </w:p>
    <w:p w:rsidR="004C071A" w:rsidRDefault="00DF524C" w:rsidP="00EF3CE7">
      <w:pPr>
        <w:ind w:firstLine="640"/>
      </w:pPr>
      <w:r>
        <w:rPr>
          <w:rFonts w:hint="eastAsia"/>
        </w:rPr>
        <w:t>满意度指标下设服务对象满意度指标1个二级指标。总分值10分，得分10分。</w:t>
      </w:r>
    </w:p>
    <w:tbl>
      <w:tblPr>
        <w:tblW w:w="4997" w:type="pct"/>
        <w:jc w:val="center"/>
        <w:tblLook w:val="04A0"/>
      </w:tblPr>
      <w:tblGrid>
        <w:gridCol w:w="1684"/>
        <w:gridCol w:w="2045"/>
        <w:gridCol w:w="1565"/>
        <w:gridCol w:w="1599"/>
        <w:gridCol w:w="767"/>
        <w:gridCol w:w="857"/>
      </w:tblGrid>
      <w:tr w:rsidR="004C071A">
        <w:trPr>
          <w:trHeight w:val="454"/>
          <w:tblHeader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年度指标值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C071A">
        <w:trPr>
          <w:trHeight w:val="454"/>
          <w:tblHeader/>
          <w:jc w:val="center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服务对象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法院工作人员满意度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&gt;=90%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4C071A">
        <w:trPr>
          <w:trHeight w:val="454"/>
          <w:tblHeader/>
          <w:jc w:val="center"/>
        </w:trPr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4C071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人民群众满意度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&gt;=90%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4C071A">
        <w:trPr>
          <w:trHeight w:val="454"/>
          <w:tblHeader/>
          <w:jc w:val="center"/>
        </w:trPr>
        <w:tc>
          <w:tcPr>
            <w:tcW w:w="4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</w:p>
        </w:tc>
      </w:tr>
    </w:tbl>
    <w:p w:rsidR="004C071A" w:rsidRDefault="00DF524C" w:rsidP="00EF3CE7">
      <w:pPr>
        <w:ind w:firstLine="643"/>
      </w:pPr>
      <w:r>
        <w:rPr>
          <w:rFonts w:hint="eastAsia"/>
          <w:b/>
          <w:bCs/>
        </w:rPr>
        <w:t>法院工作人员满意度：</w:t>
      </w:r>
      <w:r>
        <w:rPr>
          <w:rFonts w:hint="eastAsia"/>
        </w:rPr>
        <w:t>2024年度我院充分保障了办公人员的办公环境，着重培训提升法院工作人员的专业能力，</w:t>
      </w:r>
      <w:r>
        <w:t>认真履职尽责，圆满完成了各项工作任务</w:t>
      </w:r>
      <w:r>
        <w:rPr>
          <w:rFonts w:hint="eastAsia"/>
        </w:rPr>
        <w:t>，法院工作人员满意度为96%。指标分值5分，自评得分5分。</w:t>
      </w:r>
    </w:p>
    <w:p w:rsidR="004C071A" w:rsidRDefault="00DF524C" w:rsidP="00EF3CE7">
      <w:pPr>
        <w:ind w:firstLine="643"/>
      </w:pPr>
      <w:r>
        <w:rPr>
          <w:rFonts w:hint="eastAsia"/>
          <w:b/>
          <w:bCs/>
        </w:rPr>
        <w:lastRenderedPageBreak/>
        <w:t>人民群众满意度：</w:t>
      </w:r>
      <w:r>
        <w:t>在日常工作开展中，我院依法开展审判工作，对辖区居民的司法诉求提供了便利，最大程度的维护案件当事人的合法权益，因此得到了人民群众的一致好评。人民群众满意度为96%。指标分值</w:t>
      </w:r>
      <w:r>
        <w:rPr>
          <w:rFonts w:hint="eastAsia"/>
        </w:rPr>
        <w:t>5</w:t>
      </w:r>
      <w:r>
        <w:t>分，自评得分</w:t>
      </w:r>
      <w:r>
        <w:rPr>
          <w:rFonts w:hint="eastAsia"/>
        </w:rPr>
        <w:t>5</w:t>
      </w:r>
      <w:r>
        <w:t>分。</w:t>
      </w:r>
    </w:p>
    <w:p w:rsidR="004C071A" w:rsidRDefault="00DF524C">
      <w:pPr>
        <w:pStyle w:val="3"/>
        <w:spacing w:line="600" w:lineRule="exact"/>
        <w:ind w:firstLine="643"/>
        <w:rPr>
          <w:rFonts w:ascii="仿宋_GB2312" w:hAnsi="仿宋_GB2312"/>
        </w:rPr>
      </w:pPr>
      <w:r>
        <w:rPr>
          <w:rFonts w:hint="eastAsia"/>
        </w:rPr>
        <w:t>4.</w:t>
      </w:r>
      <w:r>
        <w:rPr>
          <w:rFonts w:ascii="仿宋_GB2312" w:hAnsi="仿宋_GB2312" w:hint="eastAsia"/>
        </w:rPr>
        <w:t>偏离绩效目标的原因及下一步改进措施</w:t>
      </w:r>
    </w:p>
    <w:p w:rsidR="004C071A" w:rsidRDefault="00DF524C" w:rsidP="00EF3CE7">
      <w:pPr>
        <w:ind w:firstLine="640"/>
      </w:pPr>
      <w:bookmarkStart w:id="76" w:name="_Toc26055"/>
      <w:bookmarkStart w:id="77" w:name="_Toc10336"/>
      <w:bookmarkStart w:id="78" w:name="_Toc22931"/>
      <w:bookmarkStart w:id="79" w:name="_Toc6145"/>
      <w:bookmarkStart w:id="80" w:name="_Toc31996"/>
      <w:bookmarkStart w:id="81" w:name="_Toc17095"/>
      <w:r>
        <w:rPr>
          <w:rFonts w:hint="eastAsia"/>
        </w:rPr>
        <w:t>无。</w:t>
      </w:r>
    </w:p>
    <w:p w:rsidR="004C071A" w:rsidRDefault="00DF524C">
      <w:pPr>
        <w:pStyle w:val="1"/>
        <w:ind w:firstLineChars="200" w:firstLine="643"/>
      </w:pPr>
      <w:bookmarkStart w:id="82" w:name="_Toc1240"/>
      <w:bookmarkStart w:id="83" w:name="_Toc9492"/>
      <w:bookmarkStart w:id="84" w:name="_Toc30174"/>
      <w:bookmarkStart w:id="85" w:name="_Toc30000"/>
      <w:bookmarkStart w:id="86" w:name="_Toc22495"/>
      <w:bookmarkEnd w:id="76"/>
      <w:bookmarkEnd w:id="77"/>
      <w:bookmarkEnd w:id="78"/>
      <w:bookmarkEnd w:id="79"/>
      <w:bookmarkEnd w:id="80"/>
      <w:bookmarkEnd w:id="81"/>
      <w:r>
        <w:rPr>
          <w:rFonts w:hint="eastAsia"/>
        </w:rPr>
        <w:t>五、单位管理的省对市县转移支付绩效自评情况分析</w:t>
      </w:r>
      <w:bookmarkEnd w:id="82"/>
      <w:bookmarkEnd w:id="83"/>
      <w:bookmarkEnd w:id="84"/>
      <w:bookmarkEnd w:id="85"/>
      <w:bookmarkEnd w:id="86"/>
    </w:p>
    <w:p w:rsidR="004C071A" w:rsidRDefault="00DF524C" w:rsidP="00EF3CE7">
      <w:pPr>
        <w:ind w:firstLine="640"/>
      </w:pPr>
      <w:bookmarkStart w:id="87" w:name="_Toc3681"/>
      <w:r>
        <w:rPr>
          <w:rFonts w:hint="eastAsia"/>
        </w:rPr>
        <w:t>我院无省对市县转移支付支出。</w:t>
      </w:r>
      <w:bookmarkEnd w:id="87"/>
    </w:p>
    <w:p w:rsidR="004C071A" w:rsidRDefault="00DF524C">
      <w:pPr>
        <w:pStyle w:val="1"/>
        <w:ind w:firstLineChars="200" w:firstLine="643"/>
      </w:pPr>
      <w:bookmarkStart w:id="88" w:name="_Toc29236"/>
      <w:bookmarkStart w:id="89" w:name="_Toc4563"/>
      <w:bookmarkStart w:id="90" w:name="_Toc29474"/>
      <w:bookmarkStart w:id="91" w:name="_Toc3749"/>
      <w:bookmarkStart w:id="92" w:name="_Toc13809"/>
      <w:r>
        <w:rPr>
          <w:rFonts w:hint="eastAsia"/>
        </w:rPr>
        <w:t>六、绩效自评结果拟应用和公开情况</w:t>
      </w:r>
      <w:bookmarkEnd w:id="88"/>
      <w:bookmarkEnd w:id="89"/>
      <w:bookmarkEnd w:id="90"/>
      <w:bookmarkEnd w:id="91"/>
      <w:bookmarkEnd w:id="92"/>
    </w:p>
    <w:p w:rsidR="004C071A" w:rsidRDefault="00DF524C" w:rsidP="00EF3CE7">
      <w:pPr>
        <w:ind w:firstLine="640"/>
      </w:pPr>
      <w:bookmarkStart w:id="93" w:name="_Toc13041"/>
      <w:bookmarkStart w:id="94" w:name="_Toc22685"/>
      <w:r>
        <w:rPr>
          <w:rFonts w:hint="eastAsia"/>
        </w:rPr>
        <w:t>我院将绩效自评结果作为完善政策和改进管理的重要依据，同时加强评价结果的应用，切实提高单位预算绩效管理水平。根据政策文件规定，自评结果将按财政要求及时公开，依法自觉接受审计监督。</w:t>
      </w:r>
    </w:p>
    <w:p w:rsidR="004C071A" w:rsidRDefault="00DF524C">
      <w:pPr>
        <w:pStyle w:val="1"/>
        <w:ind w:firstLineChars="200" w:firstLine="643"/>
      </w:pPr>
      <w:bookmarkStart w:id="95" w:name="_Toc20577"/>
      <w:bookmarkStart w:id="96" w:name="_Toc15948"/>
      <w:bookmarkStart w:id="97" w:name="_Toc20411"/>
      <w:r>
        <w:rPr>
          <w:rFonts w:hint="eastAsia"/>
        </w:rPr>
        <w:t>七、其他需要说明的问题</w:t>
      </w:r>
      <w:bookmarkEnd w:id="93"/>
      <w:bookmarkEnd w:id="94"/>
      <w:bookmarkEnd w:id="95"/>
      <w:bookmarkEnd w:id="96"/>
      <w:bookmarkEnd w:id="97"/>
    </w:p>
    <w:p w:rsidR="004C071A" w:rsidRDefault="00DF524C" w:rsidP="00EF3CE7">
      <w:pPr>
        <w:ind w:firstLine="640"/>
      </w:pPr>
      <w:r>
        <w:rPr>
          <w:rFonts w:hint="eastAsia"/>
        </w:rPr>
        <w:t>无。</w:t>
      </w:r>
    </w:p>
    <w:p w:rsidR="004C071A" w:rsidRDefault="004C071A" w:rsidP="00EF3CE7">
      <w:pPr>
        <w:pStyle w:val="21"/>
        <w:ind w:left="640" w:firstLine="640"/>
      </w:pPr>
    </w:p>
    <w:p w:rsidR="004C071A" w:rsidRDefault="004C071A" w:rsidP="00EF3CE7">
      <w:pPr>
        <w:ind w:firstLine="640"/>
        <w:sectPr w:rsidR="004C071A">
          <w:footerReference w:type="default" r:id="rId1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4C071A" w:rsidRDefault="00DF524C" w:rsidP="00EF3CE7">
      <w:pPr>
        <w:pStyle w:val="2"/>
        <w:ind w:firstLine="643"/>
      </w:pPr>
      <w:bookmarkStart w:id="98" w:name="_Toc10077"/>
      <w:bookmarkStart w:id="99" w:name="_Toc25549"/>
      <w:bookmarkStart w:id="100" w:name="_Toc6397"/>
      <w:bookmarkStart w:id="101" w:name="_Toc18750"/>
      <w:bookmarkStart w:id="102" w:name="_Toc5215"/>
      <w:bookmarkStart w:id="103" w:name="_Toc24325"/>
      <w:r>
        <w:rPr>
          <w:rFonts w:hint="eastAsia"/>
        </w:rPr>
        <w:lastRenderedPageBreak/>
        <w:t>附件1：单位整体支出绩效自评表</w:t>
      </w:r>
      <w:bookmarkEnd w:id="98"/>
      <w:bookmarkEnd w:id="99"/>
    </w:p>
    <w:tbl>
      <w:tblPr>
        <w:tblW w:w="4996" w:type="pct"/>
        <w:tblLook w:val="04A0"/>
      </w:tblPr>
      <w:tblGrid>
        <w:gridCol w:w="647"/>
        <w:gridCol w:w="619"/>
        <w:gridCol w:w="613"/>
        <w:gridCol w:w="18"/>
        <w:gridCol w:w="1119"/>
        <w:gridCol w:w="569"/>
        <w:gridCol w:w="1272"/>
        <w:gridCol w:w="76"/>
        <w:gridCol w:w="1490"/>
        <w:gridCol w:w="1297"/>
        <w:gridCol w:w="555"/>
        <w:gridCol w:w="719"/>
        <w:gridCol w:w="1000"/>
        <w:gridCol w:w="187"/>
        <w:gridCol w:w="1314"/>
        <w:gridCol w:w="25"/>
        <w:gridCol w:w="2643"/>
      </w:tblGrid>
      <w:tr w:rsidR="004C071A">
        <w:trPr>
          <w:trHeight w:val="454"/>
        </w:trPr>
        <w:tc>
          <w:tcPr>
            <w:tcW w:w="6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bookmarkStart w:id="104" w:name="_Toc18450"/>
            <w:bookmarkStart w:id="105" w:name="_Toc16307"/>
            <w:bookmarkStart w:id="106" w:name="_Toc5659"/>
            <w:bookmarkEnd w:id="100"/>
            <w:bookmarkEnd w:id="101"/>
            <w:bookmarkEnd w:id="102"/>
            <w:bookmarkEnd w:id="103"/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部门（单位）名称</w:t>
            </w:r>
          </w:p>
        </w:tc>
        <w:tc>
          <w:tcPr>
            <w:tcW w:w="433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陇西县人民法院</w:t>
            </w:r>
          </w:p>
        </w:tc>
      </w:tr>
      <w:tr w:rsidR="004C071A">
        <w:trPr>
          <w:trHeight w:val="454"/>
        </w:trPr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执行率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得分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未完成原因分析</w:t>
            </w:r>
          </w:p>
        </w:tc>
      </w:tr>
      <w:tr w:rsidR="004C071A">
        <w:trPr>
          <w:trHeight w:val="454"/>
        </w:trPr>
        <w:tc>
          <w:tcPr>
            <w:tcW w:w="4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整体支出规模(元)</w:t>
            </w:r>
          </w:p>
        </w:tc>
        <w:tc>
          <w:tcPr>
            <w:tcW w:w="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28893600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30301179.59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30301179.59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4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(</w:t>
            </w:r>
            <w:proofErr w:type="gramStart"/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)基本支出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22173600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21001179.59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21001179.59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4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1.人员经费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19561600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18514829.59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18514829.59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4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2.公用经费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2612000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2486350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2486350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4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(二)项目支出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6720000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9300000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9300000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4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1.一般性项目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2950000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2080000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2080000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4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2.重点项目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3770000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7220000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7220000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—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340"/>
        </w:trPr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55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弥补我院办案经费，不断提高审判质效，我院本年度预计结案率达到95%以上，法定审限内结案率达到90%。</w:t>
            </w:r>
          </w:p>
        </w:tc>
      </w:tr>
      <w:tr w:rsidR="004C071A">
        <w:trPr>
          <w:trHeight w:val="1480"/>
        </w:trPr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实际完成情况</w:t>
            </w:r>
          </w:p>
        </w:tc>
        <w:tc>
          <w:tcPr>
            <w:tcW w:w="455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年，我院在习近平新时代中国特色社会主义思想的指引下，以党的二十大、二十届三中全会精神和习近平法治思想为统领，围绕“公正与效率”工作主题，忠实履行宪法法律赋予的职责。立足司法办案基本职责，让公平正义成为新时代的鲜亮底色，让人民群众的幸福感更可持续、安全感更有保障。聚焦民生权益，加强民生司法保障，全年共受理各类案件9209件，审执结各类案件9001件，法定审限内结案率99.96%，审判质量管理指标持续高位良性运行。审结民商事案件5664件，强力推进平安陇西建设。全面贯彻总体国家安全观，坚持治罪与治理并重，审结各类刑事案件279件373人。严厉打击危害人身安全、公共安全和妨害社会管理秩序犯罪。</w:t>
            </w:r>
          </w:p>
        </w:tc>
      </w:tr>
      <w:tr w:rsidR="004C071A">
        <w:trPr>
          <w:trHeight w:val="321"/>
        </w:trPr>
        <w:tc>
          <w:tcPr>
            <w:tcW w:w="12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lastRenderedPageBreak/>
              <w:t>评价指标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完成率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得分</w:t>
            </w:r>
          </w:p>
        </w:tc>
        <w:tc>
          <w:tcPr>
            <w:tcW w:w="9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未完成原因分析</w:t>
            </w:r>
          </w:p>
        </w:tc>
      </w:tr>
      <w:tr w:rsidR="004C071A">
        <w:trPr>
          <w:trHeight w:val="50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部门管理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资金投入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基本支出预算执行率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=100%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结转结余变动率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&lt;=0%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-100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“三公”经费控制率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&lt;=100%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项目支出预算执行率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&lt;=100%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财务管理制度健全性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健全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1.8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资金使用规范性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规范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1.8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采购管理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政府采购规范性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规范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1.8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人员管理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在职人员控制率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&lt;=100%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102.00%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重点工作管理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重点工作管理制度健全性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健全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1.8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资产管理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资产管理规范性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规范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1.8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履职效果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部门履职目标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数量指标-审判刑事案件完成情</w:t>
            </w: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况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完成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质量指标指标-法定审限内结案率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=100%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99.96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数量指标-审判民事案件完成情况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完成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数量指标-审判执行案件完成情况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完成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数量指标-审判行政案件完成情况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完成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数量指标-采购办案设备数量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=16台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质量指标指标-设备设施采购验收合格率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=100%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时效指标-审判案件及时性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时效指标-采购工作完成及时性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成本指标-经济成本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在预算范围内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部门效果目标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民商事案件</w:t>
            </w: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调撤率</w:t>
            </w:r>
            <w:proofErr w:type="gramEnd"/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&gt;=60%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125.00%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1.88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有效保障审判服务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有效保障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维护社会稳定与司法公正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有效维护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社会影响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单位获奖情况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&gt;=0个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人民群众满意度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&gt;=90%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106.67%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能力建设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长效管理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中期规划建设完备程度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完备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人力资源建设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人员培训机制完备性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完备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档案管理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档案管理完备性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完备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3.6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454"/>
        </w:trPr>
        <w:tc>
          <w:tcPr>
            <w:tcW w:w="22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94.18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</w:tbl>
    <w:p w:rsidR="004C071A" w:rsidRDefault="004C071A" w:rsidP="00EF3CE7">
      <w:pPr>
        <w:pStyle w:val="2"/>
        <w:ind w:firstLine="643"/>
        <w:sectPr w:rsidR="004C071A">
          <w:headerReference w:type="default" r:id="rId16"/>
          <w:footerReference w:type="default" r:id="rId1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C071A" w:rsidRDefault="00DF524C" w:rsidP="00EF3CE7">
      <w:pPr>
        <w:pStyle w:val="2"/>
        <w:ind w:firstLine="643"/>
      </w:pPr>
      <w:bookmarkStart w:id="107" w:name="_Toc9866"/>
      <w:bookmarkStart w:id="108" w:name="_Toc19196"/>
      <w:r>
        <w:rPr>
          <w:rFonts w:hint="eastAsia"/>
        </w:rPr>
        <w:lastRenderedPageBreak/>
        <w:t>附件2：2024年度陇西县人民法院预算支出项目绩效自评结果汇总表</w:t>
      </w:r>
      <w:bookmarkEnd w:id="107"/>
      <w:bookmarkEnd w:id="108"/>
    </w:p>
    <w:tbl>
      <w:tblPr>
        <w:tblW w:w="5000" w:type="pct"/>
        <w:tblLook w:val="04A0"/>
      </w:tblPr>
      <w:tblGrid>
        <w:gridCol w:w="778"/>
        <w:gridCol w:w="2123"/>
        <w:gridCol w:w="2327"/>
        <w:gridCol w:w="1091"/>
        <w:gridCol w:w="1225"/>
        <w:gridCol w:w="1244"/>
        <w:gridCol w:w="1043"/>
        <w:gridCol w:w="1089"/>
        <w:gridCol w:w="1182"/>
        <w:gridCol w:w="1023"/>
        <w:gridCol w:w="1049"/>
      </w:tblGrid>
      <w:tr w:rsidR="004C071A" w:rsidTr="00EF1610">
        <w:trPr>
          <w:trHeight w:val="400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4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项目资金（万元）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4C071A" w:rsidTr="00EF1610">
        <w:trPr>
          <w:trHeight w:val="400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全年预算数（A）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全年执行数（B）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执行率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br/>
              <w:t>（B/A）</w:t>
            </w: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4C071A" w:rsidTr="00EF1610">
        <w:trPr>
          <w:trHeight w:val="400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当年财政拨款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  <w:tr w:rsidR="004C071A" w:rsidTr="00EF1610">
        <w:trPr>
          <w:trHeight w:val="40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法庭运维费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甘肃省高级人民法院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94.5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 w:rsidTr="00EF1610">
        <w:trPr>
          <w:trHeight w:val="40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全省法院业务费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甘肃省高级人民法院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285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285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285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93.6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 w:rsidTr="00EF1610">
        <w:trPr>
          <w:trHeight w:val="400"/>
        </w:trPr>
        <w:tc>
          <w:tcPr>
            <w:tcW w:w="1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110D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345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110D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345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110D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345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—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</w:tbl>
    <w:p w:rsidR="004C071A" w:rsidRDefault="004C071A" w:rsidP="00EF3CE7">
      <w:pPr>
        <w:pStyle w:val="2"/>
        <w:ind w:firstLine="643"/>
        <w:sectPr w:rsidR="004C071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109" w:name="_Toc20400"/>
      <w:bookmarkStart w:id="110" w:name="_Toc3104"/>
      <w:bookmarkStart w:id="111" w:name="_Toc31047"/>
      <w:bookmarkEnd w:id="104"/>
      <w:bookmarkEnd w:id="105"/>
      <w:bookmarkEnd w:id="106"/>
    </w:p>
    <w:p w:rsidR="004C071A" w:rsidRDefault="00DF524C" w:rsidP="00EF3CE7">
      <w:pPr>
        <w:pStyle w:val="2"/>
        <w:ind w:firstLine="643"/>
      </w:pPr>
      <w:bookmarkStart w:id="112" w:name="_Toc5167"/>
      <w:bookmarkStart w:id="113" w:name="_Toc21142"/>
      <w:r>
        <w:rPr>
          <w:rFonts w:hint="eastAsia"/>
        </w:rPr>
        <w:lastRenderedPageBreak/>
        <w:t>附件3：法庭运维费项目支出绩效自评表</w:t>
      </w:r>
      <w:bookmarkEnd w:id="109"/>
      <w:bookmarkEnd w:id="110"/>
      <w:bookmarkEnd w:id="111"/>
      <w:bookmarkEnd w:id="112"/>
      <w:bookmarkEnd w:id="113"/>
    </w:p>
    <w:tbl>
      <w:tblPr>
        <w:tblW w:w="4996" w:type="pct"/>
        <w:tblLook w:val="04A0"/>
      </w:tblPr>
      <w:tblGrid>
        <w:gridCol w:w="534"/>
        <w:gridCol w:w="1060"/>
        <w:gridCol w:w="1692"/>
        <w:gridCol w:w="1271"/>
        <w:gridCol w:w="1271"/>
        <w:gridCol w:w="1476"/>
        <w:gridCol w:w="638"/>
        <w:gridCol w:w="638"/>
        <w:gridCol w:w="1137"/>
        <w:gridCol w:w="365"/>
        <w:gridCol w:w="275"/>
        <w:gridCol w:w="1693"/>
        <w:gridCol w:w="2113"/>
      </w:tblGrid>
      <w:tr w:rsidR="004C071A">
        <w:trPr>
          <w:trHeight w:val="624"/>
        </w:trPr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44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法庭运维费</w:t>
            </w:r>
          </w:p>
        </w:tc>
      </w:tr>
      <w:tr w:rsidR="004C071A">
        <w:trPr>
          <w:trHeight w:val="624"/>
        </w:trPr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14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甘肃省高级人民法院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2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陇西县人民法院</w:t>
            </w:r>
          </w:p>
        </w:tc>
      </w:tr>
      <w:tr w:rsidR="004C071A">
        <w:trPr>
          <w:trHeight w:val="624"/>
        </w:trPr>
        <w:tc>
          <w:tcPr>
            <w:tcW w:w="11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执行率(%)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得分</w:t>
            </w:r>
          </w:p>
        </w:tc>
      </w:tr>
      <w:tr w:rsidR="004C071A">
        <w:trPr>
          <w:trHeight w:val="624"/>
        </w:trPr>
        <w:tc>
          <w:tcPr>
            <w:tcW w:w="5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项目资金</w:t>
            </w:r>
          </w:p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（元）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年度资金总额：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600000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600000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600000</w:t>
            </w: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</w:tr>
      <w:tr w:rsidR="004C071A">
        <w:trPr>
          <w:trHeight w:val="624"/>
        </w:trPr>
        <w:tc>
          <w:tcPr>
            <w:tcW w:w="5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其中：财政拨款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600000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600000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600000</w:t>
            </w: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</w:tr>
      <w:tr w:rsidR="004C071A">
        <w:trPr>
          <w:trHeight w:val="624"/>
        </w:trPr>
        <w:tc>
          <w:tcPr>
            <w:tcW w:w="5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</w:tr>
      <w:tr w:rsidR="004C071A">
        <w:trPr>
          <w:trHeight w:val="624"/>
        </w:trPr>
        <w:tc>
          <w:tcPr>
            <w:tcW w:w="5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</w:tr>
      <w:tr w:rsidR="004C071A">
        <w:trPr>
          <w:trHeight w:val="624"/>
        </w:trPr>
        <w:tc>
          <w:tcPr>
            <w:tcW w:w="5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20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24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实际完成情况</w:t>
            </w:r>
          </w:p>
        </w:tc>
      </w:tr>
      <w:tr w:rsidR="004C071A">
        <w:trPr>
          <w:trHeight w:val="2211"/>
        </w:trPr>
        <w:tc>
          <w:tcPr>
            <w:tcW w:w="5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通过项目实施加强派出法庭办案办公条件，改善办案环境，严厉打击各种犯罪活动，维护国家安全和人民群众的合法权益，积极参与社会治安防控体系建设，推动破解难题、补齐短板；2.坚持惩治犯罪与保障人权并重、实体公正与程序公正并重，健全审判环节冤假错案发现督促纠正机制，从严从实加强思想政治作风和业务能力建设，提升规范司法水平和司法公信力。</w:t>
            </w:r>
          </w:p>
        </w:tc>
        <w:tc>
          <w:tcPr>
            <w:tcW w:w="24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年，我院在2024年度全面完成了法庭运维、水电暖供应、设备设施维修等各项保障工作，确保了6个法庭的正常运行与高效使用。同时，通过严格的质量管理和及时的维修维护，实现了设备设施100%的验收合格率和维修完成率。在社会效益方面，有效提升了审判环境整洁度和审判服务保障水平，达到了预期目标值的90%以上。此外，法庭工作人员对工作的满意度高达98%。基层法庭运</w:t>
            </w: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维经费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执行高效，资金按时支付。</w:t>
            </w:r>
          </w:p>
        </w:tc>
      </w:tr>
      <w:tr w:rsidR="004C071A">
        <w:trPr>
          <w:trHeight w:val="5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年度指标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完成率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得分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未完成原因分析</w:t>
            </w:r>
          </w:p>
        </w:tc>
      </w:tr>
      <w:tr w:rsidR="004C071A">
        <w:trPr>
          <w:trHeight w:val="560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经济成本指标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成本控制情况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在预算范围内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保障法庭个数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=6个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法庭水电暖供应保障工作完成率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=100%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设备设施维修工作完成率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=100%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法庭正常运转率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&gt;=97%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设备设施维修验收合格率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=100%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法庭水电暖供应保障及时性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设备设施维修及时性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提升审判环境整洁度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有效提升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有效保障审判服务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有效保障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法庭工作人员满意度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&gt;=96%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102.08%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25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94.5</w:t>
            </w:r>
          </w:p>
        </w:tc>
        <w:tc>
          <w:tcPr>
            <w:tcW w:w="1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</w:tbl>
    <w:p w:rsidR="004C071A" w:rsidRDefault="004C071A" w:rsidP="00EF3CE7">
      <w:pPr>
        <w:ind w:firstLine="640"/>
        <w:sectPr w:rsidR="004C071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C071A" w:rsidRDefault="00DF524C" w:rsidP="00EF3CE7">
      <w:pPr>
        <w:pStyle w:val="2"/>
        <w:ind w:firstLine="643"/>
      </w:pPr>
      <w:bookmarkStart w:id="114" w:name="_Toc1956"/>
      <w:bookmarkStart w:id="115" w:name="_Toc16774"/>
      <w:r>
        <w:rPr>
          <w:rFonts w:hint="eastAsia"/>
        </w:rPr>
        <w:lastRenderedPageBreak/>
        <w:t>附件4：全省法院业务费项目支出绩效自评表</w:t>
      </w:r>
      <w:bookmarkEnd w:id="114"/>
      <w:bookmarkEnd w:id="115"/>
    </w:p>
    <w:tbl>
      <w:tblPr>
        <w:tblW w:w="4996" w:type="pct"/>
        <w:tblLook w:val="04A0"/>
      </w:tblPr>
      <w:tblGrid>
        <w:gridCol w:w="534"/>
        <w:gridCol w:w="1060"/>
        <w:gridCol w:w="1692"/>
        <w:gridCol w:w="1266"/>
        <w:gridCol w:w="745"/>
        <w:gridCol w:w="521"/>
        <w:gridCol w:w="1258"/>
        <w:gridCol w:w="225"/>
        <w:gridCol w:w="638"/>
        <w:gridCol w:w="638"/>
        <w:gridCol w:w="563"/>
        <w:gridCol w:w="561"/>
        <w:gridCol w:w="640"/>
        <w:gridCol w:w="396"/>
        <w:gridCol w:w="1711"/>
        <w:gridCol w:w="1715"/>
      </w:tblGrid>
      <w:tr w:rsidR="004C071A">
        <w:trPr>
          <w:trHeight w:val="454"/>
        </w:trPr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4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全省法院业务费</w:t>
            </w:r>
          </w:p>
        </w:tc>
      </w:tr>
      <w:tr w:rsidR="004C071A">
        <w:trPr>
          <w:trHeight w:val="454"/>
        </w:trPr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14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甘肃省高级人民法院</w:t>
            </w: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1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陇西县人民法院</w:t>
            </w:r>
          </w:p>
        </w:tc>
      </w:tr>
      <w:tr w:rsidR="004C071A">
        <w:trPr>
          <w:trHeight w:val="454"/>
        </w:trPr>
        <w:tc>
          <w:tcPr>
            <w:tcW w:w="11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执行率(%)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得分</w:t>
            </w:r>
          </w:p>
        </w:tc>
      </w:tr>
      <w:tr w:rsidR="004C071A">
        <w:trPr>
          <w:trHeight w:val="454"/>
        </w:trPr>
        <w:tc>
          <w:tcPr>
            <w:tcW w:w="5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项目资金（元）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年度资金总额：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2350000</w:t>
            </w:r>
          </w:p>
        </w:tc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2850000</w:t>
            </w: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2850000</w:t>
            </w:r>
          </w:p>
        </w:tc>
        <w:tc>
          <w:tcPr>
            <w:tcW w:w="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</w:tr>
      <w:tr w:rsidR="004C071A">
        <w:trPr>
          <w:trHeight w:val="454"/>
        </w:trPr>
        <w:tc>
          <w:tcPr>
            <w:tcW w:w="5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其中：财政拨款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2350000</w:t>
            </w:r>
          </w:p>
        </w:tc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2850000</w:t>
            </w: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2850000</w:t>
            </w:r>
          </w:p>
        </w:tc>
        <w:tc>
          <w:tcPr>
            <w:tcW w:w="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</w:tr>
      <w:tr w:rsidR="004C071A">
        <w:trPr>
          <w:trHeight w:val="454"/>
        </w:trPr>
        <w:tc>
          <w:tcPr>
            <w:tcW w:w="5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</w:tr>
      <w:tr w:rsidR="004C071A">
        <w:trPr>
          <w:trHeight w:val="454"/>
        </w:trPr>
        <w:tc>
          <w:tcPr>
            <w:tcW w:w="5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0</w:t>
            </w:r>
          </w:p>
        </w:tc>
      </w:tr>
      <w:tr w:rsidR="004C071A">
        <w:trPr>
          <w:trHeight w:val="454"/>
        </w:trPr>
        <w:tc>
          <w:tcPr>
            <w:tcW w:w="5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14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294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实际完成情况</w:t>
            </w:r>
          </w:p>
        </w:tc>
      </w:tr>
      <w:tr w:rsidR="004C071A">
        <w:trPr>
          <w:trHeight w:val="1760"/>
        </w:trPr>
        <w:tc>
          <w:tcPr>
            <w:tcW w:w="5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弥补我院办案经费，不断提高审判质效，我院本年度预计结案率达到90%以上，法定审限内结案率达到90%。</w:t>
            </w:r>
          </w:p>
        </w:tc>
        <w:tc>
          <w:tcPr>
            <w:tcW w:w="294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项目在2024年度圆满完成了设备设施采购与维修、审判执行案件处理等关键任务，各项指标均达到或接近年度目标值。通过高效的项目管理和严格的质量控制，确保了审判工作的顺利进行和司法公正的有效实现。同时，项目在提升经济效益、保障社会公平正义以及提高服务对象满意度方面也取得了显著成效，充分展现了我院在资源配置、审判效率及服务质量上的卓越表现。</w:t>
            </w:r>
          </w:p>
        </w:tc>
      </w:tr>
      <w:tr w:rsidR="004C071A">
        <w:trPr>
          <w:trHeight w:val="5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年度指标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完成率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得分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未完成原因分析</w:t>
            </w:r>
          </w:p>
        </w:tc>
      </w:tr>
      <w:tr w:rsidR="004C071A">
        <w:trPr>
          <w:trHeight w:val="560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经济成本指标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成本控制情况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在预算范围内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设备设施采购工作完成率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=100%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设备设施维修工作完成率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=100%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审理执行案件工作完成情况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完成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审判民事案件工作完成情况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完成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审判刑事案件工作完成情况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完成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审判行政案件工作完成情况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完成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法定审限内结案率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&gt;=90%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106.67%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设备设施采购验收合格率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=100%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设备设施维修验收合格</w:t>
            </w: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率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=100%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100.00%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设备设施采购及时性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6.3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设备设施维修及时性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审判案件及时性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及时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挽回经济损失效果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明显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5.4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保障社会公平正义有效性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有限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100%-80%(含)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7.2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民事案件调解撤诉率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&gt;=75%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113.33%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5.5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法院工作人员满意度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&gt;=90%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106.67%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人民群众满意度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&gt;=90%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106.67%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4C071A" w:rsidP="00EF3CE7">
            <w:pPr>
              <w:ind w:firstLine="42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4C071A">
        <w:trPr>
          <w:trHeight w:val="560"/>
        </w:trPr>
        <w:tc>
          <w:tcPr>
            <w:tcW w:w="25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1A" w:rsidRDefault="00DF524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93.6</w:t>
            </w:r>
          </w:p>
        </w:tc>
        <w:tc>
          <w:tcPr>
            <w:tcW w:w="13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1A" w:rsidRDefault="004C071A" w:rsidP="00EF3CE7">
            <w:pPr>
              <w:ind w:firstLine="422"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</w:p>
        </w:tc>
      </w:tr>
    </w:tbl>
    <w:p w:rsidR="004C071A" w:rsidRDefault="004C071A">
      <w:pPr>
        <w:ind w:firstLineChars="0" w:firstLine="0"/>
        <w:sectPr w:rsidR="004C071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C071A" w:rsidRDefault="004C071A" w:rsidP="005A4946">
      <w:pPr>
        <w:pStyle w:val="2"/>
        <w:ind w:firstLineChars="0" w:firstLine="0"/>
      </w:pPr>
    </w:p>
    <w:sectPr w:rsidR="004C071A" w:rsidSect="004C071A">
      <w:headerReference w:type="default" r:id="rId18"/>
      <w:footerReference w:type="default" r:id="rId1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4C" w:rsidRDefault="00DA5A4C">
      <w:pPr>
        <w:spacing w:line="240" w:lineRule="auto"/>
        <w:ind w:firstLine="640"/>
      </w:pPr>
      <w:r>
        <w:separator/>
      </w:r>
    </w:p>
  </w:endnote>
  <w:endnote w:type="continuationSeparator" w:id="0">
    <w:p w:rsidR="00DA5A4C" w:rsidRDefault="00DA5A4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F1" w:rsidRDefault="002215F1" w:rsidP="00EF3CE7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F1" w:rsidRDefault="002215F1" w:rsidP="00EF3CE7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F1" w:rsidRDefault="002215F1" w:rsidP="00EF3CE7">
    <w:pPr>
      <w:pStyle w:val="a8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F1" w:rsidRDefault="002215F1" w:rsidP="00EF3CE7">
    <w:pPr>
      <w:pStyle w:val="a8"/>
      <w:ind w:firstLine="360"/>
      <w:rPr>
        <w:rFonts w:ascii="宋体" w:eastAsia="宋体" w:hAnsi="宋体" w:cs="宋体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F1" w:rsidRDefault="002215F1" w:rsidP="00EF3CE7">
    <w:pPr>
      <w:pStyle w:val="a8"/>
      <w:ind w:firstLine="360"/>
      <w:rPr>
        <w:rFonts w:ascii="宋体" w:eastAsia="宋体" w:hAnsi="宋体" w:cs="宋体"/>
      </w:rPr>
    </w:pPr>
    <w:r w:rsidRPr="00077C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2215F1" w:rsidRDefault="002215F1" w:rsidP="00EF3CE7">
                <w:pPr>
                  <w:pStyle w:val="a8"/>
                  <w:ind w:firstLine="360"/>
                </w:pPr>
                <w:fldSimple w:instr=" PAGE  \* MERGEFORMAT ">
                  <w:r w:rsidR="00261A8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47793"/>
    </w:sdtPr>
    <w:sdtContent>
      <w:p w:rsidR="002215F1" w:rsidRDefault="002215F1">
        <w:pPr>
          <w:pStyle w:val="a8"/>
          <w:ind w:firstLine="360"/>
          <w:jc w:val="center"/>
        </w:pPr>
        <w:fldSimple w:instr="PAGE   \* MERGEFORMAT">
          <w:r w:rsidR="004110DF" w:rsidRPr="004110DF">
            <w:rPr>
              <w:noProof/>
              <w:lang w:val="zh-CN"/>
            </w:rPr>
            <w:t>32</w:t>
          </w:r>
        </w:fldSimple>
      </w:p>
    </w:sdtContent>
  </w:sdt>
  <w:p w:rsidR="002215F1" w:rsidRDefault="002215F1">
    <w:pPr>
      <w:pStyle w:val="a8"/>
      <w:ind w:firstLineChars="0" w:firstLine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69763"/>
    </w:sdtPr>
    <w:sdtContent>
      <w:p w:rsidR="002215F1" w:rsidRDefault="002215F1">
        <w:pPr>
          <w:pStyle w:val="a8"/>
          <w:ind w:firstLine="360"/>
          <w:jc w:val="center"/>
        </w:pPr>
        <w:fldSimple w:instr="PAGE   \* MERGEFORMAT">
          <w:r w:rsidR="004110DF" w:rsidRPr="004110DF">
            <w:rPr>
              <w:noProof/>
              <w:lang w:val="zh-CN"/>
            </w:rPr>
            <w:t>39</w:t>
          </w:r>
        </w:fldSimple>
      </w:p>
    </w:sdtContent>
  </w:sdt>
  <w:p w:rsidR="002215F1" w:rsidRDefault="002215F1">
    <w:pPr>
      <w:pStyle w:val="a8"/>
      <w:ind w:firstLineChars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4C" w:rsidRDefault="00DA5A4C">
      <w:pPr>
        <w:spacing w:line="240" w:lineRule="auto"/>
        <w:ind w:firstLine="640"/>
      </w:pPr>
      <w:r>
        <w:separator/>
      </w:r>
    </w:p>
  </w:footnote>
  <w:footnote w:type="continuationSeparator" w:id="0">
    <w:p w:rsidR="00DA5A4C" w:rsidRDefault="00DA5A4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F1" w:rsidRDefault="002215F1" w:rsidP="00EF3CE7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F1" w:rsidRDefault="002215F1" w:rsidP="00EF3CE7">
    <w:pPr>
      <w:pStyle w:val="a9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F1" w:rsidRDefault="002215F1" w:rsidP="00EF3CE7">
    <w:pPr>
      <w:pStyle w:val="a9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F1" w:rsidRDefault="002215F1">
    <w:pPr>
      <w:pStyle w:val="a9"/>
      <w:pBdr>
        <w:bottom w:val="none" w:sz="0" w:space="0" w:color="auto"/>
      </w:pBdr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F1" w:rsidRDefault="002215F1">
    <w:pPr>
      <w:pStyle w:val="a9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YwODQzZTQ2ZTQzMmZhODM0Nzc1YjljMTA5N2NmY2QifQ=="/>
  </w:docVars>
  <w:rsids>
    <w:rsidRoot w:val="004C071A"/>
    <w:rsid w:val="00077C06"/>
    <w:rsid w:val="002215F1"/>
    <w:rsid w:val="00261A83"/>
    <w:rsid w:val="00334E2F"/>
    <w:rsid w:val="004110DF"/>
    <w:rsid w:val="004C071A"/>
    <w:rsid w:val="005A4946"/>
    <w:rsid w:val="00C07668"/>
    <w:rsid w:val="00C63F1C"/>
    <w:rsid w:val="00DA5A4C"/>
    <w:rsid w:val="00DF524C"/>
    <w:rsid w:val="00EF1610"/>
    <w:rsid w:val="00EF3CE7"/>
    <w:rsid w:val="01A74E29"/>
    <w:rsid w:val="0BF312E0"/>
    <w:rsid w:val="0C96376F"/>
    <w:rsid w:val="0EF5779B"/>
    <w:rsid w:val="10FD0ADA"/>
    <w:rsid w:val="112E0021"/>
    <w:rsid w:val="11A64B36"/>
    <w:rsid w:val="175F0966"/>
    <w:rsid w:val="17CA7DB6"/>
    <w:rsid w:val="186B4B6D"/>
    <w:rsid w:val="19876CB3"/>
    <w:rsid w:val="1F625B34"/>
    <w:rsid w:val="20C2773C"/>
    <w:rsid w:val="2867108D"/>
    <w:rsid w:val="2E7035CF"/>
    <w:rsid w:val="30C47E95"/>
    <w:rsid w:val="32073650"/>
    <w:rsid w:val="38201FAA"/>
    <w:rsid w:val="38B53DC4"/>
    <w:rsid w:val="3D777446"/>
    <w:rsid w:val="409E2D40"/>
    <w:rsid w:val="421B05F6"/>
    <w:rsid w:val="447A5D12"/>
    <w:rsid w:val="4793726A"/>
    <w:rsid w:val="4F35024C"/>
    <w:rsid w:val="4F93098D"/>
    <w:rsid w:val="51C516F3"/>
    <w:rsid w:val="51D86272"/>
    <w:rsid w:val="54AD6A7C"/>
    <w:rsid w:val="5A117443"/>
    <w:rsid w:val="6B39651C"/>
    <w:rsid w:val="6D1E2C9E"/>
    <w:rsid w:val="6E87664E"/>
    <w:rsid w:val="6EDC2D88"/>
    <w:rsid w:val="71AF12E6"/>
    <w:rsid w:val="73B31294"/>
    <w:rsid w:val="73E7116D"/>
    <w:rsid w:val="74E87375"/>
    <w:rsid w:val="7610596F"/>
    <w:rsid w:val="79B973BC"/>
    <w:rsid w:val="7B4E2918"/>
    <w:rsid w:val="7C502B3D"/>
    <w:rsid w:val="7C94286C"/>
    <w:rsid w:val="7DA20F02"/>
    <w:rsid w:val="7EFA4EA3"/>
    <w:rsid w:val="7FB7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qFormat="1"/>
    <w:lsdException w:name="toc 1" w:uiPriority="39" w:unhideWhenUsed="1" w:qFormat="1"/>
    <w:lsdException w:name="toc 2" w:uiPriority="39" w:unhideWhenUsed="1" w:qFormat="1"/>
    <w:lsdException w:name="Normal Indent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4C071A"/>
    <w:pPr>
      <w:widowControl w:val="0"/>
      <w:spacing w:line="600" w:lineRule="exact"/>
      <w:ind w:firstLineChars="200" w:firstLine="883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4C071A"/>
    <w:pPr>
      <w:keepNext/>
      <w:keepLines/>
      <w:spacing w:before="100" w:after="100"/>
      <w:ind w:firstLineChars="0" w:firstLine="0"/>
      <w:outlineLvl w:val="0"/>
    </w:pPr>
    <w:rPr>
      <w:rFonts w:ascii="黑体" w:eastAsia="黑体" w:hAnsi="黑体"/>
      <w:b/>
      <w:bCs/>
      <w:kern w:val="4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rsid w:val="004C071A"/>
    <w:pPr>
      <w:keepNext/>
      <w:keepLines/>
      <w:outlineLvl w:val="1"/>
    </w:pPr>
    <w:rPr>
      <w:rFonts w:ascii="楷体" w:eastAsia="楷体" w:hAnsi="楷体" w:cstheme="majorBidi"/>
      <w:b/>
      <w:bCs/>
    </w:rPr>
  </w:style>
  <w:style w:type="paragraph" w:styleId="3">
    <w:name w:val="heading 3"/>
    <w:basedOn w:val="a"/>
    <w:next w:val="a"/>
    <w:autoRedefine/>
    <w:unhideWhenUsed/>
    <w:qFormat/>
    <w:rsid w:val="004C071A"/>
    <w:pPr>
      <w:keepNext/>
      <w:keepLines/>
      <w:spacing w:line="360" w:lineRule="auto"/>
      <w:outlineLvl w:val="2"/>
    </w:pPr>
    <w:rPr>
      <w:rFonts w:ascii="仿宋" w:hAnsi="仿宋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qFormat/>
    <w:rsid w:val="004C071A"/>
    <w:pPr>
      <w:ind w:firstLine="420"/>
    </w:pPr>
  </w:style>
  <w:style w:type="paragraph" w:styleId="8">
    <w:name w:val="index 8"/>
    <w:basedOn w:val="a"/>
    <w:next w:val="a"/>
    <w:uiPriority w:val="99"/>
    <w:semiHidden/>
    <w:qFormat/>
    <w:rsid w:val="004C071A"/>
    <w:pPr>
      <w:ind w:left="2940"/>
    </w:pPr>
  </w:style>
  <w:style w:type="paragraph" w:styleId="a4">
    <w:name w:val="caption"/>
    <w:basedOn w:val="a"/>
    <w:next w:val="a"/>
    <w:autoRedefine/>
    <w:unhideWhenUsed/>
    <w:qFormat/>
    <w:rsid w:val="004C071A"/>
    <w:rPr>
      <w:rFonts w:asciiTheme="majorHAnsi" w:eastAsia="黑体" w:hAnsiTheme="majorHAnsi" w:cstheme="majorBidi"/>
      <w:sz w:val="20"/>
      <w:szCs w:val="20"/>
    </w:rPr>
  </w:style>
  <w:style w:type="paragraph" w:styleId="a5">
    <w:name w:val="annotation text"/>
    <w:basedOn w:val="a"/>
    <w:autoRedefine/>
    <w:uiPriority w:val="99"/>
    <w:semiHidden/>
    <w:unhideWhenUsed/>
    <w:qFormat/>
    <w:rsid w:val="004C071A"/>
    <w:pPr>
      <w:jc w:val="left"/>
    </w:pPr>
  </w:style>
  <w:style w:type="paragraph" w:styleId="a6">
    <w:name w:val="Body Text"/>
    <w:basedOn w:val="a"/>
    <w:next w:val="a"/>
    <w:autoRedefine/>
    <w:uiPriority w:val="1"/>
    <w:qFormat/>
    <w:rsid w:val="004C071A"/>
  </w:style>
  <w:style w:type="paragraph" w:styleId="a7">
    <w:name w:val="Body Text Indent"/>
    <w:basedOn w:val="a"/>
    <w:next w:val="a6"/>
    <w:autoRedefine/>
    <w:qFormat/>
    <w:rsid w:val="004C071A"/>
    <w:pPr>
      <w:ind w:leftChars="200" w:left="420"/>
    </w:pPr>
  </w:style>
  <w:style w:type="paragraph" w:styleId="a8">
    <w:name w:val="footer"/>
    <w:basedOn w:val="a"/>
    <w:autoRedefine/>
    <w:uiPriority w:val="99"/>
    <w:unhideWhenUsed/>
    <w:qFormat/>
    <w:rsid w:val="004C0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autoRedefine/>
    <w:uiPriority w:val="99"/>
    <w:unhideWhenUsed/>
    <w:qFormat/>
    <w:rsid w:val="004C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4C071A"/>
    <w:pPr>
      <w:tabs>
        <w:tab w:val="right" w:leader="dot" w:pos="8296"/>
      </w:tabs>
      <w:ind w:firstLineChars="0" w:firstLine="0"/>
    </w:pPr>
    <w:rPr>
      <w:rFonts w:hAnsi="宋体"/>
      <w:b/>
      <w:bCs/>
    </w:rPr>
  </w:style>
  <w:style w:type="paragraph" w:styleId="20">
    <w:name w:val="toc 2"/>
    <w:basedOn w:val="a"/>
    <w:next w:val="a"/>
    <w:autoRedefine/>
    <w:uiPriority w:val="39"/>
    <w:unhideWhenUsed/>
    <w:qFormat/>
    <w:rsid w:val="004C071A"/>
    <w:pPr>
      <w:tabs>
        <w:tab w:val="right" w:leader="dot" w:pos="8296"/>
      </w:tabs>
      <w:ind w:leftChars="200" w:left="560" w:firstLineChars="0" w:firstLine="0"/>
    </w:pPr>
  </w:style>
  <w:style w:type="paragraph" w:styleId="aa">
    <w:name w:val="Title"/>
    <w:basedOn w:val="a"/>
    <w:autoRedefine/>
    <w:qFormat/>
    <w:rsid w:val="004C071A"/>
    <w:pPr>
      <w:jc w:val="center"/>
      <w:outlineLvl w:val="0"/>
    </w:pPr>
    <w:rPr>
      <w:rFonts w:ascii="Arial" w:hAnsi="Arial"/>
      <w:b/>
    </w:rPr>
  </w:style>
  <w:style w:type="paragraph" w:styleId="21">
    <w:name w:val="Body Text First Indent 2"/>
    <w:basedOn w:val="a7"/>
    <w:next w:val="a"/>
    <w:autoRedefine/>
    <w:qFormat/>
    <w:rsid w:val="004C071A"/>
    <w:pPr>
      <w:ind w:firstLine="420"/>
    </w:pPr>
  </w:style>
  <w:style w:type="table" w:styleId="ab">
    <w:name w:val="Table Grid"/>
    <w:basedOn w:val="a2"/>
    <w:autoRedefine/>
    <w:uiPriority w:val="39"/>
    <w:qFormat/>
    <w:rsid w:val="004C0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表格"/>
    <w:basedOn w:val="aa"/>
    <w:autoRedefine/>
    <w:qFormat/>
    <w:rsid w:val="004C071A"/>
    <w:pPr>
      <w:widowControl/>
      <w:spacing w:line="240" w:lineRule="auto"/>
      <w:ind w:firstLineChars="0" w:firstLine="402"/>
    </w:pPr>
    <w:rPr>
      <w:rFonts w:ascii="宋体" w:hAnsi="宋体" w:cs="Arial" w:hint="eastAsia"/>
      <w:bCs/>
      <w:color w:val="000000"/>
      <w:kern w:val="0"/>
      <w:sz w:val="18"/>
      <w:szCs w:val="20"/>
    </w:rPr>
  </w:style>
  <w:style w:type="paragraph" w:customStyle="1" w:styleId="H2">
    <w:name w:val="H2一级标题"/>
    <w:basedOn w:val="a"/>
    <w:autoRedefine/>
    <w:qFormat/>
    <w:rsid w:val="004C071A"/>
    <w:pPr>
      <w:adjustRightInd w:val="0"/>
      <w:snapToGrid w:val="0"/>
      <w:spacing w:before="100" w:after="100" w:line="360" w:lineRule="auto"/>
      <w:ind w:firstLine="680"/>
      <w:outlineLvl w:val="0"/>
    </w:pPr>
    <w:rPr>
      <w:rFonts w:ascii="黑体" w:eastAsia="黑体" w:hAnsi="黑体"/>
      <w:b/>
      <w:spacing w:val="11"/>
    </w:rPr>
  </w:style>
  <w:style w:type="character" w:customStyle="1" w:styleId="1Char">
    <w:name w:val="标题 1 Char"/>
    <w:link w:val="1"/>
    <w:autoRedefine/>
    <w:qFormat/>
    <w:rsid w:val="004C071A"/>
    <w:rPr>
      <w:rFonts w:ascii="黑体" w:eastAsia="黑体" w:hAnsi="黑体"/>
      <w:b/>
      <w:bCs/>
      <w:kern w:val="44"/>
      <w:szCs w:val="44"/>
    </w:rPr>
  </w:style>
  <w:style w:type="paragraph" w:customStyle="1" w:styleId="p0">
    <w:name w:val="p0"/>
    <w:basedOn w:val="a"/>
    <w:next w:val="8"/>
    <w:uiPriority w:val="99"/>
    <w:qFormat/>
    <w:rsid w:val="004C071A"/>
    <w:pPr>
      <w:widowControl/>
    </w:pPr>
    <w:rPr>
      <w:kern w:val="0"/>
    </w:rPr>
  </w:style>
  <w:style w:type="paragraph" w:customStyle="1" w:styleId="BodyTextFirstIndent2834bfbed-453f-4d50-b574-d122c405e0e9">
    <w:name w:val="Body Text First Indent 2_834bfbed-453f-4d50-b574-d122c405e0e9"/>
    <w:basedOn w:val="a"/>
    <w:autoRedefine/>
    <w:qFormat/>
    <w:rsid w:val="004C071A"/>
    <w:pPr>
      <w:ind w:leftChars="200" w:left="420" w:firstLine="420"/>
    </w:pPr>
  </w:style>
  <w:style w:type="paragraph" w:customStyle="1" w:styleId="H3">
    <w:name w:val="H3二级标题"/>
    <w:basedOn w:val="H2"/>
    <w:autoRedefine/>
    <w:qFormat/>
    <w:rsid w:val="004C071A"/>
    <w:pPr>
      <w:ind w:firstLine="656"/>
      <w:outlineLvl w:val="1"/>
    </w:pPr>
    <w:rPr>
      <w:rFonts w:ascii="楷体" w:eastAsia="楷体" w:hAnsi="楷体" w:cs="楷体"/>
      <w:snapToGrid w:val="0"/>
      <w:spacing w:val="0"/>
    </w:rPr>
  </w:style>
  <w:style w:type="paragraph" w:customStyle="1" w:styleId="H4">
    <w:name w:val="H4三、四级标题"/>
    <w:basedOn w:val="H5"/>
    <w:autoRedefine/>
    <w:qFormat/>
    <w:rsid w:val="004C071A"/>
    <w:pPr>
      <w:ind w:firstLine="200"/>
      <w:outlineLvl w:val="2"/>
    </w:pPr>
    <w:rPr>
      <w:b/>
    </w:rPr>
  </w:style>
  <w:style w:type="paragraph" w:customStyle="1" w:styleId="H5">
    <w:name w:val="H5正文"/>
    <w:basedOn w:val="a"/>
    <w:autoRedefine/>
    <w:qFormat/>
    <w:rsid w:val="004C071A"/>
    <w:pPr>
      <w:adjustRightInd w:val="0"/>
      <w:snapToGrid w:val="0"/>
      <w:spacing w:line="360" w:lineRule="auto"/>
      <w:ind w:firstLine="656"/>
    </w:pPr>
    <w:rPr>
      <w:snapToGrid w:val="0"/>
      <w:spacing w:val="6"/>
    </w:rPr>
  </w:style>
  <w:style w:type="paragraph" w:customStyle="1" w:styleId="H6">
    <w:name w:val="H6表标题"/>
    <w:basedOn w:val="a"/>
    <w:autoRedefine/>
    <w:qFormat/>
    <w:rsid w:val="004C071A"/>
    <w:pPr>
      <w:adjustRightInd w:val="0"/>
      <w:snapToGrid w:val="0"/>
      <w:spacing w:afterLines="50" w:line="240" w:lineRule="auto"/>
      <w:contextualSpacing/>
      <w:jc w:val="center"/>
    </w:pPr>
    <w:rPr>
      <w:rFonts w:ascii="宋体" w:hAnsi="宋体" w:cs="宋体"/>
      <w:b/>
      <w:color w:val="000000" w:themeColor="text1"/>
      <w:szCs w:val="28"/>
    </w:rPr>
  </w:style>
  <w:style w:type="paragraph" w:styleId="ad">
    <w:name w:val="Balloon Text"/>
    <w:basedOn w:val="a"/>
    <w:link w:val="Char"/>
    <w:rsid w:val="00EF3CE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d"/>
    <w:rsid w:val="00EF3CE7"/>
    <w:rPr>
      <w:rFonts w:ascii="仿宋_GB2312" w:eastAsia="仿宋_GB2312" w:hAnsi="仿宋_GB2312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D1D8DF-EBC3-4F0D-AC11-AC1DE5C6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42</Pages>
  <Words>2962</Words>
  <Characters>16890</Characters>
  <Application>Microsoft Office Word</Application>
  <DocSecurity>0</DocSecurity>
  <Lines>140</Lines>
  <Paragraphs>39</Paragraphs>
  <ScaleCrop>false</ScaleCrop>
  <Company>Microsoft</Company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12985</dc:creator>
  <cp:lastModifiedBy>hp</cp:lastModifiedBy>
  <cp:revision>6</cp:revision>
  <dcterms:created xsi:type="dcterms:W3CDTF">2023-10-30T06:07:00Z</dcterms:created>
  <dcterms:modified xsi:type="dcterms:W3CDTF">2025-08-19T08:50:00Z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E6FDF748339D4EFD8534E24B2D787397_13</vt:lpwstr>
  </property>
  <property fmtid="{D5CDD505-2E9C-101B-9397-08002B2CF9AE}" pid="4" name="KSOTemplateDocerSaveRecord">
    <vt:lpwstr>eyJoZGlkIjoiYWYwODQzZTQ2ZTQzMmZhODM0Nzc1YjljMTA5N2NmY2QiLCJ1c2VySWQiOiI2ODYxNTcyMTgifQ==</vt:lpwstr>
  </property>
</Properties>
</file>